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F12D" w14:textId="017FEC57" w:rsidR="00CA729C" w:rsidRPr="00303703" w:rsidRDefault="00CD2783" w:rsidP="00303703">
      <w:pPr>
        <w:spacing w:line="240" w:lineRule="auto"/>
        <w:jc w:val="center"/>
        <w:rPr>
          <w:rFonts w:ascii="Arial Narrow" w:hAnsi="Arial Narrow"/>
          <w:b/>
          <w:sz w:val="28"/>
          <w:szCs w:val="28"/>
        </w:rPr>
      </w:pPr>
      <w:r>
        <w:rPr>
          <w:rFonts w:ascii="Arial Narrow" w:hAnsi="Arial Narrow"/>
          <w:b/>
          <w:bCs/>
          <w:sz w:val="28"/>
          <w:szCs w:val="28"/>
        </w:rPr>
        <w:t>A Comparative Study on the Implementation of Land Waqf Law in Indonesia and Malaysia as a Stage to Land Waqf Law Reform in Indonesia</w:t>
      </w:r>
    </w:p>
    <w:p w14:paraId="74187CB2" w14:textId="716125A4" w:rsidR="008C6581" w:rsidRPr="00CF2DC6" w:rsidRDefault="001D3C6E" w:rsidP="00DE3360">
      <w:pPr>
        <w:spacing w:after="0" w:line="240" w:lineRule="auto"/>
        <w:ind w:right="-46"/>
        <w:jc w:val="center"/>
        <w:rPr>
          <w:rFonts w:ascii="Arial Narrow" w:hAnsi="Arial Narrow" w:cs="Times New Roman"/>
          <w:b/>
          <w:sz w:val="24"/>
          <w:szCs w:val="24"/>
        </w:rPr>
      </w:pPr>
      <w:r w:rsidRPr="00CF2DC6">
        <w:rPr>
          <w:rFonts w:ascii="Arial Narrow" w:hAnsi="Arial Narrow" w:cs="Times New Roman"/>
          <w:b/>
          <w:sz w:val="24"/>
          <w:szCs w:val="24"/>
        </w:rPr>
        <w:t>Asma Hakimah,</w:t>
      </w:r>
      <w:r>
        <w:rPr>
          <w:rFonts w:ascii="Arial Narrow" w:hAnsi="Arial Narrow" w:cs="Times New Roman"/>
          <w:b/>
          <w:sz w:val="24"/>
          <w:szCs w:val="24"/>
          <w:vertAlign w:val="superscript"/>
        </w:rPr>
        <w:t>1</w:t>
      </w:r>
      <w:r>
        <w:rPr>
          <w:rFonts w:ascii="Arial Narrow" w:hAnsi="Arial Narrow" w:cs="Times New Roman"/>
          <w:b/>
          <w:sz w:val="24"/>
          <w:szCs w:val="24"/>
          <w:vertAlign w:val="superscript"/>
          <w:lang w:val="en-US"/>
        </w:rPr>
        <w:t xml:space="preserve"> </w:t>
      </w:r>
      <w:proofErr w:type="spellStart"/>
      <w:r w:rsidRPr="00CF2DC6">
        <w:rPr>
          <w:rFonts w:ascii="Arial Narrow" w:hAnsi="Arial Narrow" w:cs="Times New Roman"/>
          <w:b/>
          <w:sz w:val="24"/>
          <w:szCs w:val="24"/>
        </w:rPr>
        <w:t>Ruzian</w:t>
      </w:r>
      <w:proofErr w:type="spellEnd"/>
      <w:r w:rsidRPr="00CF2DC6">
        <w:rPr>
          <w:rFonts w:ascii="Arial Narrow" w:hAnsi="Arial Narrow" w:cs="Times New Roman"/>
          <w:b/>
          <w:sz w:val="24"/>
          <w:szCs w:val="24"/>
        </w:rPr>
        <w:t xml:space="preserve"> Marom</w:t>
      </w:r>
      <w:r>
        <w:rPr>
          <w:rFonts w:ascii="Arial Narrow" w:hAnsi="Arial Narrow" w:cs="Times New Roman"/>
          <w:b/>
          <w:sz w:val="24"/>
          <w:szCs w:val="24"/>
        </w:rPr>
        <w:t>,</w:t>
      </w:r>
      <w:r>
        <w:rPr>
          <w:rFonts w:ascii="Arial Narrow" w:hAnsi="Arial Narrow" w:cs="Times New Roman"/>
          <w:b/>
          <w:sz w:val="24"/>
          <w:szCs w:val="24"/>
          <w:vertAlign w:val="superscript"/>
        </w:rPr>
        <w:t>1</w:t>
      </w:r>
      <w:r>
        <w:rPr>
          <w:rFonts w:ascii="Arial Narrow" w:hAnsi="Arial Narrow" w:cs="Times New Roman"/>
          <w:b/>
          <w:sz w:val="24"/>
          <w:szCs w:val="24"/>
        </w:rPr>
        <w:t xml:space="preserve"> </w:t>
      </w:r>
      <w:r w:rsidR="008C6581" w:rsidRPr="00CF2DC6">
        <w:rPr>
          <w:rFonts w:ascii="Arial Narrow" w:hAnsi="Arial Narrow" w:cs="Times New Roman"/>
          <w:b/>
          <w:sz w:val="24"/>
          <w:szCs w:val="24"/>
        </w:rPr>
        <w:t>Islamiyati,</w:t>
      </w:r>
      <w:r>
        <w:rPr>
          <w:rFonts w:ascii="Arial Narrow" w:hAnsi="Arial Narrow" w:cs="Times New Roman"/>
          <w:b/>
          <w:sz w:val="24"/>
          <w:szCs w:val="24"/>
          <w:vertAlign w:val="superscript"/>
        </w:rPr>
        <w:t>2</w:t>
      </w:r>
      <w:r w:rsidR="00CF2DC6" w:rsidRPr="00CF2DC6">
        <w:rPr>
          <w:rFonts w:ascii="Arial Narrow" w:hAnsi="Arial Narrow" w:cs="Times New Roman"/>
          <w:b/>
          <w:sz w:val="24"/>
          <w:szCs w:val="24"/>
          <w:vertAlign w:val="superscript"/>
        </w:rPr>
        <w:t xml:space="preserve"> </w:t>
      </w:r>
      <w:proofErr w:type="spellStart"/>
      <w:r w:rsidR="004B219C" w:rsidRPr="00CF2DC6">
        <w:rPr>
          <w:rFonts w:ascii="Arial Narrow" w:hAnsi="Arial Narrow" w:cs="Times New Roman"/>
          <w:b/>
          <w:sz w:val="24"/>
          <w:szCs w:val="24"/>
        </w:rPr>
        <w:t>Aisyah</w:t>
      </w:r>
      <w:proofErr w:type="spellEnd"/>
      <w:r w:rsidR="004B219C" w:rsidRPr="00CF2DC6">
        <w:rPr>
          <w:rFonts w:ascii="Arial Narrow" w:hAnsi="Arial Narrow" w:cs="Times New Roman"/>
          <w:b/>
          <w:sz w:val="24"/>
          <w:szCs w:val="24"/>
        </w:rPr>
        <w:t xml:space="preserve"> Ayu Musyafah</w:t>
      </w:r>
      <w:r w:rsidR="008C6581" w:rsidRPr="00CF2DC6">
        <w:rPr>
          <w:rFonts w:ascii="Arial Narrow" w:hAnsi="Arial Narrow" w:cs="Times New Roman"/>
          <w:b/>
          <w:sz w:val="24"/>
          <w:szCs w:val="24"/>
        </w:rPr>
        <w:t>,</w:t>
      </w:r>
      <w:r>
        <w:rPr>
          <w:rFonts w:ascii="Arial Narrow" w:hAnsi="Arial Narrow" w:cs="Times New Roman"/>
          <w:b/>
          <w:sz w:val="24"/>
          <w:szCs w:val="24"/>
          <w:vertAlign w:val="superscript"/>
        </w:rPr>
        <w:t>3</w:t>
      </w:r>
      <w:r w:rsidR="002977FD" w:rsidRPr="00CF2DC6">
        <w:rPr>
          <w:rFonts w:ascii="Arial Narrow" w:hAnsi="Arial Narrow" w:cs="Times New Roman"/>
          <w:b/>
          <w:sz w:val="24"/>
          <w:szCs w:val="24"/>
        </w:rPr>
        <w:t xml:space="preserve"> </w:t>
      </w:r>
      <w:proofErr w:type="spellStart"/>
      <w:r w:rsidR="002977FD" w:rsidRPr="00CF2DC6">
        <w:rPr>
          <w:rFonts w:ascii="Arial Narrow" w:hAnsi="Arial Narrow" w:cs="Times New Roman"/>
          <w:b/>
          <w:sz w:val="24"/>
          <w:szCs w:val="24"/>
        </w:rPr>
        <w:t>Achmad</w:t>
      </w:r>
      <w:proofErr w:type="spellEnd"/>
      <w:r w:rsidR="002977FD" w:rsidRPr="00CF2DC6">
        <w:rPr>
          <w:rFonts w:ascii="Arial Narrow" w:hAnsi="Arial Narrow" w:cs="Times New Roman"/>
          <w:b/>
          <w:sz w:val="24"/>
          <w:szCs w:val="24"/>
        </w:rPr>
        <w:t xml:space="preserve"> </w:t>
      </w:r>
      <w:proofErr w:type="spellStart"/>
      <w:r w:rsidR="002977FD" w:rsidRPr="00CF2DC6">
        <w:rPr>
          <w:rFonts w:ascii="Arial Narrow" w:hAnsi="Arial Narrow" w:cs="Times New Roman"/>
          <w:b/>
          <w:sz w:val="24"/>
          <w:szCs w:val="24"/>
        </w:rPr>
        <w:t>Arief</w:t>
      </w:r>
      <w:proofErr w:type="spellEnd"/>
      <w:r w:rsidR="002977FD" w:rsidRPr="00CF2DC6">
        <w:rPr>
          <w:rFonts w:ascii="Arial Narrow" w:hAnsi="Arial Narrow" w:cs="Times New Roman"/>
          <w:b/>
          <w:sz w:val="24"/>
          <w:szCs w:val="24"/>
        </w:rPr>
        <w:t xml:space="preserve"> Budiman</w:t>
      </w:r>
      <w:r w:rsidR="00441C70" w:rsidRPr="00CF2DC6">
        <w:rPr>
          <w:rFonts w:ascii="Arial Narrow" w:hAnsi="Arial Narrow" w:cs="Times New Roman"/>
          <w:b/>
          <w:sz w:val="24"/>
          <w:szCs w:val="24"/>
        </w:rPr>
        <w:t>,</w:t>
      </w:r>
      <w:r w:rsidR="002977FD" w:rsidRPr="00CF2DC6">
        <w:rPr>
          <w:rFonts w:ascii="Arial Narrow" w:hAnsi="Arial Narrow" w:cs="Times New Roman"/>
          <w:b/>
          <w:sz w:val="24"/>
          <w:szCs w:val="24"/>
          <w:vertAlign w:val="superscript"/>
        </w:rPr>
        <w:t>3</w:t>
      </w:r>
    </w:p>
    <w:p w14:paraId="6A74BDBC" w14:textId="596A8078" w:rsidR="008C6581" w:rsidRDefault="008C6581" w:rsidP="00DE3360">
      <w:pPr>
        <w:spacing w:after="0" w:line="240" w:lineRule="auto"/>
        <w:ind w:right="-46"/>
        <w:jc w:val="center"/>
        <w:rPr>
          <w:rFonts w:ascii="Arial Narrow" w:hAnsi="Arial Narrow" w:cs="Times New Roman"/>
          <w:b/>
          <w:sz w:val="24"/>
          <w:szCs w:val="24"/>
          <w:lang w:val="en-US"/>
        </w:rPr>
      </w:pPr>
    </w:p>
    <w:p w14:paraId="65CF5847" w14:textId="60AB7F36" w:rsidR="001D3C6E" w:rsidRPr="00CF2DC6" w:rsidRDefault="001D3C6E" w:rsidP="001D3C6E">
      <w:pPr>
        <w:spacing w:after="0" w:line="240" w:lineRule="auto"/>
        <w:ind w:right="-46"/>
        <w:jc w:val="center"/>
        <w:rPr>
          <w:rFonts w:ascii="Arial Narrow" w:hAnsi="Arial Narrow" w:cs="Times New Roman"/>
          <w:b/>
          <w:sz w:val="24"/>
          <w:szCs w:val="24"/>
          <w:lang w:val="en-US"/>
        </w:rPr>
      </w:pPr>
      <w:r>
        <w:rPr>
          <w:rFonts w:ascii="Arial Narrow" w:hAnsi="Arial Narrow" w:cs="Times New Roman"/>
          <w:b/>
          <w:sz w:val="24"/>
          <w:szCs w:val="24"/>
          <w:vertAlign w:val="superscript"/>
          <w:lang w:val="en-US"/>
        </w:rPr>
        <w:t>1</w:t>
      </w:r>
      <w:r w:rsidRPr="00CF2DC6">
        <w:rPr>
          <w:rFonts w:ascii="Arial Narrow" w:hAnsi="Arial Narrow" w:cs="Times New Roman"/>
          <w:b/>
          <w:sz w:val="24"/>
          <w:szCs w:val="24"/>
          <w:lang w:val="id-ID"/>
        </w:rPr>
        <w:t>Law Faculty, Kebangsaan University, Malaysia</w:t>
      </w:r>
    </w:p>
    <w:p w14:paraId="2AB2F7D4" w14:textId="27E6438D" w:rsidR="00CF2DC6" w:rsidRPr="00CF2DC6" w:rsidRDefault="001D3C6E" w:rsidP="00CF2DC6">
      <w:pPr>
        <w:spacing w:after="0" w:line="240" w:lineRule="auto"/>
        <w:jc w:val="center"/>
        <w:rPr>
          <w:rFonts w:ascii="Arial Narrow" w:hAnsi="Arial Narrow" w:cs="Times New Roman"/>
          <w:b/>
          <w:sz w:val="24"/>
          <w:szCs w:val="24"/>
          <w:lang w:val="id-ID"/>
        </w:rPr>
      </w:pPr>
      <w:r>
        <w:rPr>
          <w:rFonts w:ascii="Arial Narrow" w:hAnsi="Arial Narrow" w:cs="Times New Roman"/>
          <w:b/>
          <w:sz w:val="24"/>
          <w:szCs w:val="24"/>
          <w:vertAlign w:val="superscript"/>
          <w:lang w:val="en-US"/>
        </w:rPr>
        <w:t>2</w:t>
      </w:r>
      <w:r w:rsidR="00CF2DC6" w:rsidRPr="00CF2DC6">
        <w:rPr>
          <w:rFonts w:ascii="Arial Narrow" w:hAnsi="Arial Narrow" w:cs="Times New Roman"/>
          <w:b/>
          <w:sz w:val="24"/>
          <w:szCs w:val="24"/>
          <w:lang w:val="en-US"/>
        </w:rPr>
        <w:t xml:space="preserve">Law Faculty, </w:t>
      </w:r>
      <w:proofErr w:type="spellStart"/>
      <w:r w:rsidR="00CF2DC6" w:rsidRPr="00CF2DC6">
        <w:rPr>
          <w:rFonts w:ascii="Arial Narrow" w:hAnsi="Arial Narrow" w:cs="Times New Roman"/>
          <w:b/>
          <w:sz w:val="24"/>
          <w:szCs w:val="24"/>
          <w:lang w:val="en-US"/>
        </w:rPr>
        <w:t>Diponegoro</w:t>
      </w:r>
      <w:proofErr w:type="spellEnd"/>
      <w:r w:rsidR="00CF2DC6" w:rsidRPr="00CF2DC6">
        <w:rPr>
          <w:rFonts w:ascii="Arial Narrow" w:hAnsi="Arial Narrow" w:cs="Times New Roman"/>
          <w:b/>
          <w:sz w:val="24"/>
          <w:szCs w:val="24"/>
          <w:lang w:val="en-US"/>
        </w:rPr>
        <w:t xml:space="preserve"> University, Semarang</w:t>
      </w:r>
    </w:p>
    <w:p w14:paraId="1C390AAD" w14:textId="20F65CF5" w:rsidR="00207807" w:rsidRPr="00CF2DC6" w:rsidRDefault="00CF2DC6" w:rsidP="00CF2DC6">
      <w:pPr>
        <w:spacing w:after="0" w:line="240" w:lineRule="auto"/>
        <w:jc w:val="center"/>
        <w:rPr>
          <w:rStyle w:val="Hyperlink"/>
          <w:rFonts w:ascii="Arial Narrow" w:hAnsi="Arial Narrow" w:cs="Times New Roman"/>
          <w:b/>
          <w:color w:val="auto"/>
          <w:sz w:val="24"/>
          <w:szCs w:val="24"/>
          <w:u w:val="none"/>
          <w:lang w:val="en-US"/>
        </w:rPr>
      </w:pPr>
      <w:r w:rsidRPr="00CF2DC6">
        <w:rPr>
          <w:rFonts w:ascii="Arial Narrow" w:hAnsi="Arial Narrow" w:cs="Times New Roman"/>
          <w:b/>
          <w:sz w:val="24"/>
          <w:szCs w:val="24"/>
          <w:vertAlign w:val="superscript"/>
          <w:lang w:val="en-US"/>
        </w:rPr>
        <w:t>3</w:t>
      </w:r>
      <w:r w:rsidRPr="00CF2DC6">
        <w:rPr>
          <w:rFonts w:ascii="Arial Narrow" w:hAnsi="Arial Narrow" w:cs="Times New Roman"/>
          <w:b/>
          <w:sz w:val="24"/>
          <w:szCs w:val="24"/>
          <w:lang w:val="en-US"/>
        </w:rPr>
        <w:t>Syariah and Law Faculty, Islamic University, Semarang</w:t>
      </w:r>
    </w:p>
    <w:p w14:paraId="74B4D035" w14:textId="7B4E06B2" w:rsidR="00CF2DC6" w:rsidRPr="00D97F8A" w:rsidRDefault="00CF2DC6" w:rsidP="00D97F8A">
      <w:pPr>
        <w:spacing w:after="0" w:line="240" w:lineRule="auto"/>
        <w:jc w:val="center"/>
        <w:rPr>
          <w:rStyle w:val="Hyperlink"/>
          <w:rFonts w:ascii="Arial Narrow" w:hAnsi="Arial Narrow" w:cs="Times New Roman"/>
          <w:b/>
          <w:color w:val="auto"/>
          <w:sz w:val="24"/>
          <w:szCs w:val="24"/>
          <w:u w:val="none"/>
          <w:lang w:val="id-ID"/>
        </w:rPr>
        <w:sectPr w:rsidR="00CF2DC6" w:rsidRPr="00D97F8A" w:rsidSect="00207807">
          <w:pgSz w:w="11906" w:h="16838"/>
          <w:pgMar w:top="1440" w:right="1440" w:bottom="1440" w:left="1440" w:header="708" w:footer="708" w:gutter="0"/>
          <w:cols w:space="708"/>
          <w:docGrid w:linePitch="360"/>
        </w:sectPr>
      </w:pPr>
      <w:r w:rsidRPr="00CF2DC6">
        <w:rPr>
          <w:rFonts w:ascii="Arial Narrow" w:hAnsi="Arial Narrow"/>
          <w:b/>
          <w:sz w:val="24"/>
          <w:szCs w:val="24"/>
        </w:rPr>
        <w:t>*</w:t>
      </w:r>
      <w:hyperlink r:id="rId7" w:history="1">
        <w:r w:rsidR="00DE3360" w:rsidRPr="00CF2DC6">
          <w:rPr>
            <w:rStyle w:val="Hyperlink"/>
            <w:rFonts w:ascii="Arial Narrow" w:hAnsi="Arial Narrow" w:cs="Times New Roman"/>
            <w:b/>
            <w:color w:val="auto"/>
            <w:sz w:val="24"/>
            <w:szCs w:val="24"/>
            <w:u w:val="none"/>
          </w:rPr>
          <w:t>islamiyati@yahoo.co.id</w:t>
        </w:r>
      </w:hyperlink>
    </w:p>
    <w:p w14:paraId="0BFF7AF7" w14:textId="77777777" w:rsidR="0084721D" w:rsidRDefault="0084721D" w:rsidP="00D97F8A">
      <w:pPr>
        <w:spacing w:line="360" w:lineRule="auto"/>
        <w:rPr>
          <w:rStyle w:val="Hyperlink"/>
          <w:rFonts w:ascii="Arial Narrow" w:hAnsi="Arial Narrow" w:cs="Times New Roman"/>
          <w:b/>
          <w:color w:val="auto"/>
          <w:sz w:val="24"/>
          <w:szCs w:val="24"/>
          <w:u w:val="none"/>
        </w:rPr>
      </w:pPr>
    </w:p>
    <w:p w14:paraId="3432B0E7" w14:textId="0DCFD4D3" w:rsidR="008C6581" w:rsidRPr="00303703" w:rsidRDefault="00CD2783" w:rsidP="00303703">
      <w:pPr>
        <w:spacing w:line="360" w:lineRule="auto"/>
        <w:jc w:val="center"/>
        <w:rPr>
          <w:rStyle w:val="Hyperlink"/>
          <w:rFonts w:ascii="Arial Narrow" w:hAnsi="Arial Narrow" w:cs="Times New Roman"/>
          <w:b/>
          <w:color w:val="auto"/>
          <w:sz w:val="24"/>
          <w:szCs w:val="24"/>
          <w:u w:val="none"/>
        </w:rPr>
      </w:pPr>
      <w:r>
        <w:rPr>
          <w:rStyle w:val="Hyperlink"/>
          <w:rFonts w:ascii="Arial Narrow" w:hAnsi="Arial Narrow" w:cs="Times New Roman"/>
          <w:b/>
          <w:color w:val="auto"/>
          <w:sz w:val="24"/>
          <w:szCs w:val="24"/>
          <w:u w:val="none"/>
        </w:rPr>
        <w:t>ABSTRACT</w:t>
      </w:r>
    </w:p>
    <w:p w14:paraId="2E4A758A" w14:textId="3744860B" w:rsidR="0085655C" w:rsidRPr="005420A2" w:rsidRDefault="00601884" w:rsidP="005420A2">
      <w:pPr>
        <w:spacing w:line="240" w:lineRule="auto"/>
        <w:ind w:firstLine="426"/>
        <w:jc w:val="both"/>
        <w:rPr>
          <w:rStyle w:val="Hyperlink"/>
          <w:rFonts w:ascii="Arial Narrow" w:hAnsi="Arial Narrow" w:cs="Times New Roman"/>
          <w:color w:val="auto"/>
          <w:sz w:val="24"/>
          <w:szCs w:val="24"/>
          <w:u w:val="none"/>
          <w:lang w:val="en-US"/>
        </w:rPr>
      </w:pPr>
      <w:r>
        <w:rPr>
          <w:rFonts w:ascii="Arial Narrow" w:hAnsi="Arial Narrow" w:cs="Times New Roman"/>
          <w:sz w:val="24"/>
          <w:szCs w:val="24"/>
          <w:lang w:val="en-US"/>
        </w:rPr>
        <w:t>This study compared land waqf law implementation in Indonesia and Malaysia.</w:t>
      </w:r>
      <w:r w:rsidR="005420A2" w:rsidRPr="005420A2">
        <w:rPr>
          <w:rFonts w:ascii="Arial Narrow" w:hAnsi="Arial Narrow" w:cs="Times New Roman"/>
          <w:sz w:val="24"/>
          <w:szCs w:val="24"/>
          <w:lang w:val="en-US"/>
        </w:rPr>
        <w:t xml:space="preserve"> </w:t>
      </w:r>
      <w:r>
        <w:rPr>
          <w:rFonts w:ascii="Arial Narrow" w:hAnsi="Arial Narrow" w:cs="Times New Roman"/>
          <w:sz w:val="24"/>
          <w:szCs w:val="24"/>
          <w:lang w:val="en-US"/>
        </w:rPr>
        <w:t>It aimed to identify</w:t>
      </w:r>
      <w:r w:rsidR="00804D9A">
        <w:rPr>
          <w:rFonts w:ascii="Arial Narrow" w:hAnsi="Arial Narrow" w:cs="Times New Roman"/>
          <w:sz w:val="24"/>
          <w:szCs w:val="24"/>
          <w:lang w:val="en-US"/>
        </w:rPr>
        <w:t xml:space="preserve"> legal issues and to determine land waqf law reform in Indonesia.</w:t>
      </w:r>
      <w:r w:rsidR="005420A2">
        <w:rPr>
          <w:rFonts w:ascii="Arial Narrow" w:hAnsi="Arial Narrow" w:cs="Times New Roman"/>
          <w:sz w:val="24"/>
          <w:szCs w:val="24"/>
          <w:lang w:val="en-US"/>
        </w:rPr>
        <w:t xml:space="preserve"> </w:t>
      </w:r>
      <w:r w:rsidR="00515391">
        <w:rPr>
          <w:rFonts w:ascii="Arial Narrow" w:hAnsi="Arial Narrow" w:cs="Times New Roman"/>
          <w:sz w:val="24"/>
          <w:szCs w:val="24"/>
          <w:lang w:val="en-US"/>
        </w:rPr>
        <w:t>It had benefits to be able to help the government in creating fair and optimal land waqf law.</w:t>
      </w:r>
      <w:r w:rsidR="00D97F8A" w:rsidRPr="00D97F8A">
        <w:rPr>
          <w:rFonts w:ascii="Arial Narrow" w:hAnsi="Arial Narrow" w:cs="Times New Roman"/>
          <w:sz w:val="24"/>
          <w:szCs w:val="24"/>
        </w:rPr>
        <w:t xml:space="preserve"> </w:t>
      </w:r>
      <w:r w:rsidR="006672AD">
        <w:rPr>
          <w:rFonts w:ascii="Arial Narrow" w:hAnsi="Arial Narrow" w:cs="Times New Roman"/>
          <w:sz w:val="24"/>
          <w:szCs w:val="24"/>
        </w:rPr>
        <w:t>The type of this study was</w:t>
      </w:r>
      <w:r w:rsidR="0085655C" w:rsidRPr="00303703">
        <w:rPr>
          <w:rFonts w:ascii="Arial Narrow" w:hAnsi="Arial Narrow" w:cs="Times New Roman"/>
          <w:sz w:val="24"/>
          <w:szCs w:val="24"/>
        </w:rPr>
        <w:t xml:space="preserve"> </w:t>
      </w:r>
      <w:r w:rsidR="0085655C" w:rsidRPr="00303703">
        <w:rPr>
          <w:rFonts w:ascii="Arial Narrow" w:hAnsi="Arial Narrow" w:cs="Times New Roman"/>
          <w:i/>
          <w:sz w:val="24"/>
          <w:szCs w:val="24"/>
        </w:rPr>
        <w:t>field</w:t>
      </w:r>
      <w:r w:rsidR="0085655C" w:rsidRPr="00303703">
        <w:rPr>
          <w:rFonts w:ascii="Arial Narrow" w:hAnsi="Arial Narrow" w:cs="Times New Roman"/>
          <w:sz w:val="24"/>
          <w:szCs w:val="24"/>
        </w:rPr>
        <w:t xml:space="preserve"> </w:t>
      </w:r>
      <w:r w:rsidR="0085655C" w:rsidRPr="00303703">
        <w:rPr>
          <w:rFonts w:ascii="Arial Narrow" w:hAnsi="Arial Narrow" w:cs="Times New Roman"/>
          <w:i/>
          <w:sz w:val="24"/>
          <w:szCs w:val="24"/>
        </w:rPr>
        <w:t>research,</w:t>
      </w:r>
      <w:r w:rsidR="0085655C" w:rsidRPr="00303703">
        <w:rPr>
          <w:rFonts w:ascii="Arial Narrow" w:hAnsi="Arial Narrow" w:cs="Times New Roman"/>
          <w:sz w:val="24"/>
          <w:szCs w:val="24"/>
        </w:rPr>
        <w:t xml:space="preserve"> </w:t>
      </w:r>
      <w:r w:rsidR="006672AD">
        <w:rPr>
          <w:rFonts w:ascii="Arial Narrow" w:hAnsi="Arial Narrow" w:cs="Times New Roman"/>
          <w:sz w:val="24"/>
          <w:szCs w:val="24"/>
        </w:rPr>
        <w:t>with empirical juridical and comparative law approach</w:t>
      </w:r>
      <w:r w:rsidR="00F40156" w:rsidRPr="00303703">
        <w:rPr>
          <w:rFonts w:ascii="Arial Narrow" w:hAnsi="Arial Narrow" w:cs="Times New Roman"/>
          <w:i/>
          <w:iCs/>
          <w:sz w:val="24"/>
          <w:szCs w:val="24"/>
        </w:rPr>
        <w:t xml:space="preserve">. </w:t>
      </w:r>
      <w:r w:rsidR="006672AD">
        <w:rPr>
          <w:rFonts w:ascii="Arial Narrow" w:hAnsi="Arial Narrow" w:cs="Times New Roman"/>
          <w:iCs/>
          <w:sz w:val="24"/>
          <w:szCs w:val="24"/>
        </w:rPr>
        <w:t xml:space="preserve">The research result showed that comparative study </w:t>
      </w:r>
      <w:r w:rsidR="001E0A1F">
        <w:rPr>
          <w:rFonts w:ascii="Arial Narrow" w:hAnsi="Arial Narrow" w:cs="Times New Roman"/>
          <w:iCs/>
          <w:sz w:val="24"/>
          <w:szCs w:val="24"/>
        </w:rPr>
        <w:t xml:space="preserve">of </w:t>
      </w:r>
      <w:r w:rsidR="006672AD">
        <w:rPr>
          <w:rFonts w:ascii="Arial Narrow" w:hAnsi="Arial Narrow" w:cs="Times New Roman"/>
          <w:iCs/>
          <w:sz w:val="24"/>
          <w:szCs w:val="24"/>
        </w:rPr>
        <w:t>land waqf law implementation in Indonesia and Malaysia had benefits for the development of land waqf law in</w:t>
      </w:r>
      <w:r w:rsidR="001E0A1F">
        <w:rPr>
          <w:rFonts w:ascii="Arial Narrow" w:hAnsi="Arial Narrow" w:cs="Times New Roman"/>
          <w:iCs/>
          <w:sz w:val="24"/>
          <w:szCs w:val="24"/>
        </w:rPr>
        <w:t xml:space="preserve"> Indonesia</w:t>
      </w:r>
      <w:r w:rsidR="0085655C" w:rsidRPr="00303703">
        <w:rPr>
          <w:rFonts w:ascii="Arial Narrow" w:hAnsi="Arial Narrow" w:cs="Times New Roman"/>
          <w:sz w:val="24"/>
          <w:szCs w:val="24"/>
        </w:rPr>
        <w:t xml:space="preserve">, </w:t>
      </w:r>
      <w:r w:rsidR="006672AD">
        <w:rPr>
          <w:rFonts w:ascii="Arial Narrow" w:hAnsi="Arial Narrow" w:cs="Times New Roman"/>
          <w:sz w:val="24"/>
          <w:szCs w:val="24"/>
          <w:lang w:val="en-US"/>
        </w:rPr>
        <w:t>such</w:t>
      </w:r>
      <w:r w:rsidR="001E0A1F">
        <w:rPr>
          <w:rFonts w:ascii="Arial Narrow" w:hAnsi="Arial Narrow" w:cs="Times New Roman"/>
          <w:sz w:val="24"/>
          <w:szCs w:val="24"/>
          <w:lang w:val="en-US"/>
        </w:rPr>
        <w:t xml:space="preserve"> as</w:t>
      </w:r>
      <w:r w:rsidR="0085655C" w:rsidRPr="00303703">
        <w:rPr>
          <w:rFonts w:ascii="Arial Narrow" w:hAnsi="Arial Narrow" w:cs="Times New Roman"/>
          <w:sz w:val="24"/>
          <w:szCs w:val="24"/>
          <w:lang w:val="en-US"/>
        </w:rPr>
        <w:t xml:space="preserve">; </w:t>
      </w:r>
      <w:r w:rsidR="006672AD">
        <w:rPr>
          <w:rFonts w:ascii="Arial Narrow" w:hAnsi="Arial Narrow" w:cs="Times New Roman"/>
          <w:sz w:val="24"/>
          <w:szCs w:val="24"/>
          <w:lang w:val="en-US"/>
        </w:rPr>
        <w:t>able to find out law basic characteristics</w:t>
      </w:r>
      <w:r w:rsidR="0085655C" w:rsidRPr="00303703">
        <w:rPr>
          <w:rFonts w:ascii="Arial Narrow" w:hAnsi="Arial Narrow" w:cs="Times New Roman"/>
          <w:sz w:val="24"/>
          <w:szCs w:val="24"/>
          <w:lang w:val="en-US"/>
        </w:rPr>
        <w:t xml:space="preserve">, </w:t>
      </w:r>
      <w:r w:rsidR="00C76E65">
        <w:rPr>
          <w:rFonts w:ascii="Arial Narrow" w:hAnsi="Arial Narrow" w:cs="Times New Roman"/>
          <w:sz w:val="24"/>
          <w:szCs w:val="24"/>
          <w:lang w:val="en-US"/>
        </w:rPr>
        <w:t>similarities and differences, analyze state policies, find out legal formulations, study the progress and legal innovations in land waqf practices that occur</w:t>
      </w:r>
      <w:r w:rsidR="001C6CF9">
        <w:rPr>
          <w:rFonts w:ascii="Arial Narrow" w:hAnsi="Arial Narrow" w:cs="Times New Roman"/>
          <w:sz w:val="24"/>
          <w:szCs w:val="24"/>
          <w:lang w:val="en-US"/>
        </w:rPr>
        <w:t>red</w:t>
      </w:r>
      <w:r w:rsidR="008728EF">
        <w:rPr>
          <w:rFonts w:ascii="Arial Narrow" w:hAnsi="Arial Narrow" w:cs="Times New Roman"/>
          <w:sz w:val="24"/>
          <w:szCs w:val="24"/>
          <w:lang w:val="en-US"/>
        </w:rPr>
        <w:t xml:space="preserve"> in Indonesia and Malaysia. It could be used as</w:t>
      </w:r>
      <w:r w:rsidR="00C76E65">
        <w:rPr>
          <w:rFonts w:ascii="Arial Narrow" w:hAnsi="Arial Narrow" w:cs="Times New Roman"/>
          <w:sz w:val="24"/>
          <w:szCs w:val="24"/>
          <w:lang w:val="en-US"/>
        </w:rPr>
        <w:t xml:space="preserve"> a stage to reform land waqf law in Indonesia, such as; the state stipulated land waqf rules as described in Waqf Law Number 41 Year 2004, as follow</w:t>
      </w:r>
      <w:r w:rsidR="0085655C" w:rsidRPr="00303703">
        <w:rPr>
          <w:rFonts w:ascii="Arial Narrow" w:hAnsi="Arial Narrow" w:cs="Times New Roman"/>
          <w:sz w:val="24"/>
          <w:szCs w:val="24"/>
          <w:lang w:val="en-US"/>
        </w:rPr>
        <w:t xml:space="preserve">; 1) </w:t>
      </w:r>
      <w:r w:rsidR="00C76E65">
        <w:rPr>
          <w:rFonts w:ascii="Arial Narrow" w:hAnsi="Arial Narrow" w:cs="Times New Roman"/>
          <w:sz w:val="24"/>
          <w:szCs w:val="24"/>
          <w:lang w:val="en-US"/>
        </w:rPr>
        <w:t xml:space="preserve">Has orientation on the proof and determination in </w:t>
      </w:r>
      <w:r w:rsidR="00666E77">
        <w:rPr>
          <w:rFonts w:ascii="Arial Narrow" w:hAnsi="Arial Narrow" w:cs="Times New Roman"/>
          <w:sz w:val="24"/>
          <w:szCs w:val="24"/>
          <w:lang w:val="en-US"/>
        </w:rPr>
        <w:t xml:space="preserve">written form of </w:t>
      </w:r>
      <w:r w:rsidR="0085655C" w:rsidRPr="00666E77">
        <w:rPr>
          <w:rFonts w:ascii="Arial Narrow" w:hAnsi="Arial Narrow" w:cs="Times New Roman"/>
          <w:i/>
          <w:sz w:val="24"/>
          <w:szCs w:val="24"/>
          <w:lang w:val="en-US"/>
        </w:rPr>
        <w:t xml:space="preserve">wakif, </w:t>
      </w:r>
      <w:proofErr w:type="spellStart"/>
      <w:r w:rsidR="0085655C" w:rsidRPr="00666E77">
        <w:rPr>
          <w:rFonts w:ascii="Arial Narrow" w:hAnsi="Arial Narrow" w:cs="Times New Roman"/>
          <w:i/>
          <w:sz w:val="24"/>
          <w:szCs w:val="24"/>
          <w:lang w:val="en-US"/>
        </w:rPr>
        <w:t>nadzir</w:t>
      </w:r>
      <w:proofErr w:type="spellEnd"/>
      <w:r w:rsidR="0085655C" w:rsidRPr="00303703">
        <w:rPr>
          <w:rFonts w:ascii="Arial Narrow" w:hAnsi="Arial Narrow" w:cs="Times New Roman"/>
          <w:sz w:val="24"/>
          <w:szCs w:val="24"/>
          <w:lang w:val="en-US"/>
        </w:rPr>
        <w:t xml:space="preserve">, </w:t>
      </w:r>
      <w:r w:rsidR="00666E77">
        <w:rPr>
          <w:rFonts w:ascii="Arial Narrow" w:hAnsi="Arial Narrow" w:cs="Times New Roman"/>
          <w:sz w:val="24"/>
          <w:szCs w:val="24"/>
          <w:lang w:val="en-US"/>
        </w:rPr>
        <w:t xml:space="preserve">the </w:t>
      </w:r>
      <w:r w:rsidR="00B005F3">
        <w:rPr>
          <w:rFonts w:ascii="Arial Narrow" w:hAnsi="Arial Narrow" w:cs="Times New Roman"/>
          <w:sz w:val="24"/>
          <w:szCs w:val="24"/>
          <w:lang w:val="en-US"/>
        </w:rPr>
        <w:t xml:space="preserve">recipients and </w:t>
      </w:r>
      <w:r w:rsidR="00B1621E">
        <w:rPr>
          <w:rFonts w:ascii="Arial Narrow" w:hAnsi="Arial Narrow" w:cs="Times New Roman"/>
          <w:sz w:val="24"/>
          <w:szCs w:val="24"/>
          <w:lang w:val="en-US"/>
        </w:rPr>
        <w:t>the term</w:t>
      </w:r>
      <w:r w:rsidR="00B005F3">
        <w:rPr>
          <w:rFonts w:ascii="Arial Narrow" w:hAnsi="Arial Narrow" w:cs="Times New Roman"/>
          <w:sz w:val="24"/>
          <w:szCs w:val="24"/>
          <w:lang w:val="en-US"/>
        </w:rPr>
        <w:t xml:space="preserve"> of waqf</w:t>
      </w:r>
      <w:r w:rsidR="0085655C" w:rsidRPr="00303703">
        <w:rPr>
          <w:rFonts w:ascii="Arial Narrow" w:hAnsi="Arial Narrow" w:cs="Times New Roman"/>
          <w:sz w:val="24"/>
          <w:szCs w:val="24"/>
          <w:lang w:val="en-US"/>
        </w:rPr>
        <w:t xml:space="preserve">; 2) </w:t>
      </w:r>
      <w:r w:rsidR="00B005F3">
        <w:rPr>
          <w:rFonts w:ascii="Arial Narrow" w:hAnsi="Arial Narrow" w:cs="Times New Roman"/>
          <w:sz w:val="24"/>
          <w:szCs w:val="24"/>
          <w:lang w:val="en-US"/>
        </w:rPr>
        <w:t>Management of land waqf assets, given orientation on productive waqf</w:t>
      </w:r>
      <w:r w:rsidR="0085655C" w:rsidRPr="00303703">
        <w:rPr>
          <w:rFonts w:ascii="Arial Narrow" w:hAnsi="Arial Narrow" w:cs="Times New Roman"/>
          <w:sz w:val="24"/>
          <w:szCs w:val="24"/>
          <w:lang w:val="en-US"/>
        </w:rPr>
        <w:t xml:space="preserve">; 3) </w:t>
      </w:r>
      <w:r w:rsidR="00B005F3">
        <w:rPr>
          <w:rFonts w:ascii="Arial Narrow" w:hAnsi="Arial Narrow" w:cs="Times New Roman"/>
          <w:sz w:val="24"/>
          <w:szCs w:val="24"/>
          <w:lang w:val="en-US"/>
        </w:rPr>
        <w:t>Land waqf dispute settlement through litigation and non-litigation mechanisms</w:t>
      </w:r>
      <w:r w:rsidR="0085655C" w:rsidRPr="00303703">
        <w:rPr>
          <w:rFonts w:ascii="Arial Narrow" w:hAnsi="Arial Narrow" w:cs="Times New Roman"/>
          <w:sz w:val="24"/>
          <w:szCs w:val="24"/>
          <w:lang w:val="en-US"/>
        </w:rPr>
        <w:t xml:space="preserve">; 4) </w:t>
      </w:r>
      <w:r w:rsidR="00B005F3">
        <w:rPr>
          <w:rFonts w:ascii="Arial Narrow" w:hAnsi="Arial Narrow" w:cs="Times New Roman"/>
          <w:sz w:val="24"/>
          <w:szCs w:val="24"/>
          <w:lang w:val="en-US"/>
        </w:rPr>
        <w:t>Establishment of BWI as waqf institution that strengthened the enforcement of waqf law</w:t>
      </w:r>
      <w:r w:rsidR="0085655C" w:rsidRPr="00303703">
        <w:rPr>
          <w:rFonts w:ascii="Arial Narrow" w:hAnsi="Arial Narrow" w:cs="Times New Roman"/>
          <w:sz w:val="24"/>
          <w:szCs w:val="24"/>
          <w:lang w:val="en-US"/>
        </w:rPr>
        <w:t xml:space="preserve">. </w:t>
      </w:r>
      <w:r w:rsidR="00B005F3">
        <w:rPr>
          <w:rFonts w:ascii="Arial Narrow" w:hAnsi="Arial Narrow" w:cs="Times New Roman"/>
          <w:sz w:val="24"/>
          <w:szCs w:val="24"/>
          <w:lang w:val="en-US"/>
        </w:rPr>
        <w:t>Land waqf law that was from Islamic law principles needed to be perfected by state law in order to meet legal certainty, protection, and justice.</w:t>
      </w:r>
    </w:p>
    <w:p w14:paraId="36D477EA" w14:textId="5C4C5ED8" w:rsidR="00CD5E0A" w:rsidRDefault="00CD5E0A" w:rsidP="008C6581">
      <w:pPr>
        <w:spacing w:line="360" w:lineRule="auto"/>
        <w:jc w:val="both"/>
        <w:rPr>
          <w:rStyle w:val="Hyperlink"/>
          <w:rFonts w:ascii="Arial Narrow" w:hAnsi="Arial Narrow" w:cs="Times New Roman"/>
          <w:b/>
          <w:color w:val="auto"/>
          <w:sz w:val="24"/>
          <w:szCs w:val="24"/>
          <w:u w:val="none"/>
        </w:rPr>
        <w:sectPr w:rsidR="00CD5E0A" w:rsidSect="00CF2DC6">
          <w:type w:val="continuous"/>
          <w:pgSz w:w="11906" w:h="16838"/>
          <w:pgMar w:top="1440" w:right="1440" w:bottom="1440" w:left="1440" w:header="708" w:footer="708" w:gutter="0"/>
          <w:cols w:space="720"/>
          <w:docGrid w:linePitch="360"/>
        </w:sectPr>
      </w:pPr>
    </w:p>
    <w:p w14:paraId="3BD7714A" w14:textId="2BC4286F" w:rsidR="008C6581" w:rsidRPr="00303703" w:rsidRDefault="00B005F3" w:rsidP="008C6581">
      <w:pPr>
        <w:spacing w:line="360" w:lineRule="auto"/>
        <w:jc w:val="both"/>
        <w:rPr>
          <w:rStyle w:val="Hyperlink"/>
          <w:rFonts w:ascii="Arial Narrow" w:hAnsi="Arial Narrow" w:cs="Times New Roman"/>
          <w:color w:val="auto"/>
          <w:sz w:val="24"/>
          <w:szCs w:val="24"/>
          <w:u w:val="none"/>
        </w:rPr>
      </w:pPr>
      <w:r>
        <w:rPr>
          <w:rStyle w:val="Hyperlink"/>
          <w:rFonts w:ascii="Arial Narrow" w:hAnsi="Arial Narrow" w:cs="Times New Roman"/>
          <w:b/>
          <w:color w:val="auto"/>
          <w:sz w:val="24"/>
          <w:szCs w:val="24"/>
          <w:u w:val="none"/>
        </w:rPr>
        <w:t>Key Words</w:t>
      </w:r>
      <w:r w:rsidR="00303703">
        <w:rPr>
          <w:rStyle w:val="Hyperlink"/>
          <w:rFonts w:ascii="Arial Narrow" w:hAnsi="Arial Narrow" w:cs="Times New Roman"/>
          <w:color w:val="auto"/>
          <w:sz w:val="24"/>
          <w:szCs w:val="24"/>
          <w:u w:val="none"/>
        </w:rPr>
        <w:tab/>
        <w:t xml:space="preserve">: </w:t>
      </w:r>
      <w:r>
        <w:rPr>
          <w:rStyle w:val="Hyperlink"/>
          <w:rFonts w:ascii="Arial Narrow" w:hAnsi="Arial Narrow" w:cs="Times New Roman"/>
          <w:b/>
          <w:color w:val="auto"/>
          <w:sz w:val="24"/>
          <w:szCs w:val="24"/>
          <w:u w:val="none"/>
        </w:rPr>
        <w:t>Law Reform</w:t>
      </w:r>
      <w:r w:rsidR="00303703">
        <w:rPr>
          <w:rStyle w:val="Hyperlink"/>
          <w:rFonts w:ascii="Arial Narrow" w:hAnsi="Arial Narrow" w:cs="Times New Roman"/>
          <w:color w:val="auto"/>
          <w:sz w:val="24"/>
          <w:szCs w:val="24"/>
          <w:u w:val="none"/>
        </w:rPr>
        <w:t>;</w:t>
      </w:r>
      <w:r w:rsidR="008C6581" w:rsidRPr="00303703">
        <w:rPr>
          <w:rStyle w:val="Hyperlink"/>
          <w:rFonts w:ascii="Arial Narrow" w:hAnsi="Arial Narrow" w:cs="Times New Roman"/>
          <w:color w:val="auto"/>
          <w:sz w:val="24"/>
          <w:szCs w:val="24"/>
          <w:u w:val="none"/>
        </w:rPr>
        <w:t xml:space="preserve"> </w:t>
      </w:r>
      <w:r>
        <w:rPr>
          <w:rStyle w:val="Hyperlink"/>
          <w:rFonts w:ascii="Arial Narrow" w:hAnsi="Arial Narrow" w:cs="Times New Roman"/>
          <w:b/>
          <w:color w:val="auto"/>
          <w:sz w:val="24"/>
          <w:szCs w:val="24"/>
          <w:u w:val="none"/>
        </w:rPr>
        <w:t>Comparative Study</w:t>
      </w:r>
      <w:r w:rsidR="00303703">
        <w:rPr>
          <w:rStyle w:val="Hyperlink"/>
          <w:rFonts w:ascii="Arial Narrow" w:hAnsi="Arial Narrow" w:cs="Times New Roman"/>
          <w:color w:val="auto"/>
          <w:sz w:val="24"/>
          <w:szCs w:val="24"/>
          <w:u w:val="none"/>
        </w:rPr>
        <w:t>;</w:t>
      </w:r>
      <w:r w:rsidR="002977FD" w:rsidRPr="00303703">
        <w:rPr>
          <w:rStyle w:val="Hyperlink"/>
          <w:rFonts w:ascii="Arial Narrow" w:hAnsi="Arial Narrow" w:cs="Times New Roman"/>
          <w:color w:val="auto"/>
          <w:sz w:val="24"/>
          <w:szCs w:val="24"/>
          <w:u w:val="none"/>
        </w:rPr>
        <w:t xml:space="preserve"> </w:t>
      </w:r>
      <w:r>
        <w:rPr>
          <w:rStyle w:val="Hyperlink"/>
          <w:rFonts w:ascii="Arial Narrow" w:hAnsi="Arial Narrow" w:cs="Times New Roman"/>
          <w:b/>
          <w:color w:val="auto"/>
          <w:sz w:val="24"/>
          <w:szCs w:val="24"/>
          <w:u w:val="none"/>
        </w:rPr>
        <w:t>Land Waqf</w:t>
      </w:r>
      <w:r w:rsidR="00303703">
        <w:rPr>
          <w:rStyle w:val="Hyperlink"/>
          <w:rFonts w:ascii="Arial Narrow" w:hAnsi="Arial Narrow" w:cs="Times New Roman"/>
          <w:color w:val="auto"/>
          <w:sz w:val="24"/>
          <w:szCs w:val="24"/>
          <w:u w:val="none"/>
        </w:rPr>
        <w:t>.</w:t>
      </w:r>
      <w:r w:rsidR="008C6581" w:rsidRPr="00303703">
        <w:rPr>
          <w:rStyle w:val="Hyperlink"/>
          <w:rFonts w:ascii="Arial Narrow" w:hAnsi="Arial Narrow" w:cs="Times New Roman"/>
          <w:color w:val="auto"/>
          <w:sz w:val="24"/>
          <w:szCs w:val="24"/>
          <w:u w:val="none"/>
        </w:rPr>
        <w:t xml:space="preserve"> </w:t>
      </w:r>
    </w:p>
    <w:p w14:paraId="10F750F6" w14:textId="77777777" w:rsidR="00207807" w:rsidRDefault="00207807" w:rsidP="00303703">
      <w:pPr>
        <w:pStyle w:val="ListParagraph"/>
        <w:numPr>
          <w:ilvl w:val="0"/>
          <w:numId w:val="16"/>
        </w:numPr>
        <w:spacing w:line="360" w:lineRule="auto"/>
        <w:jc w:val="both"/>
        <w:rPr>
          <w:rStyle w:val="Hyperlink"/>
          <w:rFonts w:ascii="Arial Narrow" w:hAnsi="Arial Narrow" w:cs="Times New Roman"/>
          <w:b/>
          <w:color w:val="auto"/>
          <w:sz w:val="24"/>
          <w:szCs w:val="24"/>
          <w:u w:val="none"/>
        </w:rPr>
        <w:sectPr w:rsidR="00207807" w:rsidSect="00CF2DC6">
          <w:type w:val="continuous"/>
          <w:pgSz w:w="11906" w:h="16838"/>
          <w:pgMar w:top="1440" w:right="1440" w:bottom="1440" w:left="1440" w:header="708" w:footer="708" w:gutter="0"/>
          <w:cols w:space="708"/>
          <w:docGrid w:linePitch="360"/>
        </w:sectPr>
      </w:pPr>
    </w:p>
    <w:p w14:paraId="53220B0F" w14:textId="460A13D8" w:rsidR="008C6581" w:rsidRPr="00303703" w:rsidRDefault="00B005F3" w:rsidP="00642585">
      <w:pPr>
        <w:pStyle w:val="ListParagraph"/>
        <w:numPr>
          <w:ilvl w:val="0"/>
          <w:numId w:val="16"/>
        </w:numPr>
        <w:spacing w:after="0" w:line="360" w:lineRule="auto"/>
        <w:jc w:val="both"/>
        <w:rPr>
          <w:rStyle w:val="Hyperlink"/>
          <w:rFonts w:ascii="Arial Narrow" w:hAnsi="Arial Narrow" w:cs="Times New Roman"/>
          <w:b/>
          <w:color w:val="auto"/>
          <w:sz w:val="24"/>
          <w:szCs w:val="24"/>
          <w:u w:val="none"/>
        </w:rPr>
      </w:pPr>
      <w:r>
        <w:rPr>
          <w:rStyle w:val="Hyperlink"/>
          <w:rFonts w:ascii="Arial Narrow" w:hAnsi="Arial Narrow" w:cs="Times New Roman"/>
          <w:b/>
          <w:color w:val="auto"/>
          <w:sz w:val="24"/>
          <w:szCs w:val="24"/>
          <w:u w:val="none"/>
          <w:lang w:val="en-US"/>
        </w:rPr>
        <w:t>INTRODUCTION</w:t>
      </w:r>
      <w:r w:rsidR="00303703" w:rsidRPr="00303703">
        <w:rPr>
          <w:rStyle w:val="Hyperlink"/>
          <w:rFonts w:ascii="Arial Narrow" w:hAnsi="Arial Narrow" w:cs="Times New Roman"/>
          <w:b/>
          <w:color w:val="auto"/>
          <w:sz w:val="24"/>
          <w:szCs w:val="24"/>
          <w:u w:val="none"/>
        </w:rPr>
        <w:t xml:space="preserve"> </w:t>
      </w:r>
    </w:p>
    <w:p w14:paraId="1B9D6054" w14:textId="60B9D4CA" w:rsidR="00642585" w:rsidRDefault="00EB38A2" w:rsidP="00773417">
      <w:pPr>
        <w:tabs>
          <w:tab w:val="left" w:pos="426"/>
        </w:tabs>
        <w:spacing w:after="0" w:line="360" w:lineRule="auto"/>
        <w:ind w:firstLine="567"/>
        <w:jc w:val="both"/>
        <w:rPr>
          <w:rFonts w:ascii="Arial Narrow" w:hAnsi="Arial Narrow"/>
          <w:bCs/>
          <w:sz w:val="24"/>
          <w:szCs w:val="24"/>
        </w:rPr>
      </w:pPr>
      <w:r>
        <w:rPr>
          <w:rFonts w:ascii="Arial Narrow" w:hAnsi="Arial Narrow"/>
          <w:bCs/>
          <w:sz w:val="24"/>
          <w:szCs w:val="24"/>
        </w:rPr>
        <w:t>Islamic law ordered Muslims to use their assets for good, not only for their own interest, but also for social and religious interests.</w:t>
      </w:r>
      <w:r w:rsidR="002977FD" w:rsidRPr="00303703">
        <w:rPr>
          <w:rFonts w:ascii="Arial Narrow" w:hAnsi="Arial Narrow"/>
          <w:bCs/>
          <w:sz w:val="24"/>
          <w:szCs w:val="24"/>
        </w:rPr>
        <w:t xml:space="preserve"> </w:t>
      </w:r>
      <w:r w:rsidR="004460A6">
        <w:rPr>
          <w:rFonts w:ascii="Arial Narrow" w:hAnsi="Arial Narrow"/>
          <w:bCs/>
          <w:sz w:val="24"/>
          <w:szCs w:val="24"/>
        </w:rPr>
        <w:t>One of the use</w:t>
      </w:r>
      <w:r w:rsidR="006159DB">
        <w:rPr>
          <w:rFonts w:ascii="Arial Narrow" w:hAnsi="Arial Narrow"/>
          <w:bCs/>
          <w:sz w:val="24"/>
          <w:szCs w:val="24"/>
        </w:rPr>
        <w:t>s</w:t>
      </w:r>
      <w:r w:rsidR="004460A6">
        <w:rPr>
          <w:rFonts w:ascii="Arial Narrow" w:hAnsi="Arial Narrow"/>
          <w:bCs/>
          <w:sz w:val="24"/>
          <w:szCs w:val="24"/>
        </w:rPr>
        <w:t xml:space="preserve"> of assets for good was through land waqf.</w:t>
      </w:r>
      <w:r w:rsidR="002977FD" w:rsidRPr="00303703">
        <w:rPr>
          <w:rFonts w:ascii="Arial Narrow" w:hAnsi="Arial Narrow"/>
          <w:bCs/>
          <w:sz w:val="24"/>
          <w:szCs w:val="24"/>
        </w:rPr>
        <w:t xml:space="preserve"> </w:t>
      </w:r>
      <w:r w:rsidR="004460A6">
        <w:rPr>
          <w:rFonts w:ascii="Arial Narrow" w:hAnsi="Arial Narrow"/>
          <w:bCs/>
          <w:sz w:val="24"/>
          <w:szCs w:val="24"/>
        </w:rPr>
        <w:t>Land waqf was a legal act to transfer land use from private assets to public assets</w:t>
      </w:r>
      <w:r w:rsidR="00C326A4" w:rsidRPr="00303703">
        <w:rPr>
          <w:rFonts w:ascii="Arial Narrow" w:hAnsi="Arial Narrow"/>
          <w:bCs/>
          <w:sz w:val="24"/>
          <w:szCs w:val="24"/>
        </w:rPr>
        <w:t xml:space="preserve">, </w:t>
      </w:r>
      <w:r w:rsidR="00B1621E">
        <w:rPr>
          <w:rFonts w:ascii="Arial Narrow" w:hAnsi="Arial Narrow"/>
          <w:bCs/>
          <w:sz w:val="24"/>
          <w:szCs w:val="24"/>
        </w:rPr>
        <w:t xml:space="preserve">within the term </w:t>
      </w:r>
      <w:r w:rsidR="004460A6">
        <w:rPr>
          <w:rFonts w:ascii="Arial Narrow" w:hAnsi="Arial Narrow"/>
          <w:bCs/>
          <w:sz w:val="24"/>
          <w:szCs w:val="24"/>
        </w:rPr>
        <w:t xml:space="preserve">based on Islamic law teachings, waqf land should </w:t>
      </w:r>
      <w:r w:rsidR="007A312E">
        <w:rPr>
          <w:rFonts w:ascii="Arial Narrow" w:hAnsi="Arial Narrow"/>
          <w:bCs/>
          <w:sz w:val="24"/>
          <w:szCs w:val="24"/>
        </w:rPr>
        <w:t xml:space="preserve">not </w:t>
      </w:r>
      <w:r w:rsidR="004460A6">
        <w:rPr>
          <w:rFonts w:ascii="Arial Narrow" w:hAnsi="Arial Narrow"/>
          <w:bCs/>
          <w:sz w:val="24"/>
          <w:szCs w:val="24"/>
        </w:rPr>
        <w:t xml:space="preserve">be sold, granted, inherited, and </w:t>
      </w:r>
      <w:proofErr w:type="spellStart"/>
      <w:r w:rsidR="004460A6">
        <w:rPr>
          <w:rFonts w:ascii="Arial Narrow" w:hAnsi="Arial Narrow"/>
          <w:bCs/>
          <w:sz w:val="24"/>
          <w:szCs w:val="24"/>
        </w:rPr>
        <w:t>canceled</w:t>
      </w:r>
      <w:proofErr w:type="spellEnd"/>
      <w:r w:rsidR="004C49CA">
        <w:rPr>
          <w:rFonts w:ascii="Arial Narrow" w:hAnsi="Arial Narrow"/>
          <w:bCs/>
          <w:sz w:val="24"/>
          <w:szCs w:val="24"/>
        </w:rPr>
        <w:t xml:space="preserve"> (Omar, </w:t>
      </w:r>
      <w:r w:rsidR="009177E8">
        <w:rPr>
          <w:rFonts w:ascii="Arial Narrow" w:hAnsi="Arial Narrow"/>
          <w:bCs/>
          <w:sz w:val="24"/>
          <w:szCs w:val="24"/>
          <w:lang w:val="id-ID"/>
        </w:rPr>
        <w:t xml:space="preserve">Yusof &amp; Manaf, </w:t>
      </w:r>
      <w:r w:rsidR="004C49CA">
        <w:rPr>
          <w:rFonts w:ascii="Arial Narrow" w:hAnsi="Arial Narrow"/>
          <w:bCs/>
          <w:sz w:val="24"/>
          <w:szCs w:val="24"/>
        </w:rPr>
        <w:t>2014)</w:t>
      </w:r>
      <w:r w:rsidR="00080BF8" w:rsidRPr="00303703">
        <w:rPr>
          <w:rFonts w:ascii="Arial Narrow" w:hAnsi="Arial Narrow"/>
          <w:bCs/>
          <w:sz w:val="24"/>
          <w:szCs w:val="24"/>
        </w:rPr>
        <w:t xml:space="preserve">. </w:t>
      </w:r>
      <w:r w:rsidR="004460A6">
        <w:rPr>
          <w:rFonts w:ascii="Arial Narrow" w:hAnsi="Arial Narrow"/>
          <w:bCs/>
          <w:sz w:val="24"/>
          <w:szCs w:val="24"/>
        </w:rPr>
        <w:t>Land waqf was called social waqf because the waqf assets were for public’s interest in social life</w:t>
      </w:r>
      <w:r w:rsidR="003B12AA">
        <w:rPr>
          <w:rFonts w:ascii="Arial Narrow" w:hAnsi="Arial Narrow"/>
          <w:bCs/>
          <w:sz w:val="24"/>
          <w:szCs w:val="24"/>
        </w:rPr>
        <w:t xml:space="preserve"> (</w:t>
      </w:r>
      <w:proofErr w:type="spellStart"/>
      <w:r w:rsidR="003B12AA">
        <w:rPr>
          <w:rFonts w:ascii="Arial Narrow" w:hAnsi="Arial Narrow"/>
          <w:bCs/>
          <w:sz w:val="24"/>
          <w:szCs w:val="24"/>
        </w:rPr>
        <w:t>Harsono</w:t>
      </w:r>
      <w:proofErr w:type="spellEnd"/>
      <w:r w:rsidR="003B12AA">
        <w:rPr>
          <w:rFonts w:ascii="Arial Narrow" w:hAnsi="Arial Narrow"/>
          <w:bCs/>
          <w:sz w:val="24"/>
          <w:szCs w:val="24"/>
        </w:rPr>
        <w:t>, 2005)</w:t>
      </w:r>
      <w:r w:rsidR="002977FD" w:rsidRPr="00303703">
        <w:rPr>
          <w:rFonts w:ascii="Arial Narrow" w:hAnsi="Arial Narrow"/>
          <w:bCs/>
          <w:sz w:val="24"/>
          <w:szCs w:val="24"/>
        </w:rPr>
        <w:t>.</w:t>
      </w:r>
    </w:p>
    <w:p w14:paraId="365A28F4" w14:textId="4A6BB541" w:rsidR="00642585" w:rsidRDefault="00BF7B26" w:rsidP="00773417">
      <w:pPr>
        <w:tabs>
          <w:tab w:val="left" w:pos="426"/>
        </w:tabs>
        <w:spacing w:after="0" w:line="360" w:lineRule="auto"/>
        <w:ind w:firstLine="567"/>
        <w:jc w:val="both"/>
        <w:rPr>
          <w:rFonts w:ascii="Arial Narrow" w:hAnsi="Arial Narrow"/>
          <w:bCs/>
          <w:sz w:val="24"/>
          <w:szCs w:val="24"/>
        </w:rPr>
      </w:pPr>
      <w:r>
        <w:rPr>
          <w:rFonts w:ascii="Arial Narrow" w:hAnsi="Arial Narrow"/>
          <w:bCs/>
          <w:sz w:val="24"/>
          <w:szCs w:val="24"/>
        </w:rPr>
        <w:t xml:space="preserve">In Saudi Arabia, </w:t>
      </w:r>
      <w:proofErr w:type="gramStart"/>
      <w:r>
        <w:rPr>
          <w:rFonts w:ascii="Arial Narrow" w:hAnsi="Arial Narrow"/>
          <w:bCs/>
          <w:sz w:val="24"/>
          <w:szCs w:val="24"/>
        </w:rPr>
        <w:t>whose</w:t>
      </w:r>
      <w:proofErr w:type="gramEnd"/>
      <w:r>
        <w:rPr>
          <w:rFonts w:ascii="Arial Narrow" w:hAnsi="Arial Narrow"/>
          <w:bCs/>
          <w:sz w:val="24"/>
          <w:szCs w:val="24"/>
        </w:rPr>
        <w:t xml:space="preserve"> the place of the occurrence of waqf law, land waqf has been implemented by the Prophet Muhammad</w:t>
      </w:r>
      <w:r w:rsidR="002977FD" w:rsidRPr="00303703">
        <w:rPr>
          <w:rFonts w:ascii="Arial Narrow" w:hAnsi="Arial Narrow"/>
          <w:bCs/>
          <w:sz w:val="24"/>
          <w:szCs w:val="24"/>
        </w:rPr>
        <w:t xml:space="preserve"> SAW. </w:t>
      </w:r>
      <w:r>
        <w:rPr>
          <w:rFonts w:ascii="Arial Narrow" w:hAnsi="Arial Narrow"/>
          <w:bCs/>
          <w:sz w:val="24"/>
          <w:szCs w:val="24"/>
        </w:rPr>
        <w:t>Then, it was followed by His friends, such as</w:t>
      </w:r>
      <w:r w:rsidR="002977FD" w:rsidRPr="00303703">
        <w:rPr>
          <w:rFonts w:ascii="Arial Narrow" w:hAnsi="Arial Narrow"/>
          <w:bCs/>
          <w:sz w:val="24"/>
          <w:szCs w:val="24"/>
        </w:rPr>
        <w:t>; Umar</w:t>
      </w:r>
      <w:r>
        <w:rPr>
          <w:rFonts w:ascii="Arial Narrow" w:hAnsi="Arial Narrow"/>
          <w:bCs/>
          <w:sz w:val="24"/>
          <w:szCs w:val="24"/>
        </w:rPr>
        <w:t xml:space="preserve"> bin </w:t>
      </w:r>
      <w:proofErr w:type="spellStart"/>
      <w:r>
        <w:rPr>
          <w:rFonts w:ascii="Arial Narrow" w:hAnsi="Arial Narrow"/>
          <w:bCs/>
          <w:sz w:val="24"/>
          <w:szCs w:val="24"/>
        </w:rPr>
        <w:t>Khatab</w:t>
      </w:r>
      <w:proofErr w:type="spellEnd"/>
      <w:r>
        <w:rPr>
          <w:rFonts w:ascii="Arial Narrow" w:hAnsi="Arial Narrow"/>
          <w:bCs/>
          <w:sz w:val="24"/>
          <w:szCs w:val="24"/>
        </w:rPr>
        <w:t>, Anas bin Malik, and</w:t>
      </w:r>
      <w:r w:rsidR="002977FD" w:rsidRPr="00303703">
        <w:rPr>
          <w:rFonts w:ascii="Arial Narrow" w:hAnsi="Arial Narrow"/>
          <w:bCs/>
          <w:sz w:val="24"/>
          <w:szCs w:val="24"/>
        </w:rPr>
        <w:t xml:space="preserve"> Abu </w:t>
      </w:r>
      <w:proofErr w:type="spellStart"/>
      <w:r w:rsidR="002977FD" w:rsidRPr="00303703">
        <w:rPr>
          <w:rFonts w:ascii="Arial Narrow" w:hAnsi="Arial Narrow"/>
          <w:bCs/>
          <w:sz w:val="24"/>
          <w:szCs w:val="24"/>
        </w:rPr>
        <w:t>Thalhah</w:t>
      </w:r>
      <w:proofErr w:type="spellEnd"/>
      <w:r w:rsidR="002977FD" w:rsidRPr="00303703">
        <w:rPr>
          <w:rFonts w:ascii="Arial Narrow" w:hAnsi="Arial Narrow"/>
          <w:bCs/>
          <w:sz w:val="24"/>
          <w:szCs w:val="24"/>
        </w:rPr>
        <w:t xml:space="preserve">, </w:t>
      </w:r>
      <w:r>
        <w:rPr>
          <w:rFonts w:ascii="Arial Narrow" w:hAnsi="Arial Narrow"/>
          <w:bCs/>
          <w:sz w:val="24"/>
          <w:szCs w:val="24"/>
        </w:rPr>
        <w:t>who donated land and plants on it for worship and social interest</w:t>
      </w:r>
      <w:r w:rsidR="003B12AA">
        <w:rPr>
          <w:rFonts w:ascii="Arial Narrow" w:hAnsi="Arial Narrow"/>
          <w:bCs/>
          <w:sz w:val="24"/>
          <w:szCs w:val="24"/>
        </w:rPr>
        <w:t xml:space="preserve"> (Sabri, 2008)</w:t>
      </w:r>
      <w:r w:rsidR="002977FD" w:rsidRPr="00303703">
        <w:rPr>
          <w:rFonts w:ascii="Arial Narrow" w:hAnsi="Arial Narrow"/>
          <w:bCs/>
          <w:sz w:val="24"/>
          <w:szCs w:val="24"/>
        </w:rPr>
        <w:t xml:space="preserve">. </w:t>
      </w:r>
      <w:r>
        <w:rPr>
          <w:rFonts w:ascii="Arial Narrow" w:hAnsi="Arial Narrow"/>
          <w:bCs/>
          <w:sz w:val="24"/>
          <w:szCs w:val="24"/>
        </w:rPr>
        <w:t>Then</w:t>
      </w:r>
      <w:r w:rsidR="00FD68B2">
        <w:rPr>
          <w:rFonts w:ascii="Arial Narrow" w:hAnsi="Arial Narrow"/>
          <w:bCs/>
          <w:sz w:val="24"/>
          <w:szCs w:val="24"/>
        </w:rPr>
        <w:t>,</w:t>
      </w:r>
      <w:r>
        <w:rPr>
          <w:rFonts w:ascii="Arial Narrow" w:hAnsi="Arial Narrow"/>
          <w:bCs/>
          <w:sz w:val="24"/>
          <w:szCs w:val="24"/>
        </w:rPr>
        <w:t xml:space="preserve"> this waqf practice was followed by the next generations, such as</w:t>
      </w:r>
      <w:r w:rsidR="002977FD" w:rsidRPr="00303703">
        <w:rPr>
          <w:rFonts w:ascii="Arial Narrow" w:hAnsi="Arial Narrow"/>
          <w:bCs/>
          <w:sz w:val="24"/>
          <w:szCs w:val="24"/>
        </w:rPr>
        <w:t xml:space="preserve">; Bani </w:t>
      </w:r>
      <w:proofErr w:type="spellStart"/>
      <w:r w:rsidR="002977FD" w:rsidRPr="00303703">
        <w:rPr>
          <w:rFonts w:ascii="Arial Narrow" w:hAnsi="Arial Narrow"/>
          <w:bCs/>
          <w:sz w:val="24"/>
          <w:szCs w:val="24"/>
        </w:rPr>
        <w:t>Umayyah</w:t>
      </w:r>
      <w:proofErr w:type="spellEnd"/>
      <w:r w:rsidR="002977FD" w:rsidRPr="00303703">
        <w:rPr>
          <w:rFonts w:ascii="Arial Narrow" w:hAnsi="Arial Narrow"/>
          <w:bCs/>
          <w:sz w:val="24"/>
          <w:szCs w:val="24"/>
        </w:rPr>
        <w:t xml:space="preserve"> </w:t>
      </w:r>
      <w:r>
        <w:rPr>
          <w:rFonts w:ascii="Arial Narrow" w:hAnsi="Arial Narrow"/>
          <w:bCs/>
          <w:sz w:val="24"/>
          <w:szCs w:val="24"/>
        </w:rPr>
        <w:t>and</w:t>
      </w:r>
      <w:r w:rsidR="002977FD" w:rsidRPr="00303703">
        <w:rPr>
          <w:rFonts w:ascii="Arial Narrow" w:hAnsi="Arial Narrow"/>
          <w:bCs/>
          <w:sz w:val="24"/>
          <w:szCs w:val="24"/>
        </w:rPr>
        <w:t xml:space="preserve"> Bani </w:t>
      </w:r>
      <w:proofErr w:type="spellStart"/>
      <w:r w:rsidR="002977FD" w:rsidRPr="00303703">
        <w:rPr>
          <w:rFonts w:ascii="Arial Narrow" w:hAnsi="Arial Narrow"/>
          <w:bCs/>
          <w:sz w:val="24"/>
          <w:szCs w:val="24"/>
        </w:rPr>
        <w:t>Abbasiyyah</w:t>
      </w:r>
      <w:proofErr w:type="spellEnd"/>
      <w:r w:rsidR="002977FD" w:rsidRPr="00303703">
        <w:rPr>
          <w:rFonts w:ascii="Arial Narrow" w:hAnsi="Arial Narrow"/>
          <w:bCs/>
          <w:sz w:val="24"/>
          <w:szCs w:val="24"/>
        </w:rPr>
        <w:t xml:space="preserve">. </w:t>
      </w:r>
      <w:r>
        <w:rPr>
          <w:rFonts w:ascii="Arial Narrow" w:hAnsi="Arial Narrow"/>
          <w:bCs/>
          <w:sz w:val="24"/>
          <w:szCs w:val="24"/>
        </w:rPr>
        <w:t>Currently, Saudi Arabia has established</w:t>
      </w:r>
      <w:r w:rsidR="00FD68B2">
        <w:rPr>
          <w:rFonts w:ascii="Arial Narrow" w:hAnsi="Arial Narrow"/>
          <w:bCs/>
          <w:sz w:val="24"/>
          <w:szCs w:val="24"/>
        </w:rPr>
        <w:t xml:space="preserve"> Ministry of Hajj and Endowment</w:t>
      </w:r>
      <w:r>
        <w:rPr>
          <w:rFonts w:ascii="Arial Narrow" w:hAnsi="Arial Narrow"/>
          <w:bCs/>
          <w:sz w:val="24"/>
          <w:szCs w:val="24"/>
        </w:rPr>
        <w:t>, that had jobs in developing and empowering waqf based on the predetermined conditions.</w:t>
      </w:r>
      <w:r w:rsidR="002977FD" w:rsidRPr="00303703">
        <w:rPr>
          <w:rFonts w:ascii="Arial Narrow" w:hAnsi="Arial Narrow"/>
          <w:color w:val="000000"/>
          <w:sz w:val="24"/>
          <w:szCs w:val="24"/>
          <w:lang w:eastAsia="id-ID"/>
        </w:rPr>
        <w:t xml:space="preserve"> </w:t>
      </w:r>
      <w:r w:rsidR="008317D9">
        <w:rPr>
          <w:rFonts w:ascii="Arial Narrow" w:hAnsi="Arial Narrow"/>
          <w:color w:val="000000"/>
          <w:sz w:val="24"/>
          <w:szCs w:val="24"/>
          <w:lang w:eastAsia="id-ID"/>
        </w:rPr>
        <w:t xml:space="preserve">Meanwhile, the institution that managed and </w:t>
      </w:r>
      <w:r w:rsidR="008317D9">
        <w:rPr>
          <w:rFonts w:ascii="Arial Narrow" w:hAnsi="Arial Narrow"/>
          <w:color w:val="000000"/>
          <w:sz w:val="24"/>
          <w:szCs w:val="24"/>
          <w:lang w:eastAsia="id-ID"/>
        </w:rPr>
        <w:lastRenderedPageBreak/>
        <w:t xml:space="preserve">spent waqf land assets was Waqf Council that consisted of Islamic law expert from Ministry of Justice, economists from Ministry of Economy and Finance, and the Director of </w:t>
      </w:r>
      <w:proofErr w:type="spellStart"/>
      <w:r w:rsidR="008317D9">
        <w:rPr>
          <w:rFonts w:ascii="Arial Narrow" w:hAnsi="Arial Narrow"/>
          <w:color w:val="000000"/>
          <w:sz w:val="24"/>
          <w:szCs w:val="24"/>
          <w:lang w:eastAsia="id-ID"/>
        </w:rPr>
        <w:t>Anqiquities</w:t>
      </w:r>
      <w:proofErr w:type="spellEnd"/>
      <w:r w:rsidR="008317D9">
        <w:rPr>
          <w:rFonts w:ascii="Arial Narrow" w:hAnsi="Arial Narrow"/>
          <w:color w:val="000000"/>
          <w:sz w:val="24"/>
          <w:szCs w:val="24"/>
          <w:lang w:eastAsia="id-ID"/>
        </w:rPr>
        <w:t xml:space="preserve"> and three members from scholars and journalists</w:t>
      </w:r>
      <w:r w:rsidR="003B12AA">
        <w:rPr>
          <w:rFonts w:ascii="Arial Narrow" w:hAnsi="Arial Narrow"/>
          <w:color w:val="000000"/>
          <w:sz w:val="24"/>
          <w:szCs w:val="24"/>
          <w:lang w:eastAsia="id-ID"/>
        </w:rPr>
        <w:t xml:space="preserve"> (Sabri, 2008)</w:t>
      </w:r>
      <w:r w:rsidR="002977FD" w:rsidRPr="00303703">
        <w:rPr>
          <w:rFonts w:ascii="Arial Narrow" w:hAnsi="Arial Narrow"/>
          <w:color w:val="000000"/>
          <w:sz w:val="24"/>
          <w:szCs w:val="24"/>
          <w:lang w:eastAsia="id-ID"/>
        </w:rPr>
        <w:t xml:space="preserve">. </w:t>
      </w:r>
    </w:p>
    <w:p w14:paraId="033971B5" w14:textId="5E9248E2" w:rsidR="007D3578" w:rsidRDefault="00C8604E" w:rsidP="007D3578">
      <w:pPr>
        <w:tabs>
          <w:tab w:val="left" w:pos="426"/>
        </w:tabs>
        <w:spacing w:after="0" w:line="360" w:lineRule="auto"/>
        <w:ind w:firstLine="567"/>
        <w:jc w:val="both"/>
        <w:rPr>
          <w:rFonts w:ascii="Arial Narrow" w:eastAsia="Times New Roman" w:hAnsi="Arial Narrow"/>
          <w:color w:val="000000"/>
          <w:sz w:val="24"/>
          <w:szCs w:val="24"/>
        </w:rPr>
      </w:pPr>
      <w:r>
        <w:rPr>
          <w:rFonts w:ascii="Arial Narrow" w:eastAsia="Times New Roman" w:hAnsi="Arial Narrow"/>
          <w:color w:val="000000"/>
          <w:sz w:val="24"/>
          <w:szCs w:val="24"/>
          <w:lang w:val="en-US"/>
        </w:rPr>
        <w:t>The growth of waqf in Islamic countries, such as</w:t>
      </w:r>
      <w:r w:rsidR="00C80C70" w:rsidRPr="00303703">
        <w:rPr>
          <w:rFonts w:ascii="Arial Narrow" w:eastAsia="Times New Roman" w:hAnsi="Arial Narrow"/>
          <w:color w:val="000000"/>
          <w:sz w:val="24"/>
          <w:szCs w:val="24"/>
        </w:rPr>
        <w:t>; Saudi</w:t>
      </w:r>
      <w:r>
        <w:rPr>
          <w:rFonts w:ascii="Arial Narrow" w:eastAsia="Times New Roman" w:hAnsi="Arial Narrow"/>
          <w:color w:val="000000"/>
          <w:sz w:val="24"/>
          <w:szCs w:val="24"/>
        </w:rPr>
        <w:t xml:space="preserve"> Arabia, Kuwait, Sudan, Jordan, Turkey</w:t>
      </w:r>
      <w:r w:rsidR="00C80C70" w:rsidRPr="00303703">
        <w:rPr>
          <w:rFonts w:ascii="Arial Narrow" w:eastAsia="Times New Roman" w:hAnsi="Arial Narrow"/>
          <w:color w:val="000000"/>
          <w:sz w:val="24"/>
          <w:szCs w:val="24"/>
        </w:rPr>
        <w:t xml:space="preserve">, </w:t>
      </w:r>
      <w:r>
        <w:rPr>
          <w:rFonts w:ascii="Arial Narrow" w:eastAsia="Times New Roman" w:hAnsi="Arial Narrow"/>
          <w:color w:val="000000"/>
          <w:sz w:val="24"/>
          <w:szCs w:val="24"/>
        </w:rPr>
        <w:t>Egypt</w:t>
      </w:r>
      <w:r w:rsidR="00C80C70" w:rsidRPr="00303703">
        <w:rPr>
          <w:rFonts w:ascii="Arial Narrow" w:eastAsia="Times New Roman" w:hAnsi="Arial Narrow"/>
          <w:color w:val="000000"/>
          <w:sz w:val="24"/>
          <w:szCs w:val="24"/>
        </w:rPr>
        <w:t xml:space="preserve">, Malaysia </w:t>
      </w:r>
      <w:r>
        <w:rPr>
          <w:rFonts w:ascii="Arial Narrow" w:eastAsia="Times New Roman" w:hAnsi="Arial Narrow"/>
          <w:color w:val="000000"/>
          <w:sz w:val="24"/>
          <w:szCs w:val="24"/>
        </w:rPr>
        <w:t>had rapid progress</w:t>
      </w:r>
      <w:r w:rsidR="00C80C70" w:rsidRPr="00303703">
        <w:rPr>
          <w:rFonts w:ascii="Arial Narrow" w:eastAsia="Times New Roman" w:hAnsi="Arial Narrow"/>
          <w:color w:val="000000"/>
          <w:sz w:val="24"/>
          <w:szCs w:val="24"/>
        </w:rPr>
        <w:t xml:space="preserve">. </w:t>
      </w:r>
      <w:r>
        <w:rPr>
          <w:rFonts w:ascii="Arial Narrow" w:eastAsia="Times New Roman" w:hAnsi="Arial Narrow"/>
          <w:color w:val="000000"/>
          <w:sz w:val="24"/>
          <w:szCs w:val="24"/>
        </w:rPr>
        <w:t>Each of these countries had waqf law rules stipulated by the state, and also had authorized waqf institution that provided waqf services and waqf assets management for public interest</w:t>
      </w:r>
      <w:r w:rsidR="00C80C70" w:rsidRPr="00303703">
        <w:rPr>
          <w:rFonts w:ascii="Arial Narrow" w:eastAsia="Times New Roman" w:hAnsi="Arial Narrow"/>
          <w:color w:val="000000"/>
          <w:sz w:val="24"/>
          <w:szCs w:val="24"/>
        </w:rPr>
        <w:t xml:space="preserve">, </w:t>
      </w:r>
      <w:r>
        <w:rPr>
          <w:rFonts w:ascii="Arial Narrow" w:eastAsia="Times New Roman" w:hAnsi="Arial Narrow"/>
          <w:color w:val="000000"/>
          <w:sz w:val="24"/>
          <w:szCs w:val="24"/>
        </w:rPr>
        <w:t>as well as encouraged the people to give waqf for social, religious and state interests</w:t>
      </w:r>
      <w:r w:rsidR="00C80C70" w:rsidRPr="00303703">
        <w:rPr>
          <w:rFonts w:ascii="Arial Narrow" w:eastAsia="Times New Roman" w:hAnsi="Arial Narrow"/>
          <w:color w:val="000000"/>
          <w:sz w:val="24"/>
          <w:szCs w:val="24"/>
        </w:rPr>
        <w:t>.</w:t>
      </w:r>
    </w:p>
    <w:p w14:paraId="4B8B899C" w14:textId="3DE8576D" w:rsidR="00642585" w:rsidRDefault="00142953" w:rsidP="007D3578">
      <w:pPr>
        <w:tabs>
          <w:tab w:val="left" w:pos="426"/>
        </w:tabs>
        <w:spacing w:after="0" w:line="360" w:lineRule="auto"/>
        <w:ind w:firstLine="567"/>
        <w:jc w:val="both"/>
        <w:rPr>
          <w:rFonts w:ascii="Arial Narrow" w:eastAsia="Times New Roman" w:hAnsi="Arial Narrow"/>
          <w:color w:val="000000"/>
          <w:sz w:val="24"/>
          <w:szCs w:val="24"/>
        </w:rPr>
      </w:pPr>
      <w:r>
        <w:rPr>
          <w:rFonts w:ascii="Arial Narrow" w:eastAsia="Times New Roman" w:hAnsi="Arial Narrow"/>
          <w:color w:val="000000"/>
          <w:sz w:val="24"/>
          <w:szCs w:val="24"/>
        </w:rPr>
        <w:t>The growth of land waqf in Malaysia was in the form of policies in regulating waqf land to provide benefits to the state and people</w:t>
      </w:r>
      <w:r w:rsidR="002977FD" w:rsidRPr="00303703">
        <w:rPr>
          <w:rFonts w:ascii="Arial Narrow" w:eastAsia="Times New Roman" w:hAnsi="Arial Narrow"/>
          <w:color w:val="000000"/>
          <w:sz w:val="24"/>
          <w:szCs w:val="24"/>
        </w:rPr>
        <w:t xml:space="preserve">. </w:t>
      </w:r>
      <w:r>
        <w:rPr>
          <w:rFonts w:ascii="Arial Narrow" w:eastAsia="Times New Roman" w:hAnsi="Arial Narrow"/>
          <w:color w:val="000000"/>
          <w:sz w:val="24"/>
          <w:szCs w:val="24"/>
        </w:rPr>
        <w:t>Land waqf law rule was from federal constitution, which meant the rules were enforced in each state, where each state had similar rules and also different rules</w:t>
      </w:r>
      <w:r w:rsidR="002977FD" w:rsidRPr="00303703">
        <w:rPr>
          <w:rFonts w:ascii="Arial Narrow" w:eastAsia="Times New Roman" w:hAnsi="Arial Narrow"/>
          <w:sz w:val="24"/>
          <w:szCs w:val="24"/>
        </w:rPr>
        <w:t xml:space="preserve">. </w:t>
      </w:r>
      <w:r>
        <w:rPr>
          <w:rFonts w:ascii="Arial Narrow" w:eastAsia="Times New Roman" w:hAnsi="Arial Narrow"/>
          <w:sz w:val="24"/>
          <w:szCs w:val="24"/>
        </w:rPr>
        <w:t>These rules included</w:t>
      </w:r>
      <w:r w:rsidR="002977FD" w:rsidRPr="00303703">
        <w:rPr>
          <w:rFonts w:ascii="Arial Narrow" w:eastAsia="Times New Roman" w:hAnsi="Arial Narrow"/>
          <w:color w:val="000000"/>
          <w:sz w:val="24"/>
          <w:szCs w:val="24"/>
        </w:rPr>
        <w:t xml:space="preserve">; </w:t>
      </w:r>
      <w:r>
        <w:rPr>
          <w:rFonts w:ascii="Arial Narrow" w:eastAsia="Times New Roman" w:hAnsi="Arial Narrow"/>
          <w:color w:val="000000"/>
          <w:sz w:val="24"/>
          <w:szCs w:val="24"/>
        </w:rPr>
        <w:t xml:space="preserve">the states in Malaysia had announced the ratification of waqf land </w:t>
      </w:r>
      <w:proofErr w:type="spellStart"/>
      <w:r>
        <w:rPr>
          <w:rFonts w:ascii="Arial Narrow" w:eastAsia="Times New Roman" w:hAnsi="Arial Narrow"/>
          <w:color w:val="000000"/>
          <w:sz w:val="24"/>
          <w:szCs w:val="24"/>
        </w:rPr>
        <w:t>tr</w:t>
      </w:r>
      <w:r w:rsidR="0002052D">
        <w:rPr>
          <w:rFonts w:ascii="Arial Narrow" w:eastAsia="Times New Roman" w:hAnsi="Arial Narrow"/>
          <w:color w:val="000000"/>
          <w:sz w:val="24"/>
          <w:szCs w:val="24"/>
        </w:rPr>
        <w:t>h</w:t>
      </w:r>
      <w:r>
        <w:rPr>
          <w:rFonts w:ascii="Arial Narrow" w:eastAsia="Times New Roman" w:hAnsi="Arial Narrow"/>
          <w:color w:val="000000"/>
          <w:sz w:val="24"/>
          <w:szCs w:val="24"/>
        </w:rPr>
        <w:t>oug</w:t>
      </w:r>
      <w:r w:rsidR="0002052D">
        <w:rPr>
          <w:rFonts w:ascii="Arial Narrow" w:eastAsia="Times New Roman" w:hAnsi="Arial Narrow"/>
          <w:color w:val="000000"/>
          <w:sz w:val="24"/>
          <w:szCs w:val="24"/>
        </w:rPr>
        <w:t>h</w:t>
      </w:r>
      <w:proofErr w:type="spellEnd"/>
      <w:r>
        <w:rPr>
          <w:rFonts w:ascii="Arial Narrow" w:eastAsia="Times New Roman" w:hAnsi="Arial Narrow"/>
          <w:color w:val="000000"/>
          <w:sz w:val="24"/>
          <w:szCs w:val="24"/>
        </w:rPr>
        <w:t xml:space="preserve"> waqf certification, given authority for State Islamic Religious Council</w:t>
      </w:r>
      <w:r w:rsidR="007D3578">
        <w:rPr>
          <w:rFonts w:ascii="Arial Narrow" w:eastAsia="Times New Roman" w:hAnsi="Arial Narrow"/>
          <w:color w:val="000000"/>
          <w:sz w:val="24"/>
          <w:szCs w:val="24"/>
        </w:rPr>
        <w:t xml:space="preserve"> (SIRC)</w:t>
      </w:r>
      <w:r w:rsidR="002977FD" w:rsidRPr="00303703">
        <w:rPr>
          <w:rFonts w:ascii="Arial Narrow" w:eastAsia="Times New Roman" w:hAnsi="Arial Narrow"/>
          <w:color w:val="000000"/>
          <w:sz w:val="24"/>
          <w:szCs w:val="24"/>
        </w:rPr>
        <w:t xml:space="preserve"> </w:t>
      </w:r>
      <w:r>
        <w:rPr>
          <w:rFonts w:ascii="Arial Narrow" w:eastAsia="Times New Roman" w:hAnsi="Arial Narrow"/>
          <w:color w:val="000000"/>
          <w:sz w:val="24"/>
          <w:szCs w:val="24"/>
        </w:rPr>
        <w:t>to manage and develop waqf land, the waqf land registration method that was more effective, and administering waqf land so that the quality and quantity of waqf land could be found out</w:t>
      </w:r>
      <w:r w:rsidR="003B12AA">
        <w:rPr>
          <w:rFonts w:ascii="Arial Narrow" w:eastAsia="Times New Roman" w:hAnsi="Arial Narrow"/>
          <w:color w:val="000000"/>
          <w:sz w:val="24"/>
          <w:szCs w:val="24"/>
        </w:rPr>
        <w:t xml:space="preserve"> (Kader, Ali &amp; Mohamad, 2013)</w:t>
      </w:r>
      <w:r w:rsidR="002977FD" w:rsidRPr="00303703">
        <w:rPr>
          <w:rFonts w:ascii="Arial Narrow" w:eastAsia="Times New Roman" w:hAnsi="Arial Narrow"/>
          <w:color w:val="000000"/>
          <w:sz w:val="24"/>
          <w:szCs w:val="24"/>
        </w:rPr>
        <w:t>.</w:t>
      </w:r>
      <w:r w:rsidR="007D3578">
        <w:rPr>
          <w:rFonts w:ascii="Arial Narrow" w:eastAsia="Times New Roman" w:hAnsi="Arial Narrow"/>
          <w:color w:val="000000"/>
          <w:sz w:val="24"/>
          <w:szCs w:val="24"/>
        </w:rPr>
        <w:t xml:space="preserve"> </w:t>
      </w:r>
      <w:r>
        <w:rPr>
          <w:rFonts w:ascii="Arial Narrow" w:eastAsia="Times New Roman" w:hAnsi="Arial Narrow"/>
          <w:color w:val="000000"/>
          <w:sz w:val="24"/>
          <w:szCs w:val="24"/>
        </w:rPr>
        <w:t>It could make the existence of waqf land got more role in the development of Malaysia</w:t>
      </w:r>
      <w:r w:rsidR="002977FD" w:rsidRPr="00303703">
        <w:rPr>
          <w:rFonts w:ascii="Arial Narrow" w:eastAsia="Times New Roman" w:hAnsi="Arial Narrow"/>
          <w:color w:val="000000"/>
          <w:sz w:val="24"/>
          <w:szCs w:val="24"/>
        </w:rPr>
        <w:t>.</w:t>
      </w:r>
    </w:p>
    <w:p w14:paraId="5EABB961" w14:textId="4E87627F" w:rsidR="00642585" w:rsidRDefault="00312D8A" w:rsidP="00726B89">
      <w:pPr>
        <w:tabs>
          <w:tab w:val="left" w:pos="426"/>
        </w:tabs>
        <w:spacing w:after="0" w:line="360" w:lineRule="auto"/>
        <w:ind w:firstLine="567"/>
        <w:jc w:val="both"/>
        <w:rPr>
          <w:rFonts w:ascii="Arial Narrow" w:eastAsia="Times New Roman" w:hAnsi="Arial Narrow"/>
          <w:color w:val="000000"/>
          <w:sz w:val="24"/>
          <w:szCs w:val="24"/>
          <w:lang w:val="en-US"/>
        </w:rPr>
      </w:pPr>
      <w:r>
        <w:rPr>
          <w:rFonts w:ascii="Arial Narrow" w:eastAsia="Times New Roman" w:hAnsi="Arial Narrow"/>
          <w:color w:val="000000"/>
          <w:sz w:val="24"/>
          <w:szCs w:val="24"/>
        </w:rPr>
        <w:t>In Indonesia, waqf has existed since Islam occurred in Indonesia in the century of 13</w:t>
      </w:r>
      <w:r w:rsidRPr="00312D8A">
        <w:rPr>
          <w:rFonts w:ascii="Arial Narrow" w:eastAsia="Times New Roman" w:hAnsi="Arial Narrow"/>
          <w:color w:val="000000"/>
          <w:sz w:val="24"/>
          <w:szCs w:val="24"/>
          <w:vertAlign w:val="superscript"/>
        </w:rPr>
        <w:t>th</w:t>
      </w:r>
      <w:r>
        <w:rPr>
          <w:rFonts w:ascii="Arial Narrow" w:eastAsia="Times New Roman" w:hAnsi="Arial Narrow"/>
          <w:color w:val="000000"/>
          <w:sz w:val="24"/>
          <w:szCs w:val="24"/>
          <w:vertAlign w:val="superscript"/>
        </w:rPr>
        <w:t xml:space="preserve"> </w:t>
      </w:r>
      <w:r>
        <w:rPr>
          <w:rFonts w:ascii="Arial Narrow" w:eastAsia="Times New Roman" w:hAnsi="Arial Narrow"/>
          <w:color w:val="000000"/>
          <w:sz w:val="24"/>
          <w:szCs w:val="24"/>
        </w:rPr>
        <w:t>AD</w:t>
      </w:r>
      <w:r w:rsidR="002977FD" w:rsidRPr="00303703">
        <w:rPr>
          <w:rFonts w:ascii="Arial Narrow" w:eastAsia="Times New Roman" w:hAnsi="Arial Narrow"/>
          <w:color w:val="000000"/>
          <w:sz w:val="24"/>
          <w:szCs w:val="24"/>
        </w:rPr>
        <w:t xml:space="preserve">, </w:t>
      </w:r>
      <w:r>
        <w:rPr>
          <w:rFonts w:ascii="Arial Narrow" w:eastAsia="Times New Roman" w:hAnsi="Arial Narrow"/>
          <w:color w:val="000000"/>
          <w:sz w:val="24"/>
          <w:szCs w:val="24"/>
        </w:rPr>
        <w:t>at that time land waqf has become one of Muslims’ activities in carrying out their religious teachings.</w:t>
      </w:r>
      <w:r w:rsidR="002977FD" w:rsidRPr="00303703">
        <w:rPr>
          <w:rFonts w:ascii="Arial Narrow" w:eastAsia="Times New Roman" w:hAnsi="Arial Narrow"/>
          <w:color w:val="000000"/>
          <w:sz w:val="24"/>
          <w:szCs w:val="24"/>
        </w:rPr>
        <w:t xml:space="preserve"> </w:t>
      </w:r>
      <w:r w:rsidR="00365424">
        <w:rPr>
          <w:rFonts w:ascii="Arial Narrow" w:eastAsia="Times New Roman" w:hAnsi="Arial Narrow"/>
          <w:color w:val="000000"/>
          <w:sz w:val="24"/>
          <w:szCs w:val="24"/>
        </w:rPr>
        <w:t>People gave waqf land, because land was a valuable asset, if it was given as waqf, it would give benefits for the one who gave it</w:t>
      </w:r>
      <w:r w:rsidR="002977FD" w:rsidRPr="00303703">
        <w:rPr>
          <w:rFonts w:ascii="Arial Narrow" w:hAnsi="Arial Narrow"/>
          <w:sz w:val="24"/>
          <w:szCs w:val="24"/>
        </w:rPr>
        <w:t xml:space="preserve"> (</w:t>
      </w:r>
      <w:r w:rsidR="002977FD" w:rsidRPr="00365424">
        <w:rPr>
          <w:rFonts w:ascii="Arial Narrow" w:hAnsi="Arial Narrow"/>
          <w:i/>
          <w:sz w:val="24"/>
          <w:szCs w:val="24"/>
        </w:rPr>
        <w:t>wakif</w:t>
      </w:r>
      <w:r w:rsidR="002977FD" w:rsidRPr="00303703">
        <w:rPr>
          <w:rFonts w:ascii="Arial Narrow" w:hAnsi="Arial Narrow"/>
          <w:sz w:val="24"/>
          <w:szCs w:val="24"/>
        </w:rPr>
        <w:t xml:space="preserve">) </w:t>
      </w:r>
      <w:r w:rsidR="00365424">
        <w:rPr>
          <w:rFonts w:ascii="Arial Narrow" w:hAnsi="Arial Narrow"/>
          <w:sz w:val="24"/>
          <w:szCs w:val="24"/>
        </w:rPr>
        <w:t>and his descendants and the people who used it</w:t>
      </w:r>
      <w:r w:rsidR="002977FD" w:rsidRPr="00303703">
        <w:rPr>
          <w:rFonts w:ascii="Arial Narrow" w:hAnsi="Arial Narrow"/>
          <w:sz w:val="24"/>
          <w:szCs w:val="24"/>
        </w:rPr>
        <w:t xml:space="preserve">. </w:t>
      </w:r>
      <w:r w:rsidR="00365424">
        <w:rPr>
          <w:rFonts w:ascii="Arial Narrow" w:hAnsi="Arial Narrow"/>
          <w:sz w:val="24"/>
          <w:szCs w:val="24"/>
        </w:rPr>
        <w:t>At that time, legal basis of waqf used religious law</w:t>
      </w:r>
      <w:r w:rsidR="002977FD" w:rsidRPr="00303703">
        <w:rPr>
          <w:rFonts w:ascii="Arial Narrow" w:eastAsia="Times New Roman" w:hAnsi="Arial Narrow"/>
          <w:color w:val="000000"/>
          <w:sz w:val="24"/>
          <w:szCs w:val="24"/>
        </w:rPr>
        <w:t xml:space="preserve"> </w:t>
      </w:r>
      <w:r w:rsidR="006B4D9A" w:rsidRPr="00303703">
        <w:rPr>
          <w:rFonts w:ascii="Arial Narrow" w:eastAsia="Times New Roman" w:hAnsi="Arial Narrow"/>
          <w:color w:val="000000"/>
          <w:sz w:val="24"/>
          <w:szCs w:val="24"/>
          <w:lang w:val="en-US"/>
        </w:rPr>
        <w:t>(</w:t>
      </w:r>
      <w:proofErr w:type="spellStart"/>
      <w:r w:rsidR="006B4D9A" w:rsidRPr="00303703">
        <w:rPr>
          <w:rFonts w:ascii="Arial Narrow" w:eastAsia="Times New Roman" w:hAnsi="Arial Narrow"/>
          <w:i/>
          <w:iCs/>
          <w:color w:val="000000"/>
          <w:sz w:val="24"/>
          <w:szCs w:val="24"/>
          <w:lang w:val="en-US"/>
        </w:rPr>
        <w:t>fiqh</w:t>
      </w:r>
      <w:proofErr w:type="spellEnd"/>
      <w:r w:rsidR="006B4D9A" w:rsidRPr="00303703">
        <w:rPr>
          <w:rFonts w:ascii="Arial Narrow" w:eastAsia="Times New Roman" w:hAnsi="Arial Narrow"/>
          <w:i/>
          <w:iCs/>
          <w:color w:val="000000"/>
          <w:sz w:val="24"/>
          <w:szCs w:val="24"/>
          <w:lang w:val="en-US"/>
        </w:rPr>
        <w:t xml:space="preserve"> </w:t>
      </w:r>
      <w:proofErr w:type="spellStart"/>
      <w:r w:rsidR="006B4D9A" w:rsidRPr="00303703">
        <w:rPr>
          <w:rFonts w:ascii="Arial Narrow" w:eastAsia="Times New Roman" w:hAnsi="Arial Narrow"/>
          <w:i/>
          <w:iCs/>
          <w:color w:val="000000"/>
          <w:sz w:val="24"/>
          <w:szCs w:val="24"/>
          <w:lang w:val="en-US"/>
        </w:rPr>
        <w:t>wakaf</w:t>
      </w:r>
      <w:proofErr w:type="spellEnd"/>
      <w:r w:rsidR="006B4D9A" w:rsidRPr="00303703">
        <w:rPr>
          <w:rFonts w:ascii="Arial Narrow" w:eastAsia="Times New Roman" w:hAnsi="Arial Narrow"/>
          <w:color w:val="000000"/>
          <w:sz w:val="24"/>
          <w:szCs w:val="24"/>
          <w:lang w:val="en-US"/>
        </w:rPr>
        <w:t xml:space="preserve">) </w:t>
      </w:r>
      <w:r w:rsidR="00365424">
        <w:rPr>
          <w:rFonts w:ascii="Arial Narrow" w:eastAsia="Times New Roman" w:hAnsi="Arial Narrow"/>
          <w:color w:val="000000"/>
          <w:sz w:val="24"/>
          <w:szCs w:val="24"/>
          <w:lang w:val="en-US"/>
        </w:rPr>
        <w:t>as an applicable law in society</w:t>
      </w:r>
      <w:r w:rsidR="00726B89">
        <w:rPr>
          <w:rFonts w:ascii="Arial Narrow" w:eastAsia="Times New Roman" w:hAnsi="Arial Narrow"/>
          <w:color w:val="000000"/>
          <w:sz w:val="24"/>
          <w:szCs w:val="24"/>
        </w:rPr>
        <w:t xml:space="preserve"> (</w:t>
      </w:r>
      <w:proofErr w:type="spellStart"/>
      <w:r w:rsidR="00726B89">
        <w:rPr>
          <w:rFonts w:ascii="Arial Narrow" w:eastAsia="Times New Roman" w:hAnsi="Arial Narrow"/>
          <w:color w:val="000000"/>
          <w:sz w:val="24"/>
          <w:szCs w:val="24"/>
        </w:rPr>
        <w:t>Syamsuri</w:t>
      </w:r>
      <w:proofErr w:type="spellEnd"/>
      <w:r w:rsidR="00726B89">
        <w:rPr>
          <w:rFonts w:ascii="Arial Narrow" w:eastAsia="Times New Roman" w:hAnsi="Arial Narrow"/>
          <w:color w:val="000000"/>
          <w:sz w:val="24"/>
          <w:szCs w:val="24"/>
        </w:rPr>
        <w:t>, 2019)</w:t>
      </w:r>
      <w:r w:rsidR="006B4D9A" w:rsidRPr="00303703">
        <w:rPr>
          <w:rFonts w:ascii="Arial Narrow" w:eastAsia="Times New Roman" w:hAnsi="Arial Narrow"/>
          <w:color w:val="000000"/>
          <w:sz w:val="24"/>
          <w:szCs w:val="24"/>
          <w:lang w:val="en-US"/>
        </w:rPr>
        <w:t>.</w:t>
      </w:r>
    </w:p>
    <w:p w14:paraId="7586B4D1" w14:textId="4F251ED7" w:rsidR="00642585" w:rsidRPr="00C01862" w:rsidRDefault="00BB4C5D" w:rsidP="00C01862">
      <w:pPr>
        <w:tabs>
          <w:tab w:val="left" w:pos="426"/>
        </w:tabs>
        <w:spacing w:after="0" w:line="360" w:lineRule="auto"/>
        <w:ind w:firstLine="567"/>
        <w:jc w:val="both"/>
        <w:rPr>
          <w:rFonts w:ascii="Arial Narrow" w:hAnsi="Arial Narrow"/>
          <w:color w:val="0D0D0D"/>
          <w:sz w:val="24"/>
          <w:szCs w:val="24"/>
          <w:vertAlign w:val="superscript"/>
        </w:rPr>
      </w:pPr>
      <w:r>
        <w:rPr>
          <w:rFonts w:ascii="Arial Narrow" w:hAnsi="Arial Narrow"/>
          <w:color w:val="0D0D0D"/>
          <w:sz w:val="24"/>
          <w:szCs w:val="24"/>
        </w:rPr>
        <w:t>Along with political developments in Indonesia, land waqf also required law that was reformed by the state as the stage to provide legal protection on waqf practice that was run in society</w:t>
      </w:r>
      <w:r w:rsidR="002977FD" w:rsidRPr="00303703">
        <w:rPr>
          <w:rFonts w:ascii="Arial Narrow" w:hAnsi="Arial Narrow"/>
          <w:color w:val="0D0D0D"/>
          <w:sz w:val="24"/>
          <w:szCs w:val="24"/>
        </w:rPr>
        <w:t xml:space="preserve">. </w:t>
      </w:r>
      <w:r>
        <w:rPr>
          <w:rFonts w:ascii="Arial Narrow" w:hAnsi="Arial Narrow"/>
          <w:color w:val="0D0D0D"/>
          <w:sz w:val="24"/>
          <w:szCs w:val="24"/>
        </w:rPr>
        <w:t>In this context, the state stipulated Basic Agrarian Law</w:t>
      </w:r>
      <w:r w:rsidR="002977FD" w:rsidRPr="00303703">
        <w:rPr>
          <w:rFonts w:ascii="Arial Narrow" w:hAnsi="Arial Narrow"/>
          <w:color w:val="0D0D0D"/>
          <w:sz w:val="24"/>
          <w:szCs w:val="24"/>
        </w:rPr>
        <w:t xml:space="preserve"> (</w:t>
      </w:r>
      <w:r w:rsidR="002977FD" w:rsidRPr="00BB4C5D">
        <w:rPr>
          <w:rFonts w:ascii="Arial Narrow" w:hAnsi="Arial Narrow"/>
          <w:i/>
          <w:color w:val="0D0D0D"/>
          <w:sz w:val="24"/>
          <w:szCs w:val="24"/>
        </w:rPr>
        <w:t>UUPA</w:t>
      </w:r>
      <w:r w:rsidR="002977FD" w:rsidRPr="00303703">
        <w:rPr>
          <w:rFonts w:ascii="Arial Narrow" w:hAnsi="Arial Narrow"/>
          <w:color w:val="0D0D0D"/>
          <w:sz w:val="24"/>
          <w:szCs w:val="24"/>
        </w:rPr>
        <w:t>) N</w:t>
      </w:r>
      <w:r>
        <w:rPr>
          <w:rFonts w:ascii="Arial Narrow" w:hAnsi="Arial Narrow"/>
          <w:color w:val="0D0D0D"/>
          <w:sz w:val="24"/>
          <w:szCs w:val="24"/>
        </w:rPr>
        <w:t>umber</w:t>
      </w:r>
      <w:r w:rsidR="002977FD" w:rsidRPr="00303703">
        <w:rPr>
          <w:rFonts w:ascii="Arial Narrow" w:hAnsi="Arial Narrow"/>
          <w:color w:val="0D0D0D"/>
          <w:sz w:val="24"/>
          <w:szCs w:val="24"/>
        </w:rPr>
        <w:t xml:space="preserve"> 5 </w:t>
      </w:r>
      <w:r>
        <w:rPr>
          <w:rFonts w:ascii="Arial Narrow" w:hAnsi="Arial Narrow"/>
          <w:color w:val="0D0D0D"/>
          <w:sz w:val="24"/>
          <w:szCs w:val="24"/>
        </w:rPr>
        <w:t>Year</w:t>
      </w:r>
      <w:r w:rsidR="002977FD" w:rsidRPr="00303703">
        <w:rPr>
          <w:rFonts w:ascii="Arial Narrow" w:hAnsi="Arial Narrow"/>
          <w:color w:val="0D0D0D"/>
          <w:sz w:val="24"/>
          <w:szCs w:val="24"/>
        </w:rPr>
        <w:t xml:space="preserve"> 1960, </w:t>
      </w:r>
      <w:r>
        <w:rPr>
          <w:rFonts w:ascii="Arial Narrow" w:hAnsi="Arial Narrow"/>
          <w:color w:val="0D0D0D"/>
          <w:sz w:val="24"/>
          <w:szCs w:val="24"/>
        </w:rPr>
        <w:t>whose regulated that the state recognized and protected waqf land with religious and social functions</w:t>
      </w:r>
      <w:r w:rsidR="002977FD" w:rsidRPr="00303703">
        <w:rPr>
          <w:rFonts w:ascii="Arial Narrow" w:hAnsi="Arial Narrow"/>
          <w:color w:val="0D0D0D"/>
          <w:sz w:val="24"/>
          <w:szCs w:val="24"/>
        </w:rPr>
        <w:t xml:space="preserve"> (</w:t>
      </w:r>
      <w:r>
        <w:rPr>
          <w:rFonts w:ascii="Arial Narrow" w:hAnsi="Arial Narrow"/>
          <w:color w:val="0D0D0D"/>
          <w:sz w:val="24"/>
          <w:szCs w:val="24"/>
        </w:rPr>
        <w:t>Article</w:t>
      </w:r>
      <w:r w:rsidR="002977FD" w:rsidRPr="00303703">
        <w:rPr>
          <w:rFonts w:ascii="Arial Narrow" w:hAnsi="Arial Narrow"/>
          <w:color w:val="0D0D0D"/>
          <w:sz w:val="24"/>
          <w:szCs w:val="24"/>
        </w:rPr>
        <w:t xml:space="preserve"> 49 </w:t>
      </w:r>
      <w:r>
        <w:rPr>
          <w:rFonts w:ascii="Arial Narrow" w:hAnsi="Arial Narrow"/>
          <w:color w:val="0D0D0D"/>
          <w:sz w:val="24"/>
          <w:szCs w:val="24"/>
        </w:rPr>
        <w:t xml:space="preserve">of </w:t>
      </w:r>
      <w:r w:rsidR="002977FD" w:rsidRPr="00BB4C5D">
        <w:rPr>
          <w:rFonts w:ascii="Arial Narrow" w:hAnsi="Arial Narrow"/>
          <w:i/>
          <w:color w:val="0D0D0D"/>
          <w:sz w:val="24"/>
          <w:szCs w:val="24"/>
        </w:rPr>
        <w:t>UUPA</w:t>
      </w:r>
      <w:r w:rsidR="002977FD" w:rsidRPr="00303703">
        <w:rPr>
          <w:rFonts w:ascii="Arial Narrow" w:hAnsi="Arial Narrow"/>
          <w:color w:val="0D0D0D"/>
          <w:sz w:val="24"/>
          <w:szCs w:val="24"/>
        </w:rPr>
        <w:t xml:space="preserve">), </w:t>
      </w:r>
      <w:r>
        <w:rPr>
          <w:rFonts w:ascii="Arial Narrow" w:hAnsi="Arial Narrow"/>
          <w:color w:val="0D0D0D"/>
          <w:sz w:val="24"/>
          <w:szCs w:val="24"/>
        </w:rPr>
        <w:t>and its implementing regulation was contained in Government Regulation Number</w:t>
      </w:r>
      <w:r w:rsidR="002977FD" w:rsidRPr="00303703">
        <w:rPr>
          <w:rFonts w:ascii="Arial Narrow" w:hAnsi="Arial Narrow"/>
          <w:bCs/>
          <w:color w:val="0D0D0D"/>
          <w:sz w:val="24"/>
          <w:szCs w:val="24"/>
        </w:rPr>
        <w:t xml:space="preserve"> 28 </w:t>
      </w:r>
      <w:r>
        <w:rPr>
          <w:rFonts w:ascii="Arial Narrow" w:hAnsi="Arial Narrow"/>
          <w:bCs/>
          <w:color w:val="0D0D0D"/>
          <w:sz w:val="24"/>
          <w:szCs w:val="24"/>
        </w:rPr>
        <w:t>Year</w:t>
      </w:r>
      <w:r w:rsidR="002977FD" w:rsidRPr="00303703">
        <w:rPr>
          <w:rFonts w:ascii="Arial Narrow" w:hAnsi="Arial Narrow"/>
          <w:bCs/>
          <w:color w:val="0D0D0D"/>
          <w:sz w:val="24"/>
          <w:szCs w:val="24"/>
        </w:rPr>
        <w:t xml:space="preserve"> 1977 </w:t>
      </w:r>
      <w:r>
        <w:rPr>
          <w:rFonts w:ascii="Arial Narrow" w:hAnsi="Arial Narrow"/>
          <w:bCs/>
          <w:color w:val="0D0D0D"/>
          <w:sz w:val="24"/>
          <w:szCs w:val="24"/>
        </w:rPr>
        <w:t>concerning Asset Endowment</w:t>
      </w:r>
      <w:r w:rsidR="002977FD" w:rsidRPr="00303703">
        <w:rPr>
          <w:rFonts w:ascii="Arial Narrow" w:hAnsi="Arial Narrow"/>
          <w:bCs/>
          <w:color w:val="0D0D0D"/>
          <w:sz w:val="24"/>
          <w:szCs w:val="24"/>
        </w:rPr>
        <w:t xml:space="preserve">. </w:t>
      </w:r>
      <w:r w:rsidR="0086467B">
        <w:rPr>
          <w:rFonts w:ascii="Arial Narrow" w:hAnsi="Arial Narrow"/>
          <w:bCs/>
          <w:color w:val="0D0D0D"/>
          <w:sz w:val="24"/>
          <w:szCs w:val="24"/>
        </w:rPr>
        <w:t>In addition, the state also regulated Compilation of Islamic Law</w:t>
      </w:r>
      <w:r w:rsidR="002977FD" w:rsidRPr="00303703">
        <w:rPr>
          <w:rFonts w:ascii="Arial Narrow" w:hAnsi="Arial Narrow"/>
          <w:bCs/>
          <w:color w:val="0D0D0D"/>
          <w:sz w:val="24"/>
          <w:szCs w:val="24"/>
        </w:rPr>
        <w:t xml:space="preserve"> (</w:t>
      </w:r>
      <w:r w:rsidR="002977FD" w:rsidRPr="0086467B">
        <w:rPr>
          <w:rFonts w:ascii="Arial Narrow" w:hAnsi="Arial Narrow"/>
          <w:bCs/>
          <w:i/>
          <w:color w:val="0D0D0D"/>
          <w:sz w:val="24"/>
          <w:szCs w:val="24"/>
        </w:rPr>
        <w:t>KHI</w:t>
      </w:r>
      <w:r w:rsidR="002977FD" w:rsidRPr="00303703">
        <w:rPr>
          <w:rFonts w:ascii="Arial Narrow" w:hAnsi="Arial Narrow"/>
          <w:bCs/>
          <w:color w:val="0D0D0D"/>
          <w:sz w:val="24"/>
          <w:szCs w:val="24"/>
        </w:rPr>
        <w:t xml:space="preserve">) </w:t>
      </w:r>
      <w:r w:rsidR="0086467B">
        <w:rPr>
          <w:rFonts w:ascii="Arial Narrow" w:hAnsi="Arial Narrow"/>
          <w:bCs/>
          <w:color w:val="0D0D0D"/>
          <w:sz w:val="24"/>
          <w:szCs w:val="24"/>
        </w:rPr>
        <w:t xml:space="preserve">Presidential Instruction </w:t>
      </w:r>
      <w:r w:rsidR="002977FD" w:rsidRPr="00303703">
        <w:rPr>
          <w:rFonts w:ascii="Arial Narrow" w:hAnsi="Arial Narrow"/>
          <w:bCs/>
          <w:color w:val="0D0D0D"/>
          <w:sz w:val="24"/>
          <w:szCs w:val="24"/>
        </w:rPr>
        <w:t xml:space="preserve">No. 1 </w:t>
      </w:r>
      <w:r w:rsidR="0086467B">
        <w:rPr>
          <w:rFonts w:ascii="Arial Narrow" w:hAnsi="Arial Narrow"/>
          <w:bCs/>
          <w:color w:val="0D0D0D"/>
          <w:sz w:val="24"/>
          <w:szCs w:val="24"/>
        </w:rPr>
        <w:t>Year</w:t>
      </w:r>
      <w:r w:rsidR="002977FD" w:rsidRPr="00303703">
        <w:rPr>
          <w:rFonts w:ascii="Arial Narrow" w:hAnsi="Arial Narrow"/>
          <w:bCs/>
          <w:color w:val="0D0D0D"/>
          <w:sz w:val="24"/>
          <w:szCs w:val="24"/>
        </w:rPr>
        <w:t xml:space="preserve"> 1991 B</w:t>
      </w:r>
      <w:r w:rsidR="0086467B">
        <w:rPr>
          <w:rFonts w:ascii="Arial Narrow" w:hAnsi="Arial Narrow"/>
          <w:bCs/>
          <w:color w:val="0D0D0D"/>
          <w:sz w:val="24"/>
          <w:szCs w:val="24"/>
        </w:rPr>
        <w:t>ook</w:t>
      </w:r>
      <w:r w:rsidR="002977FD" w:rsidRPr="00303703">
        <w:rPr>
          <w:rFonts w:ascii="Arial Narrow" w:hAnsi="Arial Narrow"/>
          <w:bCs/>
          <w:color w:val="0D0D0D"/>
          <w:sz w:val="24"/>
          <w:szCs w:val="24"/>
        </w:rPr>
        <w:t xml:space="preserve"> III </w:t>
      </w:r>
      <w:r w:rsidR="0086467B">
        <w:rPr>
          <w:rFonts w:ascii="Arial Narrow" w:hAnsi="Arial Narrow"/>
          <w:bCs/>
          <w:color w:val="0D0D0D"/>
          <w:sz w:val="24"/>
          <w:szCs w:val="24"/>
        </w:rPr>
        <w:t xml:space="preserve">concerning Waqf and Law </w:t>
      </w:r>
      <w:r w:rsidR="002977FD" w:rsidRPr="00303703">
        <w:rPr>
          <w:rFonts w:ascii="Arial Narrow" w:hAnsi="Arial Narrow"/>
          <w:bCs/>
          <w:color w:val="0D0D0D"/>
          <w:sz w:val="24"/>
          <w:szCs w:val="24"/>
        </w:rPr>
        <w:t xml:space="preserve">No. 41 </w:t>
      </w:r>
      <w:r w:rsidR="0086467B">
        <w:rPr>
          <w:rFonts w:ascii="Arial Narrow" w:hAnsi="Arial Narrow"/>
          <w:bCs/>
          <w:color w:val="0D0D0D"/>
          <w:sz w:val="24"/>
          <w:szCs w:val="24"/>
        </w:rPr>
        <w:t>Year</w:t>
      </w:r>
      <w:r w:rsidR="002977FD" w:rsidRPr="00303703">
        <w:rPr>
          <w:rFonts w:ascii="Arial Narrow" w:hAnsi="Arial Narrow"/>
          <w:bCs/>
          <w:color w:val="0D0D0D"/>
          <w:sz w:val="24"/>
          <w:szCs w:val="24"/>
        </w:rPr>
        <w:t xml:space="preserve"> 2004 </w:t>
      </w:r>
      <w:r w:rsidR="0086467B">
        <w:rPr>
          <w:rFonts w:ascii="Arial Narrow" w:hAnsi="Arial Narrow"/>
          <w:bCs/>
          <w:color w:val="0D0D0D"/>
          <w:sz w:val="24"/>
          <w:szCs w:val="24"/>
        </w:rPr>
        <w:t>concerning Waqf</w:t>
      </w:r>
      <w:r w:rsidR="002977FD" w:rsidRPr="00303703">
        <w:rPr>
          <w:rFonts w:ascii="Arial Narrow" w:hAnsi="Arial Narrow"/>
          <w:bCs/>
          <w:color w:val="0D0D0D"/>
          <w:sz w:val="24"/>
          <w:szCs w:val="24"/>
        </w:rPr>
        <w:t xml:space="preserve">. </w:t>
      </w:r>
      <w:r w:rsidR="0086467B">
        <w:rPr>
          <w:rFonts w:ascii="Arial Narrow" w:hAnsi="Arial Narrow"/>
          <w:bCs/>
          <w:color w:val="0D0D0D"/>
          <w:sz w:val="24"/>
          <w:szCs w:val="24"/>
        </w:rPr>
        <w:t xml:space="preserve">In </w:t>
      </w:r>
      <w:r w:rsidR="002977FD" w:rsidRPr="00303703">
        <w:rPr>
          <w:rFonts w:ascii="Arial Narrow" w:hAnsi="Arial Narrow"/>
          <w:bCs/>
          <w:color w:val="0D0D0D"/>
          <w:sz w:val="24"/>
          <w:szCs w:val="24"/>
        </w:rPr>
        <w:t xml:space="preserve">2010, </w:t>
      </w:r>
      <w:r w:rsidR="0086467B">
        <w:rPr>
          <w:rFonts w:ascii="Arial Narrow" w:hAnsi="Arial Narrow"/>
          <w:bCs/>
          <w:color w:val="0D0D0D"/>
          <w:sz w:val="24"/>
          <w:szCs w:val="24"/>
        </w:rPr>
        <w:t>the government established Indonesian Waqf Board, as independent institution that had role in</w:t>
      </w:r>
      <w:r w:rsidR="001D7EE8">
        <w:rPr>
          <w:rFonts w:ascii="Arial Narrow" w:hAnsi="Arial Narrow"/>
          <w:bCs/>
          <w:color w:val="0D0D0D"/>
          <w:sz w:val="24"/>
          <w:szCs w:val="24"/>
        </w:rPr>
        <w:t xml:space="preserve"> </w:t>
      </w:r>
      <w:r w:rsidR="0086467B">
        <w:rPr>
          <w:rFonts w:ascii="Arial Narrow" w:hAnsi="Arial Narrow"/>
          <w:bCs/>
          <w:color w:val="0D0D0D"/>
          <w:sz w:val="24"/>
          <w:szCs w:val="24"/>
        </w:rPr>
        <w:t xml:space="preserve">developing and running waqf in </w:t>
      </w:r>
      <w:r w:rsidR="002977FD" w:rsidRPr="00303703">
        <w:rPr>
          <w:rFonts w:ascii="Arial Narrow" w:hAnsi="Arial Narrow"/>
          <w:bCs/>
          <w:color w:val="0D0D0D"/>
          <w:sz w:val="24"/>
          <w:szCs w:val="24"/>
        </w:rPr>
        <w:t xml:space="preserve">Indonesia. </w:t>
      </w:r>
      <w:r w:rsidR="0086467B">
        <w:rPr>
          <w:rFonts w:ascii="Arial Narrow" w:hAnsi="Arial Narrow"/>
          <w:bCs/>
          <w:color w:val="0D0D0D"/>
          <w:sz w:val="24"/>
          <w:szCs w:val="24"/>
        </w:rPr>
        <w:t xml:space="preserve">In relation to the existence of land waqf, </w:t>
      </w:r>
      <w:r w:rsidR="002977FD" w:rsidRPr="00303703">
        <w:rPr>
          <w:rFonts w:ascii="Arial Narrow" w:hAnsi="Arial Narrow"/>
          <w:bCs/>
          <w:color w:val="0D0D0D"/>
          <w:sz w:val="24"/>
          <w:szCs w:val="24"/>
        </w:rPr>
        <w:t xml:space="preserve">BWI </w:t>
      </w:r>
      <w:r w:rsidR="0086467B">
        <w:rPr>
          <w:rFonts w:ascii="Arial Narrow" w:hAnsi="Arial Narrow"/>
          <w:bCs/>
          <w:color w:val="0D0D0D"/>
          <w:sz w:val="24"/>
          <w:szCs w:val="24"/>
        </w:rPr>
        <w:t xml:space="preserve">also had authority to stipulate derivative regulations such as </w:t>
      </w:r>
      <w:r w:rsidR="0086467B">
        <w:rPr>
          <w:rFonts w:ascii="Arial Narrow" w:hAnsi="Arial Narrow"/>
          <w:bCs/>
          <w:i/>
          <w:color w:val="0D0D0D"/>
          <w:sz w:val="24"/>
          <w:szCs w:val="24"/>
        </w:rPr>
        <w:t xml:space="preserve">BWI </w:t>
      </w:r>
      <w:r w:rsidR="0086467B">
        <w:rPr>
          <w:rFonts w:ascii="Arial Narrow" w:hAnsi="Arial Narrow"/>
          <w:bCs/>
          <w:color w:val="0D0D0D"/>
          <w:sz w:val="24"/>
          <w:szCs w:val="24"/>
        </w:rPr>
        <w:t xml:space="preserve">regulation and the regulation of the chairman of Indonesian Waqf Board concerning </w:t>
      </w:r>
      <w:r w:rsidR="0086467B">
        <w:rPr>
          <w:rFonts w:ascii="Arial Narrow" w:hAnsi="Arial Narrow"/>
          <w:bCs/>
          <w:color w:val="0D0D0D"/>
          <w:sz w:val="24"/>
          <w:szCs w:val="24"/>
        </w:rPr>
        <w:lastRenderedPageBreak/>
        <w:t>land waqf asset management, and</w:t>
      </w:r>
      <w:r w:rsidR="002977FD" w:rsidRPr="00303703">
        <w:rPr>
          <w:rFonts w:ascii="Arial Narrow" w:hAnsi="Arial Narrow"/>
          <w:bCs/>
          <w:color w:val="0D0D0D"/>
          <w:sz w:val="24"/>
          <w:szCs w:val="24"/>
        </w:rPr>
        <w:t xml:space="preserve"> </w:t>
      </w:r>
      <w:r w:rsidR="002977FD" w:rsidRPr="00FD1313">
        <w:rPr>
          <w:rFonts w:ascii="Arial Narrow" w:hAnsi="Arial Narrow"/>
          <w:bCs/>
          <w:i/>
          <w:color w:val="0D0D0D"/>
          <w:sz w:val="24"/>
          <w:szCs w:val="24"/>
        </w:rPr>
        <w:t>PERMA</w:t>
      </w:r>
      <w:r w:rsidR="002977FD" w:rsidRPr="00303703">
        <w:rPr>
          <w:rFonts w:ascii="Arial Narrow" w:hAnsi="Arial Narrow"/>
          <w:bCs/>
          <w:color w:val="0D0D0D"/>
          <w:sz w:val="24"/>
          <w:szCs w:val="24"/>
        </w:rPr>
        <w:t xml:space="preserve"> 73 </w:t>
      </w:r>
      <w:r w:rsidR="0086467B">
        <w:rPr>
          <w:rFonts w:ascii="Arial Narrow" w:hAnsi="Arial Narrow"/>
          <w:bCs/>
          <w:color w:val="0D0D0D"/>
          <w:sz w:val="24"/>
          <w:szCs w:val="24"/>
        </w:rPr>
        <w:t>Year</w:t>
      </w:r>
      <w:r w:rsidR="002977FD" w:rsidRPr="00303703">
        <w:rPr>
          <w:rFonts w:ascii="Arial Narrow" w:hAnsi="Arial Narrow"/>
          <w:bCs/>
          <w:color w:val="0D0D0D"/>
          <w:sz w:val="24"/>
          <w:szCs w:val="24"/>
        </w:rPr>
        <w:t xml:space="preserve"> 2013 </w:t>
      </w:r>
      <w:r w:rsidR="0086467B">
        <w:rPr>
          <w:rFonts w:ascii="Arial Narrow" w:hAnsi="Arial Narrow"/>
          <w:bCs/>
          <w:color w:val="0D0D0D"/>
          <w:sz w:val="24"/>
          <w:szCs w:val="24"/>
        </w:rPr>
        <w:t xml:space="preserve">concerning Procedures for Waqf of Immovable and Movable Assets other than Money, and </w:t>
      </w:r>
      <w:r w:rsidR="0012081E">
        <w:rPr>
          <w:rFonts w:ascii="Arial Narrow" w:hAnsi="Arial Narrow"/>
          <w:bCs/>
          <w:color w:val="0D0D0D"/>
          <w:sz w:val="24"/>
          <w:szCs w:val="24"/>
        </w:rPr>
        <w:t xml:space="preserve">Ministry Regulation of </w:t>
      </w:r>
      <w:r w:rsidR="002977FD" w:rsidRPr="0012081E">
        <w:rPr>
          <w:rFonts w:ascii="Arial Narrow" w:hAnsi="Arial Narrow"/>
          <w:bCs/>
          <w:i/>
          <w:color w:val="0D0D0D"/>
          <w:sz w:val="24"/>
          <w:szCs w:val="24"/>
        </w:rPr>
        <w:t>ATR/BPN</w:t>
      </w:r>
      <w:r w:rsidR="002977FD" w:rsidRPr="00303703">
        <w:rPr>
          <w:rFonts w:ascii="Arial Narrow" w:hAnsi="Arial Narrow"/>
          <w:bCs/>
          <w:color w:val="0D0D0D"/>
          <w:sz w:val="24"/>
          <w:szCs w:val="24"/>
        </w:rPr>
        <w:t xml:space="preserve"> No.2 </w:t>
      </w:r>
      <w:r w:rsidR="0012081E">
        <w:rPr>
          <w:rFonts w:ascii="Arial Narrow" w:hAnsi="Arial Narrow"/>
          <w:bCs/>
          <w:color w:val="0D0D0D"/>
          <w:sz w:val="24"/>
          <w:szCs w:val="24"/>
        </w:rPr>
        <w:t>Year</w:t>
      </w:r>
      <w:r w:rsidR="002977FD" w:rsidRPr="00303703">
        <w:rPr>
          <w:rFonts w:ascii="Arial Narrow" w:hAnsi="Arial Narrow"/>
          <w:bCs/>
          <w:color w:val="0D0D0D"/>
          <w:sz w:val="24"/>
          <w:szCs w:val="24"/>
        </w:rPr>
        <w:t xml:space="preserve"> 2017 </w:t>
      </w:r>
      <w:r w:rsidR="0012081E">
        <w:rPr>
          <w:rFonts w:ascii="Arial Narrow" w:hAnsi="Arial Narrow"/>
          <w:bCs/>
          <w:color w:val="0D0D0D"/>
          <w:sz w:val="24"/>
          <w:szCs w:val="24"/>
        </w:rPr>
        <w:t>concerning Waqf Land Registration Procedures</w:t>
      </w:r>
      <w:r w:rsidR="002977FD" w:rsidRPr="00303703">
        <w:rPr>
          <w:rFonts w:ascii="Arial Narrow" w:hAnsi="Arial Narrow"/>
          <w:bCs/>
          <w:color w:val="0D0D0D"/>
          <w:sz w:val="24"/>
          <w:szCs w:val="24"/>
        </w:rPr>
        <w:t>.</w:t>
      </w:r>
      <w:r w:rsidR="002977FD" w:rsidRPr="00303703">
        <w:rPr>
          <w:rStyle w:val="FootnoteReference"/>
          <w:rFonts w:ascii="Arial Narrow" w:hAnsi="Arial Narrow"/>
          <w:color w:val="0D0D0D"/>
          <w:sz w:val="24"/>
          <w:szCs w:val="24"/>
        </w:rPr>
        <w:t xml:space="preserve"> </w:t>
      </w:r>
    </w:p>
    <w:p w14:paraId="36168B66" w14:textId="4F59A8F8" w:rsidR="00726B89" w:rsidRDefault="00C01862" w:rsidP="00726B89">
      <w:pPr>
        <w:tabs>
          <w:tab w:val="left" w:pos="426"/>
        </w:tabs>
        <w:spacing w:after="0" w:line="360" w:lineRule="auto"/>
        <w:ind w:firstLine="567"/>
        <w:jc w:val="both"/>
        <w:rPr>
          <w:rFonts w:ascii="Arial Narrow" w:hAnsi="Arial Narrow" w:cs="Times New Roman"/>
          <w:sz w:val="24"/>
          <w:szCs w:val="24"/>
        </w:rPr>
      </w:pPr>
      <w:r>
        <w:rPr>
          <w:rFonts w:ascii="Arial Narrow" w:hAnsi="Arial Narrow"/>
          <w:sz w:val="24"/>
          <w:szCs w:val="24"/>
          <w:lang w:val="en-US"/>
        </w:rPr>
        <w:t>According to the legal issues of waqf land practice above, in reality it showed that</w:t>
      </w:r>
      <w:r w:rsidR="00AF73D8">
        <w:rPr>
          <w:rFonts w:ascii="Arial Narrow" w:hAnsi="Arial Narrow"/>
          <w:sz w:val="24"/>
          <w:szCs w:val="24"/>
          <w:lang w:val="en-US"/>
        </w:rPr>
        <w:t xml:space="preserve"> land waqf practice had legal issue</w:t>
      </w:r>
      <w:r>
        <w:rPr>
          <w:rFonts w:ascii="Arial Narrow" w:hAnsi="Arial Narrow"/>
          <w:sz w:val="24"/>
          <w:szCs w:val="24"/>
          <w:lang w:val="en-US"/>
        </w:rPr>
        <w:t xml:space="preserve"> </w:t>
      </w:r>
      <w:r w:rsidR="00AF73D8">
        <w:rPr>
          <w:rFonts w:ascii="Arial Narrow" w:hAnsi="Arial Narrow"/>
          <w:sz w:val="24"/>
          <w:szCs w:val="24"/>
          <w:lang w:val="en-US"/>
        </w:rPr>
        <w:t xml:space="preserve">between </w:t>
      </w:r>
      <w:r w:rsidR="007E10A0">
        <w:rPr>
          <w:rFonts w:ascii="Arial Narrow" w:hAnsi="Arial Narrow"/>
          <w:sz w:val="24"/>
          <w:szCs w:val="24"/>
          <w:lang w:val="en-US"/>
        </w:rPr>
        <w:t>land waqf law in legislation and land waqf practice in society.</w:t>
      </w:r>
      <w:r w:rsidR="002977FD" w:rsidRPr="00303703">
        <w:rPr>
          <w:rFonts w:ascii="Arial Narrow" w:hAnsi="Arial Narrow" w:cs="Times New Roman"/>
          <w:sz w:val="24"/>
          <w:szCs w:val="24"/>
        </w:rPr>
        <w:t xml:space="preserve"> </w:t>
      </w:r>
      <w:r w:rsidR="007E10A0">
        <w:rPr>
          <w:rFonts w:ascii="Arial Narrow" w:hAnsi="Arial Narrow" w:cs="Times New Roman"/>
          <w:sz w:val="24"/>
          <w:szCs w:val="24"/>
        </w:rPr>
        <w:t>Therefore, the study on the implementation of waqf practice in society was really needed to be implemented because land waqf practice might face issue.</w:t>
      </w:r>
      <w:r w:rsidR="002977FD" w:rsidRPr="00303703">
        <w:rPr>
          <w:rFonts w:ascii="Arial Narrow" w:hAnsi="Arial Narrow" w:cs="Times New Roman"/>
          <w:sz w:val="24"/>
          <w:szCs w:val="24"/>
        </w:rPr>
        <w:t xml:space="preserve"> </w:t>
      </w:r>
      <w:r w:rsidR="007E10A0">
        <w:rPr>
          <w:rFonts w:ascii="Arial Narrow" w:hAnsi="Arial Narrow" w:cs="Times New Roman"/>
          <w:sz w:val="24"/>
          <w:szCs w:val="24"/>
        </w:rPr>
        <w:t xml:space="preserve">The study was implemented through the stage of comparing law implementation practice of land waqf in </w:t>
      </w:r>
      <w:r w:rsidR="002977FD" w:rsidRPr="00303703">
        <w:rPr>
          <w:rFonts w:ascii="Arial Narrow" w:hAnsi="Arial Narrow" w:cs="Times New Roman"/>
          <w:sz w:val="24"/>
          <w:szCs w:val="24"/>
        </w:rPr>
        <w:t xml:space="preserve">Malaysia. </w:t>
      </w:r>
      <w:r w:rsidR="00FD1313">
        <w:rPr>
          <w:rFonts w:ascii="Arial Narrow" w:hAnsi="Arial Narrow" w:cs="Times New Roman"/>
          <w:sz w:val="24"/>
          <w:szCs w:val="24"/>
        </w:rPr>
        <w:t>Some aspects being</w:t>
      </w:r>
      <w:r w:rsidR="007C4CBF">
        <w:rPr>
          <w:rFonts w:ascii="Arial Narrow" w:hAnsi="Arial Narrow" w:cs="Times New Roman"/>
          <w:sz w:val="24"/>
          <w:szCs w:val="24"/>
        </w:rPr>
        <w:t xml:space="preserve"> compared were land waqf giver</w:t>
      </w:r>
      <w:r w:rsidR="002977FD" w:rsidRPr="00303703">
        <w:rPr>
          <w:rFonts w:ascii="Arial Narrow" w:hAnsi="Arial Narrow" w:cs="Times New Roman"/>
          <w:sz w:val="24"/>
          <w:szCs w:val="24"/>
        </w:rPr>
        <w:t xml:space="preserve"> (</w:t>
      </w:r>
      <w:r w:rsidR="002977FD" w:rsidRPr="007C4CBF">
        <w:rPr>
          <w:rFonts w:ascii="Arial Narrow" w:hAnsi="Arial Narrow" w:cs="Times New Roman"/>
          <w:i/>
          <w:sz w:val="24"/>
          <w:szCs w:val="24"/>
        </w:rPr>
        <w:t>wakif</w:t>
      </w:r>
      <w:r w:rsidR="002977FD" w:rsidRPr="00303703">
        <w:rPr>
          <w:rFonts w:ascii="Arial Narrow" w:hAnsi="Arial Narrow" w:cs="Times New Roman"/>
          <w:sz w:val="24"/>
          <w:szCs w:val="24"/>
        </w:rPr>
        <w:t xml:space="preserve">) </w:t>
      </w:r>
      <w:r w:rsidR="007C4CBF">
        <w:rPr>
          <w:rFonts w:ascii="Arial Narrow" w:hAnsi="Arial Narrow" w:cs="Times New Roman"/>
          <w:sz w:val="24"/>
          <w:szCs w:val="24"/>
        </w:rPr>
        <w:t>whether it was private, legal entity/foundation/organization;</w:t>
      </w:r>
      <w:r w:rsidR="002977FD" w:rsidRPr="00303703">
        <w:rPr>
          <w:rFonts w:ascii="Arial Narrow" w:hAnsi="Arial Narrow" w:cs="Times New Roman"/>
          <w:sz w:val="24"/>
          <w:szCs w:val="24"/>
        </w:rPr>
        <w:t xml:space="preserve"> </w:t>
      </w:r>
      <w:r w:rsidR="00FF2A12">
        <w:rPr>
          <w:rFonts w:ascii="Arial Narrow" w:hAnsi="Arial Narrow" w:cs="Times New Roman"/>
          <w:sz w:val="24"/>
          <w:szCs w:val="24"/>
        </w:rPr>
        <w:t xml:space="preserve">institution that </w:t>
      </w:r>
      <w:r w:rsidR="00932F05">
        <w:rPr>
          <w:rFonts w:ascii="Arial Narrow" w:hAnsi="Arial Narrow" w:cs="Times New Roman"/>
          <w:sz w:val="24"/>
          <w:szCs w:val="24"/>
        </w:rPr>
        <w:t xml:space="preserve">served land waqf, its procedures, its regulation and </w:t>
      </w:r>
      <w:proofErr w:type="spellStart"/>
      <w:r w:rsidR="002977FD" w:rsidRPr="00303703">
        <w:rPr>
          <w:rFonts w:ascii="Arial Narrow" w:hAnsi="Arial Narrow" w:cs="Times New Roman"/>
          <w:sz w:val="24"/>
          <w:szCs w:val="24"/>
        </w:rPr>
        <w:t>nadzir</w:t>
      </w:r>
      <w:proofErr w:type="spellEnd"/>
      <w:r w:rsidR="002977FD" w:rsidRPr="00303703">
        <w:rPr>
          <w:rFonts w:ascii="Arial Narrow" w:hAnsi="Arial Narrow" w:cs="Times New Roman"/>
          <w:sz w:val="24"/>
          <w:szCs w:val="24"/>
        </w:rPr>
        <w:t xml:space="preserve">. </w:t>
      </w:r>
      <w:r w:rsidR="00133C88">
        <w:rPr>
          <w:rFonts w:ascii="Arial Narrow" w:hAnsi="Arial Narrow" w:cs="Times New Roman"/>
          <w:sz w:val="24"/>
          <w:szCs w:val="24"/>
        </w:rPr>
        <w:t>It was due to Indonesia and Malaysia had similarities and differences about land waqf law implementation practice.</w:t>
      </w:r>
    </w:p>
    <w:p w14:paraId="5272C137" w14:textId="68E6856F" w:rsidR="008C6581" w:rsidRPr="00726B89" w:rsidRDefault="00077C79" w:rsidP="00726B89">
      <w:pPr>
        <w:tabs>
          <w:tab w:val="left" w:pos="426"/>
        </w:tabs>
        <w:spacing w:after="0" w:line="360" w:lineRule="auto"/>
        <w:ind w:firstLine="567"/>
        <w:jc w:val="both"/>
        <w:rPr>
          <w:rFonts w:ascii="Arial Narrow" w:hAnsi="Arial Narrow" w:cs="Times New Roman"/>
          <w:sz w:val="24"/>
          <w:szCs w:val="24"/>
        </w:rPr>
      </w:pPr>
      <w:r>
        <w:rPr>
          <w:rFonts w:ascii="Arial Narrow" w:hAnsi="Arial Narrow"/>
          <w:sz w:val="24"/>
          <w:szCs w:val="24"/>
          <w:lang w:val="en-US"/>
        </w:rPr>
        <w:t xml:space="preserve">The research problem was how was the comparative study of land waqf law implementation in Indonesia and Malaysia for land waqf law reform in </w:t>
      </w:r>
      <w:r w:rsidR="00954B79" w:rsidRPr="00726B89">
        <w:rPr>
          <w:rFonts w:ascii="Arial Narrow" w:hAnsi="Arial Narrow"/>
          <w:sz w:val="24"/>
          <w:szCs w:val="24"/>
        </w:rPr>
        <w:t>I</w:t>
      </w:r>
      <w:r w:rsidR="009A765A" w:rsidRPr="00726B89">
        <w:rPr>
          <w:rFonts w:ascii="Arial Narrow" w:hAnsi="Arial Narrow"/>
          <w:sz w:val="24"/>
          <w:szCs w:val="24"/>
        </w:rPr>
        <w:t>ndonesia</w:t>
      </w:r>
      <w:r w:rsidR="00954B79" w:rsidRPr="00726B89">
        <w:rPr>
          <w:rFonts w:ascii="Arial Narrow" w:hAnsi="Arial Narrow"/>
          <w:sz w:val="24"/>
          <w:szCs w:val="24"/>
        </w:rPr>
        <w:t xml:space="preserve">. </w:t>
      </w:r>
      <w:r>
        <w:rPr>
          <w:rFonts w:ascii="Arial Narrow" w:hAnsi="Arial Narrow"/>
          <w:sz w:val="24"/>
          <w:szCs w:val="24"/>
        </w:rPr>
        <w:t xml:space="preserve">The aim of this study was to </w:t>
      </w:r>
      <w:proofErr w:type="spellStart"/>
      <w:r>
        <w:rPr>
          <w:rFonts w:ascii="Arial Narrow" w:hAnsi="Arial Narrow"/>
          <w:sz w:val="24"/>
          <w:szCs w:val="24"/>
        </w:rPr>
        <w:t>analyze</w:t>
      </w:r>
      <w:proofErr w:type="spellEnd"/>
      <w:r>
        <w:rPr>
          <w:rFonts w:ascii="Arial Narrow" w:hAnsi="Arial Narrow"/>
          <w:sz w:val="24"/>
          <w:szCs w:val="24"/>
        </w:rPr>
        <w:t xml:space="preserve"> the benefits of comparative study of land waqf implementation between Indonesia and Malaysia for land waqf law reform in </w:t>
      </w:r>
      <w:r w:rsidR="002977FD" w:rsidRPr="00726B89">
        <w:rPr>
          <w:rFonts w:ascii="Arial Narrow" w:hAnsi="Arial Narrow"/>
          <w:sz w:val="24"/>
          <w:szCs w:val="24"/>
        </w:rPr>
        <w:t>Indonesia.</w:t>
      </w:r>
      <w:r w:rsidR="00954B79" w:rsidRPr="00726B89">
        <w:rPr>
          <w:rFonts w:ascii="Arial Narrow" w:hAnsi="Arial Narrow"/>
          <w:sz w:val="24"/>
          <w:szCs w:val="24"/>
        </w:rPr>
        <w:t xml:space="preserve"> </w:t>
      </w:r>
      <w:r>
        <w:rPr>
          <w:rFonts w:ascii="Arial Narrow" w:hAnsi="Arial Narrow"/>
          <w:sz w:val="24"/>
          <w:szCs w:val="24"/>
        </w:rPr>
        <w:t xml:space="preserve">Its benefits could help the government in creating land waqf law </w:t>
      </w:r>
      <w:r w:rsidR="00E661D9">
        <w:rPr>
          <w:rFonts w:ascii="Arial Narrow" w:hAnsi="Arial Narrow"/>
          <w:sz w:val="24"/>
          <w:szCs w:val="24"/>
        </w:rPr>
        <w:t>based on its aim and benefit of land waqf assets that had effect for people</w:t>
      </w:r>
      <w:r w:rsidR="002977FD" w:rsidRPr="00726B89">
        <w:rPr>
          <w:rFonts w:ascii="Arial Narrow" w:hAnsi="Arial Narrow"/>
          <w:sz w:val="24"/>
          <w:szCs w:val="24"/>
        </w:rPr>
        <w:t xml:space="preserve">. </w:t>
      </w:r>
      <w:proofErr w:type="spellStart"/>
      <w:r w:rsidR="00E661D9">
        <w:rPr>
          <w:rFonts w:ascii="Arial Narrow" w:hAnsi="Arial Narrow"/>
          <w:sz w:val="24"/>
          <w:szCs w:val="24"/>
        </w:rPr>
        <w:t>Researchh</w:t>
      </w:r>
      <w:proofErr w:type="spellEnd"/>
      <w:r w:rsidR="00E661D9">
        <w:rPr>
          <w:rFonts w:ascii="Arial Narrow" w:hAnsi="Arial Narrow"/>
          <w:sz w:val="24"/>
          <w:szCs w:val="24"/>
        </w:rPr>
        <w:t xml:space="preserve"> </w:t>
      </w:r>
      <w:r w:rsidR="00D74A7D" w:rsidRPr="00726B89">
        <w:rPr>
          <w:rFonts w:ascii="Arial Narrow" w:hAnsi="Arial Narrow"/>
          <w:sz w:val="24"/>
          <w:szCs w:val="24"/>
          <w:lang w:val="en-US"/>
        </w:rPr>
        <w:t xml:space="preserve">Novelty </w:t>
      </w:r>
      <w:r w:rsidR="00E661D9">
        <w:rPr>
          <w:rFonts w:ascii="Arial Narrow" w:hAnsi="Arial Narrow"/>
          <w:sz w:val="24"/>
          <w:szCs w:val="24"/>
          <w:lang w:val="en-US"/>
        </w:rPr>
        <w:t xml:space="preserve">could </w:t>
      </w:r>
      <w:r w:rsidR="00E661D9">
        <w:rPr>
          <w:rFonts w:ascii="Arial Narrow" w:hAnsi="Arial Narrow"/>
          <w:sz w:val="24"/>
          <w:szCs w:val="24"/>
          <w:lang w:val="en-US"/>
        </w:rPr>
        <w:t>formulate land waqf law reform in Indonesia after comparing land waqf implementation law on the both countries.</w:t>
      </w:r>
      <w:r w:rsidR="00D74A7D" w:rsidRPr="00726B89">
        <w:rPr>
          <w:rFonts w:ascii="Arial Narrow" w:hAnsi="Arial Narrow"/>
          <w:sz w:val="24"/>
          <w:szCs w:val="24"/>
          <w:lang w:val="en-US"/>
        </w:rPr>
        <w:t xml:space="preserve"> </w:t>
      </w:r>
      <w:r w:rsidR="008C6581" w:rsidRPr="00726B89">
        <w:rPr>
          <w:rFonts w:ascii="Arial Narrow" w:hAnsi="Arial Narrow"/>
          <w:sz w:val="24"/>
          <w:szCs w:val="24"/>
          <w:lang w:val="en-US"/>
        </w:rPr>
        <w:t xml:space="preserve"> </w:t>
      </w:r>
    </w:p>
    <w:p w14:paraId="176B3473" w14:textId="77C8484F" w:rsidR="008C6581" w:rsidRPr="00726B89" w:rsidRDefault="008C6581" w:rsidP="00642585">
      <w:pPr>
        <w:pStyle w:val="ListParagraph"/>
        <w:spacing w:after="0" w:line="240" w:lineRule="auto"/>
        <w:ind w:left="360"/>
        <w:jc w:val="both"/>
        <w:rPr>
          <w:rFonts w:ascii="Arial Narrow" w:hAnsi="Arial Narrow" w:cs="Times New Roman"/>
          <w:sz w:val="24"/>
          <w:szCs w:val="24"/>
          <w:lang w:val="en-US"/>
        </w:rPr>
      </w:pPr>
    </w:p>
    <w:p w14:paraId="06C7CE9D" w14:textId="0296B9CF" w:rsidR="008C6581" w:rsidRPr="00726B89" w:rsidRDefault="00F278D5" w:rsidP="00642585">
      <w:pPr>
        <w:pStyle w:val="ListParagraph"/>
        <w:numPr>
          <w:ilvl w:val="0"/>
          <w:numId w:val="16"/>
        </w:numPr>
        <w:spacing w:after="0" w:line="360" w:lineRule="auto"/>
        <w:jc w:val="both"/>
        <w:rPr>
          <w:rStyle w:val="Hyperlink"/>
          <w:rFonts w:ascii="Arial Narrow" w:hAnsi="Arial Narrow" w:cs="Times New Roman"/>
          <w:b/>
          <w:color w:val="auto"/>
          <w:sz w:val="24"/>
          <w:szCs w:val="24"/>
          <w:u w:val="none"/>
        </w:rPr>
      </w:pPr>
      <w:r>
        <w:rPr>
          <w:rStyle w:val="Hyperlink"/>
          <w:rFonts w:ascii="Arial Narrow" w:hAnsi="Arial Narrow" w:cs="Times New Roman"/>
          <w:b/>
          <w:color w:val="auto"/>
          <w:sz w:val="24"/>
          <w:szCs w:val="24"/>
          <w:u w:val="none"/>
          <w:lang w:val="en-US"/>
        </w:rPr>
        <w:t>RESEARCH METHOD</w:t>
      </w:r>
    </w:p>
    <w:p w14:paraId="56AF8EED" w14:textId="22CAFBD7" w:rsidR="00642585" w:rsidRPr="00726B89" w:rsidRDefault="00BE3CAA" w:rsidP="00642585">
      <w:pPr>
        <w:spacing w:after="0" w:line="360" w:lineRule="auto"/>
        <w:ind w:firstLine="567"/>
        <w:jc w:val="both"/>
        <w:rPr>
          <w:rFonts w:ascii="Arial Narrow" w:hAnsi="Arial Narrow"/>
          <w:sz w:val="24"/>
          <w:szCs w:val="24"/>
        </w:rPr>
      </w:pPr>
      <w:r>
        <w:rPr>
          <w:rStyle w:val="Hyperlink"/>
          <w:rFonts w:ascii="Arial Narrow" w:hAnsi="Arial Narrow" w:cs="Times New Roman"/>
          <w:color w:val="auto"/>
          <w:sz w:val="24"/>
          <w:szCs w:val="24"/>
          <w:u w:val="none"/>
        </w:rPr>
        <w:t xml:space="preserve">The study about </w:t>
      </w:r>
      <w:r>
        <w:rPr>
          <w:rStyle w:val="Hyperlink"/>
          <w:rFonts w:ascii="Arial Narrow" w:hAnsi="Arial Narrow" w:cs="Times New Roman"/>
          <w:i/>
          <w:color w:val="auto"/>
          <w:sz w:val="24"/>
          <w:szCs w:val="24"/>
          <w:u w:val="none"/>
        </w:rPr>
        <w:t xml:space="preserve">A Comparative Study of Land Waqf Law in Indonesia and Malaysia as the Stage for Land Waqf Law Reform in Indonesia </w:t>
      </w:r>
      <w:r>
        <w:rPr>
          <w:rStyle w:val="Hyperlink"/>
          <w:rFonts w:ascii="Arial Narrow" w:hAnsi="Arial Narrow" w:cs="Times New Roman"/>
          <w:color w:val="auto"/>
          <w:sz w:val="24"/>
          <w:szCs w:val="24"/>
          <w:u w:val="none"/>
        </w:rPr>
        <w:t>was</w:t>
      </w:r>
      <w:r w:rsidR="0085655C" w:rsidRPr="00726B89">
        <w:rPr>
          <w:rFonts w:ascii="Arial Narrow" w:hAnsi="Arial Narrow"/>
          <w:sz w:val="24"/>
          <w:szCs w:val="24"/>
        </w:rPr>
        <w:t xml:space="preserve"> </w:t>
      </w:r>
      <w:r w:rsidR="0085655C" w:rsidRPr="00726B89">
        <w:rPr>
          <w:rStyle w:val="Hyperlink"/>
          <w:rFonts w:ascii="Arial Narrow" w:hAnsi="Arial Narrow" w:cs="Times New Roman"/>
          <w:i/>
          <w:iCs/>
          <w:color w:val="auto"/>
          <w:sz w:val="24"/>
          <w:szCs w:val="24"/>
          <w:u w:val="none"/>
        </w:rPr>
        <w:t>Field</w:t>
      </w:r>
      <w:r w:rsidR="0085655C" w:rsidRPr="00726B89">
        <w:rPr>
          <w:rStyle w:val="Hyperlink"/>
          <w:rFonts w:ascii="Arial Narrow" w:hAnsi="Arial Narrow" w:cs="Times New Roman"/>
          <w:i/>
          <w:color w:val="auto"/>
          <w:sz w:val="24"/>
          <w:szCs w:val="24"/>
          <w:u w:val="none"/>
        </w:rPr>
        <w:t xml:space="preserve"> Research </w:t>
      </w:r>
      <w:r>
        <w:rPr>
          <w:rStyle w:val="Hyperlink"/>
          <w:rFonts w:ascii="Arial Narrow" w:hAnsi="Arial Narrow" w:cs="Times New Roman"/>
          <w:iCs/>
          <w:color w:val="auto"/>
          <w:sz w:val="24"/>
          <w:szCs w:val="24"/>
          <w:u w:val="none"/>
        </w:rPr>
        <w:t xml:space="preserve">that took locations in </w:t>
      </w:r>
      <w:r>
        <w:rPr>
          <w:rFonts w:ascii="Arial Narrow" w:hAnsi="Arial Narrow"/>
          <w:sz w:val="24"/>
          <w:szCs w:val="24"/>
        </w:rPr>
        <w:t xml:space="preserve">the state of </w:t>
      </w:r>
      <w:r w:rsidR="0085655C" w:rsidRPr="00726B89">
        <w:rPr>
          <w:rFonts w:ascii="Arial Narrow" w:hAnsi="Arial Narrow"/>
          <w:sz w:val="24"/>
          <w:szCs w:val="24"/>
        </w:rPr>
        <w:t xml:space="preserve">Indonesia </w:t>
      </w:r>
      <w:r>
        <w:rPr>
          <w:rFonts w:ascii="Arial Narrow" w:hAnsi="Arial Narrow"/>
          <w:sz w:val="24"/>
          <w:szCs w:val="24"/>
        </w:rPr>
        <w:t>and</w:t>
      </w:r>
      <w:r w:rsidR="0085655C" w:rsidRPr="00726B89">
        <w:rPr>
          <w:rFonts w:ascii="Arial Narrow" w:hAnsi="Arial Narrow"/>
          <w:sz w:val="24"/>
          <w:szCs w:val="24"/>
        </w:rPr>
        <w:t xml:space="preserve"> Malaysia. </w:t>
      </w:r>
      <w:r w:rsidR="006426D2">
        <w:rPr>
          <w:rFonts w:ascii="Arial Narrow" w:hAnsi="Arial Narrow"/>
          <w:sz w:val="24"/>
          <w:szCs w:val="24"/>
        </w:rPr>
        <w:t xml:space="preserve">The selection of sample was based on the procedures of </w:t>
      </w:r>
      <w:r w:rsidR="0085655C" w:rsidRPr="00726B89">
        <w:rPr>
          <w:rFonts w:ascii="Arial Narrow" w:hAnsi="Arial Narrow"/>
          <w:i/>
          <w:sz w:val="24"/>
          <w:szCs w:val="24"/>
        </w:rPr>
        <w:t xml:space="preserve">snow ball, </w:t>
      </w:r>
      <w:r w:rsidR="006426D2">
        <w:rPr>
          <w:rFonts w:ascii="Arial Narrow" w:hAnsi="Arial Narrow"/>
          <w:sz w:val="24"/>
          <w:szCs w:val="24"/>
        </w:rPr>
        <w:t>the research sample, included</w:t>
      </w:r>
      <w:r w:rsidR="0085655C" w:rsidRPr="00726B89">
        <w:rPr>
          <w:rFonts w:ascii="Arial Narrow" w:hAnsi="Arial Narrow"/>
          <w:sz w:val="24"/>
          <w:szCs w:val="24"/>
        </w:rPr>
        <w:t xml:space="preserve">; </w:t>
      </w:r>
      <w:r w:rsidR="006426D2">
        <w:rPr>
          <w:rFonts w:ascii="Arial Narrow" w:hAnsi="Arial Narrow"/>
          <w:sz w:val="24"/>
          <w:szCs w:val="24"/>
        </w:rPr>
        <w:t xml:space="preserve">Central </w:t>
      </w:r>
      <w:r w:rsidR="0085655C" w:rsidRPr="00726B89">
        <w:rPr>
          <w:rFonts w:ascii="Arial Narrow" w:hAnsi="Arial Narrow"/>
          <w:sz w:val="24"/>
          <w:szCs w:val="24"/>
        </w:rPr>
        <w:t>BWI (</w:t>
      </w:r>
      <w:r w:rsidR="0085655C" w:rsidRPr="006426D2">
        <w:rPr>
          <w:rFonts w:ascii="Arial Narrow" w:hAnsi="Arial Narrow"/>
          <w:i/>
          <w:sz w:val="24"/>
          <w:szCs w:val="24"/>
        </w:rPr>
        <w:t xml:space="preserve">Badan </w:t>
      </w:r>
      <w:proofErr w:type="spellStart"/>
      <w:r w:rsidR="0085655C" w:rsidRPr="006426D2">
        <w:rPr>
          <w:rFonts w:ascii="Arial Narrow" w:hAnsi="Arial Narrow"/>
          <w:i/>
          <w:sz w:val="24"/>
          <w:szCs w:val="24"/>
        </w:rPr>
        <w:t>Wakaf</w:t>
      </w:r>
      <w:proofErr w:type="spellEnd"/>
      <w:r w:rsidR="0085655C" w:rsidRPr="006426D2">
        <w:rPr>
          <w:rFonts w:ascii="Arial Narrow" w:hAnsi="Arial Narrow"/>
          <w:i/>
          <w:sz w:val="24"/>
          <w:szCs w:val="24"/>
        </w:rPr>
        <w:t xml:space="preserve"> Indonesia</w:t>
      </w:r>
      <w:r w:rsidR="006426D2">
        <w:rPr>
          <w:rFonts w:ascii="Arial Narrow" w:hAnsi="Arial Narrow"/>
          <w:sz w:val="24"/>
          <w:szCs w:val="24"/>
        </w:rPr>
        <w:t xml:space="preserve"> or Indonesian Waqf Board</w:t>
      </w:r>
      <w:r w:rsidR="0085655C" w:rsidRPr="00726B89">
        <w:rPr>
          <w:rFonts w:ascii="Arial Narrow" w:hAnsi="Arial Narrow"/>
          <w:sz w:val="24"/>
          <w:szCs w:val="24"/>
        </w:rPr>
        <w:t xml:space="preserve">) </w:t>
      </w:r>
      <w:r w:rsidR="006426D2">
        <w:rPr>
          <w:rFonts w:ascii="Arial Narrow" w:hAnsi="Arial Narrow"/>
          <w:sz w:val="24"/>
          <w:szCs w:val="24"/>
        </w:rPr>
        <w:t>and Central Java</w:t>
      </w:r>
      <w:r w:rsidR="0085655C" w:rsidRPr="00726B89">
        <w:rPr>
          <w:rFonts w:ascii="Arial Narrow" w:hAnsi="Arial Narrow"/>
          <w:sz w:val="24"/>
          <w:szCs w:val="24"/>
        </w:rPr>
        <w:t xml:space="preserve"> BWI, BWI </w:t>
      </w:r>
      <w:r w:rsidR="006426D2">
        <w:rPr>
          <w:rFonts w:ascii="Arial Narrow" w:hAnsi="Arial Narrow"/>
          <w:sz w:val="24"/>
          <w:szCs w:val="24"/>
        </w:rPr>
        <w:t>in Regency/City</w:t>
      </w:r>
      <w:r w:rsidR="0085655C" w:rsidRPr="00726B89">
        <w:rPr>
          <w:rFonts w:ascii="Arial Narrow" w:hAnsi="Arial Narrow"/>
          <w:sz w:val="24"/>
          <w:szCs w:val="24"/>
        </w:rPr>
        <w:t xml:space="preserve">, PPAIW </w:t>
      </w:r>
      <w:r w:rsidR="006426D2">
        <w:rPr>
          <w:rFonts w:ascii="Arial Narrow" w:hAnsi="Arial Narrow"/>
          <w:sz w:val="24"/>
          <w:szCs w:val="24"/>
        </w:rPr>
        <w:t>located in the District</w:t>
      </w:r>
      <w:r w:rsidR="0085655C" w:rsidRPr="00726B89">
        <w:rPr>
          <w:rFonts w:ascii="Arial Narrow" w:hAnsi="Arial Narrow"/>
          <w:sz w:val="24"/>
          <w:szCs w:val="24"/>
        </w:rPr>
        <w:t xml:space="preserve"> KUA, BPN, </w:t>
      </w:r>
      <w:r w:rsidR="006426D2">
        <w:rPr>
          <w:rFonts w:ascii="Arial Narrow" w:hAnsi="Arial Narrow"/>
          <w:sz w:val="24"/>
          <w:szCs w:val="24"/>
        </w:rPr>
        <w:t>Religious Organizations of</w:t>
      </w:r>
      <w:r w:rsidR="0085655C" w:rsidRPr="00726B89">
        <w:rPr>
          <w:rFonts w:ascii="Arial Narrow" w:hAnsi="Arial Narrow"/>
          <w:sz w:val="24"/>
          <w:szCs w:val="24"/>
        </w:rPr>
        <w:t xml:space="preserve"> Muhammadiyah </w:t>
      </w:r>
      <w:r w:rsidR="006426D2">
        <w:rPr>
          <w:rFonts w:ascii="Arial Narrow" w:hAnsi="Arial Narrow"/>
          <w:sz w:val="24"/>
          <w:szCs w:val="24"/>
        </w:rPr>
        <w:t>and</w:t>
      </w:r>
      <w:r w:rsidR="0085655C" w:rsidRPr="00726B89">
        <w:rPr>
          <w:rFonts w:ascii="Arial Narrow" w:hAnsi="Arial Narrow"/>
          <w:sz w:val="24"/>
          <w:szCs w:val="24"/>
        </w:rPr>
        <w:t xml:space="preserve"> </w:t>
      </w:r>
      <w:r w:rsidR="009B0772" w:rsidRPr="00726B89">
        <w:rPr>
          <w:rFonts w:ascii="Arial Narrow" w:hAnsi="Arial Narrow"/>
          <w:sz w:val="24"/>
          <w:szCs w:val="24"/>
        </w:rPr>
        <w:t xml:space="preserve">NU </w:t>
      </w:r>
      <w:r w:rsidR="006426D2">
        <w:rPr>
          <w:rFonts w:ascii="Arial Narrow" w:hAnsi="Arial Narrow"/>
          <w:sz w:val="24"/>
          <w:szCs w:val="24"/>
        </w:rPr>
        <w:t>in the state of</w:t>
      </w:r>
      <w:r w:rsidR="009B0772" w:rsidRPr="00726B89">
        <w:rPr>
          <w:rFonts w:ascii="Arial Narrow" w:hAnsi="Arial Narrow"/>
          <w:sz w:val="24"/>
          <w:szCs w:val="24"/>
        </w:rPr>
        <w:t xml:space="preserve"> Indonesia </w:t>
      </w:r>
      <w:r w:rsidR="006426D2">
        <w:rPr>
          <w:rFonts w:ascii="Arial Narrow" w:hAnsi="Arial Narrow"/>
          <w:sz w:val="24"/>
          <w:szCs w:val="24"/>
        </w:rPr>
        <w:t>and</w:t>
      </w:r>
      <w:r w:rsidR="0085655C" w:rsidRPr="00726B89">
        <w:rPr>
          <w:rFonts w:ascii="Arial Narrow" w:hAnsi="Arial Narrow"/>
          <w:sz w:val="24"/>
          <w:szCs w:val="24"/>
        </w:rPr>
        <w:t xml:space="preserve"> Malaysia. </w:t>
      </w:r>
      <w:r w:rsidR="006426D2">
        <w:rPr>
          <w:rFonts w:ascii="Arial Narrow" w:hAnsi="Arial Narrow"/>
          <w:sz w:val="24"/>
          <w:szCs w:val="24"/>
        </w:rPr>
        <w:t>Although the type of this research was field research, but it also offered the references through library research to find out the theory and concept about the research themes, as follow</w:t>
      </w:r>
      <w:r w:rsidR="003F3E95">
        <w:rPr>
          <w:rFonts w:ascii="Arial Narrow" w:hAnsi="Arial Narrow"/>
          <w:sz w:val="24"/>
          <w:szCs w:val="24"/>
        </w:rPr>
        <w:t>ed</w:t>
      </w:r>
      <w:r w:rsidR="0085655C" w:rsidRPr="00726B89">
        <w:rPr>
          <w:rFonts w:ascii="Arial Narrow" w:hAnsi="Arial Narrow"/>
          <w:sz w:val="24"/>
          <w:szCs w:val="24"/>
          <w:lang w:val="en-US"/>
        </w:rPr>
        <w:t xml:space="preserve">; </w:t>
      </w:r>
      <w:r w:rsidR="006426D2">
        <w:rPr>
          <w:rFonts w:ascii="Arial Narrow" w:hAnsi="Arial Narrow"/>
          <w:sz w:val="24"/>
          <w:szCs w:val="24"/>
          <w:lang w:val="en-US"/>
        </w:rPr>
        <w:t xml:space="preserve">land waqf law, law reform, waqf in Indonesia and </w:t>
      </w:r>
      <w:r w:rsidR="0085655C" w:rsidRPr="00726B89">
        <w:rPr>
          <w:rFonts w:ascii="Arial Narrow" w:hAnsi="Arial Narrow"/>
          <w:sz w:val="24"/>
          <w:szCs w:val="24"/>
          <w:lang w:val="en-US"/>
        </w:rPr>
        <w:t>Malaysia.</w:t>
      </w:r>
    </w:p>
    <w:p w14:paraId="6C8A5E16" w14:textId="1E0D43D4" w:rsidR="00642585" w:rsidRDefault="00B0469A" w:rsidP="00642585">
      <w:pPr>
        <w:spacing w:after="0" w:line="360" w:lineRule="auto"/>
        <w:ind w:firstLine="567"/>
        <w:jc w:val="both"/>
        <w:rPr>
          <w:rStyle w:val="Hyperlink"/>
          <w:rFonts w:ascii="Arial Narrow" w:hAnsi="Arial Narrow"/>
          <w:color w:val="auto"/>
          <w:sz w:val="24"/>
          <w:szCs w:val="24"/>
          <w:u w:val="none"/>
        </w:rPr>
      </w:pPr>
      <w:r>
        <w:rPr>
          <w:rStyle w:val="Hyperlink"/>
          <w:rFonts w:ascii="Arial Narrow" w:hAnsi="Arial Narrow" w:cs="Times New Roman"/>
          <w:color w:val="auto"/>
          <w:sz w:val="24"/>
          <w:szCs w:val="24"/>
          <w:u w:val="none"/>
        </w:rPr>
        <w:t>The data needed included primary and secondary data, primary data collection was obtained through interview, literature study, documents, web and FGD by presenting the experts to study the research themes.</w:t>
      </w:r>
      <w:r w:rsidR="008C6581" w:rsidRPr="00726B89">
        <w:rPr>
          <w:rStyle w:val="Hyperlink"/>
          <w:rFonts w:ascii="Arial Narrow" w:hAnsi="Arial Narrow" w:cs="Times New Roman"/>
          <w:color w:val="auto"/>
          <w:sz w:val="24"/>
          <w:szCs w:val="24"/>
          <w:u w:val="none"/>
        </w:rPr>
        <w:t xml:space="preserve"> </w:t>
      </w:r>
      <w:r>
        <w:rPr>
          <w:rStyle w:val="Hyperlink"/>
          <w:rFonts w:ascii="Arial Narrow" w:hAnsi="Arial Narrow" w:cs="Times New Roman"/>
          <w:color w:val="auto"/>
          <w:sz w:val="24"/>
          <w:szCs w:val="24"/>
          <w:u w:val="none"/>
        </w:rPr>
        <w:t>The respondents were</w:t>
      </w:r>
      <w:r w:rsidR="008C6581" w:rsidRPr="00726B89">
        <w:rPr>
          <w:rStyle w:val="Hyperlink"/>
          <w:rFonts w:ascii="Arial Narrow" w:hAnsi="Arial Narrow" w:cs="Times New Roman"/>
          <w:color w:val="auto"/>
          <w:sz w:val="24"/>
          <w:szCs w:val="24"/>
          <w:u w:val="none"/>
        </w:rPr>
        <w:t xml:space="preserve"> </w:t>
      </w:r>
      <w:r w:rsidR="008C6581" w:rsidRPr="00B0469A">
        <w:rPr>
          <w:rStyle w:val="Hyperlink"/>
          <w:rFonts w:ascii="Arial Narrow" w:hAnsi="Arial Narrow" w:cs="Times New Roman"/>
          <w:i/>
          <w:color w:val="auto"/>
          <w:sz w:val="24"/>
          <w:szCs w:val="24"/>
          <w:u w:val="none"/>
        </w:rPr>
        <w:t>PPAIW, BWI</w:t>
      </w:r>
      <w:r w:rsidR="008C6581" w:rsidRPr="00726B89">
        <w:rPr>
          <w:rStyle w:val="Hyperlink"/>
          <w:rFonts w:ascii="Arial Narrow" w:hAnsi="Arial Narrow" w:cs="Times New Roman"/>
          <w:color w:val="auto"/>
          <w:sz w:val="24"/>
          <w:szCs w:val="24"/>
          <w:u w:val="none"/>
        </w:rPr>
        <w:t xml:space="preserve"> </w:t>
      </w:r>
      <w:r>
        <w:rPr>
          <w:rStyle w:val="Hyperlink"/>
          <w:rFonts w:ascii="Arial Narrow" w:hAnsi="Arial Narrow" w:cs="Times New Roman"/>
          <w:color w:val="auto"/>
          <w:sz w:val="24"/>
          <w:szCs w:val="24"/>
          <w:u w:val="none"/>
        </w:rPr>
        <w:t>in District</w:t>
      </w:r>
      <w:r w:rsidR="008C6581" w:rsidRPr="00726B89">
        <w:rPr>
          <w:rStyle w:val="Hyperlink"/>
          <w:rFonts w:ascii="Arial Narrow" w:hAnsi="Arial Narrow" w:cs="Times New Roman"/>
          <w:color w:val="auto"/>
          <w:sz w:val="24"/>
          <w:szCs w:val="24"/>
          <w:u w:val="none"/>
        </w:rPr>
        <w:t xml:space="preserve">, </w:t>
      </w:r>
      <w:r>
        <w:rPr>
          <w:rStyle w:val="Hyperlink"/>
          <w:rFonts w:ascii="Arial Narrow" w:hAnsi="Arial Narrow" w:cs="Times New Roman"/>
          <w:color w:val="auto"/>
          <w:sz w:val="24"/>
          <w:szCs w:val="24"/>
          <w:u w:val="none"/>
        </w:rPr>
        <w:t xml:space="preserve">the institution of </w:t>
      </w:r>
      <w:r w:rsidR="008C6581" w:rsidRPr="00726B89">
        <w:rPr>
          <w:rStyle w:val="Hyperlink"/>
          <w:rFonts w:ascii="Arial Narrow" w:hAnsi="Arial Narrow" w:cs="Times New Roman"/>
          <w:color w:val="auto"/>
          <w:sz w:val="24"/>
          <w:szCs w:val="24"/>
          <w:u w:val="none"/>
        </w:rPr>
        <w:t xml:space="preserve">Muhammadiyah </w:t>
      </w:r>
      <w:r>
        <w:rPr>
          <w:rStyle w:val="Hyperlink"/>
          <w:rFonts w:ascii="Arial Narrow" w:hAnsi="Arial Narrow" w:cs="Times New Roman"/>
          <w:color w:val="auto"/>
          <w:sz w:val="24"/>
          <w:szCs w:val="24"/>
          <w:u w:val="none"/>
        </w:rPr>
        <w:t>and</w:t>
      </w:r>
      <w:r w:rsidR="008C6581" w:rsidRPr="00726B89">
        <w:rPr>
          <w:rStyle w:val="Hyperlink"/>
          <w:rFonts w:ascii="Arial Narrow" w:hAnsi="Arial Narrow" w:cs="Times New Roman"/>
          <w:color w:val="auto"/>
          <w:sz w:val="24"/>
          <w:szCs w:val="24"/>
          <w:u w:val="none"/>
        </w:rPr>
        <w:t xml:space="preserve"> NU. </w:t>
      </w:r>
      <w:r>
        <w:rPr>
          <w:rStyle w:val="Hyperlink"/>
          <w:rFonts w:ascii="Arial Narrow" w:hAnsi="Arial Narrow" w:cs="Times New Roman"/>
          <w:color w:val="auto"/>
          <w:sz w:val="24"/>
          <w:szCs w:val="24"/>
          <w:u w:val="none"/>
        </w:rPr>
        <w:t>Secondary data collection was obtained by reading and studying literature references about land waqf and its legal basis</w:t>
      </w:r>
      <w:r w:rsidR="008C6581" w:rsidRPr="00726B89">
        <w:rPr>
          <w:rStyle w:val="Hyperlink"/>
          <w:rFonts w:ascii="Arial Narrow" w:hAnsi="Arial Narrow" w:cs="Times New Roman"/>
          <w:color w:val="auto"/>
          <w:sz w:val="24"/>
          <w:szCs w:val="24"/>
          <w:u w:val="none"/>
        </w:rPr>
        <w:t xml:space="preserve">. </w:t>
      </w:r>
      <w:r>
        <w:rPr>
          <w:rStyle w:val="Hyperlink"/>
          <w:rFonts w:ascii="Arial Narrow" w:hAnsi="Arial Narrow" w:cs="Times New Roman"/>
          <w:color w:val="auto"/>
          <w:sz w:val="24"/>
          <w:szCs w:val="24"/>
          <w:u w:val="none"/>
        </w:rPr>
        <w:t xml:space="preserve">The research approach used empirical juridical and </w:t>
      </w:r>
      <w:r w:rsidR="0085655C" w:rsidRPr="00726B89">
        <w:rPr>
          <w:rStyle w:val="Hyperlink"/>
          <w:rFonts w:ascii="Arial Narrow" w:hAnsi="Arial Narrow" w:cs="Times New Roman"/>
          <w:i/>
          <w:iCs/>
          <w:color w:val="auto"/>
          <w:sz w:val="24"/>
          <w:szCs w:val="24"/>
          <w:u w:val="none"/>
        </w:rPr>
        <w:lastRenderedPageBreak/>
        <w:t>comparative law</w:t>
      </w:r>
      <w:r w:rsidR="008C6581" w:rsidRPr="00726B89">
        <w:rPr>
          <w:rStyle w:val="Hyperlink"/>
          <w:rFonts w:ascii="Arial Narrow" w:hAnsi="Arial Narrow" w:cs="Times New Roman"/>
          <w:color w:val="auto"/>
          <w:sz w:val="24"/>
          <w:szCs w:val="24"/>
          <w:u w:val="none"/>
        </w:rPr>
        <w:t xml:space="preserve">. </w:t>
      </w:r>
      <w:r>
        <w:rPr>
          <w:rStyle w:val="Hyperlink"/>
          <w:rFonts w:ascii="Arial Narrow" w:hAnsi="Arial Narrow" w:cs="Times New Roman"/>
          <w:color w:val="auto"/>
          <w:sz w:val="24"/>
          <w:szCs w:val="24"/>
          <w:u w:val="none"/>
        </w:rPr>
        <w:t>Juridical approach was carried out through the study of legislations</w:t>
      </w:r>
      <w:r w:rsidR="008C6581" w:rsidRPr="00303703">
        <w:rPr>
          <w:rStyle w:val="Hyperlink"/>
          <w:rFonts w:ascii="Arial Narrow" w:hAnsi="Arial Narrow" w:cs="Times New Roman"/>
          <w:color w:val="auto"/>
          <w:sz w:val="24"/>
          <w:szCs w:val="24"/>
          <w:u w:val="none"/>
        </w:rPr>
        <w:t xml:space="preserve">, </w:t>
      </w:r>
      <w:r>
        <w:rPr>
          <w:rStyle w:val="Hyperlink"/>
          <w:rFonts w:ascii="Arial Narrow" w:hAnsi="Arial Narrow" w:cs="Times New Roman"/>
          <w:color w:val="auto"/>
          <w:sz w:val="24"/>
          <w:szCs w:val="24"/>
          <w:u w:val="none"/>
        </w:rPr>
        <w:t>but empirical approach was carried out by observing its practice in society</w:t>
      </w:r>
      <w:r w:rsidR="008C6581" w:rsidRPr="00303703">
        <w:rPr>
          <w:rStyle w:val="Hyperlink"/>
          <w:rFonts w:ascii="Arial Narrow" w:hAnsi="Arial Narrow" w:cs="Times New Roman"/>
          <w:color w:val="auto"/>
          <w:sz w:val="24"/>
          <w:szCs w:val="24"/>
          <w:u w:val="none"/>
        </w:rPr>
        <w:t xml:space="preserve">. </w:t>
      </w:r>
      <w:r>
        <w:rPr>
          <w:rStyle w:val="Hyperlink"/>
          <w:rFonts w:ascii="Arial Narrow" w:hAnsi="Arial Narrow" w:cs="Times New Roman"/>
          <w:color w:val="auto"/>
          <w:sz w:val="24"/>
          <w:szCs w:val="24"/>
          <w:u w:val="none"/>
        </w:rPr>
        <w:t>Comparative law approach was carried out by comparing land waqf law implementation practice in Indonesia and Malaysia</w:t>
      </w:r>
      <w:r w:rsidR="0085655C" w:rsidRPr="00303703">
        <w:rPr>
          <w:rFonts w:ascii="Arial Narrow" w:hAnsi="Arial Narrow"/>
          <w:iCs/>
          <w:sz w:val="24"/>
          <w:szCs w:val="24"/>
        </w:rPr>
        <w:t xml:space="preserve">, </w:t>
      </w:r>
      <w:r>
        <w:rPr>
          <w:rFonts w:ascii="Arial Narrow" w:hAnsi="Arial Narrow"/>
          <w:iCs/>
          <w:sz w:val="24"/>
          <w:szCs w:val="24"/>
        </w:rPr>
        <w:t>by looking for the gaps of their differences and similarities</w:t>
      </w:r>
      <w:r w:rsidR="0085655C" w:rsidRPr="00303703">
        <w:rPr>
          <w:rFonts w:ascii="Arial Narrow" w:hAnsi="Arial Narrow"/>
          <w:iCs/>
          <w:sz w:val="24"/>
          <w:szCs w:val="24"/>
        </w:rPr>
        <w:t xml:space="preserve">. </w:t>
      </w:r>
      <w:r>
        <w:rPr>
          <w:rFonts w:ascii="Arial Narrow" w:hAnsi="Arial Narrow"/>
          <w:iCs/>
          <w:sz w:val="24"/>
          <w:szCs w:val="24"/>
        </w:rPr>
        <w:t xml:space="preserve">This comparative </w:t>
      </w:r>
      <w:proofErr w:type="spellStart"/>
      <w:r>
        <w:rPr>
          <w:rFonts w:ascii="Arial Narrow" w:hAnsi="Arial Narrow"/>
          <w:iCs/>
          <w:sz w:val="24"/>
          <w:szCs w:val="24"/>
        </w:rPr>
        <w:t>sudy</w:t>
      </w:r>
      <w:proofErr w:type="spellEnd"/>
      <w:r>
        <w:rPr>
          <w:rFonts w:ascii="Arial Narrow" w:hAnsi="Arial Narrow"/>
          <w:iCs/>
          <w:sz w:val="24"/>
          <w:szCs w:val="24"/>
        </w:rPr>
        <w:t xml:space="preserve"> had aim as the stage to perfect or complete the rules of land waqf law implementation in Indonesia</w:t>
      </w:r>
      <w:r w:rsidR="0085655C" w:rsidRPr="00303703">
        <w:rPr>
          <w:rFonts w:ascii="Arial Narrow" w:hAnsi="Arial Narrow"/>
          <w:iCs/>
          <w:sz w:val="24"/>
          <w:szCs w:val="24"/>
        </w:rPr>
        <w:t xml:space="preserve">. </w:t>
      </w:r>
    </w:p>
    <w:p w14:paraId="7101066E" w14:textId="3430F4AB" w:rsidR="0071091D" w:rsidRPr="00642585" w:rsidRDefault="0031474B" w:rsidP="00642585">
      <w:pPr>
        <w:spacing w:after="0" w:line="360" w:lineRule="auto"/>
        <w:ind w:firstLine="567"/>
        <w:jc w:val="both"/>
        <w:rPr>
          <w:rStyle w:val="Hyperlink"/>
          <w:rFonts w:ascii="Arial Narrow" w:hAnsi="Arial Narrow"/>
          <w:color w:val="auto"/>
          <w:sz w:val="24"/>
          <w:szCs w:val="24"/>
          <w:u w:val="none"/>
        </w:rPr>
      </w:pPr>
      <w:r>
        <w:rPr>
          <w:rStyle w:val="Hyperlink"/>
          <w:rFonts w:ascii="Arial Narrow" w:hAnsi="Arial Narrow" w:cs="Times New Roman"/>
          <w:color w:val="auto"/>
          <w:sz w:val="24"/>
          <w:szCs w:val="24"/>
          <w:u w:val="none"/>
        </w:rPr>
        <w:t>The research specification was descriptive analysis, the research data was analysed qualitatively, and concluded inductively</w:t>
      </w:r>
      <w:r w:rsidR="0085655C" w:rsidRPr="00303703">
        <w:rPr>
          <w:rStyle w:val="Hyperlink"/>
          <w:rFonts w:ascii="Arial Narrow" w:hAnsi="Arial Narrow" w:cs="Times New Roman"/>
          <w:color w:val="auto"/>
          <w:sz w:val="24"/>
          <w:szCs w:val="24"/>
          <w:u w:val="none"/>
        </w:rPr>
        <w:t xml:space="preserve">. </w:t>
      </w:r>
      <w:r>
        <w:rPr>
          <w:rStyle w:val="Hyperlink"/>
          <w:rFonts w:ascii="Arial Narrow" w:hAnsi="Arial Narrow" w:cs="Times New Roman"/>
          <w:color w:val="auto"/>
          <w:sz w:val="24"/>
          <w:szCs w:val="24"/>
          <w:u w:val="none"/>
        </w:rPr>
        <w:t>The research data findings would be a new knowledge and reference about land waqf practice</w:t>
      </w:r>
      <w:r w:rsidR="0085655C" w:rsidRPr="00303703">
        <w:rPr>
          <w:rFonts w:ascii="Arial Narrow" w:hAnsi="Arial Narrow"/>
          <w:sz w:val="24"/>
          <w:szCs w:val="24"/>
        </w:rPr>
        <w:t xml:space="preserve">. </w:t>
      </w:r>
      <w:r>
        <w:rPr>
          <w:rFonts w:ascii="Arial Narrow" w:hAnsi="Arial Narrow"/>
          <w:sz w:val="24"/>
          <w:szCs w:val="24"/>
        </w:rPr>
        <w:t>Although the procedures of land waqf had been regulated by the state through legislations, but the effectiveness of its implementation in the society had to be tested</w:t>
      </w:r>
      <w:r w:rsidR="0085655C" w:rsidRPr="00303703">
        <w:rPr>
          <w:rFonts w:ascii="Arial Narrow" w:hAnsi="Arial Narrow"/>
          <w:sz w:val="24"/>
          <w:szCs w:val="24"/>
        </w:rPr>
        <w:t>.</w:t>
      </w:r>
      <w:r w:rsidR="008C6581" w:rsidRPr="00303703">
        <w:rPr>
          <w:rStyle w:val="Hyperlink"/>
          <w:rFonts w:ascii="Arial Narrow" w:hAnsi="Arial Narrow" w:cs="Times New Roman"/>
          <w:color w:val="auto"/>
          <w:sz w:val="24"/>
          <w:szCs w:val="24"/>
          <w:u w:val="none"/>
        </w:rPr>
        <w:t xml:space="preserve">    </w:t>
      </w:r>
    </w:p>
    <w:p w14:paraId="4A5B9FC8" w14:textId="77777777" w:rsidR="0071091D" w:rsidRPr="00303703" w:rsidRDefault="0071091D" w:rsidP="00642585">
      <w:pPr>
        <w:spacing w:after="0" w:line="360" w:lineRule="auto"/>
        <w:ind w:firstLine="426"/>
        <w:jc w:val="both"/>
        <w:rPr>
          <w:rStyle w:val="Hyperlink"/>
          <w:rFonts w:ascii="Arial Narrow" w:hAnsi="Arial Narrow" w:cs="Times New Roman"/>
          <w:color w:val="auto"/>
          <w:sz w:val="24"/>
          <w:szCs w:val="24"/>
          <w:u w:val="none"/>
        </w:rPr>
      </w:pPr>
    </w:p>
    <w:p w14:paraId="7336B74C" w14:textId="6AE0816A" w:rsidR="008C6581" w:rsidRPr="009B0772" w:rsidRDefault="00AC2B03" w:rsidP="00642585">
      <w:pPr>
        <w:pStyle w:val="ListParagraph"/>
        <w:numPr>
          <w:ilvl w:val="0"/>
          <w:numId w:val="16"/>
        </w:numPr>
        <w:spacing w:after="0" w:line="360" w:lineRule="auto"/>
        <w:jc w:val="both"/>
        <w:rPr>
          <w:rStyle w:val="Hyperlink"/>
          <w:rFonts w:ascii="Arial Narrow" w:hAnsi="Arial Narrow" w:cs="Times New Roman"/>
          <w:b/>
          <w:color w:val="000000" w:themeColor="text1"/>
          <w:sz w:val="24"/>
          <w:szCs w:val="24"/>
          <w:u w:val="none"/>
        </w:rPr>
      </w:pPr>
      <w:r>
        <w:rPr>
          <w:rStyle w:val="Hyperlink"/>
          <w:rFonts w:ascii="Arial Narrow" w:hAnsi="Arial Narrow" w:cs="Times New Roman"/>
          <w:b/>
          <w:color w:val="000000" w:themeColor="text1"/>
          <w:sz w:val="24"/>
          <w:szCs w:val="24"/>
          <w:u w:val="none"/>
          <w:lang w:val="en-US"/>
        </w:rPr>
        <w:t>RESULTS AND DISCUSSION</w:t>
      </w:r>
    </w:p>
    <w:p w14:paraId="7493F6AC" w14:textId="2513D3C9" w:rsidR="00642585" w:rsidRDefault="00043A58" w:rsidP="00642585">
      <w:pPr>
        <w:spacing w:after="0" w:line="360" w:lineRule="auto"/>
        <w:ind w:firstLine="567"/>
        <w:jc w:val="both"/>
        <w:rPr>
          <w:rFonts w:ascii="Arial Narrow" w:hAnsi="Arial Narrow" w:cs="Times New Roman"/>
          <w:sz w:val="24"/>
          <w:szCs w:val="24"/>
          <w:lang w:val="en-US"/>
        </w:rPr>
      </w:pPr>
      <w:r>
        <w:rPr>
          <w:rStyle w:val="Hyperlink"/>
          <w:rFonts w:ascii="Arial Narrow" w:hAnsi="Arial Narrow" w:cs="Times New Roman"/>
          <w:bCs/>
          <w:color w:val="000000" w:themeColor="text1"/>
          <w:sz w:val="24"/>
          <w:szCs w:val="24"/>
          <w:u w:val="none"/>
        </w:rPr>
        <w:t xml:space="preserve">The results of this study would be described about the comparison of land waqf implementation practice in </w:t>
      </w:r>
      <w:r w:rsidR="0085655C" w:rsidRPr="00303703">
        <w:rPr>
          <w:rStyle w:val="Hyperlink"/>
          <w:rFonts w:ascii="Arial Narrow" w:hAnsi="Arial Narrow" w:cs="Times New Roman"/>
          <w:bCs/>
          <w:color w:val="000000" w:themeColor="text1"/>
          <w:sz w:val="24"/>
          <w:szCs w:val="24"/>
          <w:u w:val="none"/>
        </w:rPr>
        <w:t xml:space="preserve">Indonesia </w:t>
      </w:r>
      <w:r>
        <w:rPr>
          <w:rStyle w:val="Hyperlink"/>
          <w:rFonts w:ascii="Arial Narrow" w:hAnsi="Arial Narrow" w:cs="Times New Roman"/>
          <w:bCs/>
          <w:color w:val="000000" w:themeColor="text1"/>
          <w:sz w:val="24"/>
          <w:szCs w:val="24"/>
          <w:u w:val="none"/>
        </w:rPr>
        <w:t>and</w:t>
      </w:r>
      <w:r w:rsidR="0085655C" w:rsidRPr="00303703">
        <w:rPr>
          <w:rStyle w:val="Hyperlink"/>
          <w:rFonts w:ascii="Arial Narrow" w:hAnsi="Arial Narrow" w:cs="Times New Roman"/>
          <w:bCs/>
          <w:color w:val="000000" w:themeColor="text1"/>
          <w:sz w:val="24"/>
          <w:szCs w:val="24"/>
          <w:u w:val="none"/>
        </w:rPr>
        <w:t xml:space="preserve"> Malaysia, </w:t>
      </w:r>
      <w:r>
        <w:rPr>
          <w:rStyle w:val="Hyperlink"/>
          <w:rFonts w:ascii="Arial Narrow" w:hAnsi="Arial Narrow" w:cs="Times New Roman"/>
          <w:bCs/>
          <w:color w:val="000000" w:themeColor="text1"/>
          <w:sz w:val="24"/>
          <w:szCs w:val="24"/>
          <w:u w:val="none"/>
        </w:rPr>
        <w:t>the similarities and differences</w:t>
      </w:r>
      <w:r w:rsidR="0085655C"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the causal factors, problems</w:t>
      </w:r>
      <w:r w:rsidR="0085655C"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Comparative law was one of the research methods that aimed to compare laws with one another</w:t>
      </w:r>
      <w:r w:rsidR="007F6978" w:rsidRPr="00303703">
        <w:rPr>
          <w:rFonts w:ascii="Arial Narrow" w:hAnsi="Arial Narrow" w:cs="Times New Roman"/>
          <w:sz w:val="24"/>
          <w:szCs w:val="24"/>
        </w:rPr>
        <w:t xml:space="preserve">, </w:t>
      </w:r>
      <w:r>
        <w:rPr>
          <w:rFonts w:ascii="Arial Narrow" w:hAnsi="Arial Narrow" w:cs="Times New Roman"/>
          <w:sz w:val="24"/>
          <w:szCs w:val="24"/>
        </w:rPr>
        <w:t>through the explanation of the similarities and differences aspects from legal substance that were being compared</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Legal substances that were compared in land waqf law practice in </w:t>
      </w:r>
      <w:r w:rsidR="0004174F">
        <w:rPr>
          <w:rFonts w:ascii="Arial Narrow" w:hAnsi="Arial Narrow" w:cs="Times New Roman"/>
          <w:sz w:val="24"/>
          <w:szCs w:val="24"/>
          <w:lang w:val="en-US"/>
        </w:rPr>
        <w:t>Indones</w:t>
      </w:r>
      <w:r w:rsidR="007F6978" w:rsidRPr="00303703">
        <w:rPr>
          <w:rFonts w:ascii="Arial Narrow" w:hAnsi="Arial Narrow" w:cs="Times New Roman"/>
          <w:sz w:val="24"/>
          <w:szCs w:val="24"/>
          <w:lang w:val="en-US"/>
        </w:rPr>
        <w:t>i</w:t>
      </w:r>
      <w:r w:rsidR="0004174F">
        <w:rPr>
          <w:rFonts w:ascii="Arial Narrow" w:hAnsi="Arial Narrow" w:cs="Times New Roman"/>
          <w:sz w:val="24"/>
          <w:szCs w:val="24"/>
          <w:lang w:val="en-US"/>
        </w:rPr>
        <w:t>a</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w:t>
      </w:r>
      <w:r w:rsidR="007F6978"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included</w:t>
      </w:r>
      <w:r w:rsidR="007F6978" w:rsidRPr="00303703">
        <w:rPr>
          <w:rFonts w:ascii="Arial Narrow" w:hAnsi="Arial Narrow" w:cs="Times New Roman"/>
          <w:sz w:val="24"/>
          <w:szCs w:val="24"/>
          <w:lang w:val="en-US"/>
        </w:rPr>
        <w:t xml:space="preserve">; </w:t>
      </w:r>
      <w:r w:rsidR="007F6978" w:rsidRPr="00043A58">
        <w:rPr>
          <w:rFonts w:ascii="Arial Narrow" w:hAnsi="Arial Narrow" w:cs="Times New Roman"/>
          <w:i/>
          <w:sz w:val="24"/>
          <w:szCs w:val="24"/>
          <w:lang w:val="en-US"/>
        </w:rPr>
        <w:t xml:space="preserve">wakif, </w:t>
      </w:r>
      <w:proofErr w:type="spellStart"/>
      <w:r w:rsidR="007F6978" w:rsidRPr="00043A58">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the origin </w:t>
      </w:r>
      <w:r>
        <w:rPr>
          <w:rFonts w:ascii="Arial Narrow" w:hAnsi="Arial Narrow" w:cs="Times New Roman"/>
          <w:sz w:val="24"/>
          <w:szCs w:val="24"/>
          <w:lang w:val="en-US"/>
        </w:rPr>
        <w:t>of land waqf</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the management</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aims</w:t>
      </w:r>
      <w:r w:rsidR="007F6978" w:rsidRPr="00303703">
        <w:rPr>
          <w:rFonts w:ascii="Arial Narrow" w:hAnsi="Arial Narrow" w:cs="Times New Roman"/>
          <w:sz w:val="24"/>
          <w:szCs w:val="24"/>
          <w:lang w:val="en-US"/>
        </w:rPr>
        <w:t xml:space="preserve">, </w:t>
      </w:r>
      <w:r w:rsidR="00B1621E">
        <w:rPr>
          <w:rFonts w:ascii="Arial Narrow" w:hAnsi="Arial Narrow" w:cs="Times New Roman"/>
          <w:sz w:val="24"/>
          <w:szCs w:val="24"/>
          <w:lang w:val="en-US"/>
        </w:rPr>
        <w:t>the term</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 land waqf institution</w:t>
      </w:r>
      <w:r w:rsidR="007F6978" w:rsidRPr="00303703">
        <w:rPr>
          <w:rFonts w:ascii="Arial Narrow" w:hAnsi="Arial Narrow" w:cs="Times New Roman"/>
          <w:sz w:val="24"/>
          <w:szCs w:val="24"/>
          <w:lang w:val="en-US"/>
        </w:rPr>
        <w:t xml:space="preserve">. </w:t>
      </w:r>
    </w:p>
    <w:p w14:paraId="45714CF4" w14:textId="2CF462EF" w:rsidR="007F6978" w:rsidRPr="00303703" w:rsidRDefault="00043A58" w:rsidP="00642585">
      <w:pPr>
        <w:spacing w:after="0"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Based on the research data, it was explained that the similarities and differences in land waqf practice law in Indonesia and Malaysia, as followed</w:t>
      </w:r>
      <w:r w:rsidR="007F6978" w:rsidRPr="00303703">
        <w:rPr>
          <w:rFonts w:ascii="Arial Narrow" w:hAnsi="Arial Narrow" w:cs="Times New Roman"/>
          <w:sz w:val="24"/>
          <w:szCs w:val="24"/>
          <w:lang w:val="en-US"/>
        </w:rPr>
        <w:t>;</w:t>
      </w:r>
    </w:p>
    <w:p w14:paraId="26A20C40" w14:textId="4363B9A6" w:rsidR="007F6978" w:rsidRPr="00303703" w:rsidRDefault="007C1EF1"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Between Indonesia and Malaysia, there were similarities in its law in its basis or guidelines of land waqf practice law</w:t>
      </w:r>
      <w:r w:rsidR="007F6978" w:rsidRPr="00303703">
        <w:rPr>
          <w:rFonts w:ascii="Arial Narrow" w:hAnsi="Arial Narrow" w:cs="Times New Roman"/>
          <w:sz w:val="24"/>
          <w:szCs w:val="24"/>
          <w:lang w:val="en-US"/>
        </w:rPr>
        <w:t xml:space="preserve">. </w:t>
      </w:r>
      <w:r w:rsidR="008B66BA">
        <w:rPr>
          <w:rFonts w:ascii="Arial Narrow" w:hAnsi="Arial Narrow" w:cs="Times New Roman"/>
          <w:sz w:val="24"/>
          <w:szCs w:val="24"/>
          <w:lang w:val="en-US"/>
        </w:rPr>
        <w:t>Initially, both countries used Islamic law rules</w:t>
      </w:r>
      <w:r w:rsidR="007F6978" w:rsidRPr="00303703">
        <w:rPr>
          <w:rFonts w:ascii="Arial Narrow" w:hAnsi="Arial Narrow" w:cs="Times New Roman"/>
          <w:sz w:val="24"/>
          <w:szCs w:val="24"/>
          <w:lang w:val="en-US"/>
        </w:rPr>
        <w:t xml:space="preserve">, </w:t>
      </w:r>
      <w:r w:rsidR="008B66BA">
        <w:rPr>
          <w:rFonts w:ascii="Arial Narrow" w:hAnsi="Arial Narrow" w:cs="Times New Roman"/>
          <w:sz w:val="24"/>
          <w:szCs w:val="24"/>
          <w:lang w:val="en-US"/>
        </w:rPr>
        <w:t>then it was strengthened by state law in legislations</w:t>
      </w:r>
      <w:r w:rsidR="007F6978" w:rsidRPr="00303703">
        <w:rPr>
          <w:rFonts w:ascii="Arial Narrow" w:hAnsi="Arial Narrow" w:cs="Times New Roman"/>
          <w:sz w:val="24"/>
          <w:szCs w:val="24"/>
          <w:lang w:val="en-US"/>
        </w:rPr>
        <w:t xml:space="preserve">. </w:t>
      </w:r>
      <w:r w:rsidR="008B66BA">
        <w:rPr>
          <w:rFonts w:ascii="Arial Narrow" w:hAnsi="Arial Narrow" w:cs="Times New Roman"/>
          <w:sz w:val="24"/>
          <w:szCs w:val="24"/>
          <w:lang w:val="en-US"/>
        </w:rPr>
        <w:t>In its practice</w:t>
      </w:r>
      <w:r w:rsidR="007F6978" w:rsidRPr="00303703">
        <w:rPr>
          <w:rFonts w:ascii="Arial Narrow" w:hAnsi="Arial Narrow" w:cs="Times New Roman"/>
          <w:sz w:val="24"/>
          <w:szCs w:val="24"/>
          <w:lang w:val="en-US"/>
        </w:rPr>
        <w:t xml:space="preserve">, </w:t>
      </w:r>
      <w:r w:rsidR="008B66BA">
        <w:rPr>
          <w:rFonts w:ascii="Arial Narrow" w:hAnsi="Arial Narrow" w:cs="Times New Roman"/>
          <w:sz w:val="24"/>
          <w:szCs w:val="24"/>
          <w:lang w:val="en-US"/>
        </w:rPr>
        <w:t>land waqf law in Indonesia, frequently went hand in hand with National Agrarian law in the correlation with waqf land certificates.</w:t>
      </w:r>
      <w:r w:rsidR="007F6978" w:rsidRPr="00303703">
        <w:rPr>
          <w:rFonts w:ascii="Arial Narrow" w:hAnsi="Arial Narrow" w:cs="Times New Roman"/>
          <w:sz w:val="24"/>
          <w:szCs w:val="24"/>
          <w:lang w:val="en-US"/>
        </w:rPr>
        <w:t xml:space="preserve"> </w:t>
      </w:r>
      <w:r w:rsidR="008B66BA">
        <w:rPr>
          <w:rFonts w:ascii="Arial Narrow" w:hAnsi="Arial Narrow" w:cs="Times New Roman"/>
          <w:sz w:val="24"/>
          <w:szCs w:val="24"/>
          <w:lang w:val="en-US"/>
        </w:rPr>
        <w:t xml:space="preserve">On the other hand, land waqf law in Malaysia, frequently went hand in hand with </w:t>
      </w:r>
      <w:r w:rsidR="00916C02">
        <w:rPr>
          <w:rFonts w:ascii="Arial Narrow" w:hAnsi="Arial Narrow" w:cs="Times New Roman"/>
          <w:sz w:val="24"/>
          <w:szCs w:val="24"/>
          <w:lang w:val="en-US"/>
        </w:rPr>
        <w:t>Islamic economic law, Islamic trade and business law</w:t>
      </w:r>
      <w:r w:rsidR="007F6978" w:rsidRPr="00303703">
        <w:rPr>
          <w:rFonts w:ascii="Arial Narrow" w:hAnsi="Arial Narrow" w:cs="Times New Roman"/>
          <w:sz w:val="24"/>
          <w:szCs w:val="24"/>
          <w:lang w:val="en-US"/>
        </w:rPr>
        <w:t xml:space="preserve">, </w:t>
      </w:r>
      <w:r w:rsidR="00916C02">
        <w:rPr>
          <w:rFonts w:ascii="Arial Narrow" w:hAnsi="Arial Narrow" w:cs="Times New Roman"/>
          <w:sz w:val="24"/>
          <w:szCs w:val="24"/>
          <w:lang w:val="en-US"/>
        </w:rPr>
        <w:t>in its relation to waqf land management</w:t>
      </w:r>
      <w:r w:rsidR="007F6978" w:rsidRPr="00303703">
        <w:rPr>
          <w:rFonts w:ascii="Arial Narrow" w:hAnsi="Arial Narrow" w:cs="Times New Roman"/>
          <w:sz w:val="24"/>
          <w:szCs w:val="24"/>
          <w:lang w:val="en-US"/>
        </w:rPr>
        <w:t xml:space="preserve">. </w:t>
      </w:r>
      <w:r w:rsidR="00916C02">
        <w:rPr>
          <w:rFonts w:ascii="Arial Narrow" w:hAnsi="Arial Narrow" w:cs="Times New Roman"/>
          <w:sz w:val="24"/>
          <w:szCs w:val="24"/>
          <w:lang w:val="en-US"/>
        </w:rPr>
        <w:t>As for the difference</w:t>
      </w:r>
      <w:r w:rsidR="008060CE" w:rsidRPr="00303703">
        <w:rPr>
          <w:rFonts w:ascii="Arial Narrow" w:hAnsi="Arial Narrow" w:cs="Times New Roman"/>
          <w:sz w:val="24"/>
          <w:szCs w:val="24"/>
          <w:lang w:val="en-US"/>
        </w:rPr>
        <w:t>,</w:t>
      </w:r>
      <w:r w:rsidR="007F6978" w:rsidRPr="00303703">
        <w:rPr>
          <w:rFonts w:ascii="Arial Narrow" w:hAnsi="Arial Narrow" w:cs="Times New Roman"/>
          <w:sz w:val="24"/>
          <w:szCs w:val="24"/>
          <w:lang w:val="en-US"/>
        </w:rPr>
        <w:t xml:space="preserve"> </w:t>
      </w:r>
      <w:r w:rsidR="00916C02">
        <w:rPr>
          <w:rFonts w:ascii="Arial Narrow" w:hAnsi="Arial Narrow" w:cs="Times New Roman"/>
          <w:sz w:val="24"/>
          <w:szCs w:val="24"/>
          <w:lang w:val="en-US"/>
        </w:rPr>
        <w:t>land waqf practice in those countries was land waqf practice in Indonesia frequently faced some problems on its land waqf legality</w:t>
      </w:r>
      <w:r w:rsidR="007F6978" w:rsidRPr="00303703">
        <w:rPr>
          <w:rFonts w:ascii="Arial Narrow" w:hAnsi="Arial Narrow" w:cs="Times New Roman"/>
          <w:sz w:val="24"/>
          <w:szCs w:val="24"/>
          <w:lang w:val="en-US"/>
        </w:rPr>
        <w:t xml:space="preserve">. </w:t>
      </w:r>
      <w:r w:rsidR="00916C02">
        <w:rPr>
          <w:rFonts w:ascii="Arial Narrow" w:hAnsi="Arial Narrow" w:cs="Times New Roman"/>
          <w:sz w:val="24"/>
          <w:szCs w:val="24"/>
          <w:lang w:val="en-US"/>
        </w:rPr>
        <w:t>Meanwhile, in Malaysia, land waqf practice frequently faced some problems on its land waqf management productively</w:t>
      </w:r>
      <w:r w:rsidR="007F6978" w:rsidRPr="00303703">
        <w:rPr>
          <w:rFonts w:ascii="Arial Narrow" w:hAnsi="Arial Narrow" w:cs="Times New Roman"/>
          <w:sz w:val="24"/>
          <w:szCs w:val="24"/>
          <w:lang w:val="en-US"/>
        </w:rPr>
        <w:t xml:space="preserve">, </w:t>
      </w:r>
      <w:r w:rsidR="00916C02">
        <w:rPr>
          <w:rFonts w:ascii="Arial Narrow" w:hAnsi="Arial Narrow" w:cs="Times New Roman"/>
          <w:sz w:val="24"/>
          <w:szCs w:val="24"/>
          <w:lang w:val="en-US"/>
        </w:rPr>
        <w:t xml:space="preserve">where the allocation of waqf land had frequently changed and lack of coordination with </w:t>
      </w:r>
      <w:proofErr w:type="spellStart"/>
      <w:r w:rsidR="00916C02" w:rsidRPr="00916C02">
        <w:rPr>
          <w:rFonts w:ascii="Arial Narrow" w:hAnsi="Arial Narrow" w:cs="Times New Roman"/>
          <w:i/>
          <w:sz w:val="24"/>
          <w:szCs w:val="24"/>
          <w:lang w:val="en-US"/>
        </w:rPr>
        <w:t>nadzir</w:t>
      </w:r>
      <w:proofErr w:type="spellEnd"/>
      <w:r w:rsidR="00916C02">
        <w:rPr>
          <w:rFonts w:ascii="Arial Narrow" w:hAnsi="Arial Narrow" w:cs="Times New Roman"/>
          <w:sz w:val="24"/>
          <w:szCs w:val="24"/>
          <w:lang w:val="en-US"/>
        </w:rPr>
        <w:t>,</w:t>
      </w:r>
      <w:r w:rsidR="007F6978" w:rsidRPr="00303703">
        <w:rPr>
          <w:rFonts w:ascii="Arial Narrow" w:hAnsi="Arial Narrow" w:cs="Times New Roman"/>
          <w:sz w:val="24"/>
          <w:szCs w:val="24"/>
          <w:lang w:val="en-US"/>
        </w:rPr>
        <w:t xml:space="preserve"> </w:t>
      </w:r>
      <w:r w:rsidR="00916C02">
        <w:rPr>
          <w:rFonts w:ascii="Arial Narrow" w:hAnsi="Arial Narrow" w:cs="Times New Roman"/>
          <w:sz w:val="24"/>
          <w:szCs w:val="24"/>
          <w:lang w:val="en-US"/>
        </w:rPr>
        <w:t>so it caused misunderstanding with</w:t>
      </w:r>
      <w:r w:rsidR="007F6978" w:rsidRPr="00303703">
        <w:rPr>
          <w:rFonts w:ascii="Arial Narrow" w:hAnsi="Arial Narrow" w:cs="Times New Roman"/>
          <w:sz w:val="24"/>
          <w:szCs w:val="24"/>
          <w:lang w:val="en-US"/>
        </w:rPr>
        <w:t xml:space="preserve"> </w:t>
      </w:r>
      <w:proofErr w:type="spellStart"/>
      <w:r w:rsidR="007F6978" w:rsidRPr="00916C02">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p>
    <w:p w14:paraId="20B8A210" w14:textId="0C471C64" w:rsidR="0085655C" w:rsidRPr="00303703" w:rsidRDefault="00147B04"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Indonesia and Malaysia had similarity regarding </w:t>
      </w:r>
      <w:r w:rsidRPr="00147B04">
        <w:rPr>
          <w:rFonts w:ascii="Arial Narrow" w:hAnsi="Arial Narrow" w:cs="Times New Roman"/>
          <w:i/>
          <w:sz w:val="24"/>
          <w:szCs w:val="24"/>
          <w:lang w:val="en-US"/>
        </w:rPr>
        <w:t>wakif</w:t>
      </w:r>
      <w:r w:rsidR="007F6978" w:rsidRPr="00303703">
        <w:rPr>
          <w:rFonts w:ascii="Arial Narrow" w:hAnsi="Arial Narrow" w:cs="Times New Roman"/>
          <w:sz w:val="24"/>
          <w:szCs w:val="24"/>
          <w:lang w:val="en-US"/>
        </w:rPr>
        <w:t xml:space="preserve">. </w:t>
      </w:r>
      <w:r w:rsidR="007F6978" w:rsidRPr="00147B04">
        <w:rPr>
          <w:rFonts w:ascii="Arial Narrow" w:hAnsi="Arial Narrow" w:cs="Times New Roman"/>
          <w:i/>
          <w:sz w:val="24"/>
          <w:szCs w:val="24"/>
          <w:lang w:val="en-US"/>
        </w:rPr>
        <w:t>Wakif</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of land waqf from </w:t>
      </w:r>
      <w:r w:rsidR="007F6978" w:rsidRPr="00303703">
        <w:rPr>
          <w:rFonts w:ascii="Arial Narrow" w:hAnsi="Arial Narrow" w:cs="Times New Roman"/>
          <w:sz w:val="24"/>
          <w:szCs w:val="24"/>
          <w:lang w:val="en-US"/>
        </w:rPr>
        <w:t xml:space="preserve">Indonesia </w:t>
      </w:r>
      <w:r>
        <w:rPr>
          <w:rFonts w:ascii="Arial Narrow" w:hAnsi="Arial Narrow" w:cs="Times New Roman"/>
          <w:sz w:val="24"/>
          <w:szCs w:val="24"/>
          <w:lang w:val="en-US"/>
        </w:rPr>
        <w:t>consisted of</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private, foundations/institutions, and legal entities</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lastRenderedPageBreak/>
        <w:t xml:space="preserve">If the state provided waqf land, there should be a legal submission from institution or foundation, </w:t>
      </w:r>
      <w:r w:rsidR="009C4975">
        <w:rPr>
          <w:rFonts w:ascii="Arial Narrow" w:hAnsi="Arial Narrow" w:cs="Times New Roman"/>
          <w:sz w:val="24"/>
          <w:szCs w:val="24"/>
          <w:lang w:val="en-US"/>
        </w:rPr>
        <w:t xml:space="preserve">in its relation to </w:t>
      </w:r>
      <w:proofErr w:type="spellStart"/>
      <w:r w:rsidR="007F6978" w:rsidRPr="009C4975">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sidR="009C4975">
        <w:rPr>
          <w:rFonts w:ascii="Arial Narrow" w:hAnsi="Arial Narrow" w:cs="Times New Roman"/>
          <w:sz w:val="24"/>
          <w:szCs w:val="24"/>
          <w:lang w:val="en-US"/>
        </w:rPr>
        <w:t>or the person in charge and land waqf management</w:t>
      </w:r>
      <w:r w:rsidR="007F6978" w:rsidRPr="00303703">
        <w:rPr>
          <w:rFonts w:ascii="Arial Narrow" w:hAnsi="Arial Narrow" w:cs="Times New Roman"/>
          <w:sz w:val="24"/>
          <w:szCs w:val="24"/>
          <w:lang w:val="en-US"/>
        </w:rPr>
        <w:t xml:space="preserve">. </w:t>
      </w:r>
      <w:r w:rsidR="007F6978" w:rsidRPr="009C4975">
        <w:rPr>
          <w:rFonts w:ascii="Arial Narrow" w:hAnsi="Arial Narrow" w:cs="Times New Roman"/>
          <w:i/>
          <w:sz w:val="24"/>
          <w:szCs w:val="24"/>
          <w:lang w:val="en-US"/>
        </w:rPr>
        <w:t xml:space="preserve">Wakif </w:t>
      </w:r>
      <w:r w:rsidR="009C4975">
        <w:rPr>
          <w:rFonts w:ascii="Arial Narrow" w:hAnsi="Arial Narrow" w:cs="Times New Roman"/>
          <w:sz w:val="24"/>
          <w:szCs w:val="24"/>
          <w:lang w:val="en-US"/>
        </w:rPr>
        <w:t xml:space="preserve">of land waqf in </w:t>
      </w:r>
      <w:r w:rsidR="007F6978" w:rsidRPr="00303703">
        <w:rPr>
          <w:rFonts w:ascii="Arial Narrow" w:hAnsi="Arial Narrow" w:cs="Times New Roman"/>
          <w:sz w:val="24"/>
          <w:szCs w:val="24"/>
          <w:lang w:val="en-US"/>
        </w:rPr>
        <w:t xml:space="preserve">Malaysia, </w:t>
      </w:r>
      <w:r w:rsidR="009C4975">
        <w:rPr>
          <w:rFonts w:ascii="Arial Narrow" w:hAnsi="Arial Narrow" w:cs="Times New Roman"/>
          <w:sz w:val="24"/>
          <w:szCs w:val="24"/>
          <w:lang w:val="en-US"/>
        </w:rPr>
        <w:t xml:space="preserve">also consisted of private, companies, legal entities, and organizations. In </w:t>
      </w:r>
      <w:r w:rsidR="007F6978" w:rsidRPr="00303703">
        <w:rPr>
          <w:rFonts w:ascii="Arial Narrow" w:hAnsi="Arial Narrow" w:cs="Times New Roman"/>
          <w:sz w:val="24"/>
          <w:szCs w:val="24"/>
          <w:lang w:val="en-US"/>
        </w:rPr>
        <w:t xml:space="preserve">Malaysia, </w:t>
      </w:r>
      <w:r w:rsidR="009C4975">
        <w:rPr>
          <w:rFonts w:ascii="Arial Narrow" w:hAnsi="Arial Narrow" w:cs="Times New Roman"/>
          <w:sz w:val="24"/>
          <w:szCs w:val="24"/>
          <w:lang w:val="en-US"/>
        </w:rPr>
        <w:t xml:space="preserve">the state could take a role as </w:t>
      </w:r>
      <w:r w:rsidR="00CF2DC6" w:rsidRPr="009C4975">
        <w:rPr>
          <w:rFonts w:ascii="Arial Narrow" w:hAnsi="Arial Narrow" w:cs="Times New Roman"/>
          <w:i/>
          <w:sz w:val="24"/>
          <w:szCs w:val="24"/>
          <w:lang w:val="en-US"/>
        </w:rPr>
        <w:t>wakif</w:t>
      </w:r>
      <w:r w:rsidR="00CF2DC6">
        <w:rPr>
          <w:rFonts w:ascii="Arial Narrow" w:hAnsi="Arial Narrow" w:cs="Times New Roman"/>
          <w:sz w:val="24"/>
          <w:szCs w:val="24"/>
          <w:lang w:val="en-US"/>
        </w:rPr>
        <w:t xml:space="preserve"> </w:t>
      </w:r>
      <w:r w:rsidR="009C4975">
        <w:rPr>
          <w:rFonts w:ascii="Arial Narrow" w:hAnsi="Arial Narrow" w:cs="Times New Roman"/>
          <w:sz w:val="24"/>
          <w:szCs w:val="24"/>
          <w:lang w:val="en-US"/>
        </w:rPr>
        <w:t>of land waqf</w:t>
      </w:r>
      <w:r w:rsidR="00CF2DC6">
        <w:rPr>
          <w:rFonts w:ascii="Arial Narrow" w:hAnsi="Arial Narrow" w:cs="Times New Roman"/>
          <w:sz w:val="24"/>
          <w:szCs w:val="24"/>
          <w:lang w:val="en-US"/>
        </w:rPr>
        <w:t>,</w:t>
      </w:r>
      <w:r w:rsidR="007F6978" w:rsidRPr="00303703">
        <w:rPr>
          <w:rFonts w:ascii="Arial Narrow" w:hAnsi="Arial Narrow" w:cs="Times New Roman"/>
          <w:sz w:val="24"/>
          <w:szCs w:val="24"/>
          <w:lang w:val="en-US"/>
        </w:rPr>
        <w:t xml:space="preserve"> </w:t>
      </w:r>
      <w:r w:rsidR="009C4975">
        <w:rPr>
          <w:rFonts w:ascii="Arial Narrow" w:hAnsi="Arial Narrow" w:cs="Times New Roman"/>
          <w:sz w:val="24"/>
          <w:szCs w:val="24"/>
          <w:lang w:val="en-US"/>
        </w:rPr>
        <w:t>that was given on behalf of the state to</w:t>
      </w:r>
      <w:r w:rsidR="007F6978" w:rsidRPr="00303703">
        <w:rPr>
          <w:rFonts w:ascii="Arial Narrow" w:hAnsi="Arial Narrow" w:cs="Times New Roman"/>
          <w:sz w:val="24"/>
          <w:szCs w:val="24"/>
          <w:lang w:val="en-US"/>
        </w:rPr>
        <w:t xml:space="preserve"> </w:t>
      </w:r>
      <w:proofErr w:type="spellStart"/>
      <w:r w:rsidR="007F6978" w:rsidRPr="009C4975">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sidR="009C4975">
        <w:rPr>
          <w:rFonts w:ascii="Arial Narrow" w:hAnsi="Arial Narrow" w:cs="Times New Roman"/>
          <w:sz w:val="24"/>
          <w:szCs w:val="24"/>
          <w:lang w:val="en-US"/>
        </w:rPr>
        <w:t>that was chosen by the state</w:t>
      </w:r>
      <w:r w:rsidR="007F6978" w:rsidRPr="00303703">
        <w:rPr>
          <w:rFonts w:ascii="Arial Narrow" w:hAnsi="Arial Narrow" w:cs="Times New Roman"/>
          <w:sz w:val="24"/>
          <w:szCs w:val="24"/>
          <w:lang w:val="en-US"/>
        </w:rPr>
        <w:t xml:space="preserve">.  </w:t>
      </w:r>
    </w:p>
    <w:p w14:paraId="31C74C08" w14:textId="211E9F48" w:rsidR="007F6978" w:rsidRPr="00303703" w:rsidRDefault="00BF1EF1"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Indonesia and Malaysia had similarities regarding the form of </w:t>
      </w:r>
      <w:proofErr w:type="spellStart"/>
      <w:r w:rsidR="007F6978" w:rsidRPr="00BF1EF1">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of land waqf, that were</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private, institutions/foundations, and legal entities</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In</w:t>
      </w:r>
      <w:r w:rsidR="007F6978" w:rsidRPr="00303703">
        <w:rPr>
          <w:rFonts w:ascii="Arial Narrow" w:hAnsi="Arial Narrow" w:cs="Times New Roman"/>
          <w:sz w:val="24"/>
          <w:szCs w:val="24"/>
          <w:lang w:val="en-US"/>
        </w:rPr>
        <w:t xml:space="preserve"> Indonesia, </w:t>
      </w:r>
      <w:proofErr w:type="spellStart"/>
      <w:r w:rsidR="007F6978" w:rsidRPr="00BF1EF1">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of private waqf on the land waqf management was frequently aimed for worship/religious aspects</w:t>
      </w:r>
      <w:r w:rsidR="007F6978" w:rsidRPr="00303703">
        <w:rPr>
          <w:rFonts w:ascii="Arial Narrow" w:hAnsi="Arial Narrow" w:cs="Times New Roman"/>
          <w:sz w:val="24"/>
          <w:szCs w:val="24"/>
          <w:lang w:val="en-US"/>
        </w:rPr>
        <w:t xml:space="preserve">. </w:t>
      </w:r>
      <w:proofErr w:type="spellStart"/>
      <w:r w:rsidR="007F6978" w:rsidRPr="00BF1EF1">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of waqf in the form of institutions/foundations on land waqf management was frequently aimed for educational, health, and social aspects, while the productive land waqf management, </w:t>
      </w:r>
      <w:proofErr w:type="spellStart"/>
      <w:r w:rsidR="007F6978" w:rsidRPr="00BF1EF1">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was frequently in the form of legal entities. In addition, in Malaysia,</w:t>
      </w:r>
      <w:r w:rsidR="007F6978" w:rsidRPr="00303703">
        <w:rPr>
          <w:rFonts w:ascii="Arial Narrow" w:hAnsi="Arial Narrow" w:cs="Times New Roman"/>
          <w:sz w:val="24"/>
          <w:szCs w:val="24"/>
          <w:lang w:val="en-US"/>
        </w:rPr>
        <w:t xml:space="preserve"> </w:t>
      </w:r>
      <w:proofErr w:type="spellStart"/>
      <w:r w:rsidR="007F6978" w:rsidRPr="00BF1EF1">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of land waqf was frequently developed in the form of institutions/foundations, legal entities and companies</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Waqf land that was aimed for worship/religious, social, education, and health, so the </w:t>
      </w:r>
      <w:proofErr w:type="spellStart"/>
      <w:r w:rsidR="007F6978" w:rsidRPr="00BF1EF1">
        <w:rPr>
          <w:rFonts w:ascii="Arial Narrow" w:hAnsi="Arial Narrow" w:cs="Times New Roman"/>
          <w:i/>
          <w:sz w:val="24"/>
          <w:szCs w:val="24"/>
          <w:lang w:val="en-US"/>
        </w:rPr>
        <w:t>nadzir</w:t>
      </w:r>
      <w:proofErr w:type="spellEnd"/>
      <w:r>
        <w:rPr>
          <w:rFonts w:ascii="Arial Narrow" w:hAnsi="Arial Narrow" w:cs="Times New Roman"/>
          <w:sz w:val="24"/>
          <w:szCs w:val="24"/>
          <w:lang w:val="en-US"/>
        </w:rPr>
        <w:t xml:space="preserve"> was in the form of institutions/foundations and legal entities, while waqf land that was managed productively, so the </w:t>
      </w:r>
      <w:proofErr w:type="spellStart"/>
      <w:r w:rsidR="007F6978" w:rsidRPr="00BF1EF1">
        <w:rPr>
          <w:rFonts w:ascii="Arial Narrow" w:hAnsi="Arial Narrow" w:cs="Times New Roman"/>
          <w:i/>
          <w:sz w:val="24"/>
          <w:szCs w:val="24"/>
          <w:lang w:val="en-US"/>
        </w:rPr>
        <w:t>nadzir</w:t>
      </w:r>
      <w:proofErr w:type="spellEnd"/>
      <w:r>
        <w:rPr>
          <w:rFonts w:ascii="Arial Narrow" w:hAnsi="Arial Narrow" w:cs="Times New Roman"/>
          <w:sz w:val="24"/>
          <w:szCs w:val="24"/>
          <w:lang w:val="en-US"/>
        </w:rPr>
        <w:t xml:space="preserve"> was in the form of company</w:t>
      </w:r>
      <w:r w:rsidR="007F6978" w:rsidRPr="00303703">
        <w:rPr>
          <w:rFonts w:ascii="Arial Narrow" w:hAnsi="Arial Narrow" w:cs="Times New Roman"/>
          <w:sz w:val="24"/>
          <w:szCs w:val="24"/>
          <w:lang w:val="en-US"/>
        </w:rPr>
        <w:t xml:space="preserve">. </w:t>
      </w:r>
      <w:proofErr w:type="spellStart"/>
      <w:r w:rsidR="007F6978" w:rsidRPr="00BF1EF1">
        <w:rPr>
          <w:rFonts w:ascii="Arial Narrow" w:hAnsi="Arial Narrow" w:cs="Times New Roman"/>
          <w:i/>
          <w:sz w:val="24"/>
          <w:szCs w:val="24"/>
          <w:lang w:val="en-US"/>
        </w:rPr>
        <w:t>Nadzir</w:t>
      </w:r>
      <w:proofErr w:type="spellEnd"/>
      <w:r>
        <w:rPr>
          <w:rFonts w:ascii="Arial Narrow" w:hAnsi="Arial Narrow" w:cs="Times New Roman"/>
          <w:sz w:val="24"/>
          <w:szCs w:val="24"/>
          <w:lang w:val="en-US"/>
        </w:rPr>
        <w:t xml:space="preserve"> that was company </w:t>
      </w:r>
      <w:r>
        <w:rPr>
          <w:rFonts w:ascii="Arial Narrow" w:hAnsi="Arial Narrow" w:cs="Times New Roman"/>
          <w:sz w:val="24"/>
          <w:szCs w:val="24"/>
          <w:lang w:val="en-US"/>
        </w:rPr>
        <w:t>frequently implemented on land waqf management in</w:t>
      </w:r>
      <w:r w:rsidR="007F6978" w:rsidRPr="00303703">
        <w:rPr>
          <w:rFonts w:ascii="Arial Narrow" w:hAnsi="Arial Narrow" w:cs="Times New Roman"/>
          <w:sz w:val="24"/>
          <w:szCs w:val="24"/>
          <w:lang w:val="en-US"/>
        </w:rPr>
        <w:t xml:space="preserve"> Malaysia.</w:t>
      </w:r>
    </w:p>
    <w:p w14:paraId="45BC939E" w14:textId="367A5EDD" w:rsidR="007F6978" w:rsidRPr="00303703" w:rsidRDefault="006922CE"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The pillars or elements that should be met in land waqf law act had differences between </w:t>
      </w:r>
      <w:r w:rsidR="007F6978" w:rsidRPr="00303703">
        <w:rPr>
          <w:rFonts w:ascii="Arial Narrow" w:hAnsi="Arial Narrow" w:cs="Times New Roman"/>
          <w:sz w:val="24"/>
          <w:szCs w:val="24"/>
          <w:lang w:val="en-US"/>
        </w:rPr>
        <w:t xml:space="preserve">Indonesia </w:t>
      </w:r>
      <w:r>
        <w:rPr>
          <w:rFonts w:ascii="Arial Narrow" w:hAnsi="Arial Narrow" w:cs="Times New Roman"/>
          <w:sz w:val="24"/>
          <w:szCs w:val="24"/>
          <w:lang w:val="en-US"/>
        </w:rPr>
        <w:t>and</w:t>
      </w:r>
      <w:r w:rsidR="007F6978"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In</w:t>
      </w:r>
      <w:r w:rsidR="007F6978"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the pillars of land waqf referred to Law Number</w:t>
      </w:r>
      <w:r w:rsidR="007F6978" w:rsidRPr="00303703">
        <w:rPr>
          <w:rFonts w:ascii="Arial Narrow" w:hAnsi="Arial Narrow" w:cs="Times New Roman"/>
          <w:sz w:val="24"/>
          <w:szCs w:val="24"/>
          <w:lang w:val="en-US"/>
        </w:rPr>
        <w:t xml:space="preserve"> 41 </w:t>
      </w:r>
      <w:r>
        <w:rPr>
          <w:rFonts w:ascii="Arial Narrow" w:hAnsi="Arial Narrow" w:cs="Times New Roman"/>
          <w:sz w:val="24"/>
          <w:szCs w:val="24"/>
          <w:lang w:val="en-US"/>
        </w:rPr>
        <w:t>Year</w:t>
      </w:r>
      <w:r w:rsidR="007F6978" w:rsidRPr="00303703">
        <w:rPr>
          <w:rFonts w:ascii="Arial Narrow" w:hAnsi="Arial Narrow" w:cs="Times New Roman"/>
          <w:sz w:val="24"/>
          <w:szCs w:val="24"/>
          <w:lang w:val="en-US"/>
        </w:rPr>
        <w:t xml:space="preserve"> 2004 </w:t>
      </w:r>
      <w:r>
        <w:rPr>
          <w:rFonts w:ascii="Arial Narrow" w:hAnsi="Arial Narrow" w:cs="Times New Roman"/>
          <w:sz w:val="24"/>
          <w:szCs w:val="24"/>
          <w:lang w:val="en-US"/>
        </w:rPr>
        <w:t>concerning Waqf</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as followed</w:t>
      </w:r>
      <w:r w:rsidR="007F6978" w:rsidRPr="00303703">
        <w:rPr>
          <w:rFonts w:ascii="Arial Narrow" w:hAnsi="Arial Narrow" w:cs="Times New Roman"/>
          <w:sz w:val="24"/>
          <w:szCs w:val="24"/>
          <w:lang w:val="en-US"/>
        </w:rPr>
        <w:t xml:space="preserve">; </w:t>
      </w:r>
      <w:r w:rsidR="007F6978" w:rsidRPr="006922CE">
        <w:rPr>
          <w:rFonts w:ascii="Arial Narrow" w:hAnsi="Arial Narrow" w:cs="Times New Roman"/>
          <w:i/>
          <w:sz w:val="24"/>
          <w:szCs w:val="24"/>
          <w:lang w:val="en-US"/>
        </w:rPr>
        <w:t xml:space="preserve">wakif, </w:t>
      </w:r>
      <w:proofErr w:type="spellStart"/>
      <w:r w:rsidR="007F6978" w:rsidRPr="006922CE">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w:t>
      </w:r>
      <w:r>
        <w:rPr>
          <w:rFonts w:ascii="Arial Narrow" w:hAnsi="Arial Narrow" w:cs="Times New Roman"/>
          <w:sz w:val="24"/>
          <w:szCs w:val="24"/>
          <w:lang w:val="en-US"/>
        </w:rPr>
        <w:t xml:space="preserve"> land waqf assets</w:t>
      </w:r>
      <w:r w:rsidR="007F6978" w:rsidRPr="00303703">
        <w:rPr>
          <w:rFonts w:ascii="Arial Narrow" w:hAnsi="Arial Narrow" w:cs="Times New Roman"/>
          <w:sz w:val="24"/>
          <w:szCs w:val="24"/>
          <w:lang w:val="en-US"/>
        </w:rPr>
        <w:t xml:space="preserve">, </w:t>
      </w:r>
      <w:proofErr w:type="spellStart"/>
      <w:r w:rsidR="007F6978" w:rsidRPr="006922CE">
        <w:rPr>
          <w:rFonts w:ascii="Arial Narrow" w:hAnsi="Arial Narrow" w:cs="Times New Roman"/>
          <w:i/>
          <w:sz w:val="24"/>
          <w:szCs w:val="24"/>
          <w:lang w:val="en-US"/>
        </w:rPr>
        <w:t>ikrar</w:t>
      </w:r>
      <w:proofErr w:type="spellEnd"/>
      <w:r>
        <w:rPr>
          <w:rFonts w:ascii="Arial Narrow" w:hAnsi="Arial Narrow" w:cs="Times New Roman"/>
          <w:sz w:val="24"/>
          <w:szCs w:val="24"/>
          <w:lang w:val="en-US"/>
        </w:rPr>
        <w:t xml:space="preserve"> </w:t>
      </w:r>
      <w:proofErr w:type="spellStart"/>
      <w:r w:rsidR="007F6978" w:rsidRPr="006922CE">
        <w:rPr>
          <w:rFonts w:ascii="Arial Narrow" w:hAnsi="Arial Narrow" w:cs="Times New Roman"/>
          <w:i/>
          <w:sz w:val="24"/>
          <w:szCs w:val="24"/>
          <w:lang w:val="en-US"/>
        </w:rPr>
        <w:t>wakaf</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the allocation of waqf land</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and the </w:t>
      </w:r>
      <w:r w:rsidR="00B1621E">
        <w:rPr>
          <w:rFonts w:ascii="Arial Narrow" w:hAnsi="Arial Narrow" w:cs="Times New Roman"/>
          <w:sz w:val="24"/>
          <w:szCs w:val="24"/>
          <w:lang w:val="en-US"/>
        </w:rPr>
        <w:t>term</w:t>
      </w:r>
      <w:r>
        <w:rPr>
          <w:rFonts w:ascii="Arial Narrow" w:hAnsi="Arial Narrow" w:cs="Times New Roman"/>
          <w:sz w:val="24"/>
          <w:szCs w:val="24"/>
          <w:lang w:val="en-US"/>
        </w:rPr>
        <w:t xml:space="preserve"> of land waqf</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Meanwhile, the pillars and requirements of land waqf in</w:t>
      </w:r>
      <w:r w:rsidR="007F6978"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 xml:space="preserve">referred to classical </w:t>
      </w:r>
      <w:proofErr w:type="spellStart"/>
      <w:r>
        <w:rPr>
          <w:rFonts w:ascii="Arial Narrow" w:hAnsi="Arial Narrow" w:cs="Times New Roman"/>
          <w:sz w:val="24"/>
          <w:szCs w:val="24"/>
          <w:lang w:val="en-US"/>
        </w:rPr>
        <w:t>fiqh</w:t>
      </w:r>
      <w:proofErr w:type="spellEnd"/>
      <w:r>
        <w:rPr>
          <w:rFonts w:ascii="Arial Narrow" w:hAnsi="Arial Narrow" w:cs="Times New Roman"/>
          <w:sz w:val="24"/>
          <w:szCs w:val="24"/>
          <w:lang w:val="en-US"/>
        </w:rPr>
        <w:t xml:space="preserve"> teachings that was based on the opinions of </w:t>
      </w:r>
      <w:proofErr w:type="spellStart"/>
      <w:r w:rsidR="007F6978" w:rsidRPr="00303703">
        <w:rPr>
          <w:rFonts w:ascii="Arial Narrow" w:hAnsi="Arial Narrow" w:cs="Times New Roman"/>
          <w:sz w:val="24"/>
          <w:szCs w:val="24"/>
          <w:lang w:val="en-US"/>
        </w:rPr>
        <w:t>madzab</w:t>
      </w:r>
      <w:proofErr w:type="spellEnd"/>
      <w:r>
        <w:rPr>
          <w:rFonts w:ascii="Arial Narrow" w:hAnsi="Arial Narrow" w:cs="Times New Roman"/>
          <w:sz w:val="24"/>
          <w:szCs w:val="24"/>
          <w:lang w:val="en-US"/>
        </w:rPr>
        <w:t xml:space="preserve"> scholars</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According to majority of the scholars of </w:t>
      </w:r>
      <w:r w:rsidR="007F6978" w:rsidRPr="006922CE">
        <w:rPr>
          <w:rFonts w:ascii="Arial Narrow" w:hAnsi="Arial Narrow" w:cs="Times New Roman"/>
          <w:i/>
          <w:sz w:val="24"/>
          <w:szCs w:val="24"/>
        </w:rPr>
        <w:t>Malikiyah, Syafi’iyah, Zaidiyah</w:t>
      </w:r>
      <w:r w:rsidR="007F6978" w:rsidRPr="00303703">
        <w:rPr>
          <w:rFonts w:ascii="Arial Narrow" w:hAnsi="Arial Narrow" w:cs="Times New Roman"/>
          <w:sz w:val="24"/>
          <w:szCs w:val="24"/>
        </w:rPr>
        <w:t xml:space="preserve">, </w:t>
      </w:r>
      <w:r>
        <w:rPr>
          <w:rFonts w:ascii="Arial Narrow" w:hAnsi="Arial Narrow" w:cs="Times New Roman"/>
          <w:sz w:val="24"/>
          <w:szCs w:val="24"/>
          <w:lang w:val="en-US"/>
        </w:rPr>
        <w:t>and</w:t>
      </w:r>
      <w:r w:rsidR="007F6978" w:rsidRPr="00303703">
        <w:rPr>
          <w:rFonts w:ascii="Arial Narrow" w:hAnsi="Arial Narrow" w:cs="Times New Roman"/>
          <w:sz w:val="24"/>
          <w:szCs w:val="24"/>
        </w:rPr>
        <w:t xml:space="preserve"> Hanabilah </w:t>
      </w:r>
      <w:r w:rsidR="000A1D55">
        <w:rPr>
          <w:rFonts w:ascii="Arial Narrow" w:hAnsi="Arial Narrow" w:cs="Times New Roman"/>
          <w:sz w:val="24"/>
          <w:szCs w:val="24"/>
          <w:lang w:val="en-US"/>
        </w:rPr>
        <w:t>stated that there were four pillars of waqf as followed</w:t>
      </w:r>
      <w:r w:rsidR="00D31AD6">
        <w:rPr>
          <w:rFonts w:ascii="Arial Narrow" w:hAnsi="Arial Narrow" w:cs="Times New Roman"/>
          <w:sz w:val="24"/>
          <w:szCs w:val="24"/>
          <w:lang w:val="en-ID"/>
        </w:rPr>
        <w:t xml:space="preserve"> (</w:t>
      </w:r>
      <w:r w:rsidR="00D31AD6" w:rsidRPr="00D31AD6">
        <w:rPr>
          <w:rFonts w:ascii="Arial Narrow" w:hAnsi="Arial Narrow" w:cs="Times New Roman"/>
          <w:sz w:val="24"/>
          <w:szCs w:val="24"/>
          <w:lang w:val="en-ID"/>
        </w:rPr>
        <w:t>Al-</w:t>
      </w:r>
      <w:proofErr w:type="spellStart"/>
      <w:r w:rsidR="00D31AD6" w:rsidRPr="00D31AD6">
        <w:rPr>
          <w:rFonts w:ascii="Arial Narrow" w:hAnsi="Arial Narrow" w:cs="Times New Roman"/>
          <w:sz w:val="24"/>
          <w:szCs w:val="24"/>
          <w:lang w:val="en-ID"/>
        </w:rPr>
        <w:t>Khurasyi</w:t>
      </w:r>
      <w:proofErr w:type="spellEnd"/>
      <w:r w:rsidR="00D31AD6">
        <w:rPr>
          <w:rFonts w:ascii="Arial Narrow" w:hAnsi="Arial Narrow" w:cs="Times New Roman"/>
          <w:sz w:val="24"/>
          <w:szCs w:val="24"/>
          <w:lang w:val="en-ID"/>
        </w:rPr>
        <w:t>, 1317)</w:t>
      </w:r>
      <w:r w:rsidR="007F6978" w:rsidRPr="00303703">
        <w:rPr>
          <w:rFonts w:ascii="Arial Narrow" w:hAnsi="Arial Narrow" w:cs="Times New Roman"/>
          <w:sz w:val="24"/>
          <w:szCs w:val="24"/>
          <w:lang w:val="en-US"/>
        </w:rPr>
        <w:t xml:space="preserve">; </w:t>
      </w:r>
      <w:r w:rsidR="007F6978" w:rsidRPr="00303703">
        <w:rPr>
          <w:rFonts w:ascii="Arial Narrow" w:hAnsi="Arial Narrow" w:cs="Times New Roman"/>
          <w:i/>
          <w:iCs/>
          <w:sz w:val="24"/>
          <w:szCs w:val="24"/>
        </w:rPr>
        <w:t>Wa</w:t>
      </w:r>
      <w:r w:rsidR="007F6978" w:rsidRPr="00303703">
        <w:rPr>
          <w:rFonts w:ascii="Arial Narrow" w:hAnsi="Arial Narrow" w:cs="Times New Roman"/>
          <w:i/>
          <w:iCs/>
          <w:sz w:val="24"/>
          <w:szCs w:val="24"/>
          <w:lang w:val="en-US"/>
        </w:rPr>
        <w:t>q</w:t>
      </w:r>
      <w:r w:rsidR="007F6978" w:rsidRPr="00303703">
        <w:rPr>
          <w:rFonts w:ascii="Arial Narrow" w:hAnsi="Arial Narrow" w:cs="Times New Roman"/>
          <w:i/>
          <w:iCs/>
          <w:sz w:val="24"/>
          <w:szCs w:val="24"/>
        </w:rPr>
        <w:t>if</w:t>
      </w:r>
      <w:r w:rsidR="007F6978" w:rsidRPr="00303703">
        <w:rPr>
          <w:rFonts w:ascii="Arial Narrow" w:hAnsi="Arial Narrow" w:cs="Times New Roman"/>
          <w:sz w:val="24"/>
          <w:szCs w:val="24"/>
        </w:rPr>
        <w:t xml:space="preserve"> (</w:t>
      </w:r>
      <w:r w:rsidR="000A1D55">
        <w:rPr>
          <w:rFonts w:ascii="Arial Narrow" w:hAnsi="Arial Narrow" w:cs="Times New Roman"/>
          <w:sz w:val="24"/>
          <w:szCs w:val="24"/>
          <w:lang w:val="en-US"/>
        </w:rPr>
        <w:t>the one who gave waqf</w:t>
      </w:r>
      <w:r w:rsidR="007F6978" w:rsidRPr="00303703">
        <w:rPr>
          <w:rFonts w:ascii="Arial Narrow" w:hAnsi="Arial Narrow" w:cs="Times New Roman"/>
          <w:sz w:val="24"/>
          <w:szCs w:val="24"/>
        </w:rPr>
        <w:t xml:space="preserve">), </w:t>
      </w:r>
      <w:r w:rsidR="007F6978" w:rsidRPr="00303703">
        <w:rPr>
          <w:rFonts w:ascii="Arial Narrow" w:hAnsi="Arial Narrow" w:cs="Times New Roman"/>
          <w:i/>
          <w:iCs/>
          <w:sz w:val="24"/>
          <w:szCs w:val="24"/>
        </w:rPr>
        <w:t>Mauqūf ‘alaih</w:t>
      </w:r>
      <w:r w:rsidR="007F6978" w:rsidRPr="00303703">
        <w:rPr>
          <w:rFonts w:ascii="Arial Narrow" w:hAnsi="Arial Narrow" w:cs="Times New Roman"/>
          <w:sz w:val="24"/>
          <w:szCs w:val="24"/>
        </w:rPr>
        <w:t xml:space="preserve"> (</w:t>
      </w:r>
      <w:r w:rsidR="000A1D55">
        <w:rPr>
          <w:rFonts w:ascii="Arial Narrow" w:hAnsi="Arial Narrow" w:cs="Times New Roman"/>
          <w:sz w:val="24"/>
          <w:szCs w:val="24"/>
          <w:lang w:val="en-US"/>
        </w:rPr>
        <w:t>destination or place for giving waqf</w:t>
      </w:r>
      <w:r w:rsidR="007F6978" w:rsidRPr="00303703">
        <w:rPr>
          <w:rFonts w:ascii="Arial Narrow" w:hAnsi="Arial Narrow" w:cs="Times New Roman"/>
          <w:sz w:val="24"/>
          <w:szCs w:val="24"/>
        </w:rPr>
        <w:t xml:space="preserve">), </w:t>
      </w:r>
      <w:r w:rsidR="007F6978" w:rsidRPr="00303703">
        <w:rPr>
          <w:rFonts w:ascii="Arial Narrow" w:hAnsi="Arial Narrow" w:cs="Times New Roman"/>
          <w:i/>
          <w:iCs/>
          <w:sz w:val="24"/>
          <w:szCs w:val="24"/>
        </w:rPr>
        <w:t>Māl al-Mauqūf</w:t>
      </w:r>
      <w:r w:rsidR="007F6978" w:rsidRPr="00303703">
        <w:rPr>
          <w:rFonts w:ascii="Arial Narrow" w:hAnsi="Arial Narrow" w:cs="Times New Roman"/>
          <w:sz w:val="24"/>
          <w:szCs w:val="24"/>
        </w:rPr>
        <w:t xml:space="preserve"> (</w:t>
      </w:r>
      <w:r w:rsidR="000A1D55">
        <w:rPr>
          <w:rFonts w:ascii="Arial Narrow" w:hAnsi="Arial Narrow" w:cs="Times New Roman"/>
          <w:sz w:val="24"/>
          <w:szCs w:val="24"/>
          <w:lang w:val="en-US"/>
        </w:rPr>
        <w:t>the asset that was given as waqf</w:t>
      </w:r>
      <w:r w:rsidR="007F6978" w:rsidRPr="00303703">
        <w:rPr>
          <w:rFonts w:ascii="Arial Narrow" w:hAnsi="Arial Narrow" w:cs="Times New Roman"/>
          <w:sz w:val="24"/>
          <w:szCs w:val="24"/>
        </w:rPr>
        <w:t xml:space="preserve">), </w:t>
      </w:r>
      <w:r w:rsidR="007F6978" w:rsidRPr="00303703">
        <w:rPr>
          <w:rFonts w:ascii="Arial Narrow" w:hAnsi="Arial Narrow" w:cs="Times New Roman"/>
          <w:i/>
          <w:iCs/>
          <w:sz w:val="24"/>
          <w:szCs w:val="24"/>
        </w:rPr>
        <w:t>Sighah</w:t>
      </w:r>
      <w:r w:rsidR="007F6978" w:rsidRPr="00303703">
        <w:rPr>
          <w:rFonts w:ascii="Arial Narrow" w:hAnsi="Arial Narrow" w:cs="Times New Roman"/>
          <w:sz w:val="24"/>
          <w:szCs w:val="24"/>
        </w:rPr>
        <w:t xml:space="preserve"> (</w:t>
      </w:r>
      <w:r w:rsidR="007F6978" w:rsidRPr="000A1D55">
        <w:rPr>
          <w:rFonts w:ascii="Arial Narrow" w:hAnsi="Arial Narrow" w:cs="Times New Roman"/>
          <w:i/>
          <w:sz w:val="24"/>
          <w:szCs w:val="24"/>
        </w:rPr>
        <w:t>ikrar</w:t>
      </w:r>
      <w:r w:rsidR="007F6978" w:rsidRPr="00303703">
        <w:rPr>
          <w:rFonts w:ascii="Arial Narrow" w:hAnsi="Arial Narrow" w:cs="Times New Roman"/>
          <w:sz w:val="24"/>
          <w:szCs w:val="24"/>
        </w:rPr>
        <w:t xml:space="preserve"> </w:t>
      </w:r>
      <w:r w:rsidR="000A1D55">
        <w:rPr>
          <w:rFonts w:ascii="Arial Narrow" w:hAnsi="Arial Narrow" w:cs="Times New Roman"/>
          <w:sz w:val="24"/>
          <w:szCs w:val="24"/>
          <w:lang w:val="en-US"/>
        </w:rPr>
        <w:t>or</w:t>
      </w:r>
      <w:r w:rsidR="007F6978" w:rsidRPr="00303703">
        <w:rPr>
          <w:rFonts w:ascii="Arial Narrow" w:hAnsi="Arial Narrow" w:cs="Times New Roman"/>
          <w:sz w:val="24"/>
          <w:szCs w:val="24"/>
        </w:rPr>
        <w:t xml:space="preserve"> </w:t>
      </w:r>
      <w:r w:rsidR="007F6978" w:rsidRPr="000A1D55">
        <w:rPr>
          <w:rFonts w:ascii="Arial Narrow" w:hAnsi="Arial Narrow" w:cs="Times New Roman"/>
          <w:i/>
          <w:sz w:val="24"/>
          <w:szCs w:val="24"/>
        </w:rPr>
        <w:t>akad</w:t>
      </w:r>
      <w:r w:rsidR="007F6978" w:rsidRPr="00303703">
        <w:rPr>
          <w:rFonts w:ascii="Arial Narrow" w:hAnsi="Arial Narrow" w:cs="Times New Roman"/>
          <w:sz w:val="24"/>
          <w:szCs w:val="24"/>
          <w:lang w:val="en-US"/>
        </w:rPr>
        <w:t xml:space="preserve"> </w:t>
      </w:r>
      <w:r w:rsidR="000A1D55">
        <w:rPr>
          <w:rFonts w:ascii="Arial Narrow" w:hAnsi="Arial Narrow" w:cs="Times New Roman"/>
          <w:sz w:val="24"/>
          <w:szCs w:val="24"/>
          <w:lang w:val="en-US"/>
        </w:rPr>
        <w:t>of waqf</w:t>
      </w:r>
      <w:r w:rsidR="007F6978" w:rsidRPr="00303703">
        <w:rPr>
          <w:rFonts w:ascii="Arial Narrow" w:hAnsi="Arial Narrow" w:cs="Times New Roman"/>
          <w:sz w:val="24"/>
          <w:szCs w:val="24"/>
        </w:rPr>
        <w:t>)</w:t>
      </w:r>
      <w:r w:rsidR="007F6978" w:rsidRPr="00303703">
        <w:rPr>
          <w:rFonts w:ascii="Arial Narrow" w:hAnsi="Arial Narrow" w:cs="Times New Roman"/>
          <w:sz w:val="24"/>
          <w:szCs w:val="24"/>
          <w:lang w:val="en-US"/>
        </w:rPr>
        <w:t xml:space="preserve">. </w:t>
      </w:r>
      <w:r w:rsidR="000A1D55">
        <w:rPr>
          <w:rFonts w:ascii="Arial Narrow" w:hAnsi="Arial Narrow" w:cs="Times New Roman"/>
          <w:sz w:val="24"/>
          <w:szCs w:val="24"/>
          <w:lang w:val="en-US"/>
        </w:rPr>
        <w:t xml:space="preserve">Thus, the differences on the elements or pillars of land waqf between </w:t>
      </w:r>
      <w:r w:rsidR="007F6978" w:rsidRPr="00303703">
        <w:rPr>
          <w:rFonts w:ascii="Arial Narrow" w:hAnsi="Arial Narrow" w:cs="Times New Roman"/>
          <w:sz w:val="24"/>
          <w:szCs w:val="24"/>
          <w:lang w:val="en-US"/>
        </w:rPr>
        <w:t xml:space="preserve">Indonesia </w:t>
      </w:r>
      <w:r w:rsidR="000A1D55">
        <w:rPr>
          <w:rFonts w:ascii="Arial Narrow" w:hAnsi="Arial Narrow" w:cs="Times New Roman"/>
          <w:sz w:val="24"/>
          <w:szCs w:val="24"/>
          <w:lang w:val="en-US"/>
        </w:rPr>
        <w:t>and</w:t>
      </w:r>
      <w:r w:rsidR="007F6978" w:rsidRPr="00303703">
        <w:rPr>
          <w:rFonts w:ascii="Arial Narrow" w:hAnsi="Arial Narrow" w:cs="Times New Roman"/>
          <w:sz w:val="24"/>
          <w:szCs w:val="24"/>
          <w:lang w:val="en-US"/>
        </w:rPr>
        <w:t xml:space="preserve"> Malaysia </w:t>
      </w:r>
      <w:r w:rsidR="000A1D55">
        <w:rPr>
          <w:rFonts w:ascii="Arial Narrow" w:hAnsi="Arial Narrow" w:cs="Times New Roman"/>
          <w:sz w:val="24"/>
          <w:szCs w:val="24"/>
          <w:lang w:val="en-US"/>
        </w:rPr>
        <w:t xml:space="preserve">were </w:t>
      </w:r>
      <w:proofErr w:type="spellStart"/>
      <w:r w:rsidR="007F6978" w:rsidRPr="000A1D55">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sidR="000A1D55">
        <w:rPr>
          <w:rFonts w:ascii="Arial Narrow" w:hAnsi="Arial Narrow" w:cs="Times New Roman"/>
          <w:sz w:val="24"/>
          <w:szCs w:val="24"/>
          <w:lang w:val="en-US"/>
        </w:rPr>
        <w:t xml:space="preserve">of waqf land and the </w:t>
      </w:r>
      <w:r w:rsidR="00B1621E">
        <w:rPr>
          <w:rFonts w:ascii="Arial Narrow" w:hAnsi="Arial Narrow" w:cs="Times New Roman"/>
          <w:sz w:val="24"/>
          <w:szCs w:val="24"/>
          <w:lang w:val="en-US"/>
        </w:rPr>
        <w:t>term</w:t>
      </w:r>
      <w:r w:rsidR="000A1D55">
        <w:rPr>
          <w:rFonts w:ascii="Arial Narrow" w:hAnsi="Arial Narrow" w:cs="Times New Roman"/>
          <w:sz w:val="24"/>
          <w:szCs w:val="24"/>
          <w:lang w:val="en-US"/>
        </w:rPr>
        <w:t xml:space="preserve"> of waqf</w:t>
      </w:r>
      <w:r w:rsidR="007F6978" w:rsidRPr="00303703">
        <w:rPr>
          <w:rFonts w:ascii="Arial Narrow" w:hAnsi="Arial Narrow" w:cs="Times New Roman"/>
          <w:sz w:val="24"/>
          <w:szCs w:val="24"/>
          <w:lang w:val="en-US"/>
        </w:rPr>
        <w:t xml:space="preserve">. </w:t>
      </w:r>
      <w:r w:rsidR="000A1D55">
        <w:rPr>
          <w:rFonts w:ascii="Arial Narrow" w:hAnsi="Arial Narrow" w:cs="Times New Roman"/>
          <w:sz w:val="24"/>
          <w:szCs w:val="24"/>
          <w:lang w:val="en-US"/>
        </w:rPr>
        <w:t>There were no those elements in Malaysia, and it was included in the element of</w:t>
      </w:r>
      <w:r w:rsidR="007F6978" w:rsidRPr="00303703">
        <w:rPr>
          <w:rFonts w:ascii="Arial Narrow" w:hAnsi="Arial Narrow" w:cs="Times New Roman"/>
          <w:sz w:val="24"/>
          <w:szCs w:val="24"/>
          <w:lang w:val="en-US"/>
        </w:rPr>
        <w:t xml:space="preserve"> </w:t>
      </w:r>
      <w:r w:rsidR="007F6978" w:rsidRPr="00303703">
        <w:rPr>
          <w:rFonts w:ascii="Arial Narrow" w:hAnsi="Arial Narrow" w:cs="Times New Roman"/>
          <w:i/>
          <w:iCs/>
          <w:sz w:val="24"/>
          <w:szCs w:val="24"/>
        </w:rPr>
        <w:t>Mauqūf ‘alaih</w:t>
      </w:r>
      <w:r w:rsidR="007F6978" w:rsidRPr="00303703">
        <w:rPr>
          <w:rFonts w:ascii="Arial Narrow" w:hAnsi="Arial Narrow" w:cs="Times New Roman"/>
          <w:sz w:val="24"/>
          <w:szCs w:val="24"/>
        </w:rPr>
        <w:t xml:space="preserve"> (</w:t>
      </w:r>
      <w:r w:rsidR="000A1D55">
        <w:rPr>
          <w:rFonts w:ascii="Arial Narrow" w:hAnsi="Arial Narrow" w:cs="Times New Roman"/>
          <w:sz w:val="24"/>
          <w:szCs w:val="24"/>
          <w:lang w:val="en-US"/>
        </w:rPr>
        <w:t>destination or the place for giving waqf</w:t>
      </w:r>
      <w:r w:rsidR="007F6978" w:rsidRPr="00303703">
        <w:rPr>
          <w:rFonts w:ascii="Arial Narrow" w:hAnsi="Arial Narrow" w:cs="Times New Roman"/>
          <w:sz w:val="24"/>
          <w:szCs w:val="24"/>
        </w:rPr>
        <w:t>)</w:t>
      </w:r>
      <w:r w:rsidR="007F6978" w:rsidRPr="00303703">
        <w:rPr>
          <w:rFonts w:ascii="Arial Narrow" w:hAnsi="Arial Narrow" w:cs="Times New Roman"/>
          <w:sz w:val="24"/>
          <w:szCs w:val="24"/>
          <w:lang w:val="en-US"/>
        </w:rPr>
        <w:t xml:space="preserve">.  </w:t>
      </w:r>
    </w:p>
    <w:p w14:paraId="6E77DD87" w14:textId="679623DD" w:rsidR="007F6978" w:rsidRPr="00303703" w:rsidRDefault="009C7DBF"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There was difference in managing the practice of land waqf in Indonesia and Malaysia</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In </w:t>
      </w:r>
      <w:r w:rsidR="007F6978" w:rsidRPr="00303703">
        <w:rPr>
          <w:rFonts w:ascii="Arial Narrow" w:hAnsi="Arial Narrow" w:cs="Times New Roman"/>
          <w:sz w:val="24"/>
          <w:szCs w:val="24"/>
          <w:lang w:val="en-US"/>
        </w:rPr>
        <w:t>Indonesia</w:t>
      </w:r>
      <w:r>
        <w:rPr>
          <w:rFonts w:ascii="Arial Narrow" w:hAnsi="Arial Narrow" w:cs="Times New Roman"/>
          <w:sz w:val="24"/>
          <w:szCs w:val="24"/>
          <w:lang w:val="en-US"/>
        </w:rPr>
        <w:t xml:space="preserve">, it tended </w:t>
      </w:r>
      <w:r w:rsidR="0004367C">
        <w:rPr>
          <w:rFonts w:ascii="Arial Narrow" w:hAnsi="Arial Narrow" w:cs="Times New Roman"/>
          <w:sz w:val="24"/>
          <w:szCs w:val="24"/>
          <w:lang w:val="en-US"/>
        </w:rPr>
        <w:t>to be traditional and semi-traditional/semi-productive, while in</w:t>
      </w:r>
      <w:r w:rsidR="007F6978" w:rsidRPr="00303703">
        <w:rPr>
          <w:rFonts w:ascii="Arial Narrow" w:hAnsi="Arial Narrow" w:cs="Times New Roman"/>
          <w:sz w:val="24"/>
          <w:szCs w:val="24"/>
          <w:lang w:val="en-US"/>
        </w:rPr>
        <w:t xml:space="preserve"> Malaysia</w:t>
      </w:r>
      <w:r w:rsidR="0004367C">
        <w:rPr>
          <w:rFonts w:ascii="Arial Narrow" w:hAnsi="Arial Narrow" w:cs="Times New Roman"/>
          <w:sz w:val="24"/>
          <w:szCs w:val="24"/>
          <w:lang w:val="en-US"/>
        </w:rPr>
        <w:t xml:space="preserve">, the land waqf management tended to be productively </w:t>
      </w:r>
      <w:r w:rsidR="0004367C">
        <w:rPr>
          <w:rFonts w:ascii="Arial Narrow" w:hAnsi="Arial Narrow" w:cs="Times New Roman"/>
          <w:sz w:val="24"/>
          <w:szCs w:val="24"/>
          <w:lang w:val="en-US"/>
        </w:rPr>
        <w:lastRenderedPageBreak/>
        <w:t>oriented</w:t>
      </w:r>
      <w:r w:rsidR="007F6978" w:rsidRPr="00303703">
        <w:rPr>
          <w:rFonts w:ascii="Arial Narrow" w:hAnsi="Arial Narrow" w:cs="Times New Roman"/>
          <w:sz w:val="24"/>
          <w:szCs w:val="24"/>
          <w:lang w:val="en-US"/>
        </w:rPr>
        <w:t xml:space="preserve">, </w:t>
      </w:r>
      <w:r w:rsidR="0004367C">
        <w:rPr>
          <w:rFonts w:ascii="Arial Narrow" w:hAnsi="Arial Narrow" w:cs="Times New Roman"/>
          <w:sz w:val="24"/>
          <w:szCs w:val="24"/>
          <w:lang w:val="en-US"/>
        </w:rPr>
        <w:t>so waqf asset would be much more and more extensive.</w:t>
      </w:r>
      <w:r w:rsidR="007F6978" w:rsidRPr="00303703">
        <w:rPr>
          <w:rFonts w:ascii="Arial Narrow" w:hAnsi="Arial Narrow" w:cs="Times New Roman"/>
          <w:sz w:val="24"/>
          <w:szCs w:val="24"/>
          <w:lang w:val="en-US"/>
        </w:rPr>
        <w:t xml:space="preserve"> </w:t>
      </w:r>
      <w:r w:rsidR="0004367C">
        <w:rPr>
          <w:rFonts w:ascii="Arial Narrow" w:hAnsi="Arial Narrow" w:cs="Times New Roman"/>
          <w:sz w:val="24"/>
          <w:szCs w:val="24"/>
          <w:lang w:val="en-US"/>
        </w:rPr>
        <w:t>The impact of this waqf management affected the increase of waqf assets</w:t>
      </w:r>
      <w:r w:rsidR="007F6978" w:rsidRPr="00303703">
        <w:rPr>
          <w:rFonts w:ascii="Arial Narrow" w:hAnsi="Arial Narrow" w:cs="Times New Roman"/>
          <w:sz w:val="24"/>
          <w:szCs w:val="24"/>
          <w:lang w:val="en-US"/>
        </w:rPr>
        <w:t xml:space="preserve">. </w:t>
      </w:r>
      <w:r w:rsidR="0004367C">
        <w:rPr>
          <w:rFonts w:ascii="Arial Narrow" w:hAnsi="Arial Narrow" w:cs="Times New Roman"/>
          <w:sz w:val="24"/>
          <w:szCs w:val="24"/>
          <w:lang w:val="en-US"/>
        </w:rPr>
        <w:t>In</w:t>
      </w:r>
      <w:r w:rsidR="007F6978" w:rsidRPr="00303703">
        <w:rPr>
          <w:rFonts w:ascii="Arial Narrow" w:hAnsi="Arial Narrow" w:cs="Times New Roman"/>
          <w:sz w:val="24"/>
          <w:szCs w:val="24"/>
          <w:lang w:val="en-US"/>
        </w:rPr>
        <w:t xml:space="preserve"> Malaysia,</w:t>
      </w:r>
      <w:r w:rsidR="0004367C">
        <w:rPr>
          <w:rFonts w:ascii="Arial Narrow" w:hAnsi="Arial Narrow" w:cs="Times New Roman"/>
          <w:sz w:val="24"/>
          <w:szCs w:val="24"/>
          <w:lang w:val="en-US"/>
        </w:rPr>
        <w:t xml:space="preserve"> there were additions on waqf assets that were from productive waqf management</w:t>
      </w:r>
      <w:r w:rsidR="007F6978" w:rsidRPr="00303703">
        <w:rPr>
          <w:rFonts w:ascii="Arial Narrow" w:hAnsi="Arial Narrow" w:cs="Times New Roman"/>
          <w:sz w:val="24"/>
          <w:szCs w:val="24"/>
          <w:lang w:val="en-US"/>
        </w:rPr>
        <w:t xml:space="preserve">. </w:t>
      </w:r>
      <w:r w:rsidR="0004367C">
        <w:rPr>
          <w:rFonts w:ascii="Arial Narrow" w:hAnsi="Arial Narrow" w:cs="Times New Roman"/>
          <w:sz w:val="24"/>
          <w:szCs w:val="24"/>
          <w:lang w:val="en-US"/>
        </w:rPr>
        <w:t xml:space="preserve">Moreover, in </w:t>
      </w:r>
      <w:r w:rsidR="007F6978" w:rsidRPr="00303703">
        <w:rPr>
          <w:rFonts w:ascii="Arial Narrow" w:hAnsi="Arial Narrow" w:cs="Times New Roman"/>
          <w:sz w:val="24"/>
          <w:szCs w:val="24"/>
          <w:lang w:val="en-US"/>
        </w:rPr>
        <w:t xml:space="preserve">Indonesia, </w:t>
      </w:r>
      <w:r w:rsidR="0004367C">
        <w:rPr>
          <w:rFonts w:ascii="Arial Narrow" w:hAnsi="Arial Narrow" w:cs="Times New Roman"/>
          <w:sz w:val="24"/>
          <w:szCs w:val="24"/>
          <w:lang w:val="en-US"/>
        </w:rPr>
        <w:t>there were waqf assets addition</w:t>
      </w:r>
      <w:r w:rsidR="007E3FC7">
        <w:rPr>
          <w:rFonts w:ascii="Arial Narrow" w:hAnsi="Arial Narrow" w:cs="Times New Roman"/>
          <w:sz w:val="24"/>
          <w:szCs w:val="24"/>
          <w:lang w:val="en-US"/>
        </w:rPr>
        <w:t>s</w:t>
      </w:r>
      <w:r w:rsidR="0004367C">
        <w:rPr>
          <w:rFonts w:ascii="Arial Narrow" w:hAnsi="Arial Narrow" w:cs="Times New Roman"/>
          <w:sz w:val="24"/>
          <w:szCs w:val="24"/>
          <w:lang w:val="en-US"/>
        </w:rPr>
        <w:t xml:space="preserve"> from </w:t>
      </w:r>
      <w:r w:rsidR="007F6978" w:rsidRPr="0004367C">
        <w:rPr>
          <w:rFonts w:ascii="Arial Narrow" w:hAnsi="Arial Narrow" w:cs="Times New Roman"/>
          <w:i/>
          <w:sz w:val="24"/>
          <w:szCs w:val="24"/>
          <w:lang w:val="en-US"/>
        </w:rPr>
        <w:t>wakif</w:t>
      </w:r>
      <w:r w:rsidR="007F6978" w:rsidRPr="00303703">
        <w:rPr>
          <w:rFonts w:ascii="Arial Narrow" w:hAnsi="Arial Narrow" w:cs="Times New Roman"/>
          <w:sz w:val="24"/>
          <w:szCs w:val="24"/>
          <w:lang w:val="en-US"/>
        </w:rPr>
        <w:t xml:space="preserve"> </w:t>
      </w:r>
      <w:r w:rsidR="0004367C">
        <w:rPr>
          <w:rFonts w:ascii="Arial Narrow" w:hAnsi="Arial Narrow" w:cs="Times New Roman"/>
          <w:sz w:val="24"/>
          <w:szCs w:val="24"/>
          <w:lang w:val="en-US"/>
        </w:rPr>
        <w:t>or fund collection from the people</w:t>
      </w:r>
      <w:r w:rsidR="007F6978" w:rsidRPr="00303703">
        <w:rPr>
          <w:rFonts w:ascii="Arial Narrow" w:hAnsi="Arial Narrow" w:cs="Times New Roman"/>
          <w:sz w:val="24"/>
          <w:szCs w:val="24"/>
          <w:lang w:val="en-US"/>
        </w:rPr>
        <w:t xml:space="preserve">. </w:t>
      </w:r>
    </w:p>
    <w:p w14:paraId="077A68AD" w14:textId="28754464" w:rsidR="007F6978" w:rsidRPr="00303703" w:rsidRDefault="00A7468D"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Indonesia and Malaysia had similarity in the position of land waqf witnesses</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The witnesses were not included in the pillars of waqf</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but it became a requirement for the validity </w:t>
      </w:r>
      <w:proofErr w:type="gramStart"/>
      <w:r>
        <w:rPr>
          <w:rFonts w:ascii="Arial Narrow" w:hAnsi="Arial Narrow" w:cs="Times New Roman"/>
          <w:sz w:val="24"/>
          <w:szCs w:val="24"/>
          <w:lang w:val="en-US"/>
        </w:rPr>
        <w:t xml:space="preserve">of </w:t>
      </w:r>
      <w:r>
        <w:rPr>
          <w:rFonts w:ascii="Arial Narrow" w:hAnsi="Arial Narrow" w:cs="Times New Roman"/>
          <w:i/>
          <w:sz w:val="24"/>
          <w:szCs w:val="24"/>
          <w:lang w:val="en-US"/>
        </w:rPr>
        <w:t xml:space="preserve"> </w:t>
      </w:r>
      <w:r>
        <w:rPr>
          <w:rFonts w:ascii="Arial Narrow" w:hAnsi="Arial Narrow" w:cs="Times New Roman"/>
          <w:sz w:val="24"/>
          <w:szCs w:val="24"/>
          <w:lang w:val="en-US"/>
        </w:rPr>
        <w:t>waqf</w:t>
      </w:r>
      <w:proofErr w:type="gramEnd"/>
      <w:r w:rsidR="007E3FC7">
        <w:rPr>
          <w:rFonts w:ascii="Arial Narrow" w:hAnsi="Arial Narrow" w:cs="Times New Roman"/>
          <w:sz w:val="24"/>
          <w:szCs w:val="24"/>
          <w:lang w:val="en-US"/>
        </w:rPr>
        <w:t xml:space="preserve"> pledge</w:t>
      </w:r>
      <w:r>
        <w:rPr>
          <w:rFonts w:ascii="Arial Narrow" w:hAnsi="Arial Narrow" w:cs="Times New Roman"/>
          <w:sz w:val="24"/>
          <w:szCs w:val="24"/>
          <w:lang w:val="en-US"/>
        </w:rPr>
        <w:t xml:space="preserve"> that was done in front of the state officials </w:t>
      </w:r>
      <w:r w:rsidR="007F6978" w:rsidRPr="00303703">
        <w:rPr>
          <w:rFonts w:ascii="Arial Narrow" w:hAnsi="Arial Narrow" w:cs="Times New Roman"/>
          <w:sz w:val="24"/>
          <w:szCs w:val="24"/>
          <w:lang w:val="en-US"/>
        </w:rPr>
        <w:t xml:space="preserve">(PPAIW-Indonesia, MAIN-Malaysia), </w:t>
      </w:r>
      <w:r>
        <w:rPr>
          <w:rFonts w:ascii="Arial Narrow" w:hAnsi="Arial Narrow" w:cs="Times New Roman"/>
          <w:sz w:val="24"/>
          <w:szCs w:val="24"/>
          <w:lang w:val="en-US"/>
        </w:rPr>
        <w:t>without the attendance of two</w:t>
      </w:r>
      <w:r w:rsidR="007F6978" w:rsidRPr="00303703">
        <w:rPr>
          <w:rFonts w:ascii="Arial Narrow" w:hAnsi="Arial Narrow" w:cs="Times New Roman"/>
          <w:sz w:val="24"/>
          <w:szCs w:val="24"/>
          <w:lang w:val="en-US"/>
        </w:rPr>
        <w:t xml:space="preserve"> (2) </w:t>
      </w:r>
      <w:r>
        <w:rPr>
          <w:rFonts w:ascii="Arial Narrow" w:hAnsi="Arial Narrow" w:cs="Times New Roman"/>
          <w:sz w:val="24"/>
          <w:szCs w:val="24"/>
          <w:lang w:val="en-US"/>
        </w:rPr>
        <w:t>male witnesses that had fulfilled the requirements</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so land waqf could not be </w:t>
      </w:r>
      <w:proofErr w:type="spellStart"/>
      <w:r>
        <w:rPr>
          <w:rFonts w:ascii="Arial Narrow" w:hAnsi="Arial Narrow" w:cs="Times New Roman"/>
          <w:sz w:val="24"/>
          <w:szCs w:val="24"/>
          <w:lang w:val="en-US"/>
        </w:rPr>
        <w:t>implemeted</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The witness was the proof of the statement </w:t>
      </w:r>
      <w:proofErr w:type="gramStart"/>
      <w:r>
        <w:rPr>
          <w:rFonts w:ascii="Arial Narrow" w:hAnsi="Arial Narrow" w:cs="Times New Roman"/>
          <w:sz w:val="24"/>
          <w:szCs w:val="24"/>
          <w:lang w:val="en-US"/>
        </w:rPr>
        <w:t xml:space="preserve">for </w:t>
      </w:r>
      <w:r w:rsidR="007F6978" w:rsidRPr="00A7468D">
        <w:rPr>
          <w:rFonts w:ascii="Arial Narrow" w:hAnsi="Arial Narrow" w:cs="Times New Roman"/>
          <w:i/>
          <w:sz w:val="24"/>
          <w:szCs w:val="24"/>
          <w:lang w:val="en-US"/>
        </w:rPr>
        <w:t xml:space="preserve"> </w:t>
      </w:r>
      <w:r w:rsidR="007F6978" w:rsidRPr="00C852C5">
        <w:rPr>
          <w:rFonts w:ascii="Arial Narrow" w:hAnsi="Arial Narrow" w:cs="Times New Roman"/>
          <w:sz w:val="24"/>
          <w:szCs w:val="24"/>
          <w:lang w:val="en-US"/>
        </w:rPr>
        <w:t>wa</w:t>
      </w:r>
      <w:r w:rsidRPr="00C852C5">
        <w:rPr>
          <w:rFonts w:ascii="Arial Narrow" w:hAnsi="Arial Narrow" w:cs="Times New Roman"/>
          <w:sz w:val="24"/>
          <w:szCs w:val="24"/>
          <w:lang w:val="en-US"/>
        </w:rPr>
        <w:t>qf</w:t>
      </w:r>
      <w:proofErr w:type="gramEnd"/>
      <w:r w:rsidR="00C852C5" w:rsidRPr="00C852C5">
        <w:rPr>
          <w:rFonts w:ascii="Arial Narrow" w:hAnsi="Arial Narrow" w:cs="Times New Roman"/>
          <w:sz w:val="24"/>
          <w:szCs w:val="24"/>
          <w:lang w:val="en-US"/>
        </w:rPr>
        <w:t xml:space="preserve"> pledge</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from </w:t>
      </w:r>
      <w:r w:rsidR="007F6978" w:rsidRPr="00A7468D">
        <w:rPr>
          <w:rFonts w:ascii="Arial Narrow" w:hAnsi="Arial Narrow" w:cs="Times New Roman"/>
          <w:i/>
          <w:sz w:val="24"/>
          <w:szCs w:val="24"/>
          <w:lang w:val="en-US"/>
        </w:rPr>
        <w:t>wakif</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to</w:t>
      </w:r>
      <w:r w:rsidR="007F6978" w:rsidRPr="00303703">
        <w:rPr>
          <w:rFonts w:ascii="Arial Narrow" w:hAnsi="Arial Narrow" w:cs="Times New Roman"/>
          <w:sz w:val="24"/>
          <w:szCs w:val="24"/>
          <w:lang w:val="en-US"/>
        </w:rPr>
        <w:t xml:space="preserve"> </w:t>
      </w:r>
      <w:proofErr w:type="spellStart"/>
      <w:r w:rsidR="007F6978" w:rsidRPr="00A7468D">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sidR="00CA729C">
        <w:rPr>
          <w:rFonts w:ascii="Arial Narrow" w:hAnsi="Arial Narrow" w:cs="Times New Roman"/>
          <w:sz w:val="24"/>
          <w:szCs w:val="24"/>
          <w:lang w:val="en-US"/>
        </w:rPr>
        <w:t xml:space="preserve">in front of </w:t>
      </w:r>
      <w:r w:rsidR="007F6978" w:rsidRPr="00CA729C">
        <w:rPr>
          <w:rFonts w:ascii="Arial Narrow" w:hAnsi="Arial Narrow" w:cs="Times New Roman"/>
          <w:i/>
          <w:sz w:val="24"/>
          <w:szCs w:val="24"/>
          <w:lang w:val="en-US"/>
        </w:rPr>
        <w:t xml:space="preserve">majlis </w:t>
      </w:r>
      <w:proofErr w:type="spellStart"/>
      <w:r w:rsidR="007F6978" w:rsidRPr="00CA729C">
        <w:rPr>
          <w:rFonts w:ascii="Arial Narrow" w:hAnsi="Arial Narrow" w:cs="Times New Roman"/>
          <w:i/>
          <w:sz w:val="24"/>
          <w:szCs w:val="24"/>
          <w:lang w:val="en-US"/>
        </w:rPr>
        <w:t>ikrar</w:t>
      </w:r>
      <w:proofErr w:type="spellEnd"/>
      <w:r w:rsidR="007F6978" w:rsidRPr="00CA729C">
        <w:rPr>
          <w:rFonts w:ascii="Arial Narrow" w:hAnsi="Arial Narrow" w:cs="Times New Roman"/>
          <w:i/>
          <w:sz w:val="24"/>
          <w:szCs w:val="24"/>
          <w:lang w:val="en-US"/>
        </w:rPr>
        <w:t xml:space="preserve"> </w:t>
      </w:r>
      <w:proofErr w:type="spellStart"/>
      <w:r w:rsidR="007F6978" w:rsidRPr="00CA729C">
        <w:rPr>
          <w:rFonts w:ascii="Arial Narrow" w:hAnsi="Arial Narrow" w:cs="Times New Roman"/>
          <w:i/>
          <w:sz w:val="24"/>
          <w:szCs w:val="24"/>
          <w:lang w:val="en-US"/>
        </w:rPr>
        <w:t>wakaf</w:t>
      </w:r>
      <w:proofErr w:type="spellEnd"/>
      <w:r w:rsidR="007F6978" w:rsidRPr="00303703">
        <w:rPr>
          <w:rFonts w:ascii="Arial Narrow" w:hAnsi="Arial Narrow" w:cs="Times New Roman"/>
          <w:sz w:val="24"/>
          <w:szCs w:val="24"/>
          <w:lang w:val="en-US"/>
        </w:rPr>
        <w:t xml:space="preserve">, </w:t>
      </w:r>
      <w:r w:rsidR="00CA729C">
        <w:rPr>
          <w:rFonts w:ascii="Arial Narrow" w:hAnsi="Arial Narrow" w:cs="Times New Roman"/>
          <w:sz w:val="24"/>
          <w:szCs w:val="24"/>
          <w:lang w:val="en-US"/>
        </w:rPr>
        <w:t>so the witness’ name</w:t>
      </w:r>
      <w:r w:rsidR="007F6978" w:rsidRPr="00303703">
        <w:rPr>
          <w:rFonts w:ascii="Arial Narrow" w:hAnsi="Arial Narrow" w:cs="Times New Roman"/>
          <w:sz w:val="24"/>
          <w:szCs w:val="24"/>
          <w:lang w:val="en-US"/>
        </w:rPr>
        <w:t xml:space="preserve">, </w:t>
      </w:r>
      <w:r w:rsidR="007F6978" w:rsidRPr="00073812">
        <w:rPr>
          <w:rFonts w:ascii="Arial Narrow" w:hAnsi="Arial Narrow" w:cs="Times New Roman"/>
          <w:i/>
          <w:sz w:val="24"/>
          <w:szCs w:val="24"/>
          <w:lang w:val="en-US"/>
        </w:rPr>
        <w:t xml:space="preserve">wakif, </w:t>
      </w:r>
      <w:proofErr w:type="spellStart"/>
      <w:r w:rsidR="007F6978" w:rsidRPr="00073812">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sidR="00073812">
        <w:rPr>
          <w:rFonts w:ascii="Arial Narrow" w:hAnsi="Arial Narrow" w:cs="Times New Roman"/>
          <w:sz w:val="24"/>
          <w:szCs w:val="24"/>
          <w:lang w:val="en-US"/>
        </w:rPr>
        <w:t>and the state official</w:t>
      </w:r>
      <w:r w:rsidR="007F6978" w:rsidRPr="00303703">
        <w:rPr>
          <w:rFonts w:ascii="Arial Narrow" w:hAnsi="Arial Narrow" w:cs="Times New Roman"/>
          <w:sz w:val="24"/>
          <w:szCs w:val="24"/>
          <w:lang w:val="en-US"/>
        </w:rPr>
        <w:t xml:space="preserve">, </w:t>
      </w:r>
      <w:r w:rsidR="00073812">
        <w:rPr>
          <w:rFonts w:ascii="Arial Narrow" w:hAnsi="Arial Narrow" w:cs="Times New Roman"/>
          <w:sz w:val="24"/>
          <w:szCs w:val="24"/>
          <w:lang w:val="en-US"/>
        </w:rPr>
        <w:t xml:space="preserve">were written in the deed of </w:t>
      </w:r>
      <w:r w:rsidR="00C852C5">
        <w:rPr>
          <w:rFonts w:ascii="Arial Narrow" w:hAnsi="Arial Narrow" w:cs="Times New Roman"/>
          <w:sz w:val="24"/>
          <w:szCs w:val="24"/>
          <w:lang w:val="en-US"/>
        </w:rPr>
        <w:t>waqf pledge</w:t>
      </w:r>
      <w:r w:rsidR="007F6978" w:rsidRPr="00303703">
        <w:rPr>
          <w:rFonts w:ascii="Arial Narrow" w:hAnsi="Arial Narrow" w:cs="Times New Roman"/>
          <w:sz w:val="24"/>
          <w:szCs w:val="24"/>
          <w:lang w:val="en-US"/>
        </w:rPr>
        <w:t xml:space="preserve">. </w:t>
      </w:r>
    </w:p>
    <w:p w14:paraId="7E0E6639" w14:textId="495F5D74" w:rsidR="007F6978" w:rsidRPr="00303703" w:rsidRDefault="00AE276D"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In the practice of land waqf, Indonesia and </w:t>
      </w:r>
      <w:r w:rsidR="007F6978" w:rsidRPr="00303703">
        <w:rPr>
          <w:rFonts w:ascii="Arial Narrow" w:hAnsi="Arial Narrow" w:cs="Times New Roman"/>
          <w:sz w:val="24"/>
          <w:szCs w:val="24"/>
          <w:lang w:val="en-US"/>
        </w:rPr>
        <w:t xml:space="preserve">Malaysia </w:t>
      </w:r>
      <w:r>
        <w:rPr>
          <w:rFonts w:ascii="Arial Narrow" w:hAnsi="Arial Narrow" w:cs="Times New Roman"/>
          <w:sz w:val="24"/>
          <w:szCs w:val="24"/>
          <w:lang w:val="en-US"/>
        </w:rPr>
        <w:t>had differences</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In Indonesia, land waqf institutions were generally one of the authorities of the Ministry of Religion in the terms of </w:t>
      </w:r>
      <w:r>
        <w:rPr>
          <w:rFonts w:ascii="Arial Narrow" w:hAnsi="Arial Narrow" w:cs="Times New Roman"/>
          <w:i/>
          <w:sz w:val="24"/>
          <w:szCs w:val="24"/>
          <w:lang w:val="en-US"/>
        </w:rPr>
        <w:t>zakat, waq</w:t>
      </w:r>
      <w:r w:rsidR="007F6978" w:rsidRPr="00AE276D">
        <w:rPr>
          <w:rFonts w:ascii="Arial Narrow" w:hAnsi="Arial Narrow" w:cs="Times New Roman"/>
          <w:i/>
          <w:sz w:val="24"/>
          <w:szCs w:val="24"/>
          <w:lang w:val="en-US"/>
        </w:rPr>
        <w:t xml:space="preserve">f, </w:t>
      </w:r>
      <w:proofErr w:type="spellStart"/>
      <w:r w:rsidR="007F6978" w:rsidRPr="00AE276D">
        <w:rPr>
          <w:rFonts w:ascii="Arial Narrow" w:hAnsi="Arial Narrow" w:cs="Times New Roman"/>
          <w:i/>
          <w:sz w:val="24"/>
          <w:szCs w:val="24"/>
          <w:lang w:val="en-US"/>
        </w:rPr>
        <w:t>infaq</w:t>
      </w:r>
      <w:proofErr w:type="spellEnd"/>
      <w:r w:rsidR="007F6978" w:rsidRPr="00AE276D">
        <w:rPr>
          <w:rFonts w:ascii="Arial Narrow" w:hAnsi="Arial Narrow" w:cs="Times New Roman"/>
          <w:i/>
          <w:sz w:val="24"/>
          <w:szCs w:val="24"/>
          <w:lang w:val="en-US"/>
        </w:rPr>
        <w:t>,</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w:t>
      </w:r>
      <w:r w:rsidR="007F6978" w:rsidRPr="00303703">
        <w:rPr>
          <w:rFonts w:ascii="Arial Narrow" w:hAnsi="Arial Narrow" w:cs="Times New Roman"/>
          <w:sz w:val="24"/>
          <w:szCs w:val="24"/>
          <w:lang w:val="en-US"/>
        </w:rPr>
        <w:t xml:space="preserve"> </w:t>
      </w:r>
      <w:proofErr w:type="spellStart"/>
      <w:r w:rsidR="007F6978" w:rsidRPr="00AE276D">
        <w:rPr>
          <w:rFonts w:ascii="Arial Narrow" w:hAnsi="Arial Narrow" w:cs="Times New Roman"/>
          <w:i/>
          <w:sz w:val="24"/>
          <w:szCs w:val="24"/>
          <w:lang w:val="en-US"/>
        </w:rPr>
        <w:t>shadaqah</w:t>
      </w:r>
      <w:proofErr w:type="spellEnd"/>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The institutions that served land waqf in the society were </w:t>
      </w:r>
      <w:r w:rsidR="007F6978" w:rsidRPr="00303703">
        <w:rPr>
          <w:rFonts w:ascii="Arial Narrow" w:hAnsi="Arial Narrow" w:cs="Times New Roman"/>
          <w:sz w:val="24"/>
          <w:szCs w:val="24"/>
          <w:lang w:val="en-US"/>
        </w:rPr>
        <w:t xml:space="preserve">KUA, </w:t>
      </w:r>
      <w:r>
        <w:rPr>
          <w:rFonts w:ascii="Arial Narrow" w:hAnsi="Arial Narrow" w:cs="Times New Roman"/>
          <w:sz w:val="24"/>
          <w:szCs w:val="24"/>
          <w:lang w:val="en-US"/>
        </w:rPr>
        <w:t>that was</w:t>
      </w:r>
      <w:r w:rsidR="007F6978" w:rsidRPr="00303703">
        <w:rPr>
          <w:rFonts w:ascii="Arial Narrow" w:hAnsi="Arial Narrow" w:cs="Times New Roman"/>
          <w:sz w:val="24"/>
          <w:szCs w:val="24"/>
          <w:lang w:val="en-US"/>
        </w:rPr>
        <w:t xml:space="preserve"> </w:t>
      </w:r>
      <w:r w:rsidR="007F6978" w:rsidRPr="00303703">
        <w:rPr>
          <w:rFonts w:ascii="Arial Narrow" w:hAnsi="Arial Narrow" w:cs="Times New Roman"/>
          <w:i/>
          <w:iCs/>
          <w:sz w:val="24"/>
          <w:szCs w:val="24"/>
          <w:lang w:val="en-US"/>
        </w:rPr>
        <w:t>ex officio</w:t>
      </w:r>
      <w:r>
        <w:rPr>
          <w:rFonts w:ascii="Arial Narrow" w:hAnsi="Arial Narrow" w:cs="Times New Roman"/>
          <w:i/>
          <w:iCs/>
          <w:sz w:val="24"/>
          <w:szCs w:val="24"/>
          <w:lang w:val="en-US"/>
        </w:rPr>
        <w:t xml:space="preserve"> </w:t>
      </w:r>
      <w:r w:rsidRPr="00AE276D">
        <w:rPr>
          <w:rFonts w:ascii="Arial Narrow" w:hAnsi="Arial Narrow" w:cs="Times New Roman"/>
          <w:iCs/>
          <w:sz w:val="24"/>
          <w:szCs w:val="24"/>
          <w:lang w:val="en-US"/>
        </w:rPr>
        <w:t>also had job as</w:t>
      </w:r>
      <w:r w:rsidR="007F6978" w:rsidRPr="00303703">
        <w:rPr>
          <w:rFonts w:ascii="Arial Narrow" w:hAnsi="Arial Narrow" w:cs="Times New Roman"/>
          <w:sz w:val="24"/>
          <w:szCs w:val="24"/>
          <w:lang w:val="en-US"/>
        </w:rPr>
        <w:t xml:space="preserve"> PPAIW, </w:t>
      </w:r>
      <w:r>
        <w:rPr>
          <w:rFonts w:ascii="Arial Narrow" w:hAnsi="Arial Narrow" w:cs="Times New Roman"/>
          <w:sz w:val="24"/>
          <w:szCs w:val="24"/>
          <w:lang w:val="en-US"/>
        </w:rPr>
        <w:t>where</w:t>
      </w:r>
      <w:r w:rsidR="007F6978" w:rsidRPr="00303703">
        <w:rPr>
          <w:rFonts w:ascii="Arial Narrow" w:hAnsi="Arial Narrow" w:cs="Times New Roman"/>
          <w:sz w:val="24"/>
          <w:szCs w:val="24"/>
          <w:lang w:val="en-US"/>
        </w:rPr>
        <w:t xml:space="preserve"> PPAIW </w:t>
      </w:r>
      <w:r>
        <w:rPr>
          <w:rFonts w:ascii="Arial Narrow" w:hAnsi="Arial Narrow" w:cs="Times New Roman"/>
          <w:sz w:val="24"/>
          <w:szCs w:val="24"/>
          <w:lang w:val="en-US"/>
        </w:rPr>
        <w:t>was the institution appointed by Ministry of Religion and under it</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Along with </w:t>
      </w:r>
      <w:r>
        <w:rPr>
          <w:rFonts w:ascii="Arial Narrow" w:hAnsi="Arial Narrow" w:cs="Times New Roman"/>
          <w:sz w:val="24"/>
          <w:szCs w:val="24"/>
          <w:lang w:val="en-US"/>
        </w:rPr>
        <w:t>the growth of waqf in Indonesia</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so the government established </w:t>
      </w:r>
      <w:r w:rsidR="007F6978" w:rsidRPr="00303703">
        <w:rPr>
          <w:rFonts w:ascii="Arial Narrow" w:hAnsi="Arial Narrow" w:cs="Times New Roman"/>
          <w:sz w:val="24"/>
          <w:szCs w:val="24"/>
          <w:lang w:val="en-US"/>
        </w:rPr>
        <w:t xml:space="preserve">BWI </w:t>
      </w:r>
      <w:r>
        <w:rPr>
          <w:rFonts w:ascii="Arial Narrow" w:hAnsi="Arial Narrow" w:cs="Times New Roman"/>
          <w:sz w:val="24"/>
          <w:szCs w:val="24"/>
          <w:lang w:val="en-US"/>
        </w:rPr>
        <w:t xml:space="preserve">as </w:t>
      </w:r>
      <w:r w:rsidR="007F6978" w:rsidRPr="00303703">
        <w:rPr>
          <w:rFonts w:ascii="Arial Narrow" w:hAnsi="Arial Narrow" w:cs="Times New Roman"/>
          <w:sz w:val="24"/>
          <w:szCs w:val="24"/>
          <w:lang w:val="en-US"/>
        </w:rPr>
        <w:t xml:space="preserve">independent </w:t>
      </w:r>
      <w:r>
        <w:rPr>
          <w:rFonts w:ascii="Arial Narrow" w:hAnsi="Arial Narrow" w:cs="Times New Roman"/>
          <w:sz w:val="24"/>
          <w:szCs w:val="24"/>
          <w:lang w:val="en-US"/>
        </w:rPr>
        <w:t>institution that managed and guaranteed the growth of waqf in</w:t>
      </w:r>
      <w:r w:rsidR="007F6978"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Thus, the growth of waqf institutions in Indonesia had changed from a government-dependent institution to an independent</w:t>
      </w:r>
      <w:r w:rsidR="00215E2D">
        <w:rPr>
          <w:rFonts w:ascii="Arial Narrow" w:hAnsi="Arial Narrow" w:cs="Times New Roman"/>
          <w:sz w:val="24"/>
          <w:szCs w:val="24"/>
          <w:lang w:val="en-US"/>
        </w:rPr>
        <w:t xml:space="preserve"> and private</w:t>
      </w:r>
      <w:r>
        <w:rPr>
          <w:rFonts w:ascii="Arial Narrow" w:hAnsi="Arial Narrow" w:cs="Times New Roman"/>
          <w:sz w:val="24"/>
          <w:szCs w:val="24"/>
          <w:lang w:val="en-US"/>
        </w:rPr>
        <w:t xml:space="preserve"> institution</w:t>
      </w:r>
      <w:r w:rsidR="007F6978" w:rsidRPr="00303703">
        <w:rPr>
          <w:rFonts w:ascii="Arial Narrow" w:hAnsi="Arial Narrow" w:cs="Times New Roman"/>
          <w:sz w:val="24"/>
          <w:szCs w:val="24"/>
          <w:lang w:val="en-US"/>
        </w:rPr>
        <w:t>,</w:t>
      </w:r>
      <w:r w:rsidR="00215E2D">
        <w:rPr>
          <w:rFonts w:ascii="Arial Narrow" w:hAnsi="Arial Narrow" w:cs="Times New Roman"/>
          <w:sz w:val="24"/>
          <w:szCs w:val="24"/>
          <w:lang w:val="en-US"/>
        </w:rPr>
        <w:t xml:space="preserve"> separated from the government’s interference</w:t>
      </w:r>
      <w:r w:rsidR="007F6978" w:rsidRPr="00303703">
        <w:rPr>
          <w:rFonts w:ascii="Arial Narrow" w:hAnsi="Arial Narrow" w:cs="Times New Roman"/>
          <w:sz w:val="24"/>
          <w:szCs w:val="24"/>
          <w:lang w:val="en-US"/>
        </w:rPr>
        <w:t xml:space="preserve">. </w:t>
      </w:r>
      <w:r w:rsidR="00215E2D">
        <w:rPr>
          <w:rFonts w:ascii="Arial Narrow" w:hAnsi="Arial Narrow" w:cs="Times New Roman"/>
          <w:sz w:val="24"/>
          <w:szCs w:val="24"/>
          <w:lang w:val="en-US"/>
        </w:rPr>
        <w:t xml:space="preserve">Meanwhile, waqf institutions in </w:t>
      </w:r>
      <w:r w:rsidR="007F6978" w:rsidRPr="00303703">
        <w:rPr>
          <w:rFonts w:ascii="Arial Narrow" w:hAnsi="Arial Narrow" w:cs="Times New Roman"/>
          <w:sz w:val="24"/>
          <w:szCs w:val="24"/>
          <w:lang w:val="en-US"/>
        </w:rPr>
        <w:t xml:space="preserve">Malaysia, </w:t>
      </w:r>
      <w:r w:rsidR="00215E2D">
        <w:rPr>
          <w:rFonts w:ascii="Arial Narrow" w:hAnsi="Arial Narrow" w:cs="Times New Roman"/>
          <w:sz w:val="24"/>
          <w:szCs w:val="24"/>
          <w:lang w:val="en-US"/>
        </w:rPr>
        <w:t xml:space="preserve">were under the authority of </w:t>
      </w:r>
      <w:r w:rsidR="007F6978" w:rsidRPr="00303703">
        <w:rPr>
          <w:rFonts w:ascii="Arial Narrow" w:hAnsi="Arial Narrow" w:cs="Times New Roman"/>
          <w:sz w:val="24"/>
          <w:szCs w:val="24"/>
          <w:lang w:val="en-US"/>
        </w:rPr>
        <w:t xml:space="preserve">JAWHAR, </w:t>
      </w:r>
      <w:r w:rsidR="00215E2D">
        <w:rPr>
          <w:rFonts w:ascii="Arial Narrow" w:hAnsi="Arial Narrow" w:cs="Times New Roman"/>
          <w:sz w:val="24"/>
          <w:szCs w:val="24"/>
          <w:lang w:val="en-US"/>
        </w:rPr>
        <w:t>the Ministry of Waqf and Zakat</w:t>
      </w:r>
      <w:r w:rsidR="007F6978" w:rsidRPr="00303703">
        <w:rPr>
          <w:rFonts w:ascii="Arial Narrow" w:hAnsi="Arial Narrow" w:cs="Times New Roman"/>
          <w:sz w:val="24"/>
          <w:szCs w:val="24"/>
          <w:lang w:val="en-US"/>
        </w:rPr>
        <w:t xml:space="preserve">, </w:t>
      </w:r>
      <w:r w:rsidR="00215E2D">
        <w:rPr>
          <w:rFonts w:ascii="Arial Narrow" w:hAnsi="Arial Narrow" w:cs="Times New Roman"/>
          <w:sz w:val="24"/>
          <w:szCs w:val="24"/>
          <w:lang w:val="en-US"/>
        </w:rPr>
        <w:t xml:space="preserve">and the state could take roles as </w:t>
      </w:r>
      <w:r w:rsidR="007F6978" w:rsidRPr="00215E2D">
        <w:rPr>
          <w:rFonts w:ascii="Arial Narrow" w:hAnsi="Arial Narrow" w:cs="Times New Roman"/>
          <w:i/>
          <w:sz w:val="24"/>
          <w:szCs w:val="24"/>
          <w:lang w:val="en-US"/>
        </w:rPr>
        <w:t>wakif</w:t>
      </w:r>
      <w:r w:rsidR="007F6978" w:rsidRPr="00303703">
        <w:rPr>
          <w:rFonts w:ascii="Arial Narrow" w:hAnsi="Arial Narrow" w:cs="Times New Roman"/>
          <w:sz w:val="24"/>
          <w:szCs w:val="24"/>
          <w:lang w:val="en-US"/>
        </w:rPr>
        <w:t xml:space="preserve"> </w:t>
      </w:r>
      <w:r w:rsidR="00215E2D">
        <w:rPr>
          <w:rFonts w:ascii="Arial Narrow" w:hAnsi="Arial Narrow" w:cs="Times New Roman"/>
          <w:sz w:val="24"/>
          <w:szCs w:val="24"/>
          <w:lang w:val="en-US"/>
        </w:rPr>
        <w:t>and</w:t>
      </w:r>
      <w:r w:rsidR="007F6978" w:rsidRPr="00303703">
        <w:rPr>
          <w:rFonts w:ascii="Arial Narrow" w:hAnsi="Arial Narrow" w:cs="Times New Roman"/>
          <w:sz w:val="24"/>
          <w:szCs w:val="24"/>
          <w:lang w:val="en-US"/>
        </w:rPr>
        <w:t xml:space="preserve"> </w:t>
      </w:r>
      <w:proofErr w:type="spellStart"/>
      <w:r w:rsidR="007F6978" w:rsidRPr="00215E2D">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sidR="00215E2D">
        <w:rPr>
          <w:rFonts w:ascii="Arial Narrow" w:hAnsi="Arial Narrow" w:cs="Times New Roman"/>
          <w:sz w:val="24"/>
          <w:szCs w:val="24"/>
          <w:lang w:val="en-US"/>
        </w:rPr>
        <w:t xml:space="preserve">The state gave a large budget for the growth of </w:t>
      </w:r>
      <w:proofErr w:type="spellStart"/>
      <w:r w:rsidR="007F6978" w:rsidRPr="00215E2D">
        <w:rPr>
          <w:rFonts w:ascii="Arial Narrow" w:hAnsi="Arial Narrow" w:cs="Times New Roman"/>
          <w:i/>
          <w:sz w:val="24"/>
          <w:szCs w:val="24"/>
          <w:lang w:val="en-US"/>
        </w:rPr>
        <w:t>wakaf</w:t>
      </w:r>
      <w:proofErr w:type="spellEnd"/>
      <w:r w:rsidR="007F6978" w:rsidRPr="00303703">
        <w:rPr>
          <w:rFonts w:ascii="Arial Narrow" w:hAnsi="Arial Narrow" w:cs="Times New Roman"/>
          <w:sz w:val="24"/>
          <w:szCs w:val="24"/>
          <w:lang w:val="en-US"/>
        </w:rPr>
        <w:t xml:space="preserve">, </w:t>
      </w:r>
      <w:r w:rsidR="00215E2D">
        <w:rPr>
          <w:rFonts w:ascii="Arial Narrow" w:hAnsi="Arial Narrow" w:cs="Times New Roman"/>
          <w:sz w:val="24"/>
          <w:szCs w:val="24"/>
          <w:lang w:val="en-US"/>
        </w:rPr>
        <w:t xml:space="preserve">because </w:t>
      </w:r>
      <w:r w:rsidR="00103F03">
        <w:rPr>
          <w:rFonts w:ascii="Arial Narrow" w:hAnsi="Arial Narrow" w:cs="Times New Roman"/>
          <w:sz w:val="24"/>
          <w:szCs w:val="24"/>
          <w:lang w:val="en-US"/>
        </w:rPr>
        <w:t>the result of waqf could give big contribution for the state in the field of welfare and social justice</w:t>
      </w:r>
      <w:r w:rsidR="007F6978" w:rsidRPr="00303703">
        <w:rPr>
          <w:rFonts w:ascii="Arial Narrow" w:hAnsi="Arial Narrow" w:cs="Times New Roman"/>
          <w:sz w:val="24"/>
          <w:szCs w:val="24"/>
          <w:lang w:val="en-US"/>
        </w:rPr>
        <w:t xml:space="preserve">. </w:t>
      </w:r>
    </w:p>
    <w:p w14:paraId="57632841" w14:textId="76D27725" w:rsidR="007F6978" w:rsidRPr="00303703" w:rsidRDefault="00025732"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There were differences between the dispute settlement of waqf land in</w:t>
      </w:r>
      <w:r w:rsidR="007F6978"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and</w:t>
      </w:r>
      <w:r w:rsidR="007F6978"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In</w:t>
      </w:r>
      <w:r w:rsidR="007F6978"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waqf land dispute settlement used non-litigation and litigation mechanisms</w:t>
      </w:r>
      <w:r w:rsidR="007F6978" w:rsidRPr="00303703">
        <w:rPr>
          <w:rFonts w:ascii="Arial Narrow" w:hAnsi="Arial Narrow" w:cs="Times New Roman"/>
          <w:color w:val="000000" w:themeColor="text1"/>
          <w:sz w:val="24"/>
          <w:szCs w:val="24"/>
          <w:lang w:val="en-US"/>
        </w:rPr>
        <w:t>.</w:t>
      </w:r>
      <w:r>
        <w:rPr>
          <w:rFonts w:ascii="Arial Narrow" w:hAnsi="Arial Narrow" w:cs="Times New Roman"/>
          <w:color w:val="000000" w:themeColor="text1"/>
          <w:sz w:val="24"/>
          <w:szCs w:val="24"/>
          <w:lang w:val="en-US"/>
        </w:rPr>
        <w:t xml:space="preserve"> Non-litigation mechanism was done through deliberation, if it could not achieve reconciliation, so mediation was used, if mediation could not be achieved, so arbitration was used</w:t>
      </w:r>
      <w:r w:rsidR="007F6978" w:rsidRPr="00303703">
        <w:rPr>
          <w:rFonts w:ascii="Arial Narrow" w:hAnsi="Arial Narrow" w:cs="Times New Roman"/>
          <w:color w:val="000000" w:themeColor="text1"/>
          <w:sz w:val="24"/>
          <w:szCs w:val="24"/>
          <w:lang w:val="en-US"/>
        </w:rPr>
        <w:t xml:space="preserve">. </w:t>
      </w:r>
      <w:r>
        <w:rPr>
          <w:rFonts w:ascii="Arial Narrow" w:hAnsi="Arial Narrow" w:cs="Times New Roman"/>
          <w:color w:val="000000" w:themeColor="text1"/>
          <w:sz w:val="24"/>
          <w:szCs w:val="24"/>
          <w:lang w:val="en-US"/>
        </w:rPr>
        <w:t>If non-litigation mechanism could not be reached</w:t>
      </w:r>
      <w:r w:rsidR="007F6978" w:rsidRPr="00303703">
        <w:rPr>
          <w:rFonts w:ascii="Arial Narrow" w:hAnsi="Arial Narrow" w:cs="Times New Roman"/>
          <w:color w:val="000000" w:themeColor="text1"/>
          <w:sz w:val="24"/>
          <w:szCs w:val="24"/>
          <w:lang w:val="en-US"/>
        </w:rPr>
        <w:t xml:space="preserve">, </w:t>
      </w:r>
      <w:r>
        <w:rPr>
          <w:rFonts w:ascii="Arial Narrow" w:hAnsi="Arial Narrow" w:cs="Times New Roman"/>
          <w:color w:val="000000" w:themeColor="text1"/>
          <w:sz w:val="24"/>
          <w:szCs w:val="24"/>
          <w:lang w:val="en-US"/>
        </w:rPr>
        <w:t>so litigation mechanism was used by submitting the land waqf case through the Religious Courts. It was explained that waqf land disputes settlement used negotiation, mediation, arbitration and Civil Court</w:t>
      </w:r>
      <w:r w:rsidR="007F6978" w:rsidRPr="00303703">
        <w:rPr>
          <w:rFonts w:ascii="Arial Narrow" w:hAnsi="Arial Narrow" w:cs="Times New Roman"/>
          <w:sz w:val="24"/>
          <w:szCs w:val="24"/>
        </w:rPr>
        <w:t xml:space="preserve">. </w:t>
      </w:r>
      <w:r>
        <w:rPr>
          <w:rFonts w:ascii="Arial Narrow" w:hAnsi="Arial Narrow" w:cs="Times New Roman"/>
          <w:sz w:val="24"/>
          <w:szCs w:val="24"/>
          <w:lang w:val="en-US"/>
        </w:rPr>
        <w:t xml:space="preserve">The difference </w:t>
      </w:r>
      <w:r w:rsidR="0069784B">
        <w:rPr>
          <w:rFonts w:ascii="Arial Narrow" w:hAnsi="Arial Narrow" w:cs="Times New Roman"/>
          <w:sz w:val="24"/>
          <w:szCs w:val="24"/>
          <w:lang w:val="en-US"/>
        </w:rPr>
        <w:t xml:space="preserve">was Indonesia used </w:t>
      </w:r>
      <w:r w:rsidR="0069784B">
        <w:rPr>
          <w:rFonts w:ascii="Arial Narrow" w:hAnsi="Arial Narrow" w:cs="Times New Roman"/>
          <w:sz w:val="24"/>
          <w:szCs w:val="24"/>
          <w:lang w:val="en-US"/>
        </w:rPr>
        <w:lastRenderedPageBreak/>
        <w:t>deliberation, and</w:t>
      </w:r>
      <w:r w:rsidR="007F6978" w:rsidRPr="00303703">
        <w:rPr>
          <w:rFonts w:ascii="Arial Narrow" w:hAnsi="Arial Narrow" w:cs="Times New Roman"/>
          <w:sz w:val="24"/>
          <w:szCs w:val="24"/>
        </w:rPr>
        <w:t xml:space="preserve"> Malaysia </w:t>
      </w:r>
      <w:r w:rsidR="0069784B">
        <w:rPr>
          <w:rFonts w:ascii="Arial Narrow" w:hAnsi="Arial Narrow" w:cs="Times New Roman"/>
          <w:sz w:val="24"/>
          <w:szCs w:val="24"/>
          <w:lang w:val="en-US"/>
        </w:rPr>
        <w:t>used negotiation</w:t>
      </w:r>
      <w:r w:rsidR="007F6978" w:rsidRPr="00303703">
        <w:rPr>
          <w:rFonts w:ascii="Arial Narrow" w:hAnsi="Arial Narrow" w:cs="Times New Roman"/>
          <w:sz w:val="24"/>
          <w:szCs w:val="24"/>
        </w:rPr>
        <w:t xml:space="preserve">. </w:t>
      </w:r>
      <w:r w:rsidR="0069784B">
        <w:rPr>
          <w:rFonts w:ascii="Arial Narrow" w:hAnsi="Arial Narrow" w:cs="Times New Roman"/>
          <w:sz w:val="24"/>
          <w:szCs w:val="24"/>
          <w:lang w:val="en-US"/>
        </w:rPr>
        <w:t>Deliberation and negotiation had different concept</w:t>
      </w:r>
      <w:r w:rsidR="007F6978" w:rsidRPr="00303703">
        <w:rPr>
          <w:rFonts w:ascii="Arial Narrow" w:hAnsi="Arial Narrow" w:cs="Times New Roman"/>
          <w:sz w:val="24"/>
          <w:szCs w:val="24"/>
        </w:rPr>
        <w:t xml:space="preserve">, </w:t>
      </w:r>
      <w:r w:rsidR="0069784B">
        <w:rPr>
          <w:rFonts w:ascii="Arial Narrow" w:hAnsi="Arial Narrow" w:cs="Times New Roman"/>
          <w:sz w:val="24"/>
          <w:szCs w:val="24"/>
          <w:lang w:val="en-US"/>
        </w:rPr>
        <w:t>deliberation was internal waqf land dispute settlement</w:t>
      </w:r>
      <w:r w:rsidR="007F6978" w:rsidRPr="00303703">
        <w:rPr>
          <w:rFonts w:ascii="Arial Narrow" w:hAnsi="Arial Narrow" w:cs="Times New Roman"/>
          <w:sz w:val="24"/>
          <w:szCs w:val="24"/>
        </w:rPr>
        <w:t>.</w:t>
      </w:r>
      <w:r w:rsidR="0069784B">
        <w:rPr>
          <w:rFonts w:ascii="Arial Narrow" w:hAnsi="Arial Narrow" w:cs="Times New Roman"/>
          <w:sz w:val="24"/>
          <w:szCs w:val="24"/>
          <w:lang w:val="en-US"/>
        </w:rPr>
        <w:t xml:space="preserve"> While negotiation was deliberation by presenting a referee who led the dispute settlement to be the mediator during the process of dispute settlement</w:t>
      </w:r>
      <w:r w:rsidR="007F6978" w:rsidRPr="00303703">
        <w:rPr>
          <w:rFonts w:ascii="Arial Narrow" w:hAnsi="Arial Narrow" w:cs="Times New Roman"/>
          <w:sz w:val="24"/>
          <w:szCs w:val="24"/>
        </w:rPr>
        <w:t xml:space="preserve">. </w:t>
      </w:r>
      <w:r w:rsidR="0069784B">
        <w:rPr>
          <w:rFonts w:ascii="Arial Narrow" w:hAnsi="Arial Narrow" w:cs="Times New Roman"/>
          <w:sz w:val="24"/>
          <w:szCs w:val="24"/>
          <w:lang w:val="en-US"/>
        </w:rPr>
        <w:t>The result of negotiation was stated in the minutes of dispute settlement</w:t>
      </w:r>
      <w:r w:rsidR="007F6978" w:rsidRPr="00303703">
        <w:rPr>
          <w:rFonts w:ascii="Arial Narrow" w:hAnsi="Arial Narrow" w:cs="Times New Roman"/>
          <w:sz w:val="24"/>
          <w:szCs w:val="24"/>
        </w:rPr>
        <w:t xml:space="preserve">. </w:t>
      </w:r>
      <w:r w:rsidR="0069784B">
        <w:rPr>
          <w:rFonts w:ascii="Arial Narrow" w:hAnsi="Arial Narrow" w:cs="Times New Roman"/>
          <w:sz w:val="24"/>
          <w:szCs w:val="24"/>
          <w:lang w:val="en-US"/>
        </w:rPr>
        <w:t>By understanding the differences, so the negotiation has stronger law than deliberation.</w:t>
      </w:r>
      <w:r w:rsidR="007F6978" w:rsidRPr="00303703">
        <w:rPr>
          <w:rFonts w:ascii="Arial Narrow" w:hAnsi="Arial Narrow" w:cs="Times New Roman"/>
          <w:sz w:val="24"/>
          <w:szCs w:val="24"/>
        </w:rPr>
        <w:t xml:space="preserve"> </w:t>
      </w:r>
      <w:r w:rsidR="0069784B">
        <w:rPr>
          <w:rFonts w:ascii="Arial Narrow" w:hAnsi="Arial Narrow" w:cs="Times New Roman"/>
          <w:sz w:val="24"/>
          <w:szCs w:val="24"/>
          <w:lang w:val="en-US"/>
        </w:rPr>
        <w:t xml:space="preserve">Negotiation could be used as written agreements and authentic evidence, to avoid </w:t>
      </w:r>
      <w:r w:rsidR="00A22261">
        <w:rPr>
          <w:rFonts w:ascii="Arial Narrow" w:hAnsi="Arial Narrow" w:cs="Times New Roman"/>
          <w:sz w:val="24"/>
          <w:szCs w:val="24"/>
          <w:lang w:val="en-US"/>
        </w:rPr>
        <w:t>misappropriation from the parties who involved in the agreement that had been made by them</w:t>
      </w:r>
      <w:r w:rsidR="007F6978" w:rsidRPr="00303703">
        <w:rPr>
          <w:rFonts w:ascii="Arial Narrow" w:hAnsi="Arial Narrow" w:cs="Times New Roman"/>
          <w:sz w:val="24"/>
          <w:szCs w:val="24"/>
        </w:rPr>
        <w:t>.</w:t>
      </w:r>
      <w:r w:rsidR="0085655C" w:rsidRPr="00303703">
        <w:rPr>
          <w:rFonts w:ascii="Arial Narrow" w:hAnsi="Arial Narrow" w:cs="Times New Roman"/>
          <w:sz w:val="24"/>
          <w:szCs w:val="24"/>
          <w:lang w:val="en-US"/>
        </w:rPr>
        <w:t xml:space="preserve"> </w:t>
      </w:r>
      <w:r w:rsidR="00C96E5B">
        <w:rPr>
          <w:rFonts w:ascii="Arial Narrow" w:hAnsi="Arial Narrow" w:cs="Times New Roman"/>
          <w:sz w:val="24"/>
          <w:szCs w:val="24"/>
          <w:lang w:val="en-US"/>
        </w:rPr>
        <w:t>In Malaysia, waqf land dispute settlement through litigation was under the authority of the District Court</w:t>
      </w:r>
      <w:r w:rsidR="007F6978" w:rsidRPr="00303703">
        <w:rPr>
          <w:rFonts w:ascii="Arial Narrow" w:hAnsi="Arial Narrow" w:cs="Times New Roman"/>
          <w:color w:val="000000" w:themeColor="text1"/>
          <w:sz w:val="24"/>
          <w:szCs w:val="24"/>
          <w:lang w:val="en-US"/>
        </w:rPr>
        <w:t xml:space="preserve">. </w:t>
      </w:r>
    </w:p>
    <w:p w14:paraId="120C174A" w14:textId="4E5EA89F" w:rsidR="007F6978" w:rsidRPr="00303703" w:rsidRDefault="00F01855"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The allocation of waqf land in Indonesia and </w:t>
      </w:r>
      <w:r w:rsidR="007F6978" w:rsidRPr="00303703">
        <w:rPr>
          <w:rFonts w:ascii="Arial Narrow" w:hAnsi="Arial Narrow" w:cs="Times New Roman"/>
          <w:sz w:val="24"/>
          <w:szCs w:val="24"/>
          <w:lang w:val="en-US"/>
        </w:rPr>
        <w:t xml:space="preserve">Malaysia </w:t>
      </w:r>
      <w:r>
        <w:rPr>
          <w:rFonts w:ascii="Arial Narrow" w:hAnsi="Arial Narrow" w:cs="Times New Roman"/>
          <w:sz w:val="24"/>
          <w:szCs w:val="24"/>
          <w:lang w:val="en-US"/>
        </w:rPr>
        <w:t>was different</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In</w:t>
      </w:r>
      <w:r w:rsidR="007F6978" w:rsidRPr="00303703">
        <w:rPr>
          <w:rFonts w:ascii="Arial Narrow" w:hAnsi="Arial Narrow" w:cs="Times New Roman"/>
          <w:sz w:val="24"/>
          <w:szCs w:val="24"/>
          <w:lang w:val="en-US"/>
        </w:rPr>
        <w:t xml:space="preserve"> Indonesia</w:t>
      </w:r>
      <w:r>
        <w:rPr>
          <w:rFonts w:ascii="Arial Narrow" w:hAnsi="Arial Narrow" w:cs="Times New Roman"/>
          <w:sz w:val="24"/>
          <w:szCs w:val="24"/>
          <w:lang w:val="en-US"/>
        </w:rPr>
        <w:t xml:space="preserve">, </w:t>
      </w:r>
      <w:r>
        <w:rPr>
          <w:rFonts w:ascii="Arial Narrow" w:hAnsi="Arial Narrow" w:cs="Times New Roman"/>
          <w:sz w:val="24"/>
          <w:szCs w:val="24"/>
          <w:lang w:val="en-US"/>
        </w:rPr>
        <w:t>waqf land allocation was intended for public to fulfill social interest</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In</w:t>
      </w:r>
      <w:r w:rsidR="007F6978"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land waqf allocation was intended for relatives/family for certain circles, and for public</w:t>
      </w:r>
      <w:r w:rsidR="007F6978" w:rsidRPr="00303703">
        <w:rPr>
          <w:rFonts w:ascii="Arial Narrow" w:hAnsi="Arial Narrow" w:cs="Times New Roman"/>
          <w:sz w:val="24"/>
          <w:szCs w:val="24"/>
          <w:lang w:val="en-US"/>
        </w:rPr>
        <w:t xml:space="preserve">. </w:t>
      </w:r>
    </w:p>
    <w:p w14:paraId="74E624E8" w14:textId="77B84F8D" w:rsidR="007F6978" w:rsidRPr="00642585" w:rsidRDefault="00F01855" w:rsidP="00642585">
      <w:pPr>
        <w:pStyle w:val="ListParagraph"/>
        <w:numPr>
          <w:ilvl w:val="1"/>
          <w:numId w:val="13"/>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The term of land waqf in Indonesia and</w:t>
      </w:r>
      <w:r w:rsidR="00B1621E">
        <w:rPr>
          <w:rFonts w:ascii="Arial Narrow" w:hAnsi="Arial Narrow" w:cs="Times New Roman"/>
          <w:sz w:val="24"/>
          <w:szCs w:val="24"/>
          <w:lang w:val="en-US"/>
        </w:rPr>
        <w:t xml:space="preserve"> Malaysia was different</w:t>
      </w:r>
      <w:r w:rsidR="007F6978" w:rsidRPr="00303703">
        <w:rPr>
          <w:rFonts w:ascii="Arial Narrow" w:hAnsi="Arial Narrow" w:cs="Times New Roman"/>
          <w:sz w:val="24"/>
          <w:szCs w:val="24"/>
          <w:lang w:val="en-US"/>
        </w:rPr>
        <w:t xml:space="preserve">. </w:t>
      </w:r>
      <w:r w:rsidR="0070014C">
        <w:rPr>
          <w:rFonts w:ascii="Arial Narrow" w:hAnsi="Arial Narrow" w:cs="Times New Roman"/>
          <w:sz w:val="24"/>
          <w:szCs w:val="24"/>
          <w:lang w:val="en-US"/>
        </w:rPr>
        <w:t>The term of land waqf in Indonesia was everlasting</w:t>
      </w:r>
      <w:r w:rsidR="007F6978" w:rsidRPr="00303703">
        <w:rPr>
          <w:rFonts w:ascii="Arial Narrow" w:hAnsi="Arial Narrow" w:cs="Times New Roman"/>
          <w:sz w:val="24"/>
          <w:szCs w:val="24"/>
          <w:lang w:val="en-US"/>
        </w:rPr>
        <w:t xml:space="preserve">, </w:t>
      </w:r>
      <w:r w:rsidR="0070014C">
        <w:rPr>
          <w:rFonts w:ascii="Arial Narrow" w:hAnsi="Arial Narrow" w:cs="Times New Roman"/>
          <w:sz w:val="24"/>
          <w:szCs w:val="24"/>
          <w:lang w:val="en-US"/>
        </w:rPr>
        <w:t>except for waqf on the right of land</w:t>
      </w:r>
      <w:r w:rsidR="007F6978" w:rsidRPr="00303703">
        <w:rPr>
          <w:rFonts w:ascii="Arial Narrow" w:hAnsi="Arial Narrow" w:cs="Times New Roman"/>
          <w:sz w:val="24"/>
          <w:szCs w:val="24"/>
          <w:lang w:val="en-US"/>
        </w:rPr>
        <w:t xml:space="preserve">, </w:t>
      </w:r>
      <w:r w:rsidR="0070014C">
        <w:rPr>
          <w:rFonts w:ascii="Arial Narrow" w:hAnsi="Arial Narrow" w:cs="Times New Roman"/>
          <w:sz w:val="24"/>
          <w:szCs w:val="24"/>
          <w:lang w:val="en-US"/>
        </w:rPr>
        <w:t>such as</w:t>
      </w:r>
      <w:r w:rsidR="007F6978" w:rsidRPr="00303703">
        <w:rPr>
          <w:rFonts w:ascii="Arial Narrow" w:hAnsi="Arial Narrow" w:cs="Times New Roman"/>
          <w:sz w:val="24"/>
          <w:szCs w:val="24"/>
          <w:lang w:val="en-US"/>
        </w:rPr>
        <w:t xml:space="preserve">; </w:t>
      </w:r>
      <w:r w:rsidR="0070014C">
        <w:rPr>
          <w:rFonts w:ascii="Arial Narrow" w:hAnsi="Arial Narrow" w:cs="Times New Roman"/>
          <w:sz w:val="24"/>
          <w:szCs w:val="24"/>
          <w:lang w:val="en-US"/>
        </w:rPr>
        <w:t>right for the rent</w:t>
      </w:r>
      <w:r w:rsidR="007F6978" w:rsidRPr="00303703">
        <w:rPr>
          <w:rFonts w:ascii="Arial Narrow" w:hAnsi="Arial Narrow" w:cs="Times New Roman"/>
          <w:sz w:val="24"/>
          <w:szCs w:val="24"/>
          <w:lang w:val="en-US"/>
        </w:rPr>
        <w:t xml:space="preserve">, </w:t>
      </w:r>
      <w:r w:rsidR="0070014C">
        <w:rPr>
          <w:rFonts w:ascii="Arial Narrow" w:hAnsi="Arial Narrow" w:cs="Times New Roman"/>
          <w:sz w:val="24"/>
          <w:szCs w:val="24"/>
          <w:lang w:val="en-US"/>
        </w:rPr>
        <w:t>right to use, the right of structure, so the term was in certain time</w:t>
      </w:r>
      <w:r w:rsidR="007F6978" w:rsidRPr="00303703">
        <w:rPr>
          <w:rFonts w:ascii="Arial Narrow" w:hAnsi="Arial Narrow" w:cs="Times New Roman"/>
          <w:sz w:val="24"/>
          <w:szCs w:val="24"/>
          <w:lang w:val="en-US"/>
        </w:rPr>
        <w:t xml:space="preserve">. </w:t>
      </w:r>
      <w:r w:rsidR="0070014C">
        <w:rPr>
          <w:rFonts w:ascii="Arial Narrow" w:hAnsi="Arial Narrow" w:cs="Times New Roman"/>
          <w:sz w:val="24"/>
          <w:szCs w:val="24"/>
          <w:lang w:val="en-US"/>
        </w:rPr>
        <w:t xml:space="preserve">The term of land waqf in </w:t>
      </w:r>
      <w:r w:rsidR="007F6978" w:rsidRPr="00303703">
        <w:rPr>
          <w:rFonts w:ascii="Arial Narrow" w:hAnsi="Arial Narrow" w:cs="Times New Roman"/>
          <w:sz w:val="24"/>
          <w:szCs w:val="24"/>
          <w:lang w:val="en-US"/>
        </w:rPr>
        <w:t>Malaysia</w:t>
      </w:r>
      <w:r w:rsidR="00573123">
        <w:rPr>
          <w:rFonts w:ascii="Arial Narrow" w:hAnsi="Arial Narrow" w:cs="Times New Roman"/>
          <w:sz w:val="24"/>
          <w:szCs w:val="24"/>
          <w:lang w:val="en-US"/>
        </w:rPr>
        <w:t xml:space="preserve"> </w:t>
      </w:r>
      <w:r w:rsidR="0070014C">
        <w:rPr>
          <w:rFonts w:ascii="Arial Narrow" w:hAnsi="Arial Narrow" w:cs="Times New Roman"/>
          <w:sz w:val="24"/>
          <w:szCs w:val="24"/>
          <w:lang w:val="en-US"/>
        </w:rPr>
        <w:t>was everlasting, because the land that was given always had permanent buildings on it that could not be demolished</w:t>
      </w:r>
      <w:r w:rsidR="007F6978" w:rsidRPr="00303703">
        <w:rPr>
          <w:rFonts w:ascii="Arial Narrow" w:hAnsi="Arial Narrow" w:cs="Times New Roman"/>
          <w:sz w:val="24"/>
          <w:szCs w:val="24"/>
          <w:lang w:val="en-US"/>
        </w:rPr>
        <w:t xml:space="preserve">. </w:t>
      </w:r>
    </w:p>
    <w:p w14:paraId="588CDABF" w14:textId="4CDEFA43" w:rsidR="00CF2DC6" w:rsidRDefault="0097239B" w:rsidP="00642585">
      <w:pPr>
        <w:pStyle w:val="ListParagraph"/>
        <w:spacing w:after="0" w:line="360" w:lineRule="auto"/>
        <w:ind w:left="0" w:firstLine="567"/>
        <w:jc w:val="both"/>
        <w:rPr>
          <w:rFonts w:ascii="Arial Narrow" w:hAnsi="Arial Narrow" w:cs="Times New Roman"/>
          <w:sz w:val="24"/>
          <w:szCs w:val="24"/>
          <w:lang w:val="en-US"/>
        </w:rPr>
        <w:sectPr w:rsidR="00CF2DC6" w:rsidSect="00CF2DC6">
          <w:type w:val="continuous"/>
          <w:pgSz w:w="11906" w:h="16838"/>
          <w:pgMar w:top="1440" w:right="1440" w:bottom="1440" w:left="1440" w:header="708" w:footer="708" w:gutter="0"/>
          <w:cols w:num="2" w:space="708"/>
          <w:docGrid w:linePitch="360"/>
        </w:sectPr>
      </w:pPr>
      <w:r>
        <w:rPr>
          <w:rFonts w:ascii="Arial Narrow" w:hAnsi="Arial Narrow" w:cs="Times New Roman"/>
          <w:sz w:val="24"/>
          <w:szCs w:val="24"/>
          <w:lang w:val="en-US"/>
        </w:rPr>
        <w:t>Based on the explanation of land waqf implementation practice in Indonesia and Malaysia above</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so the comparisons could be seen in this following table</w:t>
      </w:r>
      <w:r w:rsidR="007F6978" w:rsidRPr="00303703">
        <w:rPr>
          <w:rFonts w:ascii="Arial Narrow" w:hAnsi="Arial Narrow" w:cs="Times New Roman"/>
          <w:sz w:val="24"/>
          <w:szCs w:val="24"/>
          <w:lang w:val="en-US"/>
        </w:rPr>
        <w:t>;</w:t>
      </w:r>
    </w:p>
    <w:p w14:paraId="38005EB5" w14:textId="77777777" w:rsidR="007A6228" w:rsidRPr="00206882" w:rsidRDefault="007A6228" w:rsidP="0071091D">
      <w:pPr>
        <w:spacing w:after="0" w:line="360" w:lineRule="auto"/>
        <w:rPr>
          <w:rFonts w:ascii="Arial Narrow" w:hAnsi="Arial Narrow" w:cs="Times New Roman"/>
          <w:sz w:val="24"/>
          <w:szCs w:val="24"/>
          <w:lang w:val="en-US"/>
        </w:rPr>
        <w:sectPr w:rsidR="007A6228" w:rsidRPr="00206882" w:rsidSect="00207807">
          <w:type w:val="continuous"/>
          <w:pgSz w:w="11906" w:h="16838"/>
          <w:pgMar w:top="1440" w:right="1440" w:bottom="1440" w:left="1440" w:header="708" w:footer="708" w:gutter="0"/>
          <w:cols w:num="2" w:space="708"/>
          <w:docGrid w:linePitch="360"/>
        </w:sectPr>
      </w:pPr>
    </w:p>
    <w:p w14:paraId="72E5F52D" w14:textId="58CCCF10" w:rsidR="007F6978" w:rsidRDefault="00C76C01" w:rsidP="0071091D">
      <w:pPr>
        <w:spacing w:after="0" w:line="360" w:lineRule="auto"/>
        <w:jc w:val="center"/>
        <w:rPr>
          <w:rFonts w:ascii="Arial Narrow" w:hAnsi="Arial Narrow" w:cs="Times New Roman"/>
          <w:b/>
          <w:sz w:val="24"/>
          <w:szCs w:val="24"/>
          <w:lang w:val="en-US"/>
        </w:rPr>
      </w:pPr>
      <w:r>
        <w:rPr>
          <w:rFonts w:ascii="Arial Narrow" w:hAnsi="Arial Narrow" w:cs="Times New Roman"/>
          <w:b/>
          <w:sz w:val="24"/>
          <w:szCs w:val="24"/>
          <w:lang w:val="en-US"/>
        </w:rPr>
        <w:t>Table</w:t>
      </w:r>
      <w:r w:rsidR="007F6978" w:rsidRPr="0071091D">
        <w:rPr>
          <w:rFonts w:ascii="Arial Narrow" w:hAnsi="Arial Narrow" w:cs="Times New Roman"/>
          <w:b/>
          <w:sz w:val="24"/>
          <w:szCs w:val="24"/>
          <w:lang w:val="en-US"/>
        </w:rPr>
        <w:t xml:space="preserve"> </w:t>
      </w:r>
      <w:r w:rsidR="0085655C" w:rsidRPr="0071091D">
        <w:rPr>
          <w:rFonts w:ascii="Arial Narrow" w:hAnsi="Arial Narrow" w:cs="Times New Roman"/>
          <w:b/>
          <w:sz w:val="24"/>
          <w:szCs w:val="24"/>
          <w:lang w:val="en-US"/>
        </w:rPr>
        <w:t xml:space="preserve">.1. </w:t>
      </w:r>
      <w:r>
        <w:rPr>
          <w:rFonts w:ascii="Arial Narrow" w:hAnsi="Arial Narrow" w:cs="Times New Roman"/>
          <w:b/>
          <w:sz w:val="24"/>
          <w:szCs w:val="24"/>
          <w:lang w:val="en-US"/>
        </w:rPr>
        <w:t xml:space="preserve">Land Waqf Implementation Practice in </w:t>
      </w:r>
      <w:r w:rsidR="007F6978" w:rsidRPr="0071091D">
        <w:rPr>
          <w:rFonts w:ascii="Arial Narrow" w:hAnsi="Arial Narrow" w:cs="Times New Roman"/>
          <w:b/>
          <w:sz w:val="24"/>
          <w:szCs w:val="24"/>
          <w:lang w:val="en-US"/>
        </w:rPr>
        <w:t xml:space="preserve">Indonesia </w:t>
      </w:r>
      <w:r>
        <w:rPr>
          <w:rFonts w:ascii="Arial Narrow" w:hAnsi="Arial Narrow" w:cs="Times New Roman"/>
          <w:b/>
          <w:sz w:val="24"/>
          <w:szCs w:val="24"/>
          <w:lang w:val="en-US"/>
        </w:rPr>
        <w:t>and</w:t>
      </w:r>
      <w:r w:rsidR="007F6978" w:rsidRPr="0071091D">
        <w:rPr>
          <w:rFonts w:ascii="Arial Narrow" w:hAnsi="Arial Narrow" w:cs="Times New Roman"/>
          <w:b/>
          <w:sz w:val="24"/>
          <w:szCs w:val="24"/>
          <w:lang w:val="en-US"/>
        </w:rPr>
        <w:t xml:space="preserve"> Malaysia</w:t>
      </w:r>
    </w:p>
    <w:p w14:paraId="19C1BD25" w14:textId="77777777" w:rsidR="0071091D" w:rsidRPr="0071091D" w:rsidRDefault="0071091D" w:rsidP="0071091D">
      <w:pPr>
        <w:spacing w:after="0" w:line="360" w:lineRule="auto"/>
        <w:rPr>
          <w:rFonts w:ascii="Arial Narrow" w:hAnsi="Arial Narrow" w:cs="Times New Roman"/>
          <w:b/>
          <w:sz w:val="24"/>
          <w:szCs w:val="24"/>
          <w:lang w:val="en-US"/>
        </w:rPr>
      </w:pPr>
    </w:p>
    <w:tbl>
      <w:tblPr>
        <w:tblStyle w:val="TableGrid"/>
        <w:tblW w:w="8931" w:type="dxa"/>
        <w:tblInd w:w="-5" w:type="dxa"/>
        <w:tblBorders>
          <w:insideV w:val="none" w:sz="0" w:space="0" w:color="auto"/>
        </w:tblBorders>
        <w:tblLayout w:type="fixed"/>
        <w:tblLook w:val="04A0" w:firstRow="1" w:lastRow="0" w:firstColumn="1" w:lastColumn="0" w:noHBand="0" w:noVBand="1"/>
      </w:tblPr>
      <w:tblGrid>
        <w:gridCol w:w="708"/>
        <w:gridCol w:w="1935"/>
        <w:gridCol w:w="2350"/>
        <w:gridCol w:w="3938"/>
      </w:tblGrid>
      <w:tr w:rsidR="007F6978" w:rsidRPr="00303703" w14:paraId="22AF3A98" w14:textId="77777777" w:rsidTr="007A6228">
        <w:tc>
          <w:tcPr>
            <w:tcW w:w="708" w:type="dxa"/>
          </w:tcPr>
          <w:p w14:paraId="7AFBC697" w14:textId="77777777" w:rsidR="007F6978" w:rsidRPr="00412677" w:rsidRDefault="007F6978" w:rsidP="00412677">
            <w:pPr>
              <w:spacing w:line="360" w:lineRule="auto"/>
              <w:jc w:val="center"/>
              <w:rPr>
                <w:rFonts w:ascii="Arial Narrow" w:hAnsi="Arial Narrow" w:cs="Times New Roman"/>
                <w:b/>
                <w:color w:val="000000" w:themeColor="text1"/>
                <w:lang w:val="en-US"/>
              </w:rPr>
            </w:pPr>
            <w:r w:rsidRPr="00412677">
              <w:rPr>
                <w:rFonts w:ascii="Arial Narrow" w:hAnsi="Arial Narrow" w:cs="Times New Roman"/>
                <w:b/>
                <w:color w:val="000000" w:themeColor="text1"/>
                <w:lang w:val="en-US"/>
              </w:rPr>
              <w:t>No</w:t>
            </w:r>
          </w:p>
        </w:tc>
        <w:tc>
          <w:tcPr>
            <w:tcW w:w="1935" w:type="dxa"/>
          </w:tcPr>
          <w:p w14:paraId="27FE89D1" w14:textId="78EF4F7D" w:rsidR="007F6978" w:rsidRPr="00412677" w:rsidRDefault="00C76C01" w:rsidP="00412677">
            <w:pPr>
              <w:spacing w:line="360" w:lineRule="auto"/>
              <w:jc w:val="center"/>
              <w:rPr>
                <w:rFonts w:ascii="Arial Narrow" w:hAnsi="Arial Narrow" w:cs="Times New Roman"/>
                <w:b/>
                <w:color w:val="000000" w:themeColor="text1"/>
                <w:lang w:val="en-US"/>
              </w:rPr>
            </w:pPr>
            <w:r>
              <w:rPr>
                <w:rFonts w:ascii="Arial Narrow" w:hAnsi="Arial Narrow" w:cs="Times New Roman"/>
                <w:b/>
                <w:color w:val="000000" w:themeColor="text1"/>
                <w:lang w:val="en-US"/>
              </w:rPr>
              <w:t>The Differences</w:t>
            </w:r>
          </w:p>
        </w:tc>
        <w:tc>
          <w:tcPr>
            <w:tcW w:w="2350" w:type="dxa"/>
          </w:tcPr>
          <w:p w14:paraId="6AF9CD3F" w14:textId="77777777" w:rsidR="007F6978" w:rsidRPr="00412677" w:rsidRDefault="007F6978" w:rsidP="00412677">
            <w:pPr>
              <w:spacing w:line="360" w:lineRule="auto"/>
              <w:jc w:val="center"/>
              <w:rPr>
                <w:rFonts w:ascii="Arial Narrow" w:hAnsi="Arial Narrow" w:cs="Times New Roman"/>
                <w:b/>
                <w:color w:val="000000" w:themeColor="text1"/>
                <w:lang w:val="en-US"/>
              </w:rPr>
            </w:pPr>
            <w:r w:rsidRPr="00412677">
              <w:rPr>
                <w:rFonts w:ascii="Arial Narrow" w:hAnsi="Arial Narrow" w:cs="Times New Roman"/>
                <w:b/>
                <w:color w:val="000000" w:themeColor="text1"/>
                <w:lang w:val="en-US"/>
              </w:rPr>
              <w:t>Indonesia</w:t>
            </w:r>
          </w:p>
        </w:tc>
        <w:tc>
          <w:tcPr>
            <w:tcW w:w="3938" w:type="dxa"/>
          </w:tcPr>
          <w:p w14:paraId="0C43DE2E" w14:textId="77777777" w:rsidR="007F6978" w:rsidRPr="00412677" w:rsidRDefault="007F6978" w:rsidP="00412677">
            <w:pPr>
              <w:spacing w:line="360" w:lineRule="auto"/>
              <w:jc w:val="center"/>
              <w:rPr>
                <w:rFonts w:ascii="Arial Narrow" w:hAnsi="Arial Narrow" w:cs="Times New Roman"/>
                <w:b/>
                <w:color w:val="000000" w:themeColor="text1"/>
                <w:lang w:val="en-US"/>
              </w:rPr>
            </w:pPr>
            <w:r w:rsidRPr="00412677">
              <w:rPr>
                <w:rFonts w:ascii="Arial Narrow" w:hAnsi="Arial Narrow" w:cs="Times New Roman"/>
                <w:b/>
                <w:color w:val="000000" w:themeColor="text1"/>
                <w:lang w:val="en-US"/>
              </w:rPr>
              <w:t>Malaysia</w:t>
            </w:r>
          </w:p>
        </w:tc>
      </w:tr>
      <w:tr w:rsidR="007F6978" w:rsidRPr="00303703" w14:paraId="0CB73BF0" w14:textId="77777777" w:rsidTr="007A6228">
        <w:tc>
          <w:tcPr>
            <w:tcW w:w="708" w:type="dxa"/>
          </w:tcPr>
          <w:p w14:paraId="37678F51" w14:textId="77777777" w:rsidR="007F6978" w:rsidRPr="00303703" w:rsidRDefault="007F6978" w:rsidP="007A6228">
            <w:pPr>
              <w:jc w:val="both"/>
              <w:rPr>
                <w:rFonts w:ascii="Arial Narrow" w:hAnsi="Arial Narrow" w:cs="Times New Roman"/>
                <w:color w:val="000000" w:themeColor="text1"/>
                <w:lang w:val="en-US"/>
              </w:rPr>
            </w:pPr>
            <w:r w:rsidRPr="00303703">
              <w:rPr>
                <w:rFonts w:ascii="Arial Narrow" w:hAnsi="Arial Narrow" w:cs="Times New Roman"/>
                <w:color w:val="000000" w:themeColor="text1"/>
                <w:lang w:val="en-US"/>
              </w:rPr>
              <w:t>1.</w:t>
            </w:r>
          </w:p>
        </w:tc>
        <w:tc>
          <w:tcPr>
            <w:tcW w:w="1935" w:type="dxa"/>
          </w:tcPr>
          <w:p w14:paraId="1AF1F5D0" w14:textId="59E70DB2" w:rsidR="007F6978" w:rsidRPr="00303703" w:rsidRDefault="00C76C01"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Land Waqf Legal Basis</w:t>
            </w:r>
          </w:p>
        </w:tc>
        <w:tc>
          <w:tcPr>
            <w:tcW w:w="2350" w:type="dxa"/>
          </w:tcPr>
          <w:p w14:paraId="4F6FE8CE" w14:textId="30B82EE8" w:rsidR="007F6978" w:rsidRPr="00303703" w:rsidRDefault="00C76C01" w:rsidP="00C76C01">
            <w:pPr>
              <w:jc w:val="both"/>
              <w:rPr>
                <w:rFonts w:ascii="Arial Narrow" w:hAnsi="Arial Narrow" w:cs="Times New Roman"/>
                <w:color w:val="000000" w:themeColor="text1"/>
                <w:lang w:val="en-US"/>
              </w:rPr>
            </w:pPr>
            <w:r>
              <w:rPr>
                <w:rFonts w:ascii="Arial Narrow" w:hAnsi="Arial Narrow" w:cs="Times New Roman"/>
                <w:color w:val="000000" w:themeColor="text1"/>
                <w:lang w:val="en-US"/>
              </w:rPr>
              <w:t>Islamic law was supported by Waqf Law</w:t>
            </w:r>
            <w:r w:rsidR="007F6978" w:rsidRPr="00303703">
              <w:rPr>
                <w:rFonts w:ascii="Arial Narrow" w:hAnsi="Arial Narrow" w:cs="Times New Roman"/>
                <w:color w:val="000000" w:themeColor="text1"/>
                <w:lang w:val="en-US"/>
              </w:rPr>
              <w:t xml:space="preserve"> No. 41 </w:t>
            </w:r>
            <w:r>
              <w:rPr>
                <w:rFonts w:ascii="Arial Narrow" w:hAnsi="Arial Narrow" w:cs="Times New Roman"/>
                <w:color w:val="000000" w:themeColor="text1"/>
                <w:lang w:val="en-US"/>
              </w:rPr>
              <w:t>Year</w:t>
            </w:r>
            <w:r w:rsidR="007F6978" w:rsidRPr="00303703">
              <w:rPr>
                <w:rFonts w:ascii="Arial Narrow" w:hAnsi="Arial Narrow" w:cs="Times New Roman"/>
                <w:color w:val="000000" w:themeColor="text1"/>
                <w:lang w:val="en-US"/>
              </w:rPr>
              <w:t xml:space="preserve"> 2004. </w:t>
            </w:r>
            <w:proofErr w:type="gramStart"/>
            <w:r>
              <w:rPr>
                <w:rFonts w:ascii="Arial Narrow" w:hAnsi="Arial Narrow" w:cs="Times New Roman"/>
                <w:color w:val="000000" w:themeColor="text1"/>
                <w:lang w:val="en-US"/>
              </w:rPr>
              <w:t>Legislations</w:t>
            </w:r>
            <w:r w:rsidR="007F6978" w:rsidRPr="00303703">
              <w:rPr>
                <w:rFonts w:ascii="Arial Narrow" w:hAnsi="Arial Narrow" w:cs="Times New Roman"/>
                <w:color w:val="000000" w:themeColor="text1"/>
                <w:lang w:val="en-US"/>
              </w:rPr>
              <w:t xml:space="preserve"> .</w:t>
            </w:r>
            <w:proofErr w:type="gramEnd"/>
          </w:p>
        </w:tc>
        <w:tc>
          <w:tcPr>
            <w:tcW w:w="3938" w:type="dxa"/>
          </w:tcPr>
          <w:p w14:paraId="1343022D" w14:textId="02679BE7" w:rsidR="007F6978" w:rsidRPr="00303703" w:rsidRDefault="00C76C01" w:rsidP="00AC2961">
            <w:pPr>
              <w:jc w:val="both"/>
              <w:rPr>
                <w:rFonts w:ascii="Arial Narrow" w:hAnsi="Arial Narrow" w:cs="Times New Roman"/>
                <w:color w:val="000000" w:themeColor="text1"/>
                <w:lang w:val="en-US"/>
              </w:rPr>
            </w:pPr>
            <w:r>
              <w:rPr>
                <w:rFonts w:ascii="Arial Narrow" w:hAnsi="Arial Narrow" w:cs="Times New Roman"/>
                <w:color w:val="000000" w:themeColor="text1"/>
                <w:lang w:val="en-US"/>
              </w:rPr>
              <w:t xml:space="preserve">Islamic law rules/ Islamic Law, </w:t>
            </w:r>
            <w:proofErr w:type="spellStart"/>
            <w:r w:rsidR="00AC2961">
              <w:rPr>
                <w:rFonts w:ascii="Arial Narrow" w:hAnsi="Arial Narrow" w:cs="Times New Roman"/>
                <w:i/>
                <w:color w:val="000000" w:themeColor="text1"/>
                <w:lang w:val="en-US"/>
              </w:rPr>
              <w:t>adat</w:t>
            </w:r>
            <w:proofErr w:type="spellEnd"/>
            <w:r w:rsidR="00AC2961">
              <w:rPr>
                <w:rFonts w:ascii="Arial Narrow" w:hAnsi="Arial Narrow" w:cs="Times New Roman"/>
                <w:i/>
                <w:color w:val="000000" w:themeColor="text1"/>
                <w:lang w:val="en-US"/>
              </w:rPr>
              <w:t xml:space="preserve"> </w:t>
            </w:r>
            <w:r w:rsidR="00AC2961">
              <w:rPr>
                <w:rFonts w:ascii="Arial Narrow" w:hAnsi="Arial Narrow" w:cs="Times New Roman"/>
                <w:color w:val="000000" w:themeColor="text1"/>
                <w:lang w:val="en-US"/>
              </w:rPr>
              <w:t>law and enactments in the state</w:t>
            </w:r>
            <w:r w:rsidR="00412677">
              <w:rPr>
                <w:rFonts w:ascii="Arial Narrow" w:hAnsi="Arial Narrow" w:cs="Times New Roman"/>
                <w:color w:val="000000" w:themeColor="text1"/>
                <w:lang w:val="en-US"/>
              </w:rPr>
              <w:t>.</w:t>
            </w:r>
          </w:p>
        </w:tc>
      </w:tr>
      <w:tr w:rsidR="007F6978" w:rsidRPr="00303703" w14:paraId="516D8C2D" w14:textId="77777777" w:rsidTr="007A6228">
        <w:tc>
          <w:tcPr>
            <w:tcW w:w="708" w:type="dxa"/>
          </w:tcPr>
          <w:p w14:paraId="6C831384" w14:textId="5DCEBD86" w:rsidR="007F6978" w:rsidRPr="00303703" w:rsidRDefault="0085655C" w:rsidP="007A6228">
            <w:pPr>
              <w:jc w:val="both"/>
              <w:rPr>
                <w:rFonts w:ascii="Arial Narrow" w:hAnsi="Arial Narrow" w:cs="Times New Roman"/>
                <w:color w:val="000000" w:themeColor="text1"/>
                <w:lang w:val="en-US"/>
              </w:rPr>
            </w:pPr>
            <w:r w:rsidRPr="00303703">
              <w:rPr>
                <w:rFonts w:ascii="Arial Narrow" w:hAnsi="Arial Narrow" w:cs="Times New Roman"/>
                <w:color w:val="000000" w:themeColor="text1"/>
                <w:lang w:val="en-US"/>
              </w:rPr>
              <w:t>2.</w:t>
            </w:r>
          </w:p>
        </w:tc>
        <w:tc>
          <w:tcPr>
            <w:tcW w:w="1935" w:type="dxa"/>
          </w:tcPr>
          <w:p w14:paraId="7B90AB08" w14:textId="77777777" w:rsidR="007F6978" w:rsidRPr="00AC2961" w:rsidRDefault="007F6978" w:rsidP="007A6228">
            <w:pPr>
              <w:jc w:val="both"/>
              <w:rPr>
                <w:rFonts w:ascii="Arial Narrow" w:hAnsi="Arial Narrow" w:cs="Times New Roman"/>
                <w:i/>
                <w:color w:val="000000" w:themeColor="text1"/>
                <w:lang w:val="en-US"/>
              </w:rPr>
            </w:pPr>
            <w:r w:rsidRPr="00AC2961">
              <w:rPr>
                <w:rFonts w:ascii="Arial Narrow" w:hAnsi="Arial Narrow" w:cs="Times New Roman"/>
                <w:i/>
                <w:color w:val="000000" w:themeColor="text1"/>
                <w:lang w:val="en-US"/>
              </w:rPr>
              <w:t>Wakif</w:t>
            </w:r>
          </w:p>
        </w:tc>
        <w:tc>
          <w:tcPr>
            <w:tcW w:w="2350" w:type="dxa"/>
          </w:tcPr>
          <w:p w14:paraId="77FE4A50" w14:textId="4A916AD9" w:rsidR="007F6978" w:rsidRPr="00303703" w:rsidRDefault="007F6978" w:rsidP="00AC2961">
            <w:pPr>
              <w:jc w:val="both"/>
              <w:rPr>
                <w:rFonts w:ascii="Arial Narrow" w:hAnsi="Arial Narrow" w:cs="Times New Roman"/>
                <w:color w:val="000000" w:themeColor="text1"/>
                <w:lang w:val="en-US"/>
              </w:rPr>
            </w:pPr>
            <w:r w:rsidRPr="00AC2961">
              <w:rPr>
                <w:rFonts w:ascii="Arial Narrow" w:hAnsi="Arial Narrow" w:cs="Times New Roman"/>
                <w:i/>
                <w:color w:val="000000" w:themeColor="text1"/>
                <w:lang w:val="en-US"/>
              </w:rPr>
              <w:t>Wakif</w:t>
            </w:r>
            <w:r w:rsidRPr="00303703">
              <w:rPr>
                <w:rFonts w:ascii="Arial Narrow" w:hAnsi="Arial Narrow" w:cs="Times New Roman"/>
                <w:color w:val="000000" w:themeColor="text1"/>
                <w:lang w:val="en-US"/>
              </w:rPr>
              <w:t xml:space="preserve"> </w:t>
            </w:r>
            <w:r w:rsidR="00AC2961">
              <w:rPr>
                <w:rFonts w:ascii="Arial Narrow" w:hAnsi="Arial Narrow" w:cs="Times New Roman"/>
                <w:color w:val="000000" w:themeColor="text1"/>
                <w:lang w:val="en-US"/>
              </w:rPr>
              <w:t>gave land waqf through four</w:t>
            </w:r>
            <w:r w:rsidRPr="00303703">
              <w:rPr>
                <w:rFonts w:ascii="Arial Narrow" w:hAnsi="Arial Narrow" w:cs="Times New Roman"/>
                <w:color w:val="000000" w:themeColor="text1"/>
                <w:lang w:val="en-US"/>
              </w:rPr>
              <w:t xml:space="preserve"> (4) </w:t>
            </w:r>
            <w:r w:rsidR="00AC2961">
              <w:rPr>
                <w:rFonts w:ascii="Arial Narrow" w:hAnsi="Arial Narrow" w:cs="Times New Roman"/>
                <w:color w:val="000000" w:themeColor="text1"/>
                <w:lang w:val="en-US"/>
              </w:rPr>
              <w:t>procedures</w:t>
            </w:r>
            <w:r w:rsidRPr="00303703">
              <w:rPr>
                <w:rFonts w:ascii="Arial Narrow" w:hAnsi="Arial Narrow" w:cs="Times New Roman"/>
                <w:color w:val="000000" w:themeColor="text1"/>
                <w:lang w:val="en-US"/>
              </w:rPr>
              <w:t xml:space="preserve">; </w:t>
            </w:r>
            <w:r w:rsidRPr="00AC2961">
              <w:rPr>
                <w:rFonts w:ascii="Arial Narrow" w:hAnsi="Arial Narrow" w:cs="Times New Roman"/>
                <w:i/>
                <w:color w:val="000000" w:themeColor="text1"/>
                <w:lang w:val="en-US"/>
              </w:rPr>
              <w:t>wakif</w:t>
            </w:r>
            <w:r w:rsidR="00AC2961">
              <w:rPr>
                <w:rFonts w:ascii="Arial Narrow" w:hAnsi="Arial Narrow" w:cs="Times New Roman"/>
                <w:color w:val="000000" w:themeColor="text1"/>
                <w:lang w:val="en-US"/>
              </w:rPr>
              <w:t xml:space="preserve"> gave land waqf and became </w:t>
            </w:r>
            <w:proofErr w:type="spellStart"/>
            <w:r w:rsidRPr="00AC2961">
              <w:rPr>
                <w:rFonts w:ascii="Arial Narrow" w:hAnsi="Arial Narrow" w:cs="Times New Roman"/>
                <w:i/>
                <w:color w:val="000000" w:themeColor="text1"/>
                <w:lang w:val="en-US"/>
              </w:rPr>
              <w:t>nadzir</w:t>
            </w:r>
            <w:proofErr w:type="spellEnd"/>
            <w:r w:rsidR="00AC2961">
              <w:rPr>
                <w:rFonts w:ascii="Arial Narrow" w:hAnsi="Arial Narrow" w:cs="Times New Roman"/>
                <w:color w:val="000000" w:themeColor="text1"/>
                <w:lang w:val="en-US"/>
              </w:rPr>
              <w:t xml:space="preserve"> as well</w:t>
            </w:r>
            <w:r w:rsidRPr="00303703">
              <w:rPr>
                <w:rFonts w:ascii="Arial Narrow" w:hAnsi="Arial Narrow" w:cs="Times New Roman"/>
                <w:color w:val="000000" w:themeColor="text1"/>
                <w:lang w:val="en-US"/>
              </w:rPr>
              <w:t xml:space="preserve">, </w:t>
            </w:r>
            <w:r w:rsidRPr="00AC2961">
              <w:rPr>
                <w:rFonts w:ascii="Arial Narrow" w:hAnsi="Arial Narrow" w:cs="Times New Roman"/>
                <w:i/>
                <w:color w:val="000000" w:themeColor="text1"/>
                <w:lang w:val="en-US"/>
              </w:rPr>
              <w:t xml:space="preserve">wakif </w:t>
            </w:r>
            <w:r w:rsidR="00AC2961">
              <w:rPr>
                <w:rFonts w:ascii="Arial Narrow" w:hAnsi="Arial Narrow" w:cs="Times New Roman"/>
                <w:color w:val="000000" w:themeColor="text1"/>
                <w:lang w:val="en-US"/>
              </w:rPr>
              <w:t>gave land waqf orally to</w:t>
            </w:r>
            <w:r w:rsidRPr="00AC2961">
              <w:rPr>
                <w:rFonts w:ascii="Arial Narrow" w:hAnsi="Arial Narrow" w:cs="Times New Roman"/>
                <w:i/>
                <w:color w:val="000000" w:themeColor="text1"/>
                <w:lang w:val="en-US"/>
              </w:rPr>
              <w:t xml:space="preserve"> </w:t>
            </w:r>
            <w:proofErr w:type="spellStart"/>
            <w:r w:rsidRPr="00AC2961">
              <w:rPr>
                <w:rFonts w:ascii="Arial Narrow" w:hAnsi="Arial Narrow" w:cs="Times New Roman"/>
                <w:i/>
                <w:color w:val="000000" w:themeColor="text1"/>
                <w:lang w:val="en-US"/>
              </w:rPr>
              <w:t>nadzir</w:t>
            </w:r>
            <w:proofErr w:type="spellEnd"/>
            <w:r w:rsidRPr="00303703">
              <w:rPr>
                <w:rFonts w:ascii="Arial Narrow" w:hAnsi="Arial Narrow" w:cs="Times New Roman"/>
                <w:color w:val="000000" w:themeColor="text1"/>
                <w:lang w:val="en-US"/>
              </w:rPr>
              <w:t xml:space="preserve">, </w:t>
            </w:r>
            <w:r w:rsidRPr="00AC2961">
              <w:rPr>
                <w:rFonts w:ascii="Arial Narrow" w:hAnsi="Arial Narrow" w:cs="Times New Roman"/>
                <w:i/>
                <w:color w:val="000000" w:themeColor="text1"/>
                <w:lang w:val="en-US"/>
              </w:rPr>
              <w:t>wakif</w:t>
            </w:r>
            <w:r w:rsidRPr="00303703">
              <w:rPr>
                <w:rFonts w:ascii="Arial Narrow" w:hAnsi="Arial Narrow" w:cs="Times New Roman"/>
                <w:color w:val="000000" w:themeColor="text1"/>
                <w:lang w:val="en-US"/>
              </w:rPr>
              <w:t xml:space="preserve"> </w:t>
            </w:r>
            <w:r w:rsidR="00AC2961">
              <w:rPr>
                <w:rFonts w:ascii="Arial Narrow" w:hAnsi="Arial Narrow" w:cs="Times New Roman"/>
                <w:color w:val="000000" w:themeColor="text1"/>
                <w:lang w:val="en-US"/>
              </w:rPr>
              <w:t>gave land waqf to</w:t>
            </w:r>
            <w:r w:rsidRPr="00303703">
              <w:rPr>
                <w:rFonts w:ascii="Arial Narrow" w:hAnsi="Arial Narrow" w:cs="Times New Roman"/>
                <w:color w:val="000000" w:themeColor="text1"/>
                <w:lang w:val="en-US"/>
              </w:rPr>
              <w:t xml:space="preserve"> PPAIW, </w:t>
            </w:r>
            <w:r w:rsidR="007A6228" w:rsidRPr="00AC2961">
              <w:rPr>
                <w:rFonts w:ascii="Arial Narrow" w:hAnsi="Arial Narrow" w:cs="Times New Roman"/>
                <w:i/>
                <w:color w:val="000000" w:themeColor="text1"/>
                <w:lang w:val="en-US"/>
              </w:rPr>
              <w:t>wakif</w:t>
            </w:r>
            <w:r w:rsidR="007A6228">
              <w:rPr>
                <w:rFonts w:ascii="Arial Narrow" w:hAnsi="Arial Narrow" w:cs="Times New Roman"/>
                <w:color w:val="000000" w:themeColor="text1"/>
                <w:lang w:val="en-US"/>
              </w:rPr>
              <w:t xml:space="preserve"> </w:t>
            </w:r>
            <w:r w:rsidR="00AC2961">
              <w:rPr>
                <w:rFonts w:ascii="Arial Narrow" w:hAnsi="Arial Narrow" w:cs="Times New Roman"/>
                <w:color w:val="000000" w:themeColor="text1"/>
                <w:lang w:val="en-US"/>
              </w:rPr>
              <w:t>gave land waqf to</w:t>
            </w:r>
            <w:r w:rsidR="007A6228">
              <w:rPr>
                <w:rFonts w:ascii="Arial Narrow" w:hAnsi="Arial Narrow" w:cs="Times New Roman"/>
                <w:color w:val="000000" w:themeColor="text1"/>
                <w:lang w:val="en-US"/>
              </w:rPr>
              <w:t xml:space="preserve"> PPAIW, </w:t>
            </w:r>
            <w:r w:rsidR="00AC2961">
              <w:rPr>
                <w:rFonts w:ascii="Arial Narrow" w:hAnsi="Arial Narrow" w:cs="Times New Roman"/>
                <w:color w:val="000000" w:themeColor="text1"/>
                <w:lang w:val="en-US"/>
              </w:rPr>
              <w:t>that was followed up with the registration to</w:t>
            </w:r>
            <w:r w:rsidRPr="00303703">
              <w:rPr>
                <w:rFonts w:ascii="Arial Narrow" w:hAnsi="Arial Narrow" w:cs="Times New Roman"/>
                <w:color w:val="000000" w:themeColor="text1"/>
                <w:lang w:val="en-US"/>
              </w:rPr>
              <w:t xml:space="preserve"> BPN. </w:t>
            </w:r>
          </w:p>
        </w:tc>
        <w:tc>
          <w:tcPr>
            <w:tcW w:w="3938" w:type="dxa"/>
          </w:tcPr>
          <w:p w14:paraId="7175DB5E" w14:textId="0781FB6C" w:rsidR="007F6978" w:rsidRPr="00303703" w:rsidRDefault="00280F6F" w:rsidP="00130E33">
            <w:pPr>
              <w:jc w:val="both"/>
              <w:rPr>
                <w:rFonts w:ascii="Arial Narrow" w:hAnsi="Arial Narrow" w:cs="Times New Roman"/>
                <w:color w:val="000000" w:themeColor="text1"/>
                <w:lang w:val="en-US"/>
              </w:rPr>
            </w:pPr>
            <w:r>
              <w:rPr>
                <w:rFonts w:ascii="Arial Narrow" w:hAnsi="Arial Narrow" w:cs="Times New Roman"/>
                <w:color w:val="000000" w:themeColor="text1"/>
                <w:lang w:val="en-US"/>
              </w:rPr>
              <w:t>In the form of private, state/organizations; religious institutions, company</w:t>
            </w:r>
            <w:r w:rsidR="007F6978" w:rsidRPr="00303703">
              <w:rPr>
                <w:rFonts w:ascii="Arial Narrow" w:hAnsi="Arial Narrow" w:cs="Times New Roman"/>
                <w:color w:val="000000" w:themeColor="text1"/>
                <w:lang w:val="en-US"/>
              </w:rPr>
              <w:t xml:space="preserve">. </w:t>
            </w:r>
            <w:r w:rsidR="007F6978" w:rsidRPr="00130E33">
              <w:rPr>
                <w:rFonts w:ascii="Arial Narrow" w:hAnsi="Arial Narrow" w:cs="Times New Roman"/>
                <w:i/>
                <w:color w:val="000000" w:themeColor="text1"/>
                <w:lang w:val="en-US"/>
              </w:rPr>
              <w:t>Wakif</w:t>
            </w:r>
            <w:r w:rsidR="007F6978" w:rsidRPr="00303703">
              <w:rPr>
                <w:rFonts w:ascii="Arial Narrow" w:hAnsi="Arial Narrow" w:cs="Times New Roman"/>
                <w:color w:val="000000" w:themeColor="text1"/>
                <w:lang w:val="en-US"/>
              </w:rPr>
              <w:t xml:space="preserve"> </w:t>
            </w:r>
            <w:r w:rsidR="00130E33">
              <w:rPr>
                <w:rFonts w:ascii="Arial Narrow" w:hAnsi="Arial Narrow" w:cs="Times New Roman"/>
                <w:color w:val="000000" w:themeColor="text1"/>
                <w:lang w:val="en-US"/>
              </w:rPr>
              <w:t>might intervene the management and the allocation of waqf asset</w:t>
            </w:r>
            <w:r w:rsidR="007F6978" w:rsidRPr="00303703">
              <w:rPr>
                <w:rFonts w:ascii="Arial Narrow" w:hAnsi="Arial Narrow" w:cs="Times New Roman"/>
                <w:color w:val="000000" w:themeColor="text1"/>
                <w:lang w:val="en-US"/>
              </w:rPr>
              <w:t xml:space="preserve">. </w:t>
            </w:r>
            <w:r w:rsidR="00130E33">
              <w:rPr>
                <w:rFonts w:ascii="Arial Narrow" w:hAnsi="Arial Narrow" w:cs="Times New Roman"/>
                <w:color w:val="000000" w:themeColor="text1"/>
                <w:lang w:val="en-US"/>
              </w:rPr>
              <w:t xml:space="preserve">The state might be </w:t>
            </w:r>
            <w:r w:rsidR="007F6978" w:rsidRPr="00130E33">
              <w:rPr>
                <w:rFonts w:ascii="Arial Narrow" w:hAnsi="Arial Narrow" w:cs="Times New Roman"/>
                <w:i/>
                <w:color w:val="000000" w:themeColor="text1"/>
                <w:lang w:val="en-US"/>
              </w:rPr>
              <w:t>wakif</w:t>
            </w:r>
            <w:r w:rsidR="007F6978" w:rsidRPr="00303703">
              <w:rPr>
                <w:rFonts w:ascii="Arial Narrow" w:hAnsi="Arial Narrow" w:cs="Times New Roman"/>
                <w:color w:val="000000" w:themeColor="text1"/>
                <w:lang w:val="en-US"/>
              </w:rPr>
              <w:t xml:space="preserve">, </w:t>
            </w:r>
            <w:r w:rsidR="00130E33">
              <w:rPr>
                <w:rFonts w:ascii="Arial Narrow" w:hAnsi="Arial Narrow" w:cs="Times New Roman"/>
                <w:color w:val="000000" w:themeColor="text1"/>
                <w:lang w:val="en-US"/>
              </w:rPr>
              <w:t>whose name was</w:t>
            </w:r>
            <w:r w:rsidR="007F6978" w:rsidRPr="00303703">
              <w:rPr>
                <w:rFonts w:ascii="Arial Narrow" w:hAnsi="Arial Narrow" w:cs="Times New Roman"/>
                <w:color w:val="000000" w:themeColor="text1"/>
                <w:lang w:val="en-US"/>
              </w:rPr>
              <w:t xml:space="preserve"> </w:t>
            </w:r>
            <w:r w:rsidR="007F6978" w:rsidRPr="00130E33">
              <w:rPr>
                <w:rFonts w:ascii="Arial Narrow" w:hAnsi="Arial Narrow" w:cs="Times New Roman"/>
                <w:i/>
                <w:color w:val="000000" w:themeColor="text1"/>
                <w:lang w:val="en-US"/>
              </w:rPr>
              <w:t xml:space="preserve">Yayasan </w:t>
            </w:r>
            <w:proofErr w:type="spellStart"/>
            <w:r w:rsidR="007F6978" w:rsidRPr="00130E33">
              <w:rPr>
                <w:rFonts w:ascii="Arial Narrow" w:hAnsi="Arial Narrow" w:cs="Times New Roman"/>
                <w:i/>
                <w:color w:val="000000" w:themeColor="text1"/>
                <w:lang w:val="en-US"/>
              </w:rPr>
              <w:t>wakaf</w:t>
            </w:r>
            <w:proofErr w:type="spellEnd"/>
            <w:r w:rsidR="007F6978" w:rsidRPr="00130E33">
              <w:rPr>
                <w:rFonts w:ascii="Arial Narrow" w:hAnsi="Arial Narrow" w:cs="Times New Roman"/>
                <w:i/>
                <w:color w:val="000000" w:themeColor="text1"/>
                <w:lang w:val="en-US"/>
              </w:rPr>
              <w:t xml:space="preserve"> Malaysia</w:t>
            </w:r>
            <w:r w:rsidR="00130E33">
              <w:rPr>
                <w:rFonts w:ascii="Arial Narrow" w:hAnsi="Arial Narrow" w:cs="Times New Roman"/>
                <w:color w:val="000000" w:themeColor="text1"/>
                <w:lang w:val="en-US"/>
              </w:rPr>
              <w:t xml:space="preserve"> or Malaysia waqf Foundation</w:t>
            </w:r>
            <w:r w:rsidR="007F6978" w:rsidRPr="00303703">
              <w:rPr>
                <w:rFonts w:ascii="Arial Narrow" w:hAnsi="Arial Narrow" w:cs="Times New Roman"/>
                <w:color w:val="000000" w:themeColor="text1"/>
                <w:lang w:val="en-US"/>
              </w:rPr>
              <w:t xml:space="preserve">.  </w:t>
            </w:r>
          </w:p>
        </w:tc>
      </w:tr>
      <w:tr w:rsidR="007F6978" w:rsidRPr="00303703" w14:paraId="5F6DFBE9" w14:textId="77777777" w:rsidTr="007A6228">
        <w:tc>
          <w:tcPr>
            <w:tcW w:w="708" w:type="dxa"/>
          </w:tcPr>
          <w:p w14:paraId="72A76AE5" w14:textId="29B8E7C7" w:rsidR="007F6978" w:rsidRPr="00303703" w:rsidRDefault="0085655C" w:rsidP="007A6228">
            <w:pPr>
              <w:jc w:val="both"/>
              <w:rPr>
                <w:rFonts w:ascii="Arial Narrow" w:hAnsi="Arial Narrow" w:cs="Times New Roman"/>
                <w:color w:val="000000" w:themeColor="text1"/>
                <w:lang w:val="en-US"/>
              </w:rPr>
            </w:pPr>
            <w:r w:rsidRPr="00303703">
              <w:rPr>
                <w:rFonts w:ascii="Arial Narrow" w:hAnsi="Arial Narrow" w:cs="Times New Roman"/>
                <w:color w:val="000000" w:themeColor="text1"/>
                <w:lang w:val="en-US"/>
              </w:rPr>
              <w:lastRenderedPageBreak/>
              <w:t>3.</w:t>
            </w:r>
          </w:p>
        </w:tc>
        <w:tc>
          <w:tcPr>
            <w:tcW w:w="1935" w:type="dxa"/>
          </w:tcPr>
          <w:p w14:paraId="1BBCB726" w14:textId="77777777" w:rsidR="007F6978" w:rsidRPr="00130E33" w:rsidRDefault="007F6978" w:rsidP="007A6228">
            <w:pPr>
              <w:jc w:val="both"/>
              <w:rPr>
                <w:rFonts w:ascii="Arial Narrow" w:hAnsi="Arial Narrow" w:cs="Times New Roman"/>
                <w:i/>
                <w:color w:val="000000" w:themeColor="text1"/>
                <w:lang w:val="en-US"/>
              </w:rPr>
            </w:pPr>
            <w:proofErr w:type="spellStart"/>
            <w:r w:rsidRPr="00130E33">
              <w:rPr>
                <w:rFonts w:ascii="Arial Narrow" w:hAnsi="Arial Narrow" w:cs="Times New Roman"/>
                <w:i/>
                <w:color w:val="000000" w:themeColor="text1"/>
                <w:lang w:val="en-US"/>
              </w:rPr>
              <w:t>Nadzir</w:t>
            </w:r>
            <w:proofErr w:type="spellEnd"/>
          </w:p>
        </w:tc>
        <w:tc>
          <w:tcPr>
            <w:tcW w:w="2350" w:type="dxa"/>
          </w:tcPr>
          <w:p w14:paraId="31CAEC45" w14:textId="65E4D63C" w:rsidR="007F6978" w:rsidRPr="00303703" w:rsidRDefault="007F6978" w:rsidP="00031762">
            <w:pPr>
              <w:jc w:val="both"/>
              <w:rPr>
                <w:rFonts w:ascii="Arial Narrow" w:hAnsi="Arial Narrow" w:cs="Times New Roman"/>
                <w:color w:val="000000" w:themeColor="text1"/>
                <w:lang w:val="en-US"/>
              </w:rPr>
            </w:pPr>
            <w:proofErr w:type="spellStart"/>
            <w:r w:rsidRPr="00031762">
              <w:rPr>
                <w:rFonts w:ascii="Arial Narrow" w:hAnsi="Arial Narrow" w:cs="Times New Roman"/>
                <w:i/>
                <w:color w:val="000000" w:themeColor="text1"/>
                <w:lang w:val="en-US"/>
              </w:rPr>
              <w:t>Nadzir</w:t>
            </w:r>
            <w:proofErr w:type="spellEnd"/>
            <w:r w:rsidR="00031762">
              <w:rPr>
                <w:rFonts w:ascii="Arial Narrow" w:hAnsi="Arial Narrow" w:cs="Times New Roman"/>
                <w:color w:val="000000" w:themeColor="text1"/>
                <w:lang w:val="en-US"/>
              </w:rPr>
              <w:t xml:space="preserve"> was private, institution/Foundation, and organization.  </w:t>
            </w:r>
            <w:r w:rsidR="00031762" w:rsidRPr="00031762">
              <w:rPr>
                <w:rFonts w:ascii="Arial Narrow" w:hAnsi="Arial Narrow" w:cs="Times New Roman"/>
                <w:i/>
                <w:color w:val="000000" w:themeColor="text1"/>
                <w:lang w:val="en-US"/>
              </w:rPr>
              <w:t>W</w:t>
            </w:r>
            <w:r w:rsidRPr="00031762">
              <w:rPr>
                <w:rFonts w:ascii="Arial Narrow" w:hAnsi="Arial Narrow" w:cs="Times New Roman"/>
                <w:i/>
                <w:color w:val="000000" w:themeColor="text1"/>
                <w:lang w:val="en-US"/>
              </w:rPr>
              <w:t>akif</w:t>
            </w:r>
            <w:r w:rsidR="00031762">
              <w:rPr>
                <w:rFonts w:ascii="Arial Narrow" w:hAnsi="Arial Narrow" w:cs="Times New Roman"/>
                <w:i/>
                <w:color w:val="000000" w:themeColor="text1"/>
                <w:lang w:val="en-US"/>
              </w:rPr>
              <w:t xml:space="preserve"> </w:t>
            </w:r>
            <w:r w:rsidR="00031762" w:rsidRPr="00031762">
              <w:rPr>
                <w:rFonts w:ascii="Arial Narrow" w:hAnsi="Arial Narrow" w:cs="Times New Roman"/>
                <w:color w:val="000000" w:themeColor="text1"/>
                <w:lang w:val="en-US"/>
              </w:rPr>
              <w:t xml:space="preserve">tended </w:t>
            </w:r>
            <w:r w:rsidR="00031762">
              <w:rPr>
                <w:rFonts w:ascii="Arial Narrow" w:hAnsi="Arial Narrow" w:cs="Times New Roman"/>
                <w:color w:val="000000" w:themeColor="text1"/>
                <w:lang w:val="en-US"/>
              </w:rPr>
              <w:t xml:space="preserve">to give waqf </w:t>
            </w:r>
            <w:proofErr w:type="gramStart"/>
            <w:r w:rsidR="00031762">
              <w:rPr>
                <w:rFonts w:ascii="Arial Narrow" w:hAnsi="Arial Narrow" w:cs="Times New Roman"/>
                <w:color w:val="000000" w:themeColor="text1"/>
                <w:lang w:val="en-US"/>
              </w:rPr>
              <w:t>to</w:t>
            </w:r>
            <w:r w:rsidRPr="00303703">
              <w:rPr>
                <w:rFonts w:ascii="Arial Narrow" w:hAnsi="Arial Narrow" w:cs="Times New Roman"/>
                <w:bCs/>
                <w:color w:val="000000" w:themeColor="text1"/>
                <w:lang w:val="en-US"/>
              </w:rPr>
              <w:t xml:space="preserve">  </w:t>
            </w:r>
            <w:proofErr w:type="spellStart"/>
            <w:r w:rsidRPr="00031762">
              <w:rPr>
                <w:rFonts w:ascii="Arial Narrow" w:hAnsi="Arial Narrow" w:cs="Times New Roman"/>
                <w:bCs/>
                <w:i/>
                <w:color w:val="000000" w:themeColor="text1"/>
                <w:lang w:val="en-US"/>
              </w:rPr>
              <w:t>nadzir</w:t>
            </w:r>
            <w:proofErr w:type="spellEnd"/>
            <w:proofErr w:type="gramEnd"/>
            <w:r w:rsidRPr="00303703">
              <w:rPr>
                <w:rFonts w:ascii="Arial Narrow" w:hAnsi="Arial Narrow" w:cs="Times New Roman"/>
                <w:bCs/>
                <w:color w:val="000000" w:themeColor="text1"/>
                <w:lang w:val="en-US"/>
              </w:rPr>
              <w:t xml:space="preserve"> </w:t>
            </w:r>
            <w:r w:rsidR="00031762">
              <w:rPr>
                <w:rFonts w:ascii="Arial Narrow" w:hAnsi="Arial Narrow" w:cs="Times New Roman"/>
                <w:bCs/>
                <w:color w:val="000000" w:themeColor="text1"/>
                <w:lang w:val="en-US"/>
              </w:rPr>
              <w:t>in the form of institution/foundation and organization.</w:t>
            </w:r>
          </w:p>
        </w:tc>
        <w:tc>
          <w:tcPr>
            <w:tcW w:w="3938" w:type="dxa"/>
          </w:tcPr>
          <w:p w14:paraId="50D6E723" w14:textId="69544700" w:rsidR="007F6978" w:rsidRPr="00303703" w:rsidRDefault="00031762" w:rsidP="007F618C">
            <w:pPr>
              <w:jc w:val="both"/>
              <w:rPr>
                <w:rFonts w:ascii="Arial Narrow" w:hAnsi="Arial Narrow" w:cs="Times New Roman"/>
                <w:color w:val="000000" w:themeColor="text1"/>
                <w:lang w:val="en-US"/>
              </w:rPr>
            </w:pPr>
            <w:r>
              <w:rPr>
                <w:rFonts w:ascii="Arial Narrow" w:hAnsi="Arial Narrow" w:cs="Times New Roman"/>
                <w:color w:val="000000" w:themeColor="text1"/>
                <w:lang w:val="en-US"/>
              </w:rPr>
              <w:t xml:space="preserve">He was waqf trustee who had role nationally, and could establish institution of </w:t>
            </w:r>
            <w:proofErr w:type="spellStart"/>
            <w:r w:rsidR="007F6978" w:rsidRPr="00031762">
              <w:rPr>
                <w:rFonts w:ascii="Arial Narrow" w:hAnsi="Arial Narrow" w:cs="Times New Roman"/>
                <w:i/>
                <w:color w:val="000000" w:themeColor="text1"/>
                <w:lang w:val="en-US"/>
              </w:rPr>
              <w:t>nadzir</w:t>
            </w:r>
            <w:proofErr w:type="spellEnd"/>
            <w:r w:rsidR="007F6978" w:rsidRPr="00303703">
              <w:rPr>
                <w:rFonts w:ascii="Arial Narrow" w:hAnsi="Arial Narrow" w:cs="Times New Roman"/>
                <w:color w:val="000000" w:themeColor="text1"/>
                <w:lang w:val="en-US"/>
              </w:rPr>
              <w:t xml:space="preserve"> </w:t>
            </w:r>
            <w:r w:rsidR="007F618C">
              <w:rPr>
                <w:rFonts w:ascii="Arial Narrow" w:hAnsi="Arial Narrow" w:cs="Times New Roman"/>
                <w:color w:val="000000" w:themeColor="text1"/>
                <w:lang w:val="en-US"/>
              </w:rPr>
              <w:t>in every state</w:t>
            </w:r>
            <w:r w:rsidR="007A6228">
              <w:rPr>
                <w:rFonts w:ascii="Arial Narrow" w:hAnsi="Arial Narrow" w:cs="Times New Roman"/>
                <w:color w:val="000000" w:themeColor="text1"/>
                <w:lang w:val="en-US"/>
              </w:rPr>
              <w:t>/federal</w:t>
            </w:r>
            <w:r w:rsidR="007F618C">
              <w:rPr>
                <w:rFonts w:ascii="Arial Narrow" w:hAnsi="Arial Narrow" w:cs="Times New Roman"/>
                <w:color w:val="000000" w:themeColor="text1"/>
                <w:lang w:val="en-US"/>
              </w:rPr>
              <w:t xml:space="preserve"> country</w:t>
            </w:r>
            <w:r w:rsidR="007A6228">
              <w:rPr>
                <w:rFonts w:ascii="Arial Narrow" w:hAnsi="Arial Narrow" w:cs="Times New Roman"/>
                <w:color w:val="000000" w:themeColor="text1"/>
                <w:lang w:val="en-US"/>
              </w:rPr>
              <w:t xml:space="preserve">. </w:t>
            </w:r>
            <w:proofErr w:type="spellStart"/>
            <w:r w:rsidR="007A6228" w:rsidRPr="007F618C">
              <w:rPr>
                <w:rFonts w:ascii="Arial Narrow" w:hAnsi="Arial Narrow" w:cs="Times New Roman"/>
                <w:i/>
                <w:color w:val="000000" w:themeColor="text1"/>
                <w:lang w:val="en-US"/>
              </w:rPr>
              <w:t>Nadzir</w:t>
            </w:r>
            <w:proofErr w:type="spellEnd"/>
            <w:r w:rsidR="007A6228">
              <w:rPr>
                <w:rFonts w:ascii="Arial Narrow" w:hAnsi="Arial Narrow" w:cs="Times New Roman"/>
                <w:color w:val="000000" w:themeColor="text1"/>
                <w:lang w:val="en-US"/>
              </w:rPr>
              <w:t xml:space="preserve"> </w:t>
            </w:r>
            <w:r w:rsidR="007F618C">
              <w:rPr>
                <w:rFonts w:ascii="Arial Narrow" w:hAnsi="Arial Narrow" w:cs="Times New Roman"/>
                <w:color w:val="000000" w:themeColor="text1"/>
                <w:lang w:val="en-US"/>
              </w:rPr>
              <w:t>was also a foundation/institution/organization and company</w:t>
            </w:r>
            <w:r w:rsidR="007F6978" w:rsidRPr="00303703">
              <w:rPr>
                <w:rFonts w:ascii="Arial Narrow" w:hAnsi="Arial Narrow" w:cs="Times New Roman"/>
                <w:color w:val="000000" w:themeColor="text1"/>
                <w:lang w:val="en-US"/>
              </w:rPr>
              <w:t xml:space="preserve">. </w:t>
            </w:r>
          </w:p>
        </w:tc>
      </w:tr>
      <w:tr w:rsidR="007F6978" w:rsidRPr="00303703" w14:paraId="3385E503" w14:textId="77777777" w:rsidTr="007A6228">
        <w:tc>
          <w:tcPr>
            <w:tcW w:w="708" w:type="dxa"/>
          </w:tcPr>
          <w:p w14:paraId="1965FD74" w14:textId="69A8297E" w:rsidR="007F6978" w:rsidRPr="00303703" w:rsidRDefault="0085655C" w:rsidP="007A6228">
            <w:pPr>
              <w:jc w:val="both"/>
              <w:rPr>
                <w:rFonts w:ascii="Arial Narrow" w:hAnsi="Arial Narrow" w:cs="Times New Roman"/>
                <w:color w:val="000000" w:themeColor="text1"/>
                <w:lang w:val="en-US"/>
              </w:rPr>
            </w:pPr>
            <w:r w:rsidRPr="00303703">
              <w:rPr>
                <w:rFonts w:ascii="Arial Narrow" w:hAnsi="Arial Narrow" w:cs="Times New Roman"/>
                <w:color w:val="000000" w:themeColor="text1"/>
                <w:lang w:val="en-US"/>
              </w:rPr>
              <w:t>4.</w:t>
            </w:r>
          </w:p>
        </w:tc>
        <w:tc>
          <w:tcPr>
            <w:tcW w:w="1935" w:type="dxa"/>
          </w:tcPr>
          <w:p w14:paraId="78B8FC84" w14:textId="30DC5B05" w:rsidR="007F6978" w:rsidRPr="00303703" w:rsidRDefault="007F618C"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Waqf land asset</w:t>
            </w:r>
          </w:p>
        </w:tc>
        <w:tc>
          <w:tcPr>
            <w:tcW w:w="2350" w:type="dxa"/>
          </w:tcPr>
          <w:p w14:paraId="313D8824" w14:textId="770F4A9E" w:rsidR="007F6978" w:rsidRPr="00303703" w:rsidRDefault="00B95921"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 xml:space="preserve">From a private, joint land, </w:t>
            </w:r>
            <w:proofErr w:type="spellStart"/>
            <w:r>
              <w:rPr>
                <w:rFonts w:ascii="Arial Narrow" w:hAnsi="Arial Narrow" w:cs="Times New Roman"/>
                <w:i/>
                <w:color w:val="000000" w:themeColor="text1"/>
                <w:lang w:val="en-US"/>
              </w:rPr>
              <w:t>adat</w:t>
            </w:r>
            <w:proofErr w:type="spellEnd"/>
            <w:r>
              <w:rPr>
                <w:rFonts w:ascii="Arial Narrow" w:hAnsi="Arial Narrow" w:cs="Times New Roman"/>
                <w:i/>
                <w:color w:val="000000" w:themeColor="text1"/>
                <w:lang w:val="en-US"/>
              </w:rPr>
              <w:t xml:space="preserve"> </w:t>
            </w:r>
            <w:r>
              <w:rPr>
                <w:rFonts w:ascii="Arial Narrow" w:hAnsi="Arial Narrow" w:cs="Times New Roman"/>
                <w:color w:val="000000" w:themeColor="text1"/>
                <w:lang w:val="en-US"/>
              </w:rPr>
              <w:t xml:space="preserve">land, the state land on behalf of an institution, inherited </w:t>
            </w:r>
            <w:r w:rsidR="003F5800">
              <w:rPr>
                <w:rFonts w:ascii="Arial Narrow" w:hAnsi="Arial Narrow" w:cs="Times New Roman"/>
                <w:color w:val="000000" w:themeColor="text1"/>
                <w:lang w:val="en-US"/>
              </w:rPr>
              <w:t>land and wills. Most of them were</w:t>
            </w:r>
            <w:r>
              <w:rPr>
                <w:rFonts w:ascii="Arial Narrow" w:hAnsi="Arial Narrow" w:cs="Times New Roman"/>
                <w:color w:val="000000" w:themeColor="text1"/>
                <w:lang w:val="en-US"/>
              </w:rPr>
              <w:t xml:space="preserve"> from private land.</w:t>
            </w:r>
          </w:p>
        </w:tc>
        <w:tc>
          <w:tcPr>
            <w:tcW w:w="3938" w:type="dxa"/>
          </w:tcPr>
          <w:p w14:paraId="209C9ED4" w14:textId="4E746867" w:rsidR="007F6978" w:rsidRPr="00303703" w:rsidRDefault="00B53163" w:rsidP="00B53163">
            <w:pPr>
              <w:jc w:val="both"/>
              <w:rPr>
                <w:rFonts w:ascii="Arial Narrow" w:hAnsi="Arial Narrow" w:cs="Times New Roman"/>
                <w:color w:val="000000" w:themeColor="text1"/>
                <w:lang w:val="en-US"/>
              </w:rPr>
            </w:pPr>
            <w:r>
              <w:rPr>
                <w:rFonts w:ascii="Arial Narrow" w:hAnsi="Arial Narrow" w:cs="Times New Roman"/>
                <w:color w:val="000000" w:themeColor="text1"/>
                <w:lang w:val="en-US"/>
              </w:rPr>
              <w:t xml:space="preserve">From private asset, the state, </w:t>
            </w:r>
            <w:proofErr w:type="spellStart"/>
            <w:r>
              <w:rPr>
                <w:rFonts w:ascii="Arial Narrow" w:hAnsi="Arial Narrow" w:cs="Times New Roman"/>
                <w:i/>
                <w:color w:val="000000" w:themeColor="text1"/>
                <w:lang w:val="en-US"/>
              </w:rPr>
              <w:t>adat</w:t>
            </w:r>
            <w:proofErr w:type="spellEnd"/>
            <w:r>
              <w:rPr>
                <w:rFonts w:ascii="Arial Narrow" w:hAnsi="Arial Narrow" w:cs="Times New Roman"/>
                <w:i/>
                <w:color w:val="000000" w:themeColor="text1"/>
                <w:lang w:val="en-US"/>
              </w:rPr>
              <w:t xml:space="preserve"> </w:t>
            </w:r>
            <w:r>
              <w:rPr>
                <w:rFonts w:ascii="Arial Narrow" w:hAnsi="Arial Narrow" w:cs="Times New Roman"/>
                <w:color w:val="000000" w:themeColor="text1"/>
                <w:lang w:val="en-US"/>
              </w:rPr>
              <w:t>land, will, inheritance, and corporate institutions</w:t>
            </w:r>
            <w:r w:rsidR="007F6978" w:rsidRPr="00303703">
              <w:rPr>
                <w:rFonts w:ascii="Arial Narrow" w:hAnsi="Arial Narrow" w:cs="Times New Roman"/>
                <w:color w:val="000000" w:themeColor="text1"/>
                <w:lang w:val="en-US"/>
              </w:rPr>
              <w:t>.</w:t>
            </w:r>
          </w:p>
        </w:tc>
      </w:tr>
      <w:tr w:rsidR="007F6978" w:rsidRPr="00303703" w14:paraId="4C2F6FFD" w14:textId="77777777" w:rsidTr="007A6228">
        <w:tc>
          <w:tcPr>
            <w:tcW w:w="708" w:type="dxa"/>
          </w:tcPr>
          <w:p w14:paraId="32AF6E32" w14:textId="5F586615" w:rsidR="007F6978" w:rsidRPr="00303703" w:rsidRDefault="0085655C" w:rsidP="007A6228">
            <w:pPr>
              <w:jc w:val="both"/>
              <w:rPr>
                <w:rFonts w:ascii="Arial Narrow" w:hAnsi="Arial Narrow" w:cs="Times New Roman"/>
                <w:color w:val="000000" w:themeColor="text1"/>
                <w:lang w:val="en-US"/>
              </w:rPr>
            </w:pPr>
            <w:r w:rsidRPr="00303703">
              <w:rPr>
                <w:rFonts w:ascii="Arial Narrow" w:hAnsi="Arial Narrow" w:cs="Times New Roman"/>
                <w:color w:val="000000" w:themeColor="text1"/>
                <w:lang w:val="en-US"/>
              </w:rPr>
              <w:t>5.</w:t>
            </w:r>
          </w:p>
        </w:tc>
        <w:tc>
          <w:tcPr>
            <w:tcW w:w="1935" w:type="dxa"/>
          </w:tcPr>
          <w:p w14:paraId="0F23404B" w14:textId="7D64A521" w:rsidR="007F6978" w:rsidRPr="00303703" w:rsidRDefault="00B53163"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Witness</w:t>
            </w:r>
          </w:p>
        </w:tc>
        <w:tc>
          <w:tcPr>
            <w:tcW w:w="2350" w:type="dxa"/>
          </w:tcPr>
          <w:p w14:paraId="566645B3" w14:textId="46090522" w:rsidR="007F6978" w:rsidRPr="00303703" w:rsidRDefault="00D87BBC"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 xml:space="preserve">Not considered as waqf requirements or pillars, but he was the validity of </w:t>
            </w:r>
            <w:proofErr w:type="spellStart"/>
            <w:r w:rsidR="007F6978" w:rsidRPr="00D87BBC">
              <w:rPr>
                <w:rFonts w:ascii="Arial Narrow" w:hAnsi="Arial Narrow" w:cs="Times New Roman"/>
                <w:i/>
                <w:color w:val="000000" w:themeColor="text1"/>
                <w:lang w:val="en-US"/>
              </w:rPr>
              <w:t>akad</w:t>
            </w:r>
            <w:proofErr w:type="spellEnd"/>
            <w:r w:rsidR="007F6978" w:rsidRPr="00D87BBC">
              <w:rPr>
                <w:rFonts w:ascii="Arial Narrow" w:hAnsi="Arial Narrow" w:cs="Times New Roman"/>
                <w:i/>
                <w:color w:val="000000" w:themeColor="text1"/>
                <w:lang w:val="en-US"/>
              </w:rPr>
              <w:t xml:space="preserve"> </w:t>
            </w:r>
            <w:proofErr w:type="spellStart"/>
            <w:r w:rsidR="007F6978" w:rsidRPr="00D87BBC">
              <w:rPr>
                <w:rFonts w:ascii="Arial Narrow" w:hAnsi="Arial Narrow" w:cs="Times New Roman"/>
                <w:i/>
                <w:color w:val="000000" w:themeColor="text1"/>
                <w:lang w:val="en-US"/>
              </w:rPr>
              <w:t>ikrar</w:t>
            </w:r>
            <w:proofErr w:type="spellEnd"/>
            <w:r w:rsidR="007F6978" w:rsidRPr="00D87BBC">
              <w:rPr>
                <w:rFonts w:ascii="Arial Narrow" w:hAnsi="Arial Narrow" w:cs="Times New Roman"/>
                <w:i/>
                <w:color w:val="000000" w:themeColor="text1"/>
                <w:lang w:val="en-US"/>
              </w:rPr>
              <w:t xml:space="preserve"> </w:t>
            </w:r>
            <w:proofErr w:type="spellStart"/>
            <w:r w:rsidR="007F6978" w:rsidRPr="00D87BBC">
              <w:rPr>
                <w:rFonts w:ascii="Arial Narrow" w:hAnsi="Arial Narrow" w:cs="Times New Roman"/>
                <w:i/>
                <w:color w:val="000000" w:themeColor="text1"/>
                <w:lang w:val="en-US"/>
              </w:rPr>
              <w:t>wakaf</w:t>
            </w:r>
            <w:proofErr w:type="spellEnd"/>
            <w:r>
              <w:rPr>
                <w:rFonts w:ascii="Arial Narrow" w:hAnsi="Arial Narrow" w:cs="Times New Roman"/>
                <w:color w:val="000000" w:themeColor="text1"/>
                <w:lang w:val="en-US"/>
              </w:rPr>
              <w:t xml:space="preserve"> or waqf pledge contract and the position/</w:t>
            </w:r>
            <w:proofErr w:type="spellStart"/>
            <w:r>
              <w:rPr>
                <w:rFonts w:ascii="Arial Narrow" w:hAnsi="Arial Narrow" w:cs="Times New Roman"/>
                <w:color w:val="000000" w:themeColor="text1"/>
                <w:lang w:val="en-US"/>
              </w:rPr>
              <w:t>exsistence</w:t>
            </w:r>
            <w:proofErr w:type="spellEnd"/>
            <w:r>
              <w:rPr>
                <w:rFonts w:ascii="Arial Narrow" w:hAnsi="Arial Narrow" w:cs="Times New Roman"/>
                <w:color w:val="000000" w:themeColor="text1"/>
                <w:lang w:val="en-US"/>
              </w:rPr>
              <w:t xml:space="preserve"> of waqf land</w:t>
            </w:r>
            <w:r w:rsidR="007F6978" w:rsidRPr="00303703">
              <w:rPr>
                <w:rFonts w:ascii="Arial Narrow" w:hAnsi="Arial Narrow" w:cs="Times New Roman"/>
                <w:color w:val="000000" w:themeColor="text1"/>
                <w:lang w:val="en-US"/>
              </w:rPr>
              <w:t>.</w:t>
            </w:r>
          </w:p>
          <w:p w14:paraId="2C8CD6AB" w14:textId="77777777" w:rsidR="007F6978" w:rsidRPr="00303703" w:rsidRDefault="007F6978" w:rsidP="007A6228">
            <w:pPr>
              <w:jc w:val="both"/>
              <w:rPr>
                <w:rFonts w:ascii="Arial Narrow" w:hAnsi="Arial Narrow" w:cs="Times New Roman"/>
                <w:color w:val="000000" w:themeColor="text1"/>
                <w:lang w:val="en-US"/>
              </w:rPr>
            </w:pPr>
          </w:p>
        </w:tc>
        <w:tc>
          <w:tcPr>
            <w:tcW w:w="3938" w:type="dxa"/>
          </w:tcPr>
          <w:p w14:paraId="32143484" w14:textId="7ACA7F64" w:rsidR="007F6978" w:rsidRPr="00303703" w:rsidRDefault="00D87BBC" w:rsidP="00D87BBC">
            <w:pPr>
              <w:jc w:val="both"/>
              <w:rPr>
                <w:rFonts w:ascii="Arial Narrow" w:hAnsi="Arial Narrow" w:cs="Times New Roman"/>
                <w:color w:val="000000" w:themeColor="text1"/>
                <w:lang w:val="en-US"/>
              </w:rPr>
            </w:pPr>
            <w:r>
              <w:rPr>
                <w:rFonts w:ascii="Arial Narrow" w:hAnsi="Arial Narrow" w:cs="Times New Roman"/>
                <w:color w:val="000000" w:themeColor="text1"/>
                <w:lang w:val="en-US"/>
              </w:rPr>
              <w:t xml:space="preserve">Not considered as waqf requirements or pillars, but he was the validity for </w:t>
            </w:r>
            <w:proofErr w:type="spellStart"/>
            <w:r w:rsidR="007F6978" w:rsidRPr="00D87BBC">
              <w:rPr>
                <w:rFonts w:ascii="Arial Narrow" w:hAnsi="Arial Narrow" w:cs="Times New Roman"/>
                <w:i/>
                <w:color w:val="000000" w:themeColor="text1"/>
                <w:lang w:val="en-US"/>
              </w:rPr>
              <w:t>akad</w:t>
            </w:r>
            <w:proofErr w:type="spellEnd"/>
            <w:r w:rsidR="007F6978" w:rsidRPr="00D87BBC">
              <w:rPr>
                <w:rFonts w:ascii="Arial Narrow" w:hAnsi="Arial Narrow" w:cs="Times New Roman"/>
                <w:i/>
                <w:color w:val="000000" w:themeColor="text1"/>
                <w:lang w:val="en-US"/>
              </w:rPr>
              <w:t xml:space="preserve"> </w:t>
            </w:r>
            <w:proofErr w:type="spellStart"/>
            <w:r w:rsidR="007F6978" w:rsidRPr="00D87BBC">
              <w:rPr>
                <w:rFonts w:ascii="Arial Narrow" w:hAnsi="Arial Narrow" w:cs="Times New Roman"/>
                <w:i/>
                <w:color w:val="000000" w:themeColor="text1"/>
                <w:lang w:val="en-US"/>
              </w:rPr>
              <w:t>ikrar</w:t>
            </w:r>
            <w:proofErr w:type="spellEnd"/>
            <w:r w:rsidR="007F6978" w:rsidRPr="00D87BBC">
              <w:rPr>
                <w:rFonts w:ascii="Arial Narrow" w:hAnsi="Arial Narrow" w:cs="Times New Roman"/>
                <w:i/>
                <w:color w:val="000000" w:themeColor="text1"/>
                <w:lang w:val="en-US"/>
              </w:rPr>
              <w:t xml:space="preserve"> </w:t>
            </w:r>
            <w:proofErr w:type="spellStart"/>
            <w:r w:rsidR="007F6978" w:rsidRPr="00D87BBC">
              <w:rPr>
                <w:rFonts w:ascii="Arial Narrow" w:hAnsi="Arial Narrow" w:cs="Times New Roman"/>
                <w:i/>
                <w:color w:val="000000" w:themeColor="text1"/>
                <w:lang w:val="en-US"/>
              </w:rPr>
              <w:t>wakaf</w:t>
            </w:r>
            <w:proofErr w:type="spellEnd"/>
            <w:r>
              <w:rPr>
                <w:rFonts w:ascii="Arial Narrow" w:hAnsi="Arial Narrow" w:cs="Times New Roman"/>
                <w:color w:val="000000" w:themeColor="text1"/>
                <w:lang w:val="en-US"/>
              </w:rPr>
              <w:t xml:space="preserve"> or waqf pledge contract</w:t>
            </w:r>
            <w:r w:rsidR="007F6978" w:rsidRPr="00303703">
              <w:rPr>
                <w:rFonts w:ascii="Arial Narrow" w:hAnsi="Arial Narrow" w:cs="Times New Roman"/>
                <w:color w:val="000000" w:themeColor="text1"/>
                <w:lang w:val="en-US"/>
              </w:rPr>
              <w:t>.</w:t>
            </w:r>
          </w:p>
        </w:tc>
      </w:tr>
      <w:tr w:rsidR="007F6978" w:rsidRPr="00303703" w14:paraId="170C9C20" w14:textId="77777777" w:rsidTr="007A6228">
        <w:tc>
          <w:tcPr>
            <w:tcW w:w="708" w:type="dxa"/>
          </w:tcPr>
          <w:p w14:paraId="52E8140D" w14:textId="0C80E39C" w:rsidR="007F6978" w:rsidRPr="00303703" w:rsidRDefault="0085655C" w:rsidP="007A6228">
            <w:pPr>
              <w:jc w:val="both"/>
              <w:rPr>
                <w:rFonts w:ascii="Arial Narrow" w:hAnsi="Arial Narrow" w:cs="Times New Roman"/>
                <w:color w:val="000000" w:themeColor="text1"/>
                <w:lang w:val="en-US"/>
              </w:rPr>
            </w:pPr>
            <w:r w:rsidRPr="00303703">
              <w:rPr>
                <w:rFonts w:ascii="Arial Narrow" w:hAnsi="Arial Narrow" w:cs="Times New Roman"/>
                <w:color w:val="000000" w:themeColor="text1"/>
                <w:lang w:val="en-US"/>
              </w:rPr>
              <w:t>6.</w:t>
            </w:r>
          </w:p>
        </w:tc>
        <w:tc>
          <w:tcPr>
            <w:tcW w:w="1935" w:type="dxa"/>
          </w:tcPr>
          <w:p w14:paraId="2C561A14" w14:textId="358E195C" w:rsidR="007F6978" w:rsidRPr="00303703" w:rsidRDefault="00D87BBC"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The allocation of waqf land</w:t>
            </w:r>
            <w:r w:rsidR="007F6978" w:rsidRPr="00303703">
              <w:rPr>
                <w:rFonts w:ascii="Arial Narrow" w:hAnsi="Arial Narrow" w:cs="Times New Roman"/>
                <w:color w:val="000000" w:themeColor="text1"/>
                <w:lang w:val="en-US"/>
              </w:rPr>
              <w:t xml:space="preserve"> </w:t>
            </w:r>
          </w:p>
        </w:tc>
        <w:tc>
          <w:tcPr>
            <w:tcW w:w="2350" w:type="dxa"/>
          </w:tcPr>
          <w:p w14:paraId="7E33458E" w14:textId="434DA95A" w:rsidR="007F6978" w:rsidRPr="00303703" w:rsidRDefault="009D09BD"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For family/relatives and public, mostly for public</w:t>
            </w:r>
            <w:r w:rsidR="007F6978" w:rsidRPr="00303703">
              <w:rPr>
                <w:rFonts w:ascii="Arial Narrow" w:hAnsi="Arial Narrow" w:cs="Times New Roman"/>
                <w:color w:val="000000" w:themeColor="text1"/>
                <w:lang w:val="en-US"/>
              </w:rPr>
              <w:t>.</w:t>
            </w:r>
          </w:p>
          <w:p w14:paraId="1000660E" w14:textId="77777777" w:rsidR="007F6978" w:rsidRPr="00303703" w:rsidRDefault="007F6978" w:rsidP="007A6228">
            <w:pPr>
              <w:jc w:val="both"/>
              <w:rPr>
                <w:rFonts w:ascii="Arial Narrow" w:hAnsi="Arial Narrow" w:cs="Times New Roman"/>
                <w:color w:val="000000" w:themeColor="text1"/>
                <w:lang w:val="en-US"/>
              </w:rPr>
            </w:pPr>
          </w:p>
        </w:tc>
        <w:tc>
          <w:tcPr>
            <w:tcW w:w="3938" w:type="dxa"/>
          </w:tcPr>
          <w:p w14:paraId="7A57D829" w14:textId="29EE88E5" w:rsidR="007F6978" w:rsidRPr="00303703" w:rsidRDefault="009D09BD" w:rsidP="009D09BD">
            <w:pPr>
              <w:jc w:val="both"/>
              <w:rPr>
                <w:rFonts w:ascii="Arial Narrow" w:hAnsi="Arial Narrow" w:cs="Times New Roman"/>
                <w:color w:val="000000" w:themeColor="text1"/>
                <w:lang w:val="en-US"/>
              </w:rPr>
            </w:pPr>
            <w:r>
              <w:rPr>
                <w:rFonts w:ascii="Arial Narrow" w:hAnsi="Arial Narrow" w:cs="Times New Roman"/>
                <w:color w:val="000000" w:themeColor="text1"/>
                <w:lang w:val="en-US"/>
              </w:rPr>
              <w:t>For family/relatives and public</w:t>
            </w:r>
          </w:p>
        </w:tc>
      </w:tr>
      <w:tr w:rsidR="007F6978" w:rsidRPr="00303703" w14:paraId="066E737F" w14:textId="77777777" w:rsidTr="007A6228">
        <w:tc>
          <w:tcPr>
            <w:tcW w:w="708" w:type="dxa"/>
          </w:tcPr>
          <w:p w14:paraId="59CE3B95" w14:textId="779F5F95" w:rsidR="007F6978" w:rsidRPr="00303703" w:rsidRDefault="009D09BD"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7.</w:t>
            </w:r>
          </w:p>
        </w:tc>
        <w:tc>
          <w:tcPr>
            <w:tcW w:w="1935" w:type="dxa"/>
          </w:tcPr>
          <w:p w14:paraId="57D0B9AA" w14:textId="2FBCC35C" w:rsidR="007F6978" w:rsidRPr="00303703" w:rsidRDefault="009D09BD"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Term of land waqf</w:t>
            </w:r>
          </w:p>
        </w:tc>
        <w:tc>
          <w:tcPr>
            <w:tcW w:w="2350" w:type="dxa"/>
          </w:tcPr>
          <w:p w14:paraId="7D6F963B" w14:textId="6BC420D7" w:rsidR="007F6978" w:rsidRPr="00303703" w:rsidRDefault="007F6978" w:rsidP="007A6228">
            <w:pPr>
              <w:jc w:val="both"/>
              <w:rPr>
                <w:rFonts w:ascii="Arial Narrow" w:hAnsi="Arial Narrow" w:cs="Times New Roman"/>
                <w:color w:val="000000" w:themeColor="text1"/>
                <w:lang w:val="en-US"/>
              </w:rPr>
            </w:pPr>
            <w:r w:rsidRPr="009D09BD">
              <w:rPr>
                <w:rFonts w:ascii="Arial Narrow" w:hAnsi="Arial Narrow" w:cs="Times New Roman"/>
                <w:i/>
                <w:color w:val="000000" w:themeColor="text1"/>
                <w:lang w:val="en-US"/>
              </w:rPr>
              <w:t>Wakif</w:t>
            </w:r>
            <w:r w:rsidR="009D09BD">
              <w:rPr>
                <w:rFonts w:ascii="Arial Narrow" w:hAnsi="Arial Narrow" w:cs="Times New Roman"/>
                <w:color w:val="000000" w:themeColor="text1"/>
                <w:lang w:val="en-US"/>
              </w:rPr>
              <w:t xml:space="preserve"> gave land waqf, in everlasting term</w:t>
            </w:r>
            <w:r w:rsidRPr="00303703">
              <w:rPr>
                <w:rFonts w:ascii="Arial Narrow" w:hAnsi="Arial Narrow" w:cs="Times New Roman"/>
                <w:color w:val="000000" w:themeColor="text1"/>
                <w:lang w:val="en-US"/>
              </w:rPr>
              <w:t xml:space="preserve"> (</w:t>
            </w:r>
            <w:proofErr w:type="spellStart"/>
            <w:r w:rsidRPr="00303703">
              <w:rPr>
                <w:rFonts w:ascii="Arial Narrow" w:hAnsi="Arial Narrow" w:cs="Times New Roman"/>
                <w:i/>
                <w:iCs/>
                <w:color w:val="000000" w:themeColor="text1"/>
                <w:lang w:val="en-US"/>
              </w:rPr>
              <w:t>wakaf</w:t>
            </w:r>
            <w:proofErr w:type="spellEnd"/>
            <w:r w:rsidRPr="00303703">
              <w:rPr>
                <w:rFonts w:ascii="Arial Narrow" w:hAnsi="Arial Narrow" w:cs="Times New Roman"/>
                <w:i/>
                <w:iCs/>
                <w:color w:val="000000" w:themeColor="text1"/>
                <w:lang w:val="en-US"/>
              </w:rPr>
              <w:t xml:space="preserve"> </w:t>
            </w:r>
            <w:proofErr w:type="spellStart"/>
            <w:r w:rsidRPr="00303703">
              <w:rPr>
                <w:rFonts w:ascii="Arial Narrow" w:hAnsi="Arial Narrow" w:cs="Times New Roman"/>
                <w:i/>
                <w:iCs/>
                <w:color w:val="000000" w:themeColor="text1"/>
                <w:lang w:val="en-US"/>
              </w:rPr>
              <w:t>mu’abbad</w:t>
            </w:r>
            <w:proofErr w:type="spellEnd"/>
            <w:r w:rsidRPr="00303703">
              <w:rPr>
                <w:rFonts w:ascii="Arial Narrow" w:hAnsi="Arial Narrow" w:cs="Times New Roman"/>
                <w:color w:val="000000" w:themeColor="text1"/>
                <w:lang w:val="en-US"/>
              </w:rPr>
              <w:t>)</w:t>
            </w:r>
          </w:p>
          <w:p w14:paraId="3CE34FB8" w14:textId="77777777" w:rsidR="007F6978" w:rsidRPr="00303703" w:rsidRDefault="007F6978" w:rsidP="007A6228">
            <w:pPr>
              <w:jc w:val="both"/>
              <w:rPr>
                <w:rFonts w:ascii="Arial Narrow" w:hAnsi="Arial Narrow" w:cs="Times New Roman"/>
                <w:color w:val="000000" w:themeColor="text1"/>
                <w:lang w:val="en-US"/>
              </w:rPr>
            </w:pPr>
          </w:p>
        </w:tc>
        <w:tc>
          <w:tcPr>
            <w:tcW w:w="3938" w:type="dxa"/>
          </w:tcPr>
          <w:p w14:paraId="77760A1A" w14:textId="6E6F15CC" w:rsidR="007F6978" w:rsidRPr="00303703" w:rsidRDefault="009D09BD"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Everlasting</w:t>
            </w:r>
            <w:r w:rsidR="007F6978" w:rsidRPr="00303703">
              <w:rPr>
                <w:rFonts w:ascii="Arial Narrow" w:hAnsi="Arial Narrow" w:cs="Times New Roman"/>
                <w:color w:val="000000" w:themeColor="text1"/>
                <w:lang w:val="en-US"/>
              </w:rPr>
              <w:t xml:space="preserve">. </w:t>
            </w:r>
          </w:p>
        </w:tc>
      </w:tr>
      <w:tr w:rsidR="007F6978" w:rsidRPr="00303703" w14:paraId="1811C3B9" w14:textId="77777777" w:rsidTr="007A6228">
        <w:tc>
          <w:tcPr>
            <w:tcW w:w="708" w:type="dxa"/>
          </w:tcPr>
          <w:p w14:paraId="56517FEA" w14:textId="2C60C18E" w:rsidR="007F6978" w:rsidRPr="00303703" w:rsidRDefault="009D09BD"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8</w:t>
            </w:r>
            <w:r w:rsidR="0085655C" w:rsidRPr="00303703">
              <w:rPr>
                <w:rFonts w:ascii="Arial Narrow" w:hAnsi="Arial Narrow" w:cs="Times New Roman"/>
                <w:color w:val="000000" w:themeColor="text1"/>
                <w:lang w:val="en-US"/>
              </w:rPr>
              <w:t>.</w:t>
            </w:r>
          </w:p>
        </w:tc>
        <w:tc>
          <w:tcPr>
            <w:tcW w:w="1935" w:type="dxa"/>
          </w:tcPr>
          <w:p w14:paraId="0FA5175E" w14:textId="7B1F31AB" w:rsidR="007F6978" w:rsidRPr="00303703" w:rsidRDefault="009D09BD" w:rsidP="009D09BD">
            <w:pPr>
              <w:rPr>
                <w:rFonts w:ascii="Arial Narrow" w:hAnsi="Arial Narrow" w:cs="Times New Roman"/>
                <w:color w:val="000000" w:themeColor="text1"/>
                <w:lang w:val="en-US"/>
              </w:rPr>
            </w:pPr>
            <w:r>
              <w:rPr>
                <w:rFonts w:ascii="Arial Narrow" w:hAnsi="Arial Narrow" w:cs="Times New Roman"/>
                <w:color w:val="000000" w:themeColor="text1"/>
                <w:lang w:val="en-US"/>
              </w:rPr>
              <w:t>Land waqf management</w:t>
            </w:r>
          </w:p>
        </w:tc>
        <w:tc>
          <w:tcPr>
            <w:tcW w:w="2350" w:type="dxa"/>
          </w:tcPr>
          <w:p w14:paraId="4B7E1F14" w14:textId="35F65C02" w:rsidR="007F6978" w:rsidRPr="00303703" w:rsidRDefault="009D4107" w:rsidP="009D4107">
            <w:pPr>
              <w:jc w:val="both"/>
              <w:rPr>
                <w:rFonts w:ascii="Arial Narrow" w:hAnsi="Arial Narrow" w:cs="Times New Roman"/>
                <w:color w:val="000000" w:themeColor="text1"/>
                <w:lang w:val="en-US"/>
              </w:rPr>
            </w:pPr>
            <w:r>
              <w:rPr>
                <w:rFonts w:ascii="Arial Narrow" w:hAnsi="Arial Narrow" w:cs="Times New Roman"/>
                <w:color w:val="000000" w:themeColor="text1"/>
                <w:lang w:val="en-US"/>
              </w:rPr>
              <w:t xml:space="preserve">Semi-productive, but </w:t>
            </w:r>
            <w:r w:rsidR="007F6978" w:rsidRPr="00303703">
              <w:rPr>
                <w:rFonts w:ascii="Arial Narrow" w:hAnsi="Arial Narrow" w:cs="Times New Roman"/>
                <w:color w:val="000000" w:themeColor="text1"/>
                <w:lang w:val="en-US"/>
              </w:rPr>
              <w:t>BWI</w:t>
            </w:r>
            <w:r>
              <w:rPr>
                <w:rFonts w:ascii="Arial Narrow" w:hAnsi="Arial Narrow" w:cs="Times New Roman"/>
                <w:color w:val="000000" w:themeColor="text1"/>
                <w:lang w:val="en-US"/>
              </w:rPr>
              <w:t xml:space="preserve"> always gave guidelines productively</w:t>
            </w:r>
            <w:r w:rsidR="007F6978" w:rsidRPr="00303703">
              <w:rPr>
                <w:rFonts w:ascii="Arial Narrow" w:hAnsi="Arial Narrow" w:cs="Times New Roman"/>
                <w:color w:val="000000" w:themeColor="text1"/>
                <w:lang w:val="en-US"/>
              </w:rPr>
              <w:t xml:space="preserve">,  </w:t>
            </w:r>
          </w:p>
        </w:tc>
        <w:tc>
          <w:tcPr>
            <w:tcW w:w="3938" w:type="dxa"/>
          </w:tcPr>
          <w:p w14:paraId="407B295E" w14:textId="463FC163" w:rsidR="007F6978" w:rsidRPr="00303703" w:rsidRDefault="009D4107"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Consumptive for religious, social, educational, and health activities</w:t>
            </w:r>
            <w:r w:rsidR="007F6978" w:rsidRPr="00303703">
              <w:rPr>
                <w:rFonts w:ascii="Arial Narrow" w:hAnsi="Arial Narrow" w:cs="Times New Roman"/>
                <w:color w:val="000000" w:themeColor="text1"/>
                <w:lang w:val="en-US"/>
              </w:rPr>
              <w:t>.</w:t>
            </w:r>
          </w:p>
          <w:p w14:paraId="4FEED297" w14:textId="3962EBF9" w:rsidR="007F6978" w:rsidRPr="00303703" w:rsidRDefault="009D4107" w:rsidP="009D4107">
            <w:pPr>
              <w:jc w:val="both"/>
              <w:rPr>
                <w:rFonts w:ascii="Arial Narrow" w:hAnsi="Arial Narrow" w:cs="Times New Roman"/>
                <w:color w:val="000000" w:themeColor="text1"/>
                <w:lang w:val="en-US"/>
              </w:rPr>
            </w:pPr>
            <w:r>
              <w:rPr>
                <w:rFonts w:ascii="Arial Narrow" w:hAnsi="Arial Narrow" w:cs="Times New Roman"/>
                <w:color w:val="000000" w:themeColor="text1"/>
                <w:lang w:val="en-US"/>
              </w:rPr>
              <w:t>Productive/had economical value</w:t>
            </w:r>
            <w:r w:rsidR="007F6978" w:rsidRPr="00303703">
              <w:rPr>
                <w:rFonts w:ascii="Arial Narrow" w:hAnsi="Arial Narrow" w:cs="Times New Roman"/>
                <w:color w:val="000000" w:themeColor="text1"/>
                <w:lang w:val="en-US"/>
              </w:rPr>
              <w:t xml:space="preserve">, </w:t>
            </w:r>
            <w:r>
              <w:rPr>
                <w:rFonts w:ascii="Arial Narrow" w:hAnsi="Arial Narrow" w:cs="Times New Roman"/>
                <w:color w:val="000000" w:themeColor="text1"/>
                <w:lang w:val="en-US"/>
              </w:rPr>
              <w:t>for business ventures, for rented, and profit-sharing investments</w:t>
            </w:r>
            <w:r w:rsidR="007F6978" w:rsidRPr="00303703">
              <w:rPr>
                <w:rFonts w:ascii="Arial Narrow" w:hAnsi="Arial Narrow" w:cs="Times New Roman"/>
                <w:color w:val="000000" w:themeColor="text1"/>
                <w:lang w:val="en-US"/>
              </w:rPr>
              <w:t>.</w:t>
            </w:r>
          </w:p>
        </w:tc>
      </w:tr>
      <w:tr w:rsidR="007F6978" w:rsidRPr="00303703" w14:paraId="2C156562" w14:textId="77777777" w:rsidTr="007A6228">
        <w:tc>
          <w:tcPr>
            <w:tcW w:w="708" w:type="dxa"/>
          </w:tcPr>
          <w:p w14:paraId="7C8E5404" w14:textId="4A7968D1" w:rsidR="007F6978" w:rsidRPr="00303703" w:rsidRDefault="009D09BD"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9</w:t>
            </w:r>
            <w:r w:rsidR="0085655C" w:rsidRPr="00303703">
              <w:rPr>
                <w:rFonts w:ascii="Arial Narrow" w:hAnsi="Arial Narrow" w:cs="Times New Roman"/>
                <w:color w:val="000000" w:themeColor="text1"/>
                <w:lang w:val="en-US"/>
              </w:rPr>
              <w:t>.</w:t>
            </w:r>
          </w:p>
        </w:tc>
        <w:tc>
          <w:tcPr>
            <w:tcW w:w="1935" w:type="dxa"/>
          </w:tcPr>
          <w:p w14:paraId="7B3A060D" w14:textId="56A66648" w:rsidR="007F6978" w:rsidRPr="00303703" w:rsidRDefault="006A39F3"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Land waqf Institution</w:t>
            </w:r>
            <w:r w:rsidR="007F6978" w:rsidRPr="00303703">
              <w:rPr>
                <w:rFonts w:ascii="Arial Narrow" w:hAnsi="Arial Narrow" w:cs="Times New Roman"/>
                <w:color w:val="000000" w:themeColor="text1"/>
                <w:lang w:val="en-US"/>
              </w:rPr>
              <w:t xml:space="preserve"> </w:t>
            </w:r>
          </w:p>
        </w:tc>
        <w:tc>
          <w:tcPr>
            <w:tcW w:w="2350" w:type="dxa"/>
          </w:tcPr>
          <w:p w14:paraId="7C071070" w14:textId="7DC3499D" w:rsidR="007F6978" w:rsidRPr="00303703" w:rsidRDefault="006A39F3" w:rsidP="006A39F3">
            <w:pPr>
              <w:jc w:val="both"/>
              <w:rPr>
                <w:rFonts w:ascii="Arial Narrow" w:hAnsi="Arial Narrow" w:cs="Times New Roman"/>
                <w:color w:val="000000" w:themeColor="text1"/>
                <w:lang w:val="en-US"/>
              </w:rPr>
            </w:pPr>
            <w:r>
              <w:rPr>
                <w:rFonts w:ascii="Arial Narrow" w:hAnsi="Arial Narrow" w:cs="Times New Roman"/>
                <w:color w:val="000000" w:themeColor="text1"/>
                <w:lang w:val="en-US"/>
              </w:rPr>
              <w:t>Religious Court (waqf dispute settlement</w:t>
            </w:r>
            <w:r w:rsidR="007F6978" w:rsidRPr="00303703">
              <w:rPr>
                <w:rFonts w:ascii="Arial Narrow" w:hAnsi="Arial Narrow" w:cs="Times New Roman"/>
                <w:color w:val="000000" w:themeColor="text1"/>
                <w:lang w:val="en-US"/>
              </w:rPr>
              <w:t xml:space="preserve">), </w:t>
            </w:r>
            <w:r w:rsidR="00BD3CD3">
              <w:rPr>
                <w:rFonts w:ascii="Arial Narrow" w:hAnsi="Arial Narrow" w:cs="Times New Roman"/>
                <w:color w:val="000000" w:themeColor="text1"/>
                <w:lang w:val="en-US"/>
              </w:rPr>
              <w:t>Ministry of Religion</w:t>
            </w:r>
            <w:r w:rsidR="007F6978" w:rsidRPr="00303703">
              <w:rPr>
                <w:rFonts w:ascii="Arial Narrow" w:hAnsi="Arial Narrow" w:cs="Times New Roman"/>
                <w:color w:val="000000" w:themeColor="text1"/>
                <w:lang w:val="en-US"/>
              </w:rPr>
              <w:t xml:space="preserve"> (</w:t>
            </w:r>
            <w:r w:rsidR="00BF1A95">
              <w:rPr>
                <w:rFonts w:ascii="Arial Narrow" w:hAnsi="Arial Narrow" w:cs="Times New Roman"/>
                <w:color w:val="000000" w:themeColor="text1"/>
                <w:lang w:val="en-US"/>
              </w:rPr>
              <w:t>the institution in charge for the growth of waqf asset</w:t>
            </w:r>
            <w:r w:rsidR="007F6978" w:rsidRPr="00303703">
              <w:rPr>
                <w:rFonts w:ascii="Arial Narrow" w:hAnsi="Arial Narrow" w:cs="Times New Roman"/>
                <w:color w:val="000000" w:themeColor="text1"/>
                <w:lang w:val="en-US"/>
              </w:rPr>
              <w:t>), PPAIW (</w:t>
            </w:r>
            <w:r w:rsidR="00BF1A95">
              <w:rPr>
                <w:rFonts w:ascii="Arial Narrow" w:hAnsi="Arial Narrow" w:cs="Times New Roman"/>
                <w:color w:val="000000" w:themeColor="text1"/>
                <w:lang w:val="en-US"/>
              </w:rPr>
              <w:t>land waqf service institution in society</w:t>
            </w:r>
            <w:r w:rsidR="007F6978" w:rsidRPr="00303703">
              <w:rPr>
                <w:rFonts w:ascii="Arial Narrow" w:hAnsi="Arial Narrow" w:cs="Times New Roman"/>
                <w:color w:val="000000" w:themeColor="text1"/>
                <w:lang w:val="en-US"/>
              </w:rPr>
              <w:t xml:space="preserve">), </w:t>
            </w:r>
            <w:r w:rsidR="00BF1A95">
              <w:rPr>
                <w:rFonts w:ascii="Arial Narrow" w:hAnsi="Arial Narrow" w:cs="Times New Roman"/>
                <w:color w:val="000000" w:themeColor="text1"/>
                <w:lang w:val="en-US"/>
              </w:rPr>
              <w:t>District Office</w:t>
            </w:r>
            <w:r w:rsidR="007F6978" w:rsidRPr="00303703">
              <w:rPr>
                <w:rFonts w:ascii="Arial Narrow" w:hAnsi="Arial Narrow" w:cs="Times New Roman"/>
                <w:color w:val="000000" w:themeColor="text1"/>
                <w:lang w:val="en-US"/>
              </w:rPr>
              <w:t xml:space="preserve"> (</w:t>
            </w:r>
            <w:r w:rsidR="00BF1A95">
              <w:rPr>
                <w:rFonts w:ascii="Arial Narrow" w:hAnsi="Arial Narrow" w:cs="Times New Roman"/>
                <w:color w:val="000000" w:themeColor="text1"/>
                <w:lang w:val="en-US"/>
              </w:rPr>
              <w:t>additional institution in the fulfillment of administrative requirement</w:t>
            </w:r>
            <w:r w:rsidR="007F6978" w:rsidRPr="00303703">
              <w:rPr>
                <w:rFonts w:ascii="Arial Narrow" w:hAnsi="Arial Narrow" w:cs="Times New Roman"/>
                <w:color w:val="000000" w:themeColor="text1"/>
                <w:lang w:val="en-US"/>
              </w:rPr>
              <w:t>), BPN (</w:t>
            </w:r>
            <w:r w:rsidR="00BF1A95">
              <w:rPr>
                <w:rFonts w:ascii="Arial Narrow" w:hAnsi="Arial Narrow" w:cs="Times New Roman"/>
                <w:color w:val="000000" w:themeColor="text1"/>
                <w:lang w:val="en-US"/>
              </w:rPr>
              <w:t>waqf land certificate and registration institution</w:t>
            </w:r>
            <w:r w:rsidR="007F6978" w:rsidRPr="00303703">
              <w:rPr>
                <w:rFonts w:ascii="Arial Narrow" w:hAnsi="Arial Narrow" w:cs="Times New Roman"/>
                <w:color w:val="000000" w:themeColor="text1"/>
                <w:lang w:val="en-US"/>
              </w:rPr>
              <w:t xml:space="preserve">), </w:t>
            </w:r>
            <w:r w:rsidR="002307D4">
              <w:rPr>
                <w:rFonts w:ascii="Arial Narrow" w:hAnsi="Arial Narrow" w:cs="Times New Roman"/>
                <w:color w:val="000000" w:themeColor="text1"/>
                <w:lang w:val="en-US"/>
              </w:rPr>
              <w:t>an</w:t>
            </w:r>
            <w:r w:rsidR="00BF1A95">
              <w:rPr>
                <w:rFonts w:ascii="Arial Narrow" w:hAnsi="Arial Narrow" w:cs="Times New Roman"/>
                <w:color w:val="000000" w:themeColor="text1"/>
                <w:lang w:val="en-US"/>
              </w:rPr>
              <w:t>d</w:t>
            </w:r>
            <w:r w:rsidR="007F6978" w:rsidRPr="00303703">
              <w:rPr>
                <w:rFonts w:ascii="Arial Narrow" w:hAnsi="Arial Narrow" w:cs="Times New Roman"/>
                <w:color w:val="000000" w:themeColor="text1"/>
                <w:lang w:val="en-US"/>
              </w:rPr>
              <w:t xml:space="preserve"> BWI (</w:t>
            </w:r>
            <w:r w:rsidR="00BF1A95">
              <w:rPr>
                <w:rFonts w:ascii="Arial Narrow" w:hAnsi="Arial Narrow" w:cs="Times New Roman"/>
                <w:color w:val="000000" w:themeColor="text1"/>
                <w:lang w:val="en-US"/>
              </w:rPr>
              <w:t>waqf independent institution</w:t>
            </w:r>
            <w:r w:rsidR="007F6978" w:rsidRPr="00303703">
              <w:rPr>
                <w:rFonts w:ascii="Arial Narrow" w:hAnsi="Arial Narrow" w:cs="Times New Roman"/>
                <w:color w:val="000000" w:themeColor="text1"/>
                <w:lang w:val="en-US"/>
              </w:rPr>
              <w:t>).</w:t>
            </w:r>
          </w:p>
          <w:p w14:paraId="360E924C" w14:textId="77777777" w:rsidR="007F6978" w:rsidRPr="00303703" w:rsidRDefault="007F6978" w:rsidP="007A6228">
            <w:pPr>
              <w:jc w:val="both"/>
              <w:rPr>
                <w:rFonts w:ascii="Arial Narrow" w:hAnsi="Arial Narrow" w:cs="Times New Roman"/>
                <w:color w:val="000000" w:themeColor="text1"/>
                <w:lang w:val="en-US"/>
              </w:rPr>
            </w:pPr>
          </w:p>
        </w:tc>
        <w:tc>
          <w:tcPr>
            <w:tcW w:w="3938" w:type="dxa"/>
          </w:tcPr>
          <w:p w14:paraId="680F3FF4" w14:textId="0A8064C0" w:rsidR="007F6978" w:rsidRPr="00303703" w:rsidRDefault="00BF1A95" w:rsidP="00BF1A95">
            <w:pPr>
              <w:jc w:val="both"/>
              <w:rPr>
                <w:rFonts w:ascii="Arial Narrow" w:hAnsi="Arial Narrow" w:cs="Times New Roman"/>
                <w:color w:val="000000" w:themeColor="text1"/>
                <w:lang w:val="en-US"/>
              </w:rPr>
            </w:pPr>
            <w:r>
              <w:rPr>
                <w:rFonts w:ascii="Arial Narrow" w:hAnsi="Arial Narrow" w:cs="Times New Roman"/>
                <w:color w:val="000000" w:themeColor="text1"/>
                <w:lang w:val="en-US"/>
              </w:rPr>
              <w:t>Under the authority of the state</w:t>
            </w:r>
            <w:r w:rsidR="007F6978" w:rsidRPr="00303703">
              <w:rPr>
                <w:rFonts w:ascii="Arial Narrow" w:hAnsi="Arial Narrow" w:cs="Times New Roman"/>
                <w:color w:val="000000" w:themeColor="text1"/>
                <w:lang w:val="en-US"/>
              </w:rPr>
              <w:t xml:space="preserve"> (dependen</w:t>
            </w:r>
            <w:r>
              <w:rPr>
                <w:rFonts w:ascii="Arial Narrow" w:hAnsi="Arial Narrow" w:cs="Times New Roman"/>
                <w:color w:val="000000" w:themeColor="text1"/>
                <w:lang w:val="en-US"/>
              </w:rPr>
              <w:t>t</w:t>
            </w:r>
            <w:r w:rsidR="007F6978" w:rsidRPr="00303703">
              <w:rPr>
                <w:rFonts w:ascii="Arial Narrow" w:hAnsi="Arial Narrow" w:cs="Times New Roman"/>
                <w:color w:val="000000" w:themeColor="text1"/>
                <w:lang w:val="en-US"/>
              </w:rPr>
              <w:t xml:space="preserve">), </w:t>
            </w:r>
            <w:r>
              <w:rPr>
                <w:rFonts w:ascii="Arial Narrow" w:hAnsi="Arial Narrow" w:cs="Times New Roman"/>
                <w:color w:val="000000" w:themeColor="text1"/>
                <w:lang w:val="en-US"/>
              </w:rPr>
              <w:t>such as</w:t>
            </w:r>
            <w:r w:rsidR="007F6978" w:rsidRPr="00303703">
              <w:rPr>
                <w:rFonts w:ascii="Arial Narrow" w:hAnsi="Arial Narrow" w:cs="Times New Roman"/>
                <w:color w:val="000000" w:themeColor="text1"/>
                <w:lang w:val="en-US"/>
              </w:rPr>
              <w:t xml:space="preserve"> JAWHAR (</w:t>
            </w:r>
            <w:r>
              <w:rPr>
                <w:rFonts w:ascii="Arial Narrow" w:hAnsi="Arial Narrow" w:cs="Times New Roman"/>
                <w:color w:val="000000" w:themeColor="text1"/>
                <w:lang w:val="en-US"/>
              </w:rPr>
              <w:t xml:space="preserve">Ministry of Waqf, </w:t>
            </w:r>
            <w:proofErr w:type="spellStart"/>
            <w:r w:rsidR="007F6978" w:rsidRPr="00303703">
              <w:rPr>
                <w:rFonts w:ascii="Arial Narrow" w:hAnsi="Arial Narrow" w:cs="Times New Roman"/>
                <w:color w:val="000000" w:themeColor="text1"/>
                <w:lang w:val="en-US"/>
              </w:rPr>
              <w:t>Infaq</w:t>
            </w:r>
            <w:proofErr w:type="spellEnd"/>
            <w:r w:rsidR="007F6978" w:rsidRPr="00303703">
              <w:rPr>
                <w:rFonts w:ascii="Arial Narrow" w:hAnsi="Arial Narrow" w:cs="Times New Roman"/>
                <w:color w:val="000000" w:themeColor="text1"/>
                <w:lang w:val="en-US"/>
              </w:rPr>
              <w:t xml:space="preserve"> </w:t>
            </w:r>
            <w:r>
              <w:rPr>
                <w:rFonts w:ascii="Arial Narrow" w:hAnsi="Arial Narrow" w:cs="Times New Roman"/>
                <w:color w:val="000000" w:themeColor="text1"/>
                <w:lang w:val="en-US"/>
              </w:rPr>
              <w:t>and</w:t>
            </w:r>
            <w:r w:rsidR="007F6978" w:rsidRPr="00303703">
              <w:rPr>
                <w:rFonts w:ascii="Arial Narrow" w:hAnsi="Arial Narrow" w:cs="Times New Roman"/>
                <w:color w:val="000000" w:themeColor="text1"/>
                <w:lang w:val="en-US"/>
              </w:rPr>
              <w:t xml:space="preserve"> Zakat), MAIN (</w:t>
            </w:r>
            <w:r>
              <w:rPr>
                <w:rFonts w:ascii="Arial Narrow" w:hAnsi="Arial Narrow" w:cs="Times New Roman"/>
                <w:color w:val="000000" w:themeColor="text1"/>
                <w:lang w:val="en-US"/>
              </w:rPr>
              <w:t>management institution and institution in charge for the existence of waqf asset</w:t>
            </w:r>
            <w:r w:rsidR="007F6978" w:rsidRPr="00303703">
              <w:rPr>
                <w:rFonts w:ascii="Arial Narrow" w:hAnsi="Arial Narrow" w:cs="Times New Roman"/>
                <w:color w:val="000000" w:themeColor="text1"/>
                <w:lang w:val="en-US"/>
              </w:rPr>
              <w:t>), SIRC (</w:t>
            </w:r>
            <w:r>
              <w:rPr>
                <w:rFonts w:ascii="Arial Narrow" w:hAnsi="Arial Narrow" w:cs="Times New Roman"/>
                <w:color w:val="000000" w:themeColor="text1"/>
                <w:lang w:val="en-US"/>
              </w:rPr>
              <w:t>waqf administration institution</w:t>
            </w:r>
            <w:r w:rsidR="007F6978" w:rsidRPr="00303703">
              <w:rPr>
                <w:rFonts w:ascii="Arial Narrow" w:hAnsi="Arial Narrow" w:cs="Times New Roman"/>
                <w:color w:val="000000" w:themeColor="text1"/>
                <w:lang w:val="en-US"/>
              </w:rPr>
              <w:t>),</w:t>
            </w:r>
            <w:r>
              <w:rPr>
                <w:rFonts w:ascii="Arial Narrow" w:hAnsi="Arial Narrow" w:cs="Times New Roman"/>
                <w:color w:val="000000" w:themeColor="text1"/>
                <w:lang w:val="en-US"/>
              </w:rPr>
              <w:t xml:space="preserve"> independent</w:t>
            </w:r>
            <w:r w:rsidR="007F6978" w:rsidRPr="00303703">
              <w:rPr>
                <w:rFonts w:ascii="Arial Narrow" w:hAnsi="Arial Narrow" w:cs="Times New Roman"/>
                <w:color w:val="000000" w:themeColor="text1"/>
                <w:lang w:val="en-US"/>
              </w:rPr>
              <w:t xml:space="preserve"> </w:t>
            </w:r>
            <w:r>
              <w:rPr>
                <w:rFonts w:ascii="Arial Narrow" w:hAnsi="Arial Narrow" w:cs="Times New Roman"/>
                <w:color w:val="000000" w:themeColor="text1"/>
                <w:lang w:val="en-US"/>
              </w:rPr>
              <w:t>institution</w:t>
            </w:r>
            <w:r w:rsidR="007F6978" w:rsidRPr="00303703">
              <w:rPr>
                <w:rFonts w:ascii="Arial Narrow" w:hAnsi="Arial Narrow" w:cs="Times New Roman"/>
                <w:color w:val="000000" w:themeColor="text1"/>
                <w:lang w:val="en-US"/>
              </w:rPr>
              <w:t>/</w:t>
            </w:r>
            <w:r>
              <w:rPr>
                <w:rFonts w:ascii="Arial Narrow" w:hAnsi="Arial Narrow" w:cs="Times New Roman"/>
                <w:color w:val="000000" w:themeColor="text1"/>
                <w:lang w:val="en-US"/>
              </w:rPr>
              <w:t>Foundation of waqf</w:t>
            </w:r>
            <w:r w:rsidR="007F6978" w:rsidRPr="00303703">
              <w:rPr>
                <w:rFonts w:ascii="Arial Narrow" w:hAnsi="Arial Narrow" w:cs="Times New Roman"/>
                <w:color w:val="000000" w:themeColor="text1"/>
                <w:lang w:val="en-US"/>
              </w:rPr>
              <w:t xml:space="preserve"> </w:t>
            </w:r>
            <w:proofErr w:type="spellStart"/>
            <w:r w:rsidR="007F6978" w:rsidRPr="00BF1A95">
              <w:rPr>
                <w:rFonts w:ascii="Arial Narrow" w:hAnsi="Arial Narrow" w:cs="Times New Roman"/>
                <w:i/>
                <w:color w:val="000000" w:themeColor="text1"/>
                <w:lang w:val="en-US"/>
              </w:rPr>
              <w:t>nadzir</w:t>
            </w:r>
            <w:proofErr w:type="spellEnd"/>
            <w:r w:rsidR="007F6978" w:rsidRPr="00303703">
              <w:rPr>
                <w:rFonts w:ascii="Arial Narrow" w:hAnsi="Arial Narrow" w:cs="Times New Roman"/>
                <w:color w:val="000000" w:themeColor="text1"/>
                <w:lang w:val="en-US"/>
              </w:rPr>
              <w:t>.</w:t>
            </w:r>
          </w:p>
        </w:tc>
      </w:tr>
      <w:tr w:rsidR="007F6978" w:rsidRPr="00303703" w14:paraId="6E026307" w14:textId="77777777" w:rsidTr="007A6228">
        <w:tc>
          <w:tcPr>
            <w:tcW w:w="708" w:type="dxa"/>
          </w:tcPr>
          <w:p w14:paraId="4BDF301A" w14:textId="3AF1E08A" w:rsidR="007F6978" w:rsidRPr="00303703" w:rsidRDefault="009D09BD" w:rsidP="007A6228">
            <w:pPr>
              <w:jc w:val="both"/>
              <w:rPr>
                <w:rFonts w:ascii="Arial Narrow" w:hAnsi="Arial Narrow" w:cs="Times New Roman"/>
                <w:color w:val="000000" w:themeColor="text1"/>
                <w:lang w:val="en-US"/>
              </w:rPr>
            </w:pPr>
            <w:proofErr w:type="gramStart"/>
            <w:r>
              <w:rPr>
                <w:rFonts w:ascii="Arial Narrow" w:hAnsi="Arial Narrow" w:cs="Times New Roman"/>
                <w:color w:val="000000" w:themeColor="text1"/>
                <w:lang w:val="en-US"/>
              </w:rPr>
              <w:t>10</w:t>
            </w:r>
            <w:r w:rsidR="007F6978" w:rsidRPr="00303703">
              <w:rPr>
                <w:rFonts w:ascii="Arial Narrow" w:hAnsi="Arial Narrow" w:cs="Times New Roman"/>
                <w:color w:val="000000" w:themeColor="text1"/>
                <w:lang w:val="en-US"/>
              </w:rPr>
              <w:t xml:space="preserve"> </w:t>
            </w:r>
            <w:r w:rsidR="0085655C" w:rsidRPr="00303703">
              <w:rPr>
                <w:rFonts w:ascii="Arial Narrow" w:hAnsi="Arial Narrow" w:cs="Times New Roman"/>
                <w:color w:val="000000" w:themeColor="text1"/>
                <w:lang w:val="en-US"/>
              </w:rPr>
              <w:t>.</w:t>
            </w:r>
            <w:proofErr w:type="gramEnd"/>
          </w:p>
        </w:tc>
        <w:tc>
          <w:tcPr>
            <w:tcW w:w="1935" w:type="dxa"/>
          </w:tcPr>
          <w:p w14:paraId="4C452492" w14:textId="30786B3F" w:rsidR="007F6978" w:rsidRPr="00303703" w:rsidRDefault="00C50229" w:rsidP="007A6228">
            <w:pPr>
              <w:jc w:val="both"/>
              <w:rPr>
                <w:rFonts w:ascii="Arial Narrow" w:hAnsi="Arial Narrow" w:cs="Times New Roman"/>
                <w:color w:val="000000" w:themeColor="text1"/>
                <w:lang w:val="en-US"/>
              </w:rPr>
            </w:pPr>
            <w:r>
              <w:rPr>
                <w:rFonts w:ascii="Arial Narrow" w:hAnsi="Arial Narrow" w:cs="Times New Roman"/>
                <w:color w:val="000000" w:themeColor="text1"/>
                <w:lang w:val="en-US"/>
              </w:rPr>
              <w:t>Waqf land dispute settlement institution</w:t>
            </w:r>
          </w:p>
        </w:tc>
        <w:tc>
          <w:tcPr>
            <w:tcW w:w="2350" w:type="dxa"/>
          </w:tcPr>
          <w:p w14:paraId="1398C7B0" w14:textId="0D782455" w:rsidR="007F6978" w:rsidRPr="00303703" w:rsidRDefault="00DC6149" w:rsidP="00DC6149">
            <w:pPr>
              <w:jc w:val="both"/>
              <w:rPr>
                <w:rFonts w:ascii="Arial Narrow" w:hAnsi="Arial Narrow" w:cs="Times New Roman"/>
                <w:color w:val="000000" w:themeColor="text1"/>
                <w:lang w:val="en-US"/>
              </w:rPr>
            </w:pPr>
            <w:r>
              <w:rPr>
                <w:rFonts w:ascii="Arial Narrow" w:hAnsi="Arial Narrow" w:cs="Times New Roman"/>
                <w:color w:val="000000" w:themeColor="text1"/>
                <w:lang w:val="en-US"/>
              </w:rPr>
              <w:t>Through non-litigation and litigation</w:t>
            </w:r>
            <w:r w:rsidR="007F6978" w:rsidRPr="00303703">
              <w:rPr>
                <w:rFonts w:ascii="Arial Narrow" w:hAnsi="Arial Narrow" w:cs="Times New Roman"/>
                <w:color w:val="000000" w:themeColor="text1"/>
                <w:lang w:val="en-US"/>
              </w:rPr>
              <w:t>. Non</w:t>
            </w:r>
            <w:r>
              <w:rPr>
                <w:rFonts w:ascii="Arial Narrow" w:hAnsi="Arial Narrow" w:cs="Times New Roman"/>
                <w:color w:val="000000" w:themeColor="text1"/>
                <w:lang w:val="en-US"/>
              </w:rPr>
              <w:t xml:space="preserve">-litigation was assisted by contemporary mediation, litigation was under the </w:t>
            </w:r>
            <w:r>
              <w:rPr>
                <w:rFonts w:ascii="Arial Narrow" w:hAnsi="Arial Narrow" w:cs="Times New Roman"/>
                <w:color w:val="000000" w:themeColor="text1"/>
                <w:lang w:val="en-US"/>
              </w:rPr>
              <w:lastRenderedPageBreak/>
              <w:t>authority of Religious Court</w:t>
            </w:r>
            <w:r w:rsidR="007F6978" w:rsidRPr="00303703">
              <w:rPr>
                <w:rFonts w:ascii="Arial Narrow" w:hAnsi="Arial Narrow" w:cs="Times New Roman"/>
                <w:color w:val="000000" w:themeColor="text1"/>
                <w:lang w:val="en-US"/>
              </w:rPr>
              <w:t xml:space="preserve">. </w:t>
            </w:r>
            <w:r>
              <w:rPr>
                <w:rFonts w:ascii="Arial Narrow" w:hAnsi="Arial Narrow" w:cs="Times New Roman"/>
                <w:color w:val="000000" w:themeColor="text1"/>
                <w:lang w:val="en-US"/>
              </w:rPr>
              <w:t>A criminal case was settled by District Court</w:t>
            </w:r>
            <w:r w:rsidR="007F6978" w:rsidRPr="00303703">
              <w:rPr>
                <w:rFonts w:ascii="Arial Narrow" w:hAnsi="Arial Narrow" w:cs="Times New Roman"/>
                <w:color w:val="000000" w:themeColor="text1"/>
                <w:lang w:val="en-US"/>
              </w:rPr>
              <w:t>.</w:t>
            </w:r>
          </w:p>
        </w:tc>
        <w:tc>
          <w:tcPr>
            <w:tcW w:w="3938" w:type="dxa"/>
          </w:tcPr>
          <w:p w14:paraId="67316BD3" w14:textId="43A4B81D" w:rsidR="007F6978" w:rsidRPr="00303703" w:rsidRDefault="00DC6149" w:rsidP="001C30D7">
            <w:pPr>
              <w:jc w:val="both"/>
              <w:rPr>
                <w:rFonts w:ascii="Arial Narrow" w:hAnsi="Arial Narrow" w:cs="Times New Roman"/>
                <w:color w:val="000000" w:themeColor="text1"/>
                <w:lang w:val="en-US"/>
              </w:rPr>
            </w:pPr>
            <w:r>
              <w:rPr>
                <w:rFonts w:ascii="Arial Narrow" w:hAnsi="Arial Narrow" w:cs="Times New Roman"/>
                <w:color w:val="000000" w:themeColor="text1"/>
                <w:lang w:val="en-US"/>
              </w:rPr>
              <w:lastRenderedPageBreak/>
              <w:t>Through non-litigation and litigation</w:t>
            </w:r>
            <w:r w:rsidR="007F6978" w:rsidRPr="00303703">
              <w:rPr>
                <w:rFonts w:ascii="Arial Narrow" w:hAnsi="Arial Narrow" w:cs="Times New Roman"/>
                <w:color w:val="000000" w:themeColor="text1"/>
                <w:lang w:val="en-US"/>
              </w:rPr>
              <w:t xml:space="preserve">. </w:t>
            </w:r>
            <w:r>
              <w:rPr>
                <w:rFonts w:ascii="Arial Narrow" w:hAnsi="Arial Narrow" w:cs="Times New Roman"/>
                <w:color w:val="000000" w:themeColor="text1"/>
                <w:lang w:val="en-US"/>
              </w:rPr>
              <w:t>Non litigation was assisted by professional mediator</w:t>
            </w:r>
            <w:r w:rsidR="007F6978" w:rsidRPr="00303703">
              <w:rPr>
                <w:rFonts w:ascii="Arial Narrow" w:hAnsi="Arial Narrow" w:cs="Times New Roman"/>
                <w:color w:val="000000" w:themeColor="text1"/>
                <w:lang w:val="en-US"/>
              </w:rPr>
              <w:t xml:space="preserve">, </w:t>
            </w:r>
            <w:r>
              <w:rPr>
                <w:rFonts w:ascii="Arial Narrow" w:hAnsi="Arial Narrow" w:cs="Times New Roman"/>
                <w:color w:val="000000" w:themeColor="text1"/>
                <w:lang w:val="en-US"/>
              </w:rPr>
              <w:t xml:space="preserve">litigation was under the authority of </w:t>
            </w:r>
            <w:r w:rsidR="001C30D7">
              <w:rPr>
                <w:rFonts w:ascii="Arial Narrow" w:hAnsi="Arial Narrow" w:cs="Times New Roman"/>
                <w:color w:val="000000" w:themeColor="text1"/>
                <w:lang w:val="en-US"/>
              </w:rPr>
              <w:t xml:space="preserve">District Court, there was also the state </w:t>
            </w:r>
            <w:proofErr w:type="gramStart"/>
            <w:r w:rsidR="001C30D7">
              <w:rPr>
                <w:rFonts w:ascii="Arial Narrow" w:hAnsi="Arial Narrow" w:cs="Times New Roman"/>
                <w:color w:val="000000" w:themeColor="text1"/>
                <w:lang w:val="en-US"/>
              </w:rPr>
              <w:t>whose</w:t>
            </w:r>
            <w:proofErr w:type="gramEnd"/>
            <w:r w:rsidR="001C30D7">
              <w:rPr>
                <w:rFonts w:ascii="Arial Narrow" w:hAnsi="Arial Narrow" w:cs="Times New Roman"/>
                <w:color w:val="000000" w:themeColor="text1"/>
                <w:lang w:val="en-US"/>
              </w:rPr>
              <w:t xml:space="preserve"> under the authority of Religious Court</w:t>
            </w:r>
            <w:r w:rsidR="007F6978" w:rsidRPr="00303703">
              <w:rPr>
                <w:rFonts w:ascii="Arial Narrow" w:hAnsi="Arial Narrow" w:cs="Times New Roman"/>
                <w:color w:val="000000" w:themeColor="text1"/>
                <w:lang w:val="en-US"/>
              </w:rPr>
              <w:t>.</w:t>
            </w:r>
          </w:p>
        </w:tc>
      </w:tr>
    </w:tbl>
    <w:p w14:paraId="6C9DFA87" w14:textId="1BECE2C4" w:rsidR="007F6978" w:rsidRPr="00303703" w:rsidRDefault="00C50229" w:rsidP="00642585">
      <w:pPr>
        <w:spacing w:after="0" w:line="480" w:lineRule="auto"/>
        <w:ind w:left="426" w:firstLine="294"/>
        <w:jc w:val="center"/>
        <w:rPr>
          <w:rFonts w:ascii="Arial Narrow" w:hAnsi="Arial Narrow" w:cs="Times New Roman"/>
          <w:sz w:val="20"/>
          <w:szCs w:val="20"/>
          <w:lang w:val="en-US"/>
        </w:rPr>
      </w:pPr>
      <w:r>
        <w:rPr>
          <w:rFonts w:ascii="Arial Narrow" w:hAnsi="Arial Narrow" w:cs="Times New Roman"/>
          <w:sz w:val="20"/>
          <w:szCs w:val="20"/>
          <w:lang w:val="en-US"/>
        </w:rPr>
        <w:t>The data was taken from secondary legal material</w:t>
      </w:r>
    </w:p>
    <w:p w14:paraId="5E79AE2B" w14:textId="77777777" w:rsidR="007A6228" w:rsidRDefault="007A6228" w:rsidP="00642585">
      <w:pPr>
        <w:spacing w:after="0" w:line="360" w:lineRule="auto"/>
        <w:ind w:firstLine="294"/>
        <w:jc w:val="center"/>
        <w:rPr>
          <w:rFonts w:ascii="Arial Narrow" w:hAnsi="Arial Narrow" w:cs="Times New Roman"/>
          <w:sz w:val="24"/>
          <w:szCs w:val="24"/>
          <w:lang w:val="en-US"/>
        </w:rPr>
        <w:sectPr w:rsidR="007A6228" w:rsidSect="007A6228">
          <w:type w:val="continuous"/>
          <w:pgSz w:w="11906" w:h="16838"/>
          <w:pgMar w:top="1440" w:right="1440" w:bottom="1440" w:left="1440" w:header="708" w:footer="708" w:gutter="0"/>
          <w:cols w:space="708"/>
          <w:docGrid w:linePitch="360"/>
        </w:sectPr>
      </w:pPr>
    </w:p>
    <w:p w14:paraId="03A0F7F8" w14:textId="77232A98" w:rsidR="007F6978" w:rsidRPr="00303703" w:rsidRDefault="009B77AE" w:rsidP="00642585">
      <w:pPr>
        <w:spacing w:after="0"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 xml:space="preserve">Based on the explanation above, it could be concluded that the similarities </w:t>
      </w:r>
      <w:r w:rsidR="00110DA2">
        <w:rPr>
          <w:rFonts w:ascii="Arial Narrow" w:hAnsi="Arial Narrow" w:cs="Times New Roman"/>
          <w:sz w:val="24"/>
          <w:szCs w:val="24"/>
          <w:lang w:val="en-US"/>
        </w:rPr>
        <w:t>of land waqf practice in Indonesia and Malaysia could be seen on several aspects such as</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land waqf legal basis</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the form of</w:t>
      </w:r>
      <w:r w:rsidR="007F6978" w:rsidRPr="00303703">
        <w:rPr>
          <w:rFonts w:ascii="Arial Narrow" w:hAnsi="Arial Narrow" w:cs="Times New Roman"/>
          <w:sz w:val="24"/>
          <w:szCs w:val="24"/>
          <w:lang w:val="en-US"/>
        </w:rPr>
        <w:t xml:space="preserve"> </w:t>
      </w:r>
      <w:r w:rsidR="007F6978" w:rsidRPr="00110DA2">
        <w:rPr>
          <w:rFonts w:ascii="Arial Narrow" w:hAnsi="Arial Narrow" w:cs="Times New Roman"/>
          <w:i/>
          <w:sz w:val="24"/>
          <w:szCs w:val="24"/>
          <w:lang w:val="en-US"/>
        </w:rPr>
        <w:t>wakif</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and</w:t>
      </w:r>
      <w:r w:rsidR="007F6978" w:rsidRPr="00303703">
        <w:rPr>
          <w:rFonts w:ascii="Arial Narrow" w:hAnsi="Arial Narrow" w:cs="Times New Roman"/>
          <w:sz w:val="24"/>
          <w:szCs w:val="24"/>
          <w:lang w:val="en-US"/>
        </w:rPr>
        <w:t xml:space="preserve"> </w:t>
      </w:r>
      <w:proofErr w:type="spellStart"/>
      <w:r w:rsidR="007F6978" w:rsidRPr="00110DA2">
        <w:rPr>
          <w:rFonts w:ascii="Arial Narrow" w:hAnsi="Arial Narrow" w:cs="Times New Roman"/>
          <w:i/>
          <w:sz w:val="24"/>
          <w:szCs w:val="24"/>
          <w:lang w:val="en-US"/>
        </w:rPr>
        <w:t>nadzir</w:t>
      </w:r>
      <w:proofErr w:type="spellEnd"/>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as well as the position of land waqf witness</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The differences could be seen on several aspects, such as</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management practice</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institutions</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allocation</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the term</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and land waqf dispute settlement mechanism</w:t>
      </w:r>
      <w:r w:rsidR="007F6978" w:rsidRPr="00303703">
        <w:rPr>
          <w:rFonts w:ascii="Arial Narrow" w:hAnsi="Arial Narrow" w:cs="Times New Roman"/>
          <w:sz w:val="24"/>
          <w:szCs w:val="24"/>
          <w:lang w:val="en-US"/>
        </w:rPr>
        <w:t xml:space="preserve">. </w:t>
      </w:r>
      <w:r w:rsidR="00110DA2">
        <w:rPr>
          <w:rFonts w:ascii="Arial Narrow" w:hAnsi="Arial Narrow" w:cs="Times New Roman"/>
          <w:sz w:val="24"/>
          <w:szCs w:val="24"/>
          <w:lang w:val="en-US"/>
        </w:rPr>
        <w:t>The similarities and differences were caused by several factors as followed</w:t>
      </w:r>
      <w:r w:rsidR="007F6978" w:rsidRPr="00303703">
        <w:rPr>
          <w:rFonts w:ascii="Arial Narrow" w:hAnsi="Arial Narrow" w:cs="Times New Roman"/>
          <w:sz w:val="24"/>
          <w:szCs w:val="24"/>
          <w:lang w:val="en-US"/>
        </w:rPr>
        <w:t xml:space="preserve">; </w:t>
      </w:r>
    </w:p>
    <w:p w14:paraId="5CF5DD42" w14:textId="593CCDDA" w:rsidR="007F6978" w:rsidRPr="00303703" w:rsidRDefault="00120FB5" w:rsidP="0085655C">
      <w:pPr>
        <w:pStyle w:val="ListParagraph"/>
        <w:numPr>
          <w:ilvl w:val="3"/>
          <w:numId w:val="14"/>
        </w:numPr>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Community legal culture in Indonesia and Malaysia was different</w:t>
      </w:r>
      <w:r w:rsidR="007F6978" w:rsidRPr="00303703">
        <w:rPr>
          <w:rFonts w:ascii="Arial Narrow" w:hAnsi="Arial Narrow" w:cs="Times New Roman"/>
          <w:sz w:val="24"/>
          <w:szCs w:val="24"/>
          <w:lang w:val="en-US"/>
        </w:rPr>
        <w:t>.</w:t>
      </w:r>
      <w:r w:rsidR="007F6978" w:rsidRPr="00303703">
        <w:rPr>
          <w:rFonts w:ascii="Arial Narrow" w:hAnsi="Arial Narrow" w:cs="Times New Roman"/>
          <w:sz w:val="24"/>
          <w:szCs w:val="24"/>
        </w:rPr>
        <w:t xml:space="preserve"> </w:t>
      </w:r>
      <w:r>
        <w:rPr>
          <w:rFonts w:ascii="Arial Narrow" w:hAnsi="Arial Narrow" w:cs="Times New Roman"/>
          <w:sz w:val="24"/>
          <w:szCs w:val="24"/>
          <w:lang w:val="en-US"/>
        </w:rPr>
        <w:t>Community legal culture in Indonesia was based on Hindu-Buddhist, Islamic and Dutch colonial culture</w:t>
      </w:r>
      <w:r w:rsidR="007F6978" w:rsidRPr="00303703">
        <w:rPr>
          <w:rFonts w:ascii="Arial Narrow" w:hAnsi="Arial Narrow" w:cs="Times New Roman"/>
          <w:sz w:val="24"/>
          <w:szCs w:val="24"/>
        </w:rPr>
        <w:t xml:space="preserve">. </w:t>
      </w:r>
      <w:r w:rsidR="001575C5">
        <w:rPr>
          <w:rFonts w:ascii="Arial Narrow" w:hAnsi="Arial Narrow" w:cs="Times New Roman"/>
          <w:sz w:val="24"/>
          <w:szCs w:val="24"/>
          <w:lang w:val="en-US"/>
        </w:rPr>
        <w:t>They made legal culture grew through local wisdom to civil law system</w:t>
      </w:r>
      <w:r w:rsidR="007F6978" w:rsidRPr="00303703">
        <w:rPr>
          <w:rFonts w:ascii="Arial Narrow" w:hAnsi="Arial Narrow" w:cs="Times New Roman"/>
          <w:sz w:val="24"/>
          <w:szCs w:val="24"/>
          <w:lang w:val="en-US"/>
        </w:rPr>
        <w:t xml:space="preserve">, </w:t>
      </w:r>
      <w:r w:rsidR="001575C5">
        <w:rPr>
          <w:rFonts w:ascii="Arial Narrow" w:hAnsi="Arial Narrow" w:cs="Times New Roman"/>
          <w:sz w:val="24"/>
          <w:szCs w:val="24"/>
          <w:lang w:val="en-US"/>
        </w:rPr>
        <w:t>from law in action to law in book</w:t>
      </w:r>
      <w:r w:rsidR="007F6978" w:rsidRPr="00303703">
        <w:rPr>
          <w:rFonts w:ascii="Arial Narrow" w:hAnsi="Arial Narrow" w:cs="Times New Roman"/>
          <w:sz w:val="24"/>
          <w:szCs w:val="24"/>
          <w:lang w:val="en-US"/>
        </w:rPr>
        <w:t xml:space="preserve">. </w:t>
      </w:r>
      <w:r w:rsidR="001575C5">
        <w:rPr>
          <w:rFonts w:ascii="Arial Narrow" w:hAnsi="Arial Narrow" w:cs="Times New Roman"/>
          <w:sz w:val="24"/>
          <w:szCs w:val="24"/>
          <w:lang w:val="en-US"/>
        </w:rPr>
        <w:t>The correlation with land waqf</w:t>
      </w:r>
      <w:r w:rsidR="007F6978" w:rsidRPr="00303703">
        <w:rPr>
          <w:rFonts w:ascii="Arial Narrow" w:hAnsi="Arial Narrow" w:cs="Times New Roman"/>
          <w:sz w:val="24"/>
          <w:szCs w:val="24"/>
          <w:lang w:val="en-US"/>
        </w:rPr>
        <w:t xml:space="preserve">, </w:t>
      </w:r>
      <w:r w:rsidR="001575C5">
        <w:rPr>
          <w:rFonts w:ascii="Arial Narrow" w:hAnsi="Arial Narrow" w:cs="Times New Roman"/>
          <w:sz w:val="24"/>
          <w:szCs w:val="24"/>
          <w:lang w:val="en-US"/>
        </w:rPr>
        <w:t>so the law used was law in book from Islamic law rules, then supported by law in action in the form of legislation</w:t>
      </w:r>
      <w:r w:rsidR="007F6978" w:rsidRPr="00303703">
        <w:rPr>
          <w:rFonts w:ascii="Arial Narrow" w:hAnsi="Arial Narrow" w:cs="Times New Roman"/>
          <w:sz w:val="24"/>
          <w:szCs w:val="24"/>
          <w:lang w:val="en-US"/>
        </w:rPr>
        <w:t xml:space="preserve">. </w:t>
      </w:r>
      <w:r w:rsidR="001575C5">
        <w:rPr>
          <w:rFonts w:ascii="Arial Narrow" w:hAnsi="Arial Narrow" w:cs="Times New Roman"/>
          <w:sz w:val="24"/>
          <w:szCs w:val="24"/>
          <w:lang w:val="en-US"/>
        </w:rPr>
        <w:t>Therefore, the state frequently stipulated waqf rules in the form of legislations</w:t>
      </w:r>
      <w:r w:rsidR="007F6978" w:rsidRPr="00303703">
        <w:rPr>
          <w:rFonts w:ascii="Arial Narrow" w:hAnsi="Arial Narrow" w:cs="Times New Roman"/>
          <w:sz w:val="24"/>
          <w:szCs w:val="24"/>
          <w:lang w:val="en-US"/>
        </w:rPr>
        <w:t xml:space="preserve">, </w:t>
      </w:r>
      <w:r w:rsidR="001575C5">
        <w:rPr>
          <w:rFonts w:ascii="Arial Narrow" w:hAnsi="Arial Narrow" w:cs="Times New Roman"/>
          <w:sz w:val="24"/>
          <w:szCs w:val="24"/>
          <w:lang w:val="en-US"/>
        </w:rPr>
        <w:t>although the people sometimes did not know and understand it yet</w:t>
      </w:r>
      <w:r w:rsidR="007F6978" w:rsidRPr="00303703">
        <w:rPr>
          <w:rFonts w:ascii="Arial Narrow" w:hAnsi="Arial Narrow" w:cs="Times New Roman"/>
          <w:sz w:val="24"/>
          <w:szCs w:val="24"/>
          <w:lang w:val="en-US"/>
        </w:rPr>
        <w:t xml:space="preserve">, </w:t>
      </w:r>
      <w:r w:rsidR="001575C5">
        <w:rPr>
          <w:rFonts w:ascii="Arial Narrow" w:hAnsi="Arial Narrow" w:cs="Times New Roman"/>
          <w:sz w:val="24"/>
          <w:szCs w:val="24"/>
          <w:lang w:val="en-US"/>
        </w:rPr>
        <w:t>for example</w:t>
      </w:r>
      <w:r w:rsidR="007F6978" w:rsidRPr="00303703">
        <w:rPr>
          <w:rFonts w:ascii="Arial Narrow" w:hAnsi="Arial Narrow" w:cs="Times New Roman"/>
          <w:sz w:val="24"/>
          <w:szCs w:val="24"/>
          <w:lang w:val="en-US"/>
        </w:rPr>
        <w:t xml:space="preserve">; </w:t>
      </w:r>
      <w:r w:rsidR="001575C5">
        <w:rPr>
          <w:rFonts w:ascii="Arial Narrow" w:hAnsi="Arial Narrow" w:cs="Times New Roman"/>
          <w:sz w:val="24"/>
          <w:szCs w:val="24"/>
          <w:lang w:val="en-US"/>
        </w:rPr>
        <w:t>Basic Agrarian Law Number</w:t>
      </w:r>
      <w:r w:rsidR="007F6978" w:rsidRPr="00303703">
        <w:rPr>
          <w:rFonts w:ascii="Arial Narrow" w:hAnsi="Arial Narrow" w:cs="Times New Roman"/>
          <w:sz w:val="24"/>
          <w:szCs w:val="24"/>
          <w:lang w:val="en-US"/>
        </w:rPr>
        <w:t xml:space="preserve"> 5 </w:t>
      </w:r>
      <w:r w:rsidR="001575C5">
        <w:rPr>
          <w:rFonts w:ascii="Arial Narrow" w:hAnsi="Arial Narrow" w:cs="Times New Roman"/>
          <w:sz w:val="24"/>
          <w:szCs w:val="24"/>
          <w:lang w:val="en-US"/>
        </w:rPr>
        <w:t>Year</w:t>
      </w:r>
      <w:r w:rsidR="007F6978" w:rsidRPr="00303703">
        <w:rPr>
          <w:rFonts w:ascii="Arial Narrow" w:hAnsi="Arial Narrow" w:cs="Times New Roman"/>
          <w:sz w:val="24"/>
          <w:szCs w:val="24"/>
          <w:lang w:val="en-US"/>
        </w:rPr>
        <w:t xml:space="preserve"> 1960, </w:t>
      </w:r>
      <w:r w:rsidR="001575C5">
        <w:rPr>
          <w:rFonts w:ascii="Arial Narrow" w:hAnsi="Arial Narrow" w:cs="Times New Roman"/>
          <w:sz w:val="24"/>
          <w:szCs w:val="24"/>
          <w:lang w:val="en-US"/>
        </w:rPr>
        <w:t>Government Regulation Number</w:t>
      </w:r>
      <w:r w:rsidR="007F6978" w:rsidRPr="00303703">
        <w:rPr>
          <w:rFonts w:ascii="Arial Narrow" w:hAnsi="Arial Narrow" w:cs="Times New Roman"/>
          <w:sz w:val="24"/>
          <w:szCs w:val="24"/>
          <w:lang w:val="en-US"/>
        </w:rPr>
        <w:t xml:space="preserve"> 28 </w:t>
      </w:r>
      <w:r w:rsidR="001575C5">
        <w:rPr>
          <w:rFonts w:ascii="Arial Narrow" w:hAnsi="Arial Narrow" w:cs="Times New Roman"/>
          <w:sz w:val="24"/>
          <w:szCs w:val="24"/>
          <w:lang w:val="en-US"/>
        </w:rPr>
        <w:t>Year</w:t>
      </w:r>
      <w:r w:rsidR="007F6978" w:rsidRPr="00303703">
        <w:rPr>
          <w:rFonts w:ascii="Arial Narrow" w:hAnsi="Arial Narrow" w:cs="Times New Roman"/>
          <w:sz w:val="24"/>
          <w:szCs w:val="24"/>
          <w:lang w:val="en-US"/>
        </w:rPr>
        <w:t xml:space="preserve"> 1977 </w:t>
      </w:r>
      <w:r w:rsidR="001575C5">
        <w:rPr>
          <w:rFonts w:ascii="Arial Narrow" w:hAnsi="Arial Narrow" w:cs="Times New Roman"/>
          <w:sz w:val="24"/>
          <w:szCs w:val="24"/>
          <w:lang w:val="en-US"/>
        </w:rPr>
        <w:t>concerning Endowment of Owned Land</w:t>
      </w:r>
      <w:r w:rsidR="007F6978" w:rsidRPr="00303703">
        <w:rPr>
          <w:rFonts w:ascii="Arial Narrow" w:hAnsi="Arial Narrow" w:cs="Times New Roman"/>
          <w:sz w:val="24"/>
          <w:szCs w:val="24"/>
          <w:lang w:val="en-US"/>
        </w:rPr>
        <w:t xml:space="preserve">, </w:t>
      </w:r>
      <w:r w:rsidR="001575C5">
        <w:rPr>
          <w:rFonts w:ascii="Arial Narrow" w:hAnsi="Arial Narrow" w:cs="Times New Roman"/>
          <w:sz w:val="24"/>
          <w:szCs w:val="24"/>
          <w:lang w:val="en-US"/>
        </w:rPr>
        <w:t xml:space="preserve">Waqf Law Number </w:t>
      </w:r>
      <w:r w:rsidR="007D3578">
        <w:rPr>
          <w:rFonts w:ascii="Arial Narrow" w:hAnsi="Arial Narrow" w:cs="Times New Roman"/>
          <w:sz w:val="24"/>
          <w:szCs w:val="24"/>
          <w:lang w:val="en-US"/>
        </w:rPr>
        <w:t xml:space="preserve">41 </w:t>
      </w:r>
      <w:r w:rsidR="001575C5">
        <w:rPr>
          <w:rFonts w:ascii="Arial Narrow" w:hAnsi="Arial Narrow" w:cs="Times New Roman"/>
          <w:sz w:val="24"/>
          <w:szCs w:val="24"/>
          <w:lang w:val="en-US"/>
        </w:rPr>
        <w:t>Year</w:t>
      </w:r>
      <w:r w:rsidR="007D3578">
        <w:rPr>
          <w:rFonts w:ascii="Arial Narrow" w:hAnsi="Arial Narrow" w:cs="Times New Roman"/>
          <w:sz w:val="24"/>
          <w:szCs w:val="24"/>
          <w:lang w:val="en-US"/>
        </w:rPr>
        <w:t xml:space="preserve"> 2004, </w:t>
      </w:r>
      <w:r w:rsidR="001575C5">
        <w:rPr>
          <w:rFonts w:ascii="Arial Narrow" w:hAnsi="Arial Narrow" w:cs="Times New Roman"/>
          <w:sz w:val="24"/>
          <w:szCs w:val="24"/>
          <w:lang w:val="en-US"/>
        </w:rPr>
        <w:t>Government Regulation Number</w:t>
      </w:r>
      <w:r w:rsidR="007F6978" w:rsidRPr="00303703">
        <w:rPr>
          <w:rFonts w:ascii="Arial Narrow" w:hAnsi="Arial Narrow" w:cs="Times New Roman"/>
          <w:sz w:val="24"/>
          <w:szCs w:val="24"/>
          <w:lang w:val="en-US"/>
        </w:rPr>
        <w:t xml:space="preserve"> 42 </w:t>
      </w:r>
      <w:r w:rsidR="001575C5">
        <w:rPr>
          <w:rFonts w:ascii="Arial Narrow" w:hAnsi="Arial Narrow" w:cs="Times New Roman"/>
          <w:sz w:val="24"/>
          <w:szCs w:val="24"/>
          <w:lang w:val="en-US"/>
        </w:rPr>
        <w:t>Year</w:t>
      </w:r>
      <w:r w:rsidR="007F6978" w:rsidRPr="00303703">
        <w:rPr>
          <w:rFonts w:ascii="Arial Narrow" w:hAnsi="Arial Narrow" w:cs="Times New Roman"/>
          <w:sz w:val="24"/>
          <w:szCs w:val="24"/>
          <w:lang w:val="en-US"/>
        </w:rPr>
        <w:t xml:space="preserve"> 2006 </w:t>
      </w:r>
      <w:r w:rsidR="001575C5">
        <w:rPr>
          <w:rFonts w:ascii="Arial Narrow" w:hAnsi="Arial Narrow" w:cs="Times New Roman"/>
          <w:sz w:val="24"/>
          <w:szCs w:val="24"/>
          <w:lang w:val="en-US"/>
        </w:rPr>
        <w:t>concerning Waqf Implementation</w:t>
      </w:r>
      <w:r w:rsidR="007F6978" w:rsidRPr="00303703">
        <w:rPr>
          <w:rFonts w:ascii="Arial Narrow" w:hAnsi="Arial Narrow" w:cs="Times New Roman"/>
          <w:sz w:val="24"/>
          <w:szCs w:val="24"/>
          <w:lang w:val="en-US"/>
        </w:rPr>
        <w:t>.</w:t>
      </w:r>
      <w:r w:rsidR="0085655C" w:rsidRPr="00303703">
        <w:rPr>
          <w:rFonts w:ascii="Arial Narrow" w:hAnsi="Arial Narrow" w:cs="Times New Roman"/>
          <w:sz w:val="24"/>
          <w:szCs w:val="24"/>
          <w:lang w:val="en-US"/>
        </w:rPr>
        <w:t xml:space="preserve"> </w:t>
      </w:r>
      <w:r w:rsidR="00DF0B79">
        <w:rPr>
          <w:rFonts w:ascii="Arial Narrow" w:hAnsi="Arial Narrow" w:cs="Times New Roman"/>
          <w:sz w:val="24"/>
          <w:szCs w:val="24"/>
          <w:lang w:val="en-US"/>
        </w:rPr>
        <w:t>Meanwhile, community legal culture in Malaysia was based on British colonial background</w:t>
      </w:r>
      <w:r w:rsidR="007F6978" w:rsidRPr="00303703">
        <w:rPr>
          <w:rFonts w:ascii="Arial Narrow" w:hAnsi="Arial Narrow" w:cs="Times New Roman"/>
          <w:sz w:val="24"/>
          <w:szCs w:val="24"/>
        </w:rPr>
        <w:t xml:space="preserve">, </w:t>
      </w:r>
      <w:r w:rsidR="00DF0B79">
        <w:rPr>
          <w:rFonts w:ascii="Arial Narrow" w:hAnsi="Arial Narrow" w:cs="Times New Roman"/>
          <w:sz w:val="24"/>
          <w:szCs w:val="24"/>
          <w:lang w:val="en-US"/>
        </w:rPr>
        <w:t>that used common law system</w:t>
      </w:r>
      <w:r w:rsidR="007F6978" w:rsidRPr="00303703">
        <w:rPr>
          <w:rFonts w:ascii="Arial Narrow" w:hAnsi="Arial Narrow" w:cs="Times New Roman"/>
          <w:sz w:val="24"/>
          <w:szCs w:val="24"/>
          <w:lang w:val="en-US"/>
        </w:rPr>
        <w:t xml:space="preserve">. </w:t>
      </w:r>
      <w:r w:rsidR="00DF0B79">
        <w:rPr>
          <w:rFonts w:ascii="Arial Narrow" w:hAnsi="Arial Narrow" w:cs="Times New Roman"/>
          <w:sz w:val="24"/>
          <w:szCs w:val="24"/>
          <w:lang w:val="en-US"/>
        </w:rPr>
        <w:t xml:space="preserve">Therefore, law system used by </w:t>
      </w:r>
      <w:r w:rsidR="007F6978" w:rsidRPr="00303703">
        <w:rPr>
          <w:rFonts w:ascii="Arial Narrow" w:hAnsi="Arial Narrow" w:cs="Times New Roman"/>
          <w:sz w:val="24"/>
          <w:szCs w:val="24"/>
        </w:rPr>
        <w:t xml:space="preserve">Malaysia </w:t>
      </w:r>
      <w:r w:rsidR="00DF0B79">
        <w:rPr>
          <w:rFonts w:ascii="Arial Narrow" w:hAnsi="Arial Narrow" w:cs="Times New Roman"/>
          <w:sz w:val="24"/>
          <w:szCs w:val="24"/>
          <w:lang w:val="en-US"/>
        </w:rPr>
        <w:t>tended to use applicable legal rules in society that was enforced as waqf law</w:t>
      </w:r>
      <w:r w:rsidR="007F6978" w:rsidRPr="00303703">
        <w:rPr>
          <w:rFonts w:ascii="Arial Narrow" w:hAnsi="Arial Narrow" w:cs="Times New Roman"/>
          <w:sz w:val="24"/>
          <w:szCs w:val="24"/>
          <w:lang w:val="en-US"/>
        </w:rPr>
        <w:t xml:space="preserve">. </w:t>
      </w:r>
      <w:r w:rsidR="00DF0B79">
        <w:rPr>
          <w:rFonts w:ascii="Arial Narrow" w:hAnsi="Arial Narrow" w:cs="Times New Roman"/>
          <w:sz w:val="24"/>
          <w:szCs w:val="24"/>
          <w:lang w:val="en-US"/>
        </w:rPr>
        <w:t xml:space="preserve">The correlation with land waqf was </w:t>
      </w:r>
      <w:r w:rsidR="007F6978" w:rsidRPr="00303703">
        <w:rPr>
          <w:rFonts w:ascii="Arial Narrow" w:hAnsi="Arial Narrow" w:cs="Times New Roman"/>
          <w:sz w:val="24"/>
          <w:szCs w:val="24"/>
          <w:lang w:val="en-US"/>
        </w:rPr>
        <w:t xml:space="preserve">Malaysia </w:t>
      </w:r>
      <w:r w:rsidR="00DF0B79">
        <w:rPr>
          <w:rFonts w:ascii="Arial Narrow" w:hAnsi="Arial Narrow" w:cs="Times New Roman"/>
          <w:sz w:val="24"/>
          <w:szCs w:val="24"/>
          <w:lang w:val="en-US"/>
        </w:rPr>
        <w:t>used Islamic law rules in formulating waqf law</w:t>
      </w:r>
      <w:r w:rsidR="007F6978" w:rsidRPr="00303703">
        <w:rPr>
          <w:rFonts w:ascii="Arial Narrow" w:hAnsi="Arial Narrow" w:cs="Times New Roman"/>
          <w:sz w:val="24"/>
          <w:szCs w:val="24"/>
          <w:lang w:val="en-US"/>
        </w:rPr>
        <w:t xml:space="preserve"> (</w:t>
      </w:r>
      <w:proofErr w:type="spellStart"/>
      <w:r w:rsidR="007F6978" w:rsidRPr="00303703">
        <w:rPr>
          <w:rFonts w:ascii="Arial Narrow" w:hAnsi="Arial Narrow" w:cs="Times New Roman"/>
          <w:i/>
          <w:iCs/>
          <w:sz w:val="24"/>
          <w:szCs w:val="24"/>
          <w:lang w:val="en-US"/>
        </w:rPr>
        <w:t>Enakmen</w:t>
      </w:r>
      <w:proofErr w:type="spellEnd"/>
      <w:r w:rsidR="007F6978" w:rsidRPr="00303703">
        <w:rPr>
          <w:rFonts w:ascii="Arial Narrow" w:hAnsi="Arial Narrow" w:cs="Times New Roman"/>
          <w:i/>
          <w:iCs/>
          <w:sz w:val="24"/>
          <w:szCs w:val="24"/>
          <w:lang w:val="en-US"/>
        </w:rPr>
        <w:t xml:space="preserve"> </w:t>
      </w:r>
      <w:proofErr w:type="spellStart"/>
      <w:r w:rsidR="007F6978" w:rsidRPr="00303703">
        <w:rPr>
          <w:rFonts w:ascii="Arial Narrow" w:hAnsi="Arial Narrow" w:cs="Times New Roman"/>
          <w:i/>
          <w:iCs/>
          <w:sz w:val="24"/>
          <w:szCs w:val="24"/>
          <w:lang w:val="en-US"/>
        </w:rPr>
        <w:t>Wakaf</w:t>
      </w:r>
      <w:proofErr w:type="spellEnd"/>
      <w:r w:rsidR="007F6978" w:rsidRPr="00303703">
        <w:rPr>
          <w:rFonts w:ascii="Arial Narrow" w:hAnsi="Arial Narrow" w:cs="Times New Roman"/>
          <w:sz w:val="24"/>
          <w:szCs w:val="24"/>
          <w:lang w:val="en-US"/>
        </w:rPr>
        <w:t>).</w:t>
      </w:r>
      <w:r w:rsidR="00DF0B79">
        <w:rPr>
          <w:rFonts w:ascii="Arial Narrow" w:hAnsi="Arial Narrow" w:cs="Times New Roman"/>
          <w:sz w:val="24"/>
          <w:szCs w:val="24"/>
          <w:lang w:val="en-US"/>
        </w:rPr>
        <w:t xml:space="preserve"> </w:t>
      </w:r>
      <w:r w:rsidR="006F407C">
        <w:rPr>
          <w:rFonts w:ascii="Arial Narrow" w:hAnsi="Arial Narrow" w:cs="Times New Roman"/>
          <w:sz w:val="24"/>
          <w:szCs w:val="24"/>
          <w:lang w:val="en-US"/>
        </w:rPr>
        <w:t>Therefore, there was waqf rule that did not miss Islamic law basis,</w:t>
      </w:r>
      <w:r w:rsidR="007F6978" w:rsidRPr="00303703">
        <w:rPr>
          <w:rFonts w:ascii="Arial Narrow" w:hAnsi="Arial Narrow" w:cs="Times New Roman"/>
          <w:sz w:val="24"/>
          <w:szCs w:val="24"/>
          <w:lang w:val="en-US"/>
        </w:rPr>
        <w:t xml:space="preserve"> </w:t>
      </w:r>
      <w:r w:rsidR="006F407C">
        <w:rPr>
          <w:rFonts w:ascii="Arial Narrow" w:hAnsi="Arial Narrow" w:cs="Times New Roman"/>
          <w:sz w:val="24"/>
          <w:szCs w:val="24"/>
          <w:lang w:val="en-US"/>
        </w:rPr>
        <w:t>such as</w:t>
      </w:r>
      <w:r w:rsidR="007F6978" w:rsidRPr="00303703">
        <w:rPr>
          <w:rFonts w:ascii="Arial Narrow" w:hAnsi="Arial Narrow" w:cs="Times New Roman"/>
          <w:sz w:val="24"/>
          <w:szCs w:val="24"/>
          <w:lang w:val="en-US"/>
        </w:rPr>
        <w:t xml:space="preserve">; </w:t>
      </w:r>
      <w:r w:rsidR="006F407C">
        <w:rPr>
          <w:rFonts w:ascii="Arial Narrow" w:hAnsi="Arial Narrow" w:cs="Times New Roman"/>
          <w:sz w:val="24"/>
          <w:szCs w:val="24"/>
          <w:lang w:val="en-US"/>
        </w:rPr>
        <w:t>the determination of waqf requirements and pillars, the allocation and term of waqf</w:t>
      </w:r>
      <w:r w:rsidR="007F6978" w:rsidRPr="00303703">
        <w:rPr>
          <w:rFonts w:ascii="Arial Narrow" w:hAnsi="Arial Narrow" w:cs="Times New Roman"/>
          <w:sz w:val="24"/>
          <w:szCs w:val="24"/>
          <w:lang w:val="en-US"/>
        </w:rPr>
        <w:t>.</w:t>
      </w:r>
    </w:p>
    <w:p w14:paraId="5F362622" w14:textId="44D341D2" w:rsidR="007F6978" w:rsidRPr="00303703" w:rsidRDefault="000503D1" w:rsidP="0085655C">
      <w:pPr>
        <w:pStyle w:val="ListParagraph"/>
        <w:numPr>
          <w:ilvl w:val="0"/>
          <w:numId w:val="14"/>
        </w:numPr>
        <w:spacing w:line="360" w:lineRule="auto"/>
        <w:ind w:left="426" w:hanging="426"/>
        <w:jc w:val="both"/>
        <w:rPr>
          <w:rFonts w:ascii="Arial Narrow" w:hAnsi="Arial Narrow" w:cs="Times New Roman"/>
          <w:sz w:val="24"/>
          <w:szCs w:val="24"/>
          <w:lang w:val="en-US"/>
        </w:rPr>
      </w:pPr>
      <w:r>
        <w:rPr>
          <w:rFonts w:ascii="Arial Narrow" w:hAnsi="Arial Narrow" w:cs="Times New Roman"/>
          <w:iCs/>
          <w:sz w:val="24"/>
          <w:szCs w:val="24"/>
          <w:lang w:val="en-US"/>
        </w:rPr>
        <w:t xml:space="preserve">Different form of the state of Indonesia and </w:t>
      </w:r>
      <w:r w:rsidR="007F6978" w:rsidRPr="00303703">
        <w:rPr>
          <w:rFonts w:ascii="Arial Narrow" w:hAnsi="Arial Narrow" w:cs="Times New Roman"/>
          <w:iCs/>
          <w:sz w:val="24"/>
          <w:szCs w:val="24"/>
          <w:lang w:val="en-US"/>
        </w:rPr>
        <w:t xml:space="preserve">Malaysia, </w:t>
      </w:r>
      <w:r>
        <w:rPr>
          <w:rFonts w:ascii="Arial Narrow" w:hAnsi="Arial Narrow" w:cs="Times New Roman"/>
          <w:iCs/>
          <w:sz w:val="24"/>
          <w:szCs w:val="24"/>
          <w:lang w:val="en-US"/>
        </w:rPr>
        <w:t xml:space="preserve">had effect on government policies in land waqf implementation. </w:t>
      </w:r>
      <w:r w:rsidR="007F6978" w:rsidRPr="00303703">
        <w:rPr>
          <w:rFonts w:ascii="Arial Narrow" w:hAnsi="Arial Narrow" w:cs="Times New Roman"/>
          <w:iCs/>
          <w:sz w:val="24"/>
          <w:szCs w:val="24"/>
          <w:lang w:val="en-US"/>
        </w:rPr>
        <w:t xml:space="preserve">Malaysia </w:t>
      </w:r>
      <w:r>
        <w:rPr>
          <w:rFonts w:ascii="Arial Narrow" w:hAnsi="Arial Narrow" w:cs="Times New Roman"/>
          <w:iCs/>
          <w:sz w:val="24"/>
          <w:szCs w:val="24"/>
          <w:lang w:val="en-US"/>
        </w:rPr>
        <w:t>was an Islamic country that had given land waqf owned by its state for waqf purpose</w:t>
      </w:r>
      <w:r w:rsidR="007F6978" w:rsidRPr="00303703">
        <w:rPr>
          <w:rFonts w:ascii="Arial Narrow" w:hAnsi="Arial Narrow" w:cs="Times New Roman"/>
          <w:iCs/>
          <w:sz w:val="24"/>
          <w:szCs w:val="24"/>
          <w:lang w:val="en-US"/>
        </w:rPr>
        <w:t xml:space="preserve">. </w:t>
      </w:r>
      <w:r>
        <w:rPr>
          <w:rFonts w:ascii="Arial Narrow" w:hAnsi="Arial Narrow" w:cs="Times New Roman"/>
          <w:iCs/>
          <w:sz w:val="24"/>
          <w:szCs w:val="24"/>
          <w:lang w:val="en-US"/>
        </w:rPr>
        <w:t xml:space="preserve">Moreover, Malaysia also had appointed professional </w:t>
      </w:r>
      <w:proofErr w:type="spellStart"/>
      <w:r w:rsidR="007F6978" w:rsidRPr="000503D1">
        <w:rPr>
          <w:rFonts w:ascii="Arial Narrow" w:hAnsi="Arial Narrow" w:cs="Times New Roman"/>
          <w:i/>
          <w:iCs/>
          <w:sz w:val="24"/>
          <w:szCs w:val="24"/>
          <w:lang w:val="en-US"/>
        </w:rPr>
        <w:t>nadzir</w:t>
      </w:r>
      <w:proofErr w:type="spellEnd"/>
      <w:r>
        <w:rPr>
          <w:rFonts w:ascii="Arial Narrow" w:hAnsi="Arial Narrow" w:cs="Times New Roman"/>
          <w:iCs/>
          <w:sz w:val="24"/>
          <w:szCs w:val="24"/>
          <w:lang w:val="en-US"/>
        </w:rPr>
        <w:t xml:space="preserve"> as waqf management</w:t>
      </w:r>
      <w:r w:rsidR="007F6978" w:rsidRPr="00303703">
        <w:rPr>
          <w:rFonts w:ascii="Arial Narrow" w:hAnsi="Arial Narrow" w:cs="Times New Roman"/>
          <w:iCs/>
          <w:sz w:val="24"/>
          <w:szCs w:val="24"/>
          <w:lang w:val="en-US"/>
        </w:rPr>
        <w:t xml:space="preserve">, </w:t>
      </w:r>
      <w:r>
        <w:rPr>
          <w:rFonts w:ascii="Arial Narrow" w:hAnsi="Arial Narrow" w:cs="Times New Roman"/>
          <w:iCs/>
          <w:sz w:val="24"/>
          <w:szCs w:val="24"/>
          <w:lang w:val="en-US"/>
        </w:rPr>
        <w:t xml:space="preserve">so waqf land asset had grown rapidly in </w:t>
      </w:r>
      <w:r w:rsidR="007F6978" w:rsidRPr="00303703">
        <w:rPr>
          <w:rFonts w:ascii="Arial Narrow" w:hAnsi="Arial Narrow" w:cs="Times New Roman"/>
          <w:iCs/>
          <w:sz w:val="24"/>
          <w:szCs w:val="24"/>
          <w:lang w:val="en-US"/>
        </w:rPr>
        <w:t xml:space="preserve">Malaysia. </w:t>
      </w:r>
      <w:r>
        <w:rPr>
          <w:rFonts w:ascii="Arial Narrow" w:hAnsi="Arial Narrow" w:cs="Times New Roman"/>
          <w:iCs/>
          <w:sz w:val="24"/>
          <w:szCs w:val="24"/>
          <w:lang w:val="en-US"/>
        </w:rPr>
        <w:t>On the other side, Indonesia whose mostly Muslims also protect</w:t>
      </w:r>
      <w:r w:rsidR="00543444">
        <w:rPr>
          <w:rFonts w:ascii="Arial Narrow" w:hAnsi="Arial Narrow" w:cs="Times New Roman"/>
          <w:iCs/>
          <w:sz w:val="24"/>
          <w:szCs w:val="24"/>
          <w:lang w:val="en-US"/>
        </w:rPr>
        <w:t>e</w:t>
      </w:r>
      <w:r>
        <w:rPr>
          <w:rFonts w:ascii="Arial Narrow" w:hAnsi="Arial Narrow" w:cs="Times New Roman"/>
          <w:iCs/>
          <w:sz w:val="24"/>
          <w:szCs w:val="24"/>
          <w:lang w:val="en-US"/>
        </w:rPr>
        <w:t xml:space="preserve">d and provided waqf land for the interest of religious, social and for developing </w:t>
      </w:r>
      <w:proofErr w:type="spellStart"/>
      <w:r>
        <w:rPr>
          <w:rFonts w:ascii="Arial Narrow" w:hAnsi="Arial Narrow" w:cs="Times New Roman"/>
          <w:iCs/>
          <w:sz w:val="24"/>
          <w:szCs w:val="24"/>
          <w:lang w:val="en-US"/>
        </w:rPr>
        <w:t>economical</w:t>
      </w:r>
      <w:proofErr w:type="spellEnd"/>
      <w:r>
        <w:rPr>
          <w:rFonts w:ascii="Arial Narrow" w:hAnsi="Arial Narrow" w:cs="Times New Roman"/>
          <w:iCs/>
          <w:sz w:val="24"/>
          <w:szCs w:val="24"/>
          <w:lang w:val="en-US"/>
        </w:rPr>
        <w:t xml:space="preserve"> activity in society</w:t>
      </w:r>
      <w:r w:rsidR="007F6978" w:rsidRPr="00303703">
        <w:rPr>
          <w:rFonts w:ascii="Arial Narrow" w:hAnsi="Arial Narrow" w:cs="Times New Roman"/>
          <w:iCs/>
          <w:sz w:val="24"/>
          <w:szCs w:val="24"/>
          <w:lang w:val="en-US"/>
        </w:rPr>
        <w:t xml:space="preserve">, </w:t>
      </w:r>
      <w:r>
        <w:rPr>
          <w:rFonts w:ascii="Arial Narrow" w:hAnsi="Arial Narrow" w:cs="Times New Roman"/>
          <w:iCs/>
          <w:sz w:val="24"/>
          <w:szCs w:val="24"/>
          <w:lang w:val="en-US"/>
        </w:rPr>
        <w:t>so a justice and prosperity for the people could be created</w:t>
      </w:r>
      <w:r w:rsidR="007F6978" w:rsidRPr="00303703">
        <w:rPr>
          <w:rFonts w:ascii="Arial Narrow" w:hAnsi="Arial Narrow" w:cs="Times New Roman"/>
          <w:iCs/>
          <w:sz w:val="24"/>
          <w:szCs w:val="24"/>
          <w:lang w:val="en-US"/>
        </w:rPr>
        <w:t xml:space="preserve">. </w:t>
      </w:r>
      <w:r w:rsidR="000168EA">
        <w:rPr>
          <w:rFonts w:ascii="Arial Narrow" w:hAnsi="Arial Narrow" w:cs="Times New Roman"/>
          <w:iCs/>
          <w:sz w:val="24"/>
          <w:szCs w:val="24"/>
          <w:lang w:val="en-US"/>
        </w:rPr>
        <w:t xml:space="preserve"> </w:t>
      </w:r>
      <w:r w:rsidR="00D41CC9">
        <w:rPr>
          <w:rFonts w:ascii="Arial Narrow" w:hAnsi="Arial Narrow" w:cs="Times New Roman"/>
          <w:iCs/>
          <w:sz w:val="24"/>
          <w:szCs w:val="24"/>
          <w:lang w:val="en-US"/>
        </w:rPr>
        <w:t>The correlation with land waqf</w:t>
      </w:r>
      <w:r w:rsidR="007F6978" w:rsidRPr="00303703">
        <w:rPr>
          <w:rFonts w:ascii="Arial Narrow" w:hAnsi="Arial Narrow" w:cs="Times New Roman"/>
          <w:iCs/>
          <w:sz w:val="24"/>
          <w:szCs w:val="24"/>
          <w:lang w:val="en-US"/>
        </w:rPr>
        <w:t xml:space="preserve">, Indonesia </w:t>
      </w:r>
      <w:r w:rsidR="00D41CC9">
        <w:rPr>
          <w:rFonts w:ascii="Arial Narrow" w:hAnsi="Arial Narrow" w:cs="Times New Roman"/>
          <w:iCs/>
          <w:sz w:val="24"/>
          <w:szCs w:val="24"/>
          <w:lang w:val="en-US"/>
        </w:rPr>
        <w:t xml:space="preserve">did not give waqf in the </w:t>
      </w:r>
      <w:r w:rsidR="00D41CC9">
        <w:rPr>
          <w:rFonts w:ascii="Arial Narrow" w:hAnsi="Arial Narrow" w:cs="Times New Roman"/>
          <w:iCs/>
          <w:sz w:val="24"/>
          <w:szCs w:val="24"/>
          <w:lang w:val="en-US"/>
        </w:rPr>
        <w:lastRenderedPageBreak/>
        <w:t>form of land</w:t>
      </w:r>
      <w:r w:rsidR="007F6978" w:rsidRPr="00303703">
        <w:rPr>
          <w:rFonts w:ascii="Arial Narrow" w:hAnsi="Arial Narrow" w:cs="Times New Roman"/>
          <w:iCs/>
          <w:sz w:val="24"/>
          <w:szCs w:val="24"/>
          <w:lang w:val="en-US"/>
        </w:rPr>
        <w:t xml:space="preserve">, </w:t>
      </w:r>
      <w:r w:rsidR="00D41CC9">
        <w:rPr>
          <w:rFonts w:ascii="Arial Narrow" w:hAnsi="Arial Narrow" w:cs="Times New Roman"/>
          <w:iCs/>
          <w:sz w:val="24"/>
          <w:szCs w:val="24"/>
          <w:lang w:val="en-US"/>
        </w:rPr>
        <w:t>but they owned the land</w:t>
      </w:r>
      <w:r w:rsidR="007F6978" w:rsidRPr="00303703">
        <w:rPr>
          <w:rFonts w:ascii="Arial Narrow" w:hAnsi="Arial Narrow" w:cs="Times New Roman"/>
          <w:iCs/>
          <w:sz w:val="24"/>
          <w:szCs w:val="24"/>
          <w:lang w:val="en-US"/>
        </w:rPr>
        <w:t xml:space="preserve">. </w:t>
      </w:r>
      <w:r w:rsidR="00D41CC9">
        <w:rPr>
          <w:rFonts w:ascii="Arial Narrow" w:hAnsi="Arial Narrow" w:cs="Times New Roman"/>
          <w:iCs/>
          <w:sz w:val="24"/>
          <w:szCs w:val="24"/>
          <w:lang w:val="en-US"/>
        </w:rPr>
        <w:t>Therefore,</w:t>
      </w:r>
      <w:r w:rsidR="007F6978" w:rsidRPr="00303703">
        <w:rPr>
          <w:rFonts w:ascii="Arial Narrow" w:hAnsi="Arial Narrow" w:cs="Times New Roman"/>
          <w:iCs/>
          <w:sz w:val="24"/>
          <w:szCs w:val="24"/>
          <w:lang w:val="en-US"/>
        </w:rPr>
        <w:t xml:space="preserve"> Indonesia </w:t>
      </w:r>
      <w:r w:rsidR="00D41CC9">
        <w:rPr>
          <w:rFonts w:ascii="Arial Narrow" w:hAnsi="Arial Narrow" w:cs="Times New Roman"/>
          <w:iCs/>
          <w:sz w:val="24"/>
          <w:szCs w:val="24"/>
          <w:lang w:val="en-US"/>
        </w:rPr>
        <w:t>gave land waqf through offering from the people, institution/foundation, or organization to turn the state land into waqf land after minimum ten (10) years of use</w:t>
      </w:r>
      <w:r w:rsidR="007F6978" w:rsidRPr="00303703">
        <w:rPr>
          <w:rFonts w:ascii="Arial Narrow" w:hAnsi="Arial Narrow" w:cs="Times New Roman"/>
          <w:iCs/>
          <w:sz w:val="24"/>
          <w:szCs w:val="24"/>
          <w:lang w:val="en-US"/>
        </w:rPr>
        <w:t>.</w:t>
      </w:r>
    </w:p>
    <w:p w14:paraId="3B61DB8A" w14:textId="13425B35" w:rsidR="007F6978" w:rsidRPr="00303703" w:rsidRDefault="007F6978" w:rsidP="0085655C">
      <w:pPr>
        <w:pStyle w:val="ListParagraph"/>
        <w:numPr>
          <w:ilvl w:val="0"/>
          <w:numId w:val="14"/>
        </w:numPr>
        <w:spacing w:line="360" w:lineRule="auto"/>
        <w:ind w:left="426" w:hanging="426"/>
        <w:jc w:val="both"/>
        <w:rPr>
          <w:rFonts w:ascii="Arial Narrow" w:hAnsi="Arial Narrow" w:cs="Times New Roman"/>
          <w:sz w:val="24"/>
          <w:szCs w:val="24"/>
          <w:lang w:val="en-US"/>
        </w:rPr>
      </w:pPr>
      <w:r w:rsidRPr="00303703">
        <w:rPr>
          <w:rFonts w:ascii="Arial Narrow" w:hAnsi="Arial Narrow" w:cs="Times New Roman"/>
          <w:iCs/>
          <w:sz w:val="24"/>
          <w:szCs w:val="24"/>
          <w:lang w:val="en-US"/>
        </w:rPr>
        <w:t xml:space="preserve">Malaysia </w:t>
      </w:r>
      <w:r w:rsidR="00D41CC9">
        <w:rPr>
          <w:rFonts w:ascii="Arial Narrow" w:hAnsi="Arial Narrow" w:cs="Times New Roman"/>
          <w:iCs/>
          <w:sz w:val="24"/>
          <w:szCs w:val="24"/>
          <w:lang w:val="en-US"/>
        </w:rPr>
        <w:t>as Islamic country also had impact on waqf institution</w:t>
      </w:r>
      <w:r w:rsidRPr="00303703">
        <w:rPr>
          <w:rFonts w:ascii="Arial Narrow" w:hAnsi="Arial Narrow" w:cs="Times New Roman"/>
          <w:iCs/>
          <w:sz w:val="24"/>
          <w:szCs w:val="24"/>
          <w:lang w:val="en-US"/>
        </w:rPr>
        <w:t xml:space="preserve">. Malaysia </w:t>
      </w:r>
      <w:r w:rsidR="006C4135">
        <w:rPr>
          <w:rFonts w:ascii="Arial Narrow" w:hAnsi="Arial Narrow" w:cs="Times New Roman"/>
          <w:iCs/>
          <w:sz w:val="24"/>
          <w:szCs w:val="24"/>
          <w:lang w:val="en-US"/>
        </w:rPr>
        <w:t xml:space="preserve">had given waqf affair to Ministry of Waqf and </w:t>
      </w:r>
      <w:r w:rsidRPr="00303703">
        <w:rPr>
          <w:rFonts w:ascii="Arial Narrow" w:hAnsi="Arial Narrow" w:cs="Times New Roman"/>
          <w:iCs/>
          <w:sz w:val="24"/>
          <w:szCs w:val="24"/>
          <w:lang w:val="en-US"/>
        </w:rPr>
        <w:t xml:space="preserve">Zakat, </w:t>
      </w:r>
      <w:r w:rsidR="006C4135">
        <w:rPr>
          <w:rFonts w:ascii="Arial Narrow" w:hAnsi="Arial Narrow" w:cs="Times New Roman"/>
          <w:iCs/>
          <w:sz w:val="24"/>
          <w:szCs w:val="24"/>
          <w:lang w:val="en-US"/>
        </w:rPr>
        <w:t>to take the responsibility in waqf implementation in Malaysia</w:t>
      </w:r>
      <w:r w:rsidRPr="00303703">
        <w:rPr>
          <w:rFonts w:ascii="Arial Narrow" w:hAnsi="Arial Narrow" w:cs="Times New Roman"/>
          <w:iCs/>
          <w:sz w:val="24"/>
          <w:szCs w:val="24"/>
          <w:lang w:val="en-US"/>
        </w:rPr>
        <w:t xml:space="preserve">. </w:t>
      </w:r>
      <w:r w:rsidR="006C4135">
        <w:rPr>
          <w:rFonts w:ascii="Arial Narrow" w:hAnsi="Arial Narrow" w:cs="Times New Roman"/>
          <w:iCs/>
          <w:sz w:val="24"/>
          <w:szCs w:val="24"/>
          <w:lang w:val="en-US"/>
        </w:rPr>
        <w:t>This Ministry was also assisted by other institutions</w:t>
      </w:r>
      <w:r w:rsidRPr="00303703">
        <w:rPr>
          <w:rFonts w:ascii="Arial Narrow" w:hAnsi="Arial Narrow" w:cs="Times New Roman"/>
          <w:iCs/>
          <w:sz w:val="24"/>
          <w:szCs w:val="24"/>
          <w:lang w:val="en-US"/>
        </w:rPr>
        <w:t xml:space="preserve">, </w:t>
      </w:r>
      <w:r w:rsidR="006C4135">
        <w:rPr>
          <w:rFonts w:ascii="Arial Narrow" w:hAnsi="Arial Narrow" w:cs="Times New Roman"/>
          <w:iCs/>
          <w:sz w:val="24"/>
          <w:szCs w:val="24"/>
          <w:lang w:val="en-US"/>
        </w:rPr>
        <w:t>such as</w:t>
      </w:r>
      <w:r w:rsidRPr="00303703">
        <w:rPr>
          <w:rFonts w:ascii="Arial Narrow" w:hAnsi="Arial Narrow" w:cs="Times New Roman"/>
          <w:iCs/>
          <w:sz w:val="24"/>
          <w:szCs w:val="24"/>
          <w:lang w:val="en-US"/>
        </w:rPr>
        <w:t xml:space="preserve">; MAIN, SIRC </w:t>
      </w:r>
      <w:r w:rsidR="000D53F5">
        <w:rPr>
          <w:rFonts w:ascii="Arial Narrow" w:hAnsi="Arial Narrow" w:cs="Times New Roman"/>
          <w:iCs/>
          <w:sz w:val="24"/>
          <w:szCs w:val="24"/>
          <w:lang w:val="en-US"/>
        </w:rPr>
        <w:t>and waqf Foundations/institutions that were established in society</w:t>
      </w:r>
      <w:r w:rsidRPr="00303703">
        <w:rPr>
          <w:rFonts w:ascii="Arial Narrow" w:hAnsi="Arial Narrow" w:cs="Times New Roman"/>
          <w:iCs/>
          <w:sz w:val="24"/>
          <w:szCs w:val="24"/>
          <w:lang w:val="en-US"/>
        </w:rPr>
        <w:t xml:space="preserve">. </w:t>
      </w:r>
      <w:r w:rsidR="000D53F5">
        <w:rPr>
          <w:rFonts w:ascii="Arial Narrow" w:hAnsi="Arial Narrow" w:cs="Times New Roman"/>
          <w:iCs/>
          <w:sz w:val="24"/>
          <w:szCs w:val="24"/>
          <w:lang w:val="en-US"/>
        </w:rPr>
        <w:t>Land waqf institutions in Indonesia were initially managed by Ministry of Religion in the administration, progress, and management of waqf land</w:t>
      </w:r>
      <w:r w:rsidRPr="00303703">
        <w:rPr>
          <w:rFonts w:ascii="Arial Narrow" w:hAnsi="Arial Narrow" w:cs="Times New Roman"/>
          <w:iCs/>
          <w:sz w:val="24"/>
          <w:szCs w:val="24"/>
          <w:lang w:val="en-US"/>
        </w:rPr>
        <w:t xml:space="preserve">, </w:t>
      </w:r>
      <w:r w:rsidR="000D53F5">
        <w:rPr>
          <w:rFonts w:ascii="Arial Narrow" w:hAnsi="Arial Narrow" w:cs="Times New Roman"/>
          <w:iCs/>
          <w:sz w:val="24"/>
          <w:szCs w:val="24"/>
          <w:lang w:val="en-US"/>
        </w:rPr>
        <w:t>as well as the empowerment of waqf</w:t>
      </w:r>
      <w:r w:rsidRPr="00303703">
        <w:rPr>
          <w:rFonts w:ascii="Arial Narrow" w:hAnsi="Arial Narrow" w:cs="Times New Roman"/>
          <w:iCs/>
          <w:sz w:val="24"/>
          <w:szCs w:val="24"/>
          <w:lang w:val="en-US"/>
        </w:rPr>
        <w:t xml:space="preserve"> </w:t>
      </w:r>
      <w:proofErr w:type="spellStart"/>
      <w:r w:rsidRPr="00303703">
        <w:rPr>
          <w:rFonts w:ascii="Arial Narrow" w:hAnsi="Arial Narrow" w:cs="Times New Roman"/>
          <w:iCs/>
          <w:sz w:val="24"/>
          <w:szCs w:val="24"/>
          <w:lang w:val="en-US"/>
        </w:rPr>
        <w:t>nadzir</w:t>
      </w:r>
      <w:proofErr w:type="spellEnd"/>
      <w:r w:rsidRPr="00303703">
        <w:rPr>
          <w:rFonts w:ascii="Arial Narrow" w:hAnsi="Arial Narrow" w:cs="Times New Roman"/>
          <w:iCs/>
          <w:sz w:val="24"/>
          <w:szCs w:val="24"/>
          <w:lang w:val="en-US"/>
        </w:rPr>
        <w:t xml:space="preserve">. </w:t>
      </w:r>
      <w:r w:rsidR="000D53F5">
        <w:rPr>
          <w:rFonts w:ascii="Arial Narrow" w:hAnsi="Arial Narrow" w:cs="Times New Roman"/>
          <w:iCs/>
          <w:sz w:val="24"/>
          <w:szCs w:val="24"/>
          <w:lang w:val="en-US"/>
        </w:rPr>
        <w:t xml:space="preserve">Since Indonesia stipulated Waqf Law, so the government had established </w:t>
      </w:r>
      <w:r w:rsidRPr="00303703">
        <w:rPr>
          <w:rFonts w:ascii="Arial Narrow" w:hAnsi="Arial Narrow" w:cs="Times New Roman"/>
          <w:iCs/>
          <w:sz w:val="24"/>
          <w:szCs w:val="24"/>
          <w:lang w:val="en-US"/>
        </w:rPr>
        <w:t xml:space="preserve">BWI </w:t>
      </w:r>
      <w:r w:rsidR="000D53F5">
        <w:rPr>
          <w:rFonts w:ascii="Arial Narrow" w:hAnsi="Arial Narrow" w:cs="Times New Roman"/>
          <w:iCs/>
          <w:sz w:val="24"/>
          <w:szCs w:val="24"/>
          <w:lang w:val="en-US"/>
        </w:rPr>
        <w:t>as independent institutions that had the responsibility on land waqf progress in Indonesia.</w:t>
      </w:r>
      <w:r w:rsidRPr="00303703">
        <w:rPr>
          <w:rFonts w:ascii="Arial Narrow" w:hAnsi="Arial Narrow" w:cs="Times New Roman"/>
          <w:iCs/>
          <w:sz w:val="24"/>
          <w:szCs w:val="24"/>
          <w:lang w:val="en-US"/>
        </w:rPr>
        <w:t xml:space="preserve"> </w:t>
      </w:r>
      <w:r w:rsidR="000D53F5">
        <w:rPr>
          <w:rFonts w:ascii="Arial Narrow" w:hAnsi="Arial Narrow" w:cs="Times New Roman"/>
          <w:iCs/>
          <w:sz w:val="24"/>
          <w:szCs w:val="24"/>
          <w:lang w:val="en-US"/>
        </w:rPr>
        <w:t>Therefore, based on the institutional aspects, land waqf between Indonesia and Malaysia had differences in the characteristics</w:t>
      </w:r>
      <w:r w:rsidRPr="00303703">
        <w:rPr>
          <w:rFonts w:ascii="Arial Narrow" w:hAnsi="Arial Narrow" w:cs="Times New Roman"/>
          <w:iCs/>
          <w:sz w:val="24"/>
          <w:szCs w:val="24"/>
          <w:lang w:val="en-US"/>
        </w:rPr>
        <w:t xml:space="preserve">. </w:t>
      </w:r>
      <w:r w:rsidR="00414060">
        <w:rPr>
          <w:rFonts w:ascii="Arial Narrow" w:hAnsi="Arial Narrow" w:cs="Times New Roman"/>
          <w:iCs/>
          <w:sz w:val="24"/>
          <w:szCs w:val="24"/>
          <w:lang w:val="en-US"/>
        </w:rPr>
        <w:t xml:space="preserve">In </w:t>
      </w:r>
      <w:r w:rsidRPr="00303703">
        <w:rPr>
          <w:rFonts w:ascii="Arial Narrow" w:hAnsi="Arial Narrow" w:cs="Times New Roman"/>
          <w:iCs/>
          <w:sz w:val="24"/>
          <w:szCs w:val="24"/>
          <w:lang w:val="en-US"/>
        </w:rPr>
        <w:t>Malaysia,</w:t>
      </w:r>
      <w:r w:rsidR="00CF2B0E">
        <w:rPr>
          <w:rFonts w:ascii="Arial Narrow" w:hAnsi="Arial Narrow" w:cs="Times New Roman"/>
          <w:iCs/>
          <w:sz w:val="24"/>
          <w:szCs w:val="24"/>
          <w:lang w:val="en-US"/>
        </w:rPr>
        <w:t xml:space="preserve"> the characteristic of waqf institutions was under the authority of the state</w:t>
      </w:r>
      <w:r w:rsidRPr="00303703">
        <w:rPr>
          <w:rFonts w:ascii="Arial Narrow" w:hAnsi="Arial Narrow" w:cs="Times New Roman"/>
          <w:iCs/>
          <w:sz w:val="24"/>
          <w:szCs w:val="24"/>
          <w:lang w:val="en-US"/>
        </w:rPr>
        <w:t xml:space="preserve"> (</w:t>
      </w:r>
      <w:r w:rsidR="00CF2B0E">
        <w:rPr>
          <w:rFonts w:ascii="Arial Narrow" w:hAnsi="Arial Narrow" w:cs="Times New Roman"/>
          <w:iCs/>
          <w:sz w:val="24"/>
          <w:szCs w:val="24"/>
          <w:lang w:val="en-US"/>
        </w:rPr>
        <w:t>Ministry of</w:t>
      </w:r>
      <w:r w:rsidRPr="00303703">
        <w:rPr>
          <w:rFonts w:ascii="Arial Narrow" w:hAnsi="Arial Narrow" w:cs="Times New Roman"/>
          <w:iCs/>
          <w:sz w:val="24"/>
          <w:szCs w:val="24"/>
          <w:lang w:val="en-US"/>
        </w:rPr>
        <w:t xml:space="preserve"> JAWHAR). </w:t>
      </w:r>
      <w:r w:rsidR="00CF2B0E">
        <w:rPr>
          <w:rFonts w:ascii="Arial Narrow" w:hAnsi="Arial Narrow" w:cs="Times New Roman"/>
          <w:iCs/>
          <w:sz w:val="24"/>
          <w:szCs w:val="24"/>
          <w:lang w:val="en-US"/>
        </w:rPr>
        <w:t xml:space="preserve">On the other side, in Indonesia, the characteristics of waqf institutions were under the authority of the state </w:t>
      </w:r>
      <w:r w:rsidRPr="00303703">
        <w:rPr>
          <w:rFonts w:ascii="Arial Narrow" w:hAnsi="Arial Narrow" w:cs="Times New Roman"/>
          <w:iCs/>
          <w:sz w:val="24"/>
          <w:szCs w:val="24"/>
          <w:lang w:val="en-US"/>
        </w:rPr>
        <w:t>(</w:t>
      </w:r>
      <w:r w:rsidR="00CF2B0E">
        <w:rPr>
          <w:rFonts w:ascii="Arial Narrow" w:hAnsi="Arial Narrow" w:cs="Times New Roman"/>
          <w:iCs/>
          <w:sz w:val="24"/>
          <w:szCs w:val="24"/>
          <w:lang w:val="en-US"/>
        </w:rPr>
        <w:t>Ministry of Religion</w:t>
      </w:r>
      <w:r w:rsidRPr="00303703">
        <w:rPr>
          <w:rFonts w:ascii="Arial Narrow" w:hAnsi="Arial Narrow" w:cs="Times New Roman"/>
          <w:iCs/>
          <w:sz w:val="24"/>
          <w:szCs w:val="24"/>
          <w:lang w:val="en-US"/>
        </w:rPr>
        <w:t xml:space="preserve">) </w:t>
      </w:r>
      <w:r w:rsidR="00CF2B0E">
        <w:rPr>
          <w:rFonts w:ascii="Arial Narrow" w:hAnsi="Arial Narrow" w:cs="Times New Roman"/>
          <w:iCs/>
          <w:sz w:val="24"/>
          <w:szCs w:val="24"/>
          <w:lang w:val="en-US"/>
        </w:rPr>
        <w:t xml:space="preserve">and under the authority of independent institution or </w:t>
      </w:r>
      <w:r w:rsidR="00CF2B0E">
        <w:rPr>
          <w:rFonts w:ascii="Arial Narrow" w:hAnsi="Arial Narrow" w:cs="Times New Roman"/>
          <w:iCs/>
          <w:sz w:val="24"/>
          <w:szCs w:val="24"/>
          <w:lang w:val="en-US"/>
        </w:rPr>
        <w:t xml:space="preserve">non-governmental </w:t>
      </w:r>
      <w:proofErr w:type="spellStart"/>
      <w:r w:rsidR="00CF2B0E">
        <w:rPr>
          <w:rFonts w:ascii="Arial Narrow" w:hAnsi="Arial Narrow" w:cs="Times New Roman"/>
          <w:iCs/>
          <w:sz w:val="24"/>
          <w:szCs w:val="24"/>
          <w:lang w:val="en-US"/>
        </w:rPr>
        <w:t>instutions</w:t>
      </w:r>
      <w:proofErr w:type="spellEnd"/>
      <w:r w:rsidRPr="00303703">
        <w:rPr>
          <w:rFonts w:ascii="Arial Narrow" w:hAnsi="Arial Narrow" w:cs="Times New Roman"/>
          <w:iCs/>
          <w:sz w:val="24"/>
          <w:szCs w:val="24"/>
          <w:lang w:val="en-US"/>
        </w:rPr>
        <w:t xml:space="preserve">, </w:t>
      </w:r>
      <w:r w:rsidR="00CF2B0E">
        <w:rPr>
          <w:rFonts w:ascii="Arial Narrow" w:hAnsi="Arial Narrow" w:cs="Times New Roman"/>
          <w:iCs/>
          <w:sz w:val="24"/>
          <w:szCs w:val="24"/>
          <w:lang w:val="en-US"/>
        </w:rPr>
        <w:t>such</w:t>
      </w:r>
      <w:r w:rsidRPr="00303703">
        <w:rPr>
          <w:rFonts w:ascii="Arial Narrow" w:hAnsi="Arial Narrow" w:cs="Times New Roman"/>
          <w:iCs/>
          <w:sz w:val="24"/>
          <w:szCs w:val="24"/>
          <w:lang w:val="en-US"/>
        </w:rPr>
        <w:t xml:space="preserve"> </w:t>
      </w:r>
      <w:r w:rsidR="002E4F37">
        <w:rPr>
          <w:rFonts w:ascii="Arial Narrow" w:hAnsi="Arial Narrow" w:cs="Times New Roman"/>
          <w:iCs/>
          <w:sz w:val="24"/>
          <w:szCs w:val="24"/>
          <w:lang w:val="en-US"/>
        </w:rPr>
        <w:t xml:space="preserve">as </w:t>
      </w:r>
      <w:r w:rsidRPr="00303703">
        <w:rPr>
          <w:rFonts w:ascii="Arial Narrow" w:hAnsi="Arial Narrow" w:cs="Times New Roman"/>
          <w:iCs/>
          <w:sz w:val="24"/>
          <w:szCs w:val="24"/>
          <w:lang w:val="en-US"/>
        </w:rPr>
        <w:t xml:space="preserve">BWI </w:t>
      </w:r>
      <w:r w:rsidR="002E4F37">
        <w:rPr>
          <w:rFonts w:ascii="Arial Narrow" w:hAnsi="Arial Narrow" w:cs="Times New Roman"/>
          <w:iCs/>
          <w:sz w:val="24"/>
          <w:szCs w:val="24"/>
          <w:lang w:val="en-US"/>
        </w:rPr>
        <w:t>that had</w:t>
      </w:r>
      <w:r w:rsidR="00CF2B0E">
        <w:rPr>
          <w:rFonts w:ascii="Arial Narrow" w:hAnsi="Arial Narrow" w:cs="Times New Roman"/>
          <w:iCs/>
          <w:sz w:val="24"/>
          <w:szCs w:val="24"/>
          <w:lang w:val="en-US"/>
        </w:rPr>
        <w:t xml:space="preserve"> main office in</w:t>
      </w:r>
      <w:r w:rsidRPr="00303703">
        <w:rPr>
          <w:rFonts w:ascii="Arial Narrow" w:hAnsi="Arial Narrow" w:cs="Times New Roman"/>
          <w:iCs/>
          <w:sz w:val="24"/>
          <w:szCs w:val="24"/>
          <w:lang w:val="en-US"/>
        </w:rPr>
        <w:t xml:space="preserve"> Jakarta, </w:t>
      </w:r>
      <w:r w:rsidR="00CF2B0E">
        <w:rPr>
          <w:rFonts w:ascii="Arial Narrow" w:hAnsi="Arial Narrow" w:cs="Times New Roman"/>
          <w:iCs/>
          <w:sz w:val="24"/>
          <w:szCs w:val="24"/>
          <w:lang w:val="en-US"/>
        </w:rPr>
        <w:t>and had the representatives in provinces and districts</w:t>
      </w:r>
      <w:r w:rsidRPr="00303703">
        <w:rPr>
          <w:rFonts w:ascii="Arial Narrow" w:hAnsi="Arial Narrow" w:cs="Times New Roman"/>
          <w:iCs/>
          <w:sz w:val="24"/>
          <w:szCs w:val="24"/>
          <w:lang w:val="en-US"/>
        </w:rPr>
        <w:t xml:space="preserve">. </w:t>
      </w:r>
      <w:r w:rsidR="00CF2B0E">
        <w:rPr>
          <w:rFonts w:ascii="Arial Narrow" w:hAnsi="Arial Narrow" w:cs="Times New Roman"/>
          <w:iCs/>
          <w:sz w:val="24"/>
          <w:szCs w:val="24"/>
          <w:lang w:val="en-US"/>
        </w:rPr>
        <w:t>Thus, based on land waqf institutions aspects, so Indonesia had stronger position than</w:t>
      </w:r>
      <w:r w:rsidRPr="00303703">
        <w:rPr>
          <w:rFonts w:ascii="Arial Narrow" w:hAnsi="Arial Narrow" w:cs="Times New Roman"/>
          <w:iCs/>
          <w:sz w:val="24"/>
          <w:szCs w:val="24"/>
          <w:lang w:val="en-US"/>
        </w:rPr>
        <w:t xml:space="preserve"> Malaysia. </w:t>
      </w:r>
    </w:p>
    <w:p w14:paraId="34301A45" w14:textId="49EDF06D" w:rsidR="007F6978" w:rsidRPr="00303703" w:rsidRDefault="00595B4B" w:rsidP="0085655C">
      <w:pPr>
        <w:pStyle w:val="ListParagraph"/>
        <w:numPr>
          <w:ilvl w:val="0"/>
          <w:numId w:val="14"/>
        </w:numPr>
        <w:spacing w:line="360" w:lineRule="auto"/>
        <w:ind w:left="426" w:hanging="426"/>
        <w:jc w:val="both"/>
        <w:rPr>
          <w:rFonts w:ascii="Arial Narrow" w:hAnsi="Arial Narrow" w:cs="Times New Roman"/>
          <w:sz w:val="24"/>
          <w:szCs w:val="24"/>
          <w:lang w:val="en-US"/>
        </w:rPr>
      </w:pPr>
      <w:r>
        <w:rPr>
          <w:rFonts w:ascii="Arial Narrow" w:hAnsi="Arial Narrow" w:cs="Times New Roman"/>
          <w:iCs/>
          <w:sz w:val="24"/>
          <w:szCs w:val="24"/>
          <w:lang w:val="en-US"/>
        </w:rPr>
        <w:t xml:space="preserve">Malaysia as Islamic country did not give impact on land waqf dispute settlement, because land </w:t>
      </w:r>
      <w:proofErr w:type="spellStart"/>
      <w:r>
        <w:rPr>
          <w:rFonts w:ascii="Arial Narrow" w:hAnsi="Arial Narrow" w:cs="Times New Roman"/>
          <w:iCs/>
          <w:sz w:val="24"/>
          <w:szCs w:val="24"/>
          <w:lang w:val="en-US"/>
        </w:rPr>
        <w:t>waf</w:t>
      </w:r>
      <w:proofErr w:type="spellEnd"/>
      <w:r>
        <w:rPr>
          <w:rFonts w:ascii="Arial Narrow" w:hAnsi="Arial Narrow" w:cs="Times New Roman"/>
          <w:iCs/>
          <w:sz w:val="24"/>
          <w:szCs w:val="24"/>
          <w:lang w:val="en-US"/>
        </w:rPr>
        <w:t xml:space="preserve"> dispute settlement institution in</w:t>
      </w:r>
      <w:r w:rsidR="007F6978" w:rsidRPr="00303703">
        <w:rPr>
          <w:rFonts w:ascii="Arial Narrow" w:hAnsi="Arial Narrow" w:cs="Times New Roman"/>
          <w:iCs/>
          <w:sz w:val="24"/>
          <w:szCs w:val="24"/>
          <w:lang w:val="en-US"/>
        </w:rPr>
        <w:t xml:space="preserve"> Malaysia, </w:t>
      </w:r>
      <w:r>
        <w:rPr>
          <w:rFonts w:ascii="Arial Narrow" w:hAnsi="Arial Narrow" w:cs="Times New Roman"/>
          <w:iCs/>
          <w:sz w:val="24"/>
          <w:szCs w:val="24"/>
          <w:lang w:val="en-US"/>
        </w:rPr>
        <w:t>was under the authority of Civil/State Court</w:t>
      </w:r>
      <w:r w:rsidR="007F6978" w:rsidRPr="00303703">
        <w:rPr>
          <w:rFonts w:ascii="Arial Narrow" w:hAnsi="Arial Narrow" w:cs="Times New Roman"/>
          <w:iCs/>
          <w:sz w:val="24"/>
          <w:szCs w:val="24"/>
          <w:lang w:val="en-US"/>
        </w:rPr>
        <w:t xml:space="preserve">, </w:t>
      </w:r>
      <w:r>
        <w:rPr>
          <w:rFonts w:ascii="Arial Narrow" w:hAnsi="Arial Narrow" w:cs="Times New Roman"/>
          <w:iCs/>
          <w:sz w:val="24"/>
          <w:szCs w:val="24"/>
          <w:lang w:val="en-US"/>
        </w:rPr>
        <w:t>although land waqf law was from Islamic law</w:t>
      </w:r>
      <w:r w:rsidR="007F6978" w:rsidRPr="00303703">
        <w:rPr>
          <w:rFonts w:ascii="Arial Narrow" w:hAnsi="Arial Narrow" w:cs="Times New Roman"/>
          <w:iCs/>
          <w:sz w:val="24"/>
          <w:szCs w:val="24"/>
          <w:lang w:val="en-US"/>
        </w:rPr>
        <w:t xml:space="preserve">, </w:t>
      </w:r>
      <w:r>
        <w:rPr>
          <w:rFonts w:ascii="Arial Narrow" w:hAnsi="Arial Narrow" w:cs="Times New Roman"/>
          <w:iCs/>
          <w:sz w:val="24"/>
          <w:szCs w:val="24"/>
          <w:lang w:val="en-US"/>
        </w:rPr>
        <w:t>so there was the waqf case settled by the judges who did not know about waqf law.</w:t>
      </w:r>
      <w:r w:rsidR="007F6978" w:rsidRPr="00303703">
        <w:rPr>
          <w:rFonts w:ascii="Arial Narrow" w:hAnsi="Arial Narrow" w:cs="Times New Roman"/>
          <w:iCs/>
          <w:sz w:val="24"/>
          <w:szCs w:val="24"/>
          <w:lang w:val="en-US"/>
        </w:rPr>
        <w:t xml:space="preserve"> </w:t>
      </w:r>
      <w:r>
        <w:rPr>
          <w:rFonts w:ascii="Arial Narrow" w:hAnsi="Arial Narrow" w:cs="Times New Roman"/>
          <w:iCs/>
          <w:sz w:val="24"/>
          <w:szCs w:val="24"/>
          <w:lang w:val="en-US"/>
        </w:rPr>
        <w:t xml:space="preserve">It had impact on the judge’s verdict that not </w:t>
      </w:r>
      <w:r w:rsidR="00BC25F9">
        <w:rPr>
          <w:rFonts w:ascii="Arial Narrow" w:hAnsi="Arial Narrow" w:cs="Times New Roman"/>
          <w:iCs/>
          <w:sz w:val="24"/>
          <w:szCs w:val="24"/>
          <w:lang w:val="en-US"/>
        </w:rPr>
        <w:t>reflected justice for the seekers</w:t>
      </w:r>
      <w:r w:rsidR="007F6978" w:rsidRPr="00303703">
        <w:rPr>
          <w:rFonts w:ascii="Arial Narrow" w:hAnsi="Arial Narrow" w:cs="Times New Roman"/>
          <w:iCs/>
          <w:sz w:val="24"/>
          <w:szCs w:val="24"/>
          <w:lang w:val="en-US"/>
        </w:rPr>
        <w:t xml:space="preserve">. </w:t>
      </w:r>
      <w:r w:rsidR="00BC25F9">
        <w:rPr>
          <w:rFonts w:ascii="Arial Narrow" w:hAnsi="Arial Narrow" w:cs="Times New Roman"/>
          <w:iCs/>
          <w:sz w:val="24"/>
          <w:szCs w:val="24"/>
          <w:lang w:val="en-US"/>
        </w:rPr>
        <w:t>In</w:t>
      </w:r>
      <w:r w:rsidR="007F6978" w:rsidRPr="00303703">
        <w:rPr>
          <w:rFonts w:ascii="Arial Narrow" w:hAnsi="Arial Narrow" w:cs="Times New Roman"/>
          <w:iCs/>
          <w:sz w:val="24"/>
          <w:szCs w:val="24"/>
          <w:lang w:val="en-US"/>
        </w:rPr>
        <w:t xml:space="preserve"> Indonesia, </w:t>
      </w:r>
      <w:r w:rsidR="00BC25F9">
        <w:rPr>
          <w:rFonts w:ascii="Arial Narrow" w:hAnsi="Arial Narrow" w:cs="Times New Roman"/>
          <w:iCs/>
          <w:sz w:val="24"/>
          <w:szCs w:val="24"/>
          <w:lang w:val="en-US"/>
        </w:rPr>
        <w:t>waqf dispute settlement case was under the authority of Religious Court</w:t>
      </w:r>
      <w:r w:rsidR="007F6978" w:rsidRPr="00303703">
        <w:rPr>
          <w:rFonts w:ascii="Arial Narrow" w:hAnsi="Arial Narrow" w:cs="Times New Roman"/>
          <w:iCs/>
          <w:sz w:val="24"/>
          <w:szCs w:val="24"/>
          <w:lang w:val="en-US"/>
        </w:rPr>
        <w:t xml:space="preserve">, </w:t>
      </w:r>
      <w:r w:rsidR="00BC25F9">
        <w:rPr>
          <w:rFonts w:ascii="Arial Narrow" w:hAnsi="Arial Narrow" w:cs="Times New Roman"/>
          <w:iCs/>
          <w:sz w:val="24"/>
          <w:szCs w:val="24"/>
          <w:lang w:val="en-US"/>
        </w:rPr>
        <w:t>because waqf law was from Islamic law</w:t>
      </w:r>
      <w:r w:rsidR="007F6978" w:rsidRPr="00303703">
        <w:rPr>
          <w:rFonts w:ascii="Arial Narrow" w:hAnsi="Arial Narrow" w:cs="Times New Roman"/>
          <w:iCs/>
          <w:sz w:val="24"/>
          <w:szCs w:val="24"/>
          <w:lang w:val="en-US"/>
        </w:rPr>
        <w:t xml:space="preserve">. </w:t>
      </w:r>
      <w:r w:rsidR="00BC25F9">
        <w:rPr>
          <w:rFonts w:ascii="Arial Narrow" w:hAnsi="Arial Narrow" w:cs="Times New Roman"/>
          <w:iCs/>
          <w:sz w:val="24"/>
          <w:szCs w:val="24"/>
          <w:lang w:val="en-US"/>
        </w:rPr>
        <w:t>Based on legal system in</w:t>
      </w:r>
      <w:r w:rsidR="007F6978" w:rsidRPr="00303703">
        <w:rPr>
          <w:rFonts w:ascii="Arial Narrow" w:hAnsi="Arial Narrow" w:cs="Times New Roman"/>
          <w:iCs/>
          <w:sz w:val="24"/>
          <w:szCs w:val="24"/>
          <w:lang w:val="en-US"/>
        </w:rPr>
        <w:t xml:space="preserve"> Indonesia</w:t>
      </w:r>
      <w:r w:rsidR="00BC25F9">
        <w:rPr>
          <w:rFonts w:ascii="Arial Narrow" w:hAnsi="Arial Narrow" w:cs="Times New Roman"/>
          <w:iCs/>
          <w:sz w:val="24"/>
          <w:szCs w:val="24"/>
          <w:lang w:val="en-US"/>
        </w:rPr>
        <w:t>, it was explained that Religious Court was law enforcement institution that settled Islamic law case submitted by Muslims</w:t>
      </w:r>
      <w:r w:rsidR="007F6978" w:rsidRPr="00303703">
        <w:rPr>
          <w:rFonts w:ascii="Arial Narrow" w:hAnsi="Arial Narrow" w:cs="Times New Roman"/>
          <w:iCs/>
          <w:sz w:val="24"/>
          <w:szCs w:val="24"/>
          <w:lang w:val="en-US"/>
        </w:rPr>
        <w:t xml:space="preserve"> (</w:t>
      </w:r>
      <w:r w:rsidR="00BC25F9">
        <w:rPr>
          <w:rFonts w:ascii="Arial Narrow" w:hAnsi="Arial Narrow" w:cs="Times New Roman"/>
          <w:iCs/>
          <w:sz w:val="24"/>
          <w:szCs w:val="24"/>
          <w:lang w:val="en-US"/>
        </w:rPr>
        <w:t>Article</w:t>
      </w:r>
      <w:r w:rsidR="007F6978" w:rsidRPr="00303703">
        <w:rPr>
          <w:rFonts w:ascii="Arial Narrow" w:hAnsi="Arial Narrow" w:cs="Times New Roman"/>
          <w:iCs/>
          <w:sz w:val="24"/>
          <w:szCs w:val="24"/>
          <w:lang w:val="en-US"/>
        </w:rPr>
        <w:t xml:space="preserve"> 49 </w:t>
      </w:r>
      <w:r w:rsidR="00BC25F9">
        <w:rPr>
          <w:rFonts w:ascii="Arial Narrow" w:hAnsi="Arial Narrow" w:cs="Times New Roman"/>
          <w:iCs/>
          <w:sz w:val="24"/>
          <w:szCs w:val="24"/>
          <w:lang w:val="en-US"/>
        </w:rPr>
        <w:t>Law Number</w:t>
      </w:r>
      <w:r w:rsidR="007F6978" w:rsidRPr="00303703">
        <w:rPr>
          <w:rFonts w:ascii="Arial Narrow" w:hAnsi="Arial Narrow" w:cs="Times New Roman"/>
          <w:iCs/>
          <w:sz w:val="24"/>
          <w:szCs w:val="24"/>
          <w:lang w:val="en-US"/>
        </w:rPr>
        <w:t xml:space="preserve"> 3 </w:t>
      </w:r>
      <w:r w:rsidR="00BC25F9">
        <w:rPr>
          <w:rFonts w:ascii="Arial Narrow" w:hAnsi="Arial Narrow" w:cs="Times New Roman"/>
          <w:iCs/>
          <w:sz w:val="24"/>
          <w:szCs w:val="24"/>
          <w:lang w:val="en-US"/>
        </w:rPr>
        <w:t>Year</w:t>
      </w:r>
      <w:r w:rsidR="007F6978" w:rsidRPr="00303703">
        <w:rPr>
          <w:rFonts w:ascii="Arial Narrow" w:hAnsi="Arial Narrow" w:cs="Times New Roman"/>
          <w:iCs/>
          <w:sz w:val="24"/>
          <w:szCs w:val="24"/>
          <w:lang w:val="en-US"/>
        </w:rPr>
        <w:t xml:space="preserve"> 2006). </w:t>
      </w:r>
    </w:p>
    <w:p w14:paraId="346C9A71" w14:textId="588DD97E" w:rsidR="007F6978" w:rsidRPr="00303703" w:rsidRDefault="007F6978" w:rsidP="00642585">
      <w:pPr>
        <w:pStyle w:val="ListParagraph"/>
        <w:numPr>
          <w:ilvl w:val="0"/>
          <w:numId w:val="14"/>
        </w:numPr>
        <w:spacing w:after="0" w:line="360" w:lineRule="auto"/>
        <w:ind w:left="426" w:hanging="426"/>
        <w:jc w:val="both"/>
        <w:rPr>
          <w:rFonts w:ascii="Arial Narrow" w:hAnsi="Arial Narrow" w:cs="Times New Roman"/>
          <w:sz w:val="24"/>
          <w:szCs w:val="24"/>
          <w:lang w:val="en-US"/>
        </w:rPr>
      </w:pPr>
      <w:r w:rsidRPr="00303703">
        <w:rPr>
          <w:rFonts w:ascii="Arial Narrow" w:hAnsi="Arial Narrow" w:cs="Times New Roman"/>
          <w:iCs/>
          <w:sz w:val="24"/>
          <w:szCs w:val="24"/>
          <w:lang w:val="en-US"/>
        </w:rPr>
        <w:t xml:space="preserve">Malaysia </w:t>
      </w:r>
      <w:r w:rsidR="001B5FFC">
        <w:rPr>
          <w:rFonts w:ascii="Arial Narrow" w:hAnsi="Arial Narrow" w:cs="Times New Roman"/>
          <w:iCs/>
          <w:sz w:val="24"/>
          <w:szCs w:val="24"/>
          <w:lang w:val="en-US"/>
        </w:rPr>
        <w:t>also had policy in managing land waqf asset</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 xml:space="preserve">in the form of granting fund allocation to empower </w:t>
      </w:r>
      <w:proofErr w:type="spellStart"/>
      <w:r w:rsidRPr="001B5FFC">
        <w:rPr>
          <w:rFonts w:ascii="Arial Narrow" w:hAnsi="Arial Narrow" w:cs="Times New Roman"/>
          <w:i/>
          <w:iCs/>
          <w:sz w:val="24"/>
          <w:szCs w:val="24"/>
          <w:lang w:val="en-US"/>
        </w:rPr>
        <w:t>nadzir</w:t>
      </w:r>
      <w:proofErr w:type="spellEnd"/>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in managing and empowering land waqf</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so</w:t>
      </w:r>
      <w:r w:rsidRPr="00303703">
        <w:rPr>
          <w:rFonts w:ascii="Arial Narrow" w:hAnsi="Arial Narrow" w:cs="Times New Roman"/>
          <w:iCs/>
          <w:sz w:val="24"/>
          <w:szCs w:val="24"/>
          <w:lang w:val="en-US"/>
        </w:rPr>
        <w:t xml:space="preserve"> </w:t>
      </w:r>
      <w:proofErr w:type="spellStart"/>
      <w:r w:rsidRPr="001B5FFC">
        <w:rPr>
          <w:rFonts w:ascii="Arial Narrow" w:hAnsi="Arial Narrow" w:cs="Times New Roman"/>
          <w:i/>
          <w:iCs/>
          <w:sz w:val="24"/>
          <w:szCs w:val="24"/>
          <w:lang w:val="en-US"/>
        </w:rPr>
        <w:t>nadzir</w:t>
      </w:r>
      <w:proofErr w:type="spellEnd"/>
      <w:r w:rsidR="001B5FFC">
        <w:rPr>
          <w:rFonts w:ascii="Arial Narrow" w:hAnsi="Arial Narrow" w:cs="Times New Roman"/>
          <w:iCs/>
          <w:sz w:val="24"/>
          <w:szCs w:val="24"/>
          <w:lang w:val="en-US"/>
        </w:rPr>
        <w:t xml:space="preserve"> institution was established and work</w:t>
      </w:r>
      <w:r w:rsidR="00710DC1">
        <w:rPr>
          <w:rFonts w:ascii="Arial Narrow" w:hAnsi="Arial Narrow" w:cs="Times New Roman"/>
          <w:iCs/>
          <w:sz w:val="24"/>
          <w:szCs w:val="24"/>
          <w:lang w:val="en-US"/>
        </w:rPr>
        <w:t>ed</w:t>
      </w:r>
      <w:r w:rsidR="001B5FFC">
        <w:rPr>
          <w:rFonts w:ascii="Arial Narrow" w:hAnsi="Arial Narrow" w:cs="Times New Roman"/>
          <w:iCs/>
          <w:sz w:val="24"/>
          <w:szCs w:val="24"/>
          <w:lang w:val="en-US"/>
        </w:rPr>
        <w:t xml:space="preserve"> professionally.</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Therefore, in waqf management</w:t>
      </w:r>
      <w:r w:rsidRPr="00303703">
        <w:rPr>
          <w:rFonts w:ascii="Arial Narrow" w:hAnsi="Arial Narrow" w:cs="Times New Roman"/>
          <w:iCs/>
          <w:sz w:val="24"/>
          <w:szCs w:val="24"/>
          <w:lang w:val="en-US"/>
        </w:rPr>
        <w:t xml:space="preserve">, Malaysia </w:t>
      </w:r>
      <w:r w:rsidR="001B5FFC">
        <w:rPr>
          <w:rFonts w:ascii="Arial Narrow" w:hAnsi="Arial Narrow" w:cs="Times New Roman"/>
          <w:iCs/>
          <w:sz w:val="24"/>
          <w:szCs w:val="24"/>
          <w:lang w:val="en-US"/>
        </w:rPr>
        <w:t>had managed waqf in modern way/productively to develop and expand land waqf asset</w:t>
      </w:r>
      <w:r w:rsidRPr="00303703">
        <w:rPr>
          <w:rFonts w:ascii="Arial Narrow" w:hAnsi="Arial Narrow" w:cs="Times New Roman"/>
          <w:iCs/>
          <w:sz w:val="24"/>
          <w:szCs w:val="24"/>
          <w:lang w:val="en-US"/>
        </w:rPr>
        <w:t>,</w:t>
      </w:r>
      <w:r w:rsidR="001B5FFC">
        <w:rPr>
          <w:rFonts w:ascii="Arial Narrow" w:hAnsi="Arial Narrow" w:cs="Times New Roman"/>
          <w:iCs/>
          <w:sz w:val="24"/>
          <w:szCs w:val="24"/>
          <w:lang w:val="en-US"/>
        </w:rPr>
        <w:t xml:space="preserve"> and becoming the fund source</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 xml:space="preserve">for consumptive waqf asset </w:t>
      </w:r>
      <w:r w:rsidR="001B5FFC">
        <w:rPr>
          <w:rFonts w:ascii="Arial Narrow" w:hAnsi="Arial Narrow" w:cs="Times New Roman"/>
          <w:iCs/>
          <w:sz w:val="24"/>
          <w:szCs w:val="24"/>
          <w:lang w:val="en-US"/>
        </w:rPr>
        <w:lastRenderedPageBreak/>
        <w:t>maintenance</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In</w:t>
      </w:r>
      <w:r w:rsidRPr="00303703">
        <w:rPr>
          <w:rFonts w:ascii="Arial Narrow" w:hAnsi="Arial Narrow" w:cs="Times New Roman"/>
          <w:iCs/>
          <w:sz w:val="24"/>
          <w:szCs w:val="24"/>
          <w:lang w:val="en-US"/>
        </w:rPr>
        <w:t xml:space="preserve"> Indonesia, </w:t>
      </w:r>
      <w:r w:rsidR="001B5FFC">
        <w:rPr>
          <w:rFonts w:ascii="Arial Narrow" w:hAnsi="Arial Narrow" w:cs="Times New Roman"/>
          <w:iCs/>
          <w:sz w:val="24"/>
          <w:szCs w:val="24"/>
          <w:lang w:val="en-US"/>
        </w:rPr>
        <w:t>the existence of</w:t>
      </w:r>
      <w:r w:rsidRPr="00303703">
        <w:rPr>
          <w:rFonts w:ascii="Arial Narrow" w:hAnsi="Arial Narrow" w:cs="Times New Roman"/>
          <w:iCs/>
          <w:sz w:val="24"/>
          <w:szCs w:val="24"/>
          <w:lang w:val="en-US"/>
        </w:rPr>
        <w:t xml:space="preserve"> </w:t>
      </w:r>
      <w:proofErr w:type="spellStart"/>
      <w:r w:rsidRPr="001B5FFC">
        <w:rPr>
          <w:rFonts w:ascii="Arial Narrow" w:hAnsi="Arial Narrow" w:cs="Times New Roman"/>
          <w:i/>
          <w:iCs/>
          <w:sz w:val="24"/>
          <w:szCs w:val="24"/>
          <w:lang w:val="en-US"/>
        </w:rPr>
        <w:t>nadzir</w:t>
      </w:r>
      <w:proofErr w:type="spellEnd"/>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that was appointed by</w:t>
      </w:r>
      <w:r w:rsidRPr="00303703">
        <w:rPr>
          <w:rFonts w:ascii="Arial Narrow" w:hAnsi="Arial Narrow" w:cs="Times New Roman"/>
          <w:iCs/>
          <w:sz w:val="24"/>
          <w:szCs w:val="24"/>
          <w:lang w:val="en-US"/>
        </w:rPr>
        <w:t xml:space="preserve"> </w:t>
      </w:r>
      <w:r w:rsidRPr="001B5FFC">
        <w:rPr>
          <w:rFonts w:ascii="Arial Narrow" w:hAnsi="Arial Narrow" w:cs="Times New Roman"/>
          <w:i/>
          <w:iCs/>
          <w:sz w:val="24"/>
          <w:szCs w:val="24"/>
          <w:lang w:val="en-US"/>
        </w:rPr>
        <w:t>wakif</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was still dominated based on social relations and trusts</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unprofessional</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so that land waqf management was mostly still carried out through semi-traditional method</w:t>
      </w:r>
      <w:r w:rsidRPr="00303703">
        <w:rPr>
          <w:rFonts w:ascii="Arial Narrow" w:hAnsi="Arial Narrow" w:cs="Times New Roman"/>
          <w:iCs/>
          <w:sz w:val="24"/>
          <w:szCs w:val="24"/>
          <w:lang w:val="en-US"/>
        </w:rPr>
        <w:t xml:space="preserve">, </w:t>
      </w:r>
      <w:r w:rsidR="001B5FFC">
        <w:rPr>
          <w:rFonts w:ascii="Arial Narrow" w:hAnsi="Arial Narrow" w:cs="Times New Roman"/>
          <w:iCs/>
          <w:sz w:val="24"/>
          <w:szCs w:val="24"/>
          <w:lang w:val="en-US"/>
        </w:rPr>
        <w:t xml:space="preserve">in the form of </w:t>
      </w:r>
      <w:r w:rsidR="00CE24CB">
        <w:rPr>
          <w:rFonts w:ascii="Arial Narrow" w:hAnsi="Arial Narrow" w:cs="Times New Roman"/>
          <w:iCs/>
          <w:sz w:val="24"/>
          <w:szCs w:val="24"/>
          <w:lang w:val="en-US"/>
        </w:rPr>
        <w:t>the combination between traditional land waqf management (</w:t>
      </w:r>
      <w:proofErr w:type="spellStart"/>
      <w:r w:rsidR="00CE24CB">
        <w:rPr>
          <w:rFonts w:ascii="Arial Narrow" w:hAnsi="Arial Narrow" w:cs="Times New Roman"/>
          <w:iCs/>
          <w:sz w:val="24"/>
          <w:szCs w:val="24"/>
          <w:lang w:val="en-US"/>
        </w:rPr>
        <w:t>concumptive</w:t>
      </w:r>
      <w:proofErr w:type="spellEnd"/>
      <w:r w:rsidR="00CE24CB">
        <w:rPr>
          <w:rFonts w:ascii="Arial Narrow" w:hAnsi="Arial Narrow" w:cs="Times New Roman"/>
          <w:iCs/>
          <w:sz w:val="24"/>
          <w:szCs w:val="24"/>
          <w:lang w:val="en-US"/>
        </w:rPr>
        <w:t xml:space="preserve"> waqf) and modern waqf management </w:t>
      </w:r>
      <w:r w:rsidRPr="00303703">
        <w:rPr>
          <w:rFonts w:ascii="Arial Narrow" w:hAnsi="Arial Narrow" w:cs="Times New Roman"/>
          <w:iCs/>
          <w:sz w:val="24"/>
          <w:szCs w:val="24"/>
          <w:lang w:val="en-US"/>
        </w:rPr>
        <w:t>(</w:t>
      </w:r>
      <w:r w:rsidR="00CE24CB">
        <w:rPr>
          <w:rFonts w:ascii="Arial Narrow" w:hAnsi="Arial Narrow" w:cs="Times New Roman"/>
          <w:iCs/>
          <w:sz w:val="24"/>
          <w:szCs w:val="24"/>
          <w:lang w:val="en-US"/>
        </w:rPr>
        <w:t>productive waqf</w:t>
      </w:r>
      <w:r w:rsidRPr="00303703">
        <w:rPr>
          <w:rFonts w:ascii="Arial Narrow" w:hAnsi="Arial Narrow" w:cs="Times New Roman"/>
          <w:iCs/>
          <w:sz w:val="24"/>
          <w:szCs w:val="24"/>
          <w:lang w:val="en-US"/>
        </w:rPr>
        <w:t>).</w:t>
      </w:r>
    </w:p>
    <w:p w14:paraId="06F627DC" w14:textId="77777777" w:rsidR="00595B4B" w:rsidRDefault="00595B4B" w:rsidP="00642585">
      <w:pPr>
        <w:spacing w:after="0"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Based on the explanation above, it could be concluded that several factors that distinguished the implementation of land waqf in</w:t>
      </w:r>
      <w:r w:rsidR="007F6978"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and</w:t>
      </w:r>
      <w:r w:rsidR="007F6978"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were</w:t>
      </w:r>
      <w:r w:rsidR="007F6978" w:rsidRPr="00303703">
        <w:rPr>
          <w:rFonts w:ascii="Arial Narrow" w:hAnsi="Arial Narrow" w:cs="Times New Roman"/>
          <w:sz w:val="24"/>
          <w:szCs w:val="24"/>
          <w:lang w:val="en-US"/>
        </w:rPr>
        <w:t xml:space="preserve">; </w:t>
      </w:r>
      <w:r>
        <w:rPr>
          <w:rFonts w:ascii="Arial Narrow" w:hAnsi="Arial Narrow" w:cs="Times New Roman"/>
          <w:sz w:val="24"/>
          <w:szCs w:val="24"/>
          <w:lang w:val="en-US"/>
        </w:rPr>
        <w:t>the form of the state, legal culture, and government’s policies</w:t>
      </w:r>
      <w:r w:rsidR="007F6978" w:rsidRPr="00303703">
        <w:rPr>
          <w:rFonts w:ascii="Arial Narrow" w:hAnsi="Arial Narrow" w:cs="Times New Roman"/>
          <w:sz w:val="24"/>
          <w:szCs w:val="24"/>
          <w:lang w:val="en-US"/>
        </w:rPr>
        <w:t>.</w:t>
      </w:r>
    </w:p>
    <w:p w14:paraId="78A9B6AE" w14:textId="2C63E7A2" w:rsidR="008C6581" w:rsidRPr="00303703" w:rsidRDefault="0085655C" w:rsidP="00642585">
      <w:pPr>
        <w:spacing w:after="0" w:line="360" w:lineRule="auto"/>
        <w:ind w:firstLine="567"/>
        <w:jc w:val="both"/>
        <w:rPr>
          <w:rFonts w:ascii="Arial Narrow" w:hAnsi="Arial Narrow" w:cs="Times New Roman"/>
          <w:bCs/>
          <w:color w:val="000000" w:themeColor="text1"/>
          <w:sz w:val="24"/>
          <w:szCs w:val="24"/>
          <w:lang w:val="en-US"/>
        </w:rPr>
      </w:pPr>
      <w:r w:rsidRPr="00303703">
        <w:rPr>
          <w:rFonts w:ascii="Arial Narrow" w:hAnsi="Arial Narrow" w:cs="Times New Roman"/>
          <w:sz w:val="24"/>
          <w:szCs w:val="24"/>
          <w:lang w:val="en-US"/>
        </w:rPr>
        <w:t xml:space="preserve"> </w:t>
      </w:r>
      <w:r w:rsidR="008C6581" w:rsidRPr="00303703">
        <w:rPr>
          <w:rFonts w:ascii="Arial Narrow" w:hAnsi="Arial Narrow" w:cs="Times New Roman"/>
          <w:bCs/>
          <w:color w:val="000000" w:themeColor="text1"/>
          <w:sz w:val="24"/>
          <w:szCs w:val="24"/>
          <w:lang w:val="en-US"/>
        </w:rPr>
        <w:t xml:space="preserve">  </w:t>
      </w:r>
    </w:p>
    <w:p w14:paraId="1814BD61" w14:textId="5AACA68C" w:rsidR="008C6581" w:rsidRPr="00303703" w:rsidRDefault="001C1F4F" w:rsidP="008C6581">
      <w:pPr>
        <w:tabs>
          <w:tab w:val="num" w:pos="720"/>
        </w:tabs>
        <w:spacing w:after="0" w:line="360" w:lineRule="auto"/>
        <w:jc w:val="both"/>
        <w:rPr>
          <w:rStyle w:val="Hyperlink"/>
          <w:rFonts w:ascii="Arial Narrow" w:hAnsi="Arial Narrow" w:cs="Times New Roman"/>
          <w:b/>
          <w:color w:val="000000" w:themeColor="text1"/>
          <w:sz w:val="24"/>
          <w:szCs w:val="24"/>
          <w:u w:val="none"/>
        </w:rPr>
      </w:pPr>
      <w:r>
        <w:rPr>
          <w:rStyle w:val="Hyperlink"/>
          <w:rFonts w:ascii="Arial Narrow" w:hAnsi="Arial Narrow" w:cs="Times New Roman"/>
          <w:b/>
          <w:color w:val="000000" w:themeColor="text1"/>
          <w:sz w:val="24"/>
          <w:szCs w:val="24"/>
          <w:u w:val="none"/>
        </w:rPr>
        <w:t>DISCUSSION</w:t>
      </w:r>
    </w:p>
    <w:p w14:paraId="7BDCAACE" w14:textId="398AE415" w:rsidR="0085655C" w:rsidRPr="00303703" w:rsidRDefault="001C1F4F" w:rsidP="00642585">
      <w:pPr>
        <w:spacing w:after="0"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Based on the explanation of the differences of land waqf implementation practice above, so the benefits of it could be obtained as followed</w:t>
      </w:r>
      <w:r w:rsidR="0085655C" w:rsidRPr="00303703">
        <w:rPr>
          <w:rFonts w:ascii="Arial Narrow" w:hAnsi="Arial Narrow" w:cs="Times New Roman"/>
          <w:sz w:val="24"/>
          <w:szCs w:val="24"/>
          <w:lang w:val="en-US"/>
        </w:rPr>
        <w:t>;</w:t>
      </w:r>
    </w:p>
    <w:p w14:paraId="795AF6BA" w14:textId="1A1950EF" w:rsidR="0085655C" w:rsidRPr="00303703" w:rsidRDefault="00206414" w:rsidP="0085655C">
      <w:pPr>
        <w:pStyle w:val="ListParagraph"/>
        <w:numPr>
          <w:ilvl w:val="3"/>
          <w:numId w:val="14"/>
        </w:numPr>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Able to find out and analyze legal basis characteristics used as the guidelines in land waqf practice in </w:t>
      </w:r>
      <w:r w:rsidR="0085655C" w:rsidRPr="00303703">
        <w:rPr>
          <w:rFonts w:ascii="Arial Narrow" w:hAnsi="Arial Narrow" w:cs="Times New Roman"/>
          <w:sz w:val="24"/>
          <w:szCs w:val="24"/>
          <w:lang w:val="en-US"/>
        </w:rPr>
        <w:t xml:space="preserve">Indonesia </w:t>
      </w:r>
      <w:r>
        <w:rPr>
          <w:rFonts w:ascii="Arial Narrow" w:hAnsi="Arial Narrow" w:cs="Times New Roman"/>
          <w:sz w:val="24"/>
          <w:szCs w:val="24"/>
          <w:lang w:val="en-US"/>
        </w:rPr>
        <w:t>and</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In Indonesia, land waqf law characteristics used religious rules that were supported with the state regulations, such as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Basic Agrarian Law Number </w:t>
      </w:r>
      <w:r w:rsidR="0085655C" w:rsidRPr="00303703">
        <w:rPr>
          <w:rFonts w:ascii="Arial Narrow" w:hAnsi="Arial Narrow" w:cs="Times New Roman"/>
          <w:sz w:val="24"/>
          <w:szCs w:val="24"/>
          <w:lang w:val="en-US"/>
        </w:rPr>
        <w:t xml:space="preserve">5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1960, </w:t>
      </w:r>
      <w:r>
        <w:rPr>
          <w:rFonts w:ascii="Arial Narrow" w:hAnsi="Arial Narrow" w:cs="Times New Roman"/>
          <w:sz w:val="24"/>
          <w:szCs w:val="24"/>
          <w:lang w:val="en-US"/>
        </w:rPr>
        <w:t>Government Regulation Number</w:t>
      </w:r>
      <w:r w:rsidR="0085655C" w:rsidRPr="00303703">
        <w:rPr>
          <w:rFonts w:ascii="Arial Narrow" w:hAnsi="Arial Narrow" w:cs="Times New Roman"/>
          <w:sz w:val="24"/>
          <w:szCs w:val="24"/>
          <w:lang w:val="en-US"/>
        </w:rPr>
        <w:t xml:space="preserve"> 28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1977 </w:t>
      </w:r>
      <w:r>
        <w:rPr>
          <w:rFonts w:ascii="Arial Narrow" w:hAnsi="Arial Narrow" w:cs="Times New Roman"/>
          <w:sz w:val="24"/>
          <w:szCs w:val="24"/>
          <w:lang w:val="en-US"/>
        </w:rPr>
        <w:t>concerning Endowment of Owned Land</w:t>
      </w:r>
      <w:r w:rsidR="0085655C" w:rsidRPr="00303703">
        <w:rPr>
          <w:rFonts w:ascii="Arial Narrow" w:hAnsi="Arial Narrow" w:cs="Times New Roman"/>
          <w:sz w:val="24"/>
          <w:szCs w:val="24"/>
          <w:lang w:val="en-US"/>
        </w:rPr>
        <w:t xml:space="preserve">, </w:t>
      </w:r>
      <w:r w:rsidR="00AF1B45">
        <w:rPr>
          <w:rFonts w:ascii="Arial Narrow" w:hAnsi="Arial Narrow" w:cs="Times New Roman"/>
          <w:sz w:val="24"/>
          <w:szCs w:val="24"/>
          <w:lang w:val="en-US"/>
        </w:rPr>
        <w:t>Waqf Law Number</w:t>
      </w:r>
      <w:r w:rsidR="00D31AD6">
        <w:rPr>
          <w:rFonts w:ascii="Arial Narrow" w:hAnsi="Arial Narrow" w:cs="Times New Roman"/>
          <w:sz w:val="24"/>
          <w:szCs w:val="24"/>
          <w:lang w:val="en-US"/>
        </w:rPr>
        <w:t xml:space="preserve"> 41 </w:t>
      </w:r>
      <w:r w:rsidR="00AF1B45">
        <w:rPr>
          <w:rFonts w:ascii="Arial Narrow" w:hAnsi="Arial Narrow" w:cs="Times New Roman"/>
          <w:sz w:val="24"/>
          <w:szCs w:val="24"/>
          <w:lang w:val="en-US"/>
        </w:rPr>
        <w:t>Year</w:t>
      </w:r>
      <w:r w:rsidR="00D31AD6">
        <w:rPr>
          <w:rFonts w:ascii="Arial Narrow" w:hAnsi="Arial Narrow" w:cs="Times New Roman"/>
          <w:sz w:val="24"/>
          <w:szCs w:val="24"/>
          <w:lang w:val="en-US"/>
        </w:rPr>
        <w:t xml:space="preserve"> 2004, </w:t>
      </w:r>
      <w:r w:rsidR="00AF1B45">
        <w:rPr>
          <w:rFonts w:ascii="Arial Narrow" w:hAnsi="Arial Narrow" w:cs="Times New Roman"/>
          <w:sz w:val="24"/>
          <w:szCs w:val="24"/>
          <w:lang w:val="en-US"/>
        </w:rPr>
        <w:t>Government Regulation Number</w:t>
      </w:r>
      <w:r w:rsidR="0085655C" w:rsidRPr="00303703">
        <w:rPr>
          <w:rFonts w:ascii="Arial Narrow" w:hAnsi="Arial Narrow" w:cs="Times New Roman"/>
          <w:sz w:val="24"/>
          <w:szCs w:val="24"/>
          <w:lang w:val="en-US"/>
        </w:rPr>
        <w:t xml:space="preserve"> 42 </w:t>
      </w:r>
      <w:r w:rsidR="00AF1B45">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2006 </w:t>
      </w:r>
      <w:r w:rsidR="00AF1B45">
        <w:rPr>
          <w:rFonts w:ascii="Arial Narrow" w:hAnsi="Arial Narrow" w:cs="Times New Roman"/>
          <w:sz w:val="24"/>
          <w:szCs w:val="24"/>
          <w:lang w:val="en-US"/>
        </w:rPr>
        <w:t>concerning Waqf Implementation</w:t>
      </w:r>
      <w:r w:rsidR="0085655C" w:rsidRPr="00303703">
        <w:rPr>
          <w:rFonts w:ascii="Arial Narrow" w:hAnsi="Arial Narrow" w:cs="Times New Roman"/>
          <w:sz w:val="24"/>
          <w:szCs w:val="24"/>
          <w:lang w:val="en-US"/>
        </w:rPr>
        <w:t xml:space="preserve">. </w:t>
      </w:r>
      <w:r w:rsidR="00FC25D0">
        <w:rPr>
          <w:rFonts w:ascii="Arial Narrow" w:hAnsi="Arial Narrow" w:cs="Times New Roman"/>
          <w:sz w:val="24"/>
          <w:szCs w:val="24"/>
          <w:lang w:val="en-US"/>
        </w:rPr>
        <w:t xml:space="preserve">However, in its practice, people tended to use the rules of </w:t>
      </w:r>
      <w:proofErr w:type="spellStart"/>
      <w:r w:rsidR="00FC25D0">
        <w:rPr>
          <w:rFonts w:ascii="Arial Narrow" w:hAnsi="Arial Narrow" w:cs="Times New Roman"/>
          <w:sz w:val="24"/>
          <w:szCs w:val="24"/>
          <w:lang w:val="en-US"/>
        </w:rPr>
        <w:t>fiqh</w:t>
      </w:r>
      <w:proofErr w:type="spellEnd"/>
      <w:r w:rsidR="00FC25D0">
        <w:rPr>
          <w:rFonts w:ascii="Arial Narrow" w:hAnsi="Arial Narrow" w:cs="Times New Roman"/>
          <w:sz w:val="24"/>
          <w:szCs w:val="24"/>
          <w:lang w:val="en-US"/>
        </w:rPr>
        <w:t xml:space="preserve"> teachings in the books written by previous scholars that explained about waqf</w:t>
      </w:r>
      <w:r w:rsidR="0085655C" w:rsidRPr="00303703">
        <w:rPr>
          <w:rFonts w:ascii="Arial Narrow" w:hAnsi="Arial Narrow" w:cs="Times New Roman"/>
          <w:sz w:val="24"/>
          <w:szCs w:val="24"/>
        </w:rPr>
        <w:t xml:space="preserve">, </w:t>
      </w:r>
      <w:r w:rsidR="00FC25D0">
        <w:rPr>
          <w:rFonts w:ascii="Arial Narrow" w:hAnsi="Arial Narrow" w:cs="Times New Roman"/>
          <w:sz w:val="24"/>
          <w:szCs w:val="24"/>
          <w:lang w:val="en-US"/>
        </w:rPr>
        <w:t>for example</w:t>
      </w:r>
      <w:r w:rsidR="0085655C" w:rsidRPr="00303703">
        <w:rPr>
          <w:rFonts w:ascii="Arial Narrow" w:hAnsi="Arial Narrow" w:cs="Times New Roman"/>
          <w:sz w:val="24"/>
          <w:szCs w:val="24"/>
        </w:rPr>
        <w:t xml:space="preserve">; Naulil Authar, Subulus Salam, Kifayatul Ahyar, </w:t>
      </w:r>
      <w:r w:rsidR="00FC25D0">
        <w:rPr>
          <w:rFonts w:ascii="Arial Narrow" w:hAnsi="Arial Narrow" w:cs="Times New Roman"/>
          <w:sz w:val="24"/>
          <w:szCs w:val="24"/>
          <w:lang w:val="en-US"/>
        </w:rPr>
        <w:t>and others</w:t>
      </w:r>
      <w:r w:rsidR="0085655C" w:rsidRPr="00303703">
        <w:rPr>
          <w:rFonts w:ascii="Arial Narrow" w:hAnsi="Arial Narrow" w:cs="Times New Roman"/>
          <w:sz w:val="24"/>
          <w:szCs w:val="24"/>
        </w:rPr>
        <w:t xml:space="preserve">. </w:t>
      </w:r>
      <w:r w:rsidR="00FC25D0">
        <w:rPr>
          <w:rFonts w:ascii="Arial Narrow" w:hAnsi="Arial Narrow" w:cs="Times New Roman"/>
          <w:sz w:val="24"/>
          <w:szCs w:val="24"/>
          <w:lang w:val="en-US"/>
        </w:rPr>
        <w:t xml:space="preserve">The teachings of these books were delivered by </w:t>
      </w:r>
      <w:r w:rsidR="0085655C" w:rsidRPr="00303703">
        <w:rPr>
          <w:rFonts w:ascii="Arial Narrow" w:hAnsi="Arial Narrow" w:cs="Times New Roman"/>
          <w:sz w:val="24"/>
          <w:szCs w:val="24"/>
        </w:rPr>
        <w:t xml:space="preserve">kyai </w:t>
      </w:r>
      <w:r w:rsidR="00FC25D0">
        <w:rPr>
          <w:rFonts w:ascii="Arial Narrow" w:hAnsi="Arial Narrow" w:cs="Times New Roman"/>
          <w:sz w:val="24"/>
          <w:szCs w:val="24"/>
          <w:lang w:val="en-US"/>
        </w:rPr>
        <w:t>or scholars in</w:t>
      </w:r>
      <w:r w:rsidR="0085655C" w:rsidRPr="00303703">
        <w:rPr>
          <w:rFonts w:ascii="Arial Narrow" w:hAnsi="Arial Narrow" w:cs="Times New Roman"/>
          <w:sz w:val="24"/>
          <w:szCs w:val="24"/>
        </w:rPr>
        <w:t xml:space="preserve"> </w:t>
      </w:r>
      <w:r w:rsidR="0085655C" w:rsidRPr="00FC25D0">
        <w:rPr>
          <w:rFonts w:ascii="Arial Narrow" w:hAnsi="Arial Narrow" w:cs="Times New Roman"/>
          <w:i/>
          <w:sz w:val="24"/>
          <w:szCs w:val="24"/>
        </w:rPr>
        <w:t>majlis ta’lim</w:t>
      </w:r>
      <w:r w:rsidR="0085655C" w:rsidRPr="00303703">
        <w:rPr>
          <w:rFonts w:ascii="Arial Narrow" w:hAnsi="Arial Narrow" w:cs="Times New Roman"/>
          <w:sz w:val="24"/>
          <w:szCs w:val="24"/>
        </w:rPr>
        <w:t xml:space="preserve">, </w:t>
      </w:r>
      <w:r w:rsidR="00FC25D0">
        <w:rPr>
          <w:rFonts w:ascii="Arial Narrow" w:hAnsi="Arial Narrow" w:cs="Times New Roman"/>
          <w:sz w:val="24"/>
          <w:szCs w:val="24"/>
          <w:lang w:val="en-US"/>
        </w:rPr>
        <w:t>such as</w:t>
      </w:r>
      <w:r w:rsidR="0085655C" w:rsidRPr="00303703">
        <w:rPr>
          <w:rFonts w:ascii="Arial Narrow" w:hAnsi="Arial Narrow" w:cs="Times New Roman"/>
          <w:sz w:val="24"/>
          <w:szCs w:val="24"/>
        </w:rPr>
        <w:t xml:space="preserve">; </w:t>
      </w:r>
      <w:r w:rsidR="00FC25D0">
        <w:rPr>
          <w:rFonts w:ascii="Arial Narrow" w:hAnsi="Arial Narrow" w:cs="Times New Roman"/>
          <w:sz w:val="24"/>
          <w:szCs w:val="24"/>
          <w:lang w:val="en-US"/>
        </w:rPr>
        <w:t>lectures</w:t>
      </w:r>
      <w:r w:rsidR="0085655C" w:rsidRPr="00303703">
        <w:rPr>
          <w:rFonts w:ascii="Arial Narrow" w:hAnsi="Arial Narrow" w:cs="Times New Roman"/>
          <w:sz w:val="24"/>
          <w:szCs w:val="24"/>
        </w:rPr>
        <w:t xml:space="preserve">, </w:t>
      </w:r>
      <w:r w:rsidR="0085655C" w:rsidRPr="00FC25D0">
        <w:rPr>
          <w:rFonts w:ascii="Arial Narrow" w:hAnsi="Arial Narrow" w:cs="Times New Roman"/>
          <w:i/>
          <w:sz w:val="24"/>
          <w:szCs w:val="24"/>
        </w:rPr>
        <w:t>madrasah</w:t>
      </w:r>
      <w:r w:rsidR="00FC25D0">
        <w:rPr>
          <w:rFonts w:ascii="Arial Narrow" w:hAnsi="Arial Narrow" w:cs="Times New Roman"/>
          <w:sz w:val="24"/>
          <w:szCs w:val="24"/>
          <w:lang w:val="en-US"/>
        </w:rPr>
        <w:t xml:space="preserve"> or Islamic sc</w:t>
      </w:r>
      <w:r w:rsidR="006043FA">
        <w:rPr>
          <w:rFonts w:ascii="Arial Narrow" w:hAnsi="Arial Narrow" w:cs="Times New Roman"/>
          <w:sz w:val="24"/>
          <w:szCs w:val="24"/>
          <w:lang w:val="en-US"/>
        </w:rPr>
        <w:t>h</w:t>
      </w:r>
      <w:r w:rsidR="00FC25D0">
        <w:rPr>
          <w:rFonts w:ascii="Arial Narrow" w:hAnsi="Arial Narrow" w:cs="Times New Roman"/>
          <w:sz w:val="24"/>
          <w:szCs w:val="24"/>
          <w:lang w:val="en-US"/>
        </w:rPr>
        <w:t>ool</w:t>
      </w:r>
      <w:r w:rsidR="0085655C" w:rsidRPr="00303703">
        <w:rPr>
          <w:rFonts w:ascii="Arial Narrow" w:hAnsi="Arial Narrow" w:cs="Times New Roman"/>
          <w:sz w:val="24"/>
          <w:szCs w:val="24"/>
        </w:rPr>
        <w:t xml:space="preserve">, </w:t>
      </w:r>
      <w:r w:rsidR="00FC25D0">
        <w:rPr>
          <w:rFonts w:ascii="Arial Narrow" w:hAnsi="Arial Narrow" w:cs="Times New Roman"/>
          <w:sz w:val="24"/>
          <w:szCs w:val="24"/>
          <w:lang w:val="en-US"/>
        </w:rPr>
        <w:t>and Islamic boarding school</w:t>
      </w:r>
      <w:r w:rsidR="0085655C" w:rsidRPr="00303703">
        <w:rPr>
          <w:rFonts w:ascii="Arial Narrow" w:hAnsi="Arial Narrow" w:cs="Times New Roman"/>
          <w:sz w:val="24"/>
          <w:szCs w:val="24"/>
        </w:rPr>
        <w:t xml:space="preserve">. </w:t>
      </w:r>
    </w:p>
    <w:p w14:paraId="31B831B6" w14:textId="55DB4197" w:rsidR="0085655C" w:rsidRPr="00303703" w:rsidRDefault="00F46075" w:rsidP="0085655C">
      <w:pPr>
        <w:pStyle w:val="ListParagraph"/>
        <w:spacing w:line="360" w:lineRule="auto"/>
        <w:ind w:left="426"/>
        <w:jc w:val="both"/>
        <w:rPr>
          <w:rFonts w:ascii="Arial Narrow" w:hAnsi="Arial Narrow" w:cs="Times New Roman"/>
          <w:sz w:val="24"/>
          <w:szCs w:val="24"/>
          <w:lang w:val="en-US"/>
        </w:rPr>
      </w:pPr>
      <w:r>
        <w:rPr>
          <w:rFonts w:ascii="Arial Narrow" w:hAnsi="Arial Narrow" w:cs="Times New Roman"/>
          <w:sz w:val="24"/>
          <w:szCs w:val="24"/>
          <w:lang w:val="en-US"/>
        </w:rPr>
        <w:t xml:space="preserve">Land waqf law characteristics in </w:t>
      </w:r>
      <w:r w:rsidR="0085655C" w:rsidRPr="00303703">
        <w:rPr>
          <w:rFonts w:ascii="Arial Narrow" w:hAnsi="Arial Narrow" w:cs="Times New Roman"/>
          <w:sz w:val="24"/>
          <w:szCs w:val="24"/>
          <w:lang w:val="en-US"/>
        </w:rPr>
        <w:t>Malaysia</w:t>
      </w:r>
      <w:r>
        <w:rPr>
          <w:rFonts w:ascii="Arial Narrow" w:hAnsi="Arial Narrow" w:cs="Times New Roman"/>
          <w:sz w:val="24"/>
          <w:szCs w:val="24"/>
          <w:lang w:val="en-US"/>
        </w:rPr>
        <w:t xml:space="preserve"> were based on Islamic law that was stipulated as written rules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 added with scholars’ opinion that explained the procedures of waqf and waqf management also other waqf rules in detail that were needed by the people</w:t>
      </w:r>
      <w:r w:rsidR="0085655C" w:rsidRPr="00303703">
        <w:rPr>
          <w:rFonts w:ascii="Arial Narrow" w:hAnsi="Arial Narrow" w:cs="Times New Roman"/>
          <w:sz w:val="24"/>
          <w:szCs w:val="24"/>
          <w:lang w:val="en-US"/>
        </w:rPr>
        <w:t>. Malaysia</w:t>
      </w:r>
      <w:r w:rsidR="00777F58">
        <w:rPr>
          <w:rFonts w:ascii="Arial Narrow" w:hAnsi="Arial Narrow" w:cs="Times New Roman"/>
          <w:sz w:val="24"/>
          <w:szCs w:val="24"/>
          <w:lang w:val="en-US"/>
        </w:rPr>
        <w:t xml:space="preserve"> that was an Islamic country and consisted of several states, stipulated that each country had authority to make land waqf rules separated from another country</w:t>
      </w:r>
      <w:r w:rsidR="0085655C" w:rsidRPr="00303703">
        <w:rPr>
          <w:rFonts w:ascii="Arial Narrow" w:hAnsi="Arial Narrow" w:cs="Times New Roman"/>
          <w:sz w:val="24"/>
          <w:szCs w:val="24"/>
          <w:lang w:val="en-US"/>
        </w:rPr>
        <w:t xml:space="preserve">. </w:t>
      </w:r>
      <w:r w:rsidR="00777F58">
        <w:rPr>
          <w:rFonts w:ascii="Arial Narrow" w:hAnsi="Arial Narrow" w:cs="Times New Roman"/>
          <w:sz w:val="24"/>
          <w:szCs w:val="24"/>
          <w:lang w:val="en-US"/>
        </w:rPr>
        <w:t>The difference of legal basis had impact on legislation conflict issue</w:t>
      </w:r>
      <w:r w:rsidR="0085655C" w:rsidRPr="00303703">
        <w:rPr>
          <w:rFonts w:ascii="Arial Narrow" w:hAnsi="Arial Narrow" w:cs="Times New Roman"/>
          <w:sz w:val="24"/>
          <w:szCs w:val="24"/>
          <w:lang w:val="en-US"/>
        </w:rPr>
        <w:t xml:space="preserve">. </w:t>
      </w:r>
      <w:r w:rsidR="00777F58">
        <w:rPr>
          <w:rFonts w:ascii="Arial Narrow" w:hAnsi="Arial Narrow" w:cs="Times New Roman"/>
          <w:sz w:val="24"/>
          <w:szCs w:val="24"/>
          <w:lang w:val="en-US"/>
        </w:rPr>
        <w:t>The state government stated that waqf law was from Islamic law</w:t>
      </w:r>
      <w:r w:rsidR="0085655C" w:rsidRPr="00303703">
        <w:rPr>
          <w:rFonts w:ascii="Arial Narrow" w:hAnsi="Arial Narrow" w:cs="Times New Roman"/>
          <w:sz w:val="24"/>
          <w:szCs w:val="24"/>
          <w:lang w:val="en-US"/>
        </w:rPr>
        <w:t xml:space="preserve">, </w:t>
      </w:r>
      <w:r w:rsidR="00777F58">
        <w:rPr>
          <w:rFonts w:ascii="Arial Narrow" w:hAnsi="Arial Narrow" w:cs="Times New Roman"/>
          <w:sz w:val="24"/>
          <w:szCs w:val="24"/>
          <w:lang w:val="en-US"/>
        </w:rPr>
        <w:t>so its implementation and dispute settlement of waqf law case was also from Islamic law, and the institution that settled it was Shariah court</w:t>
      </w:r>
      <w:r w:rsidR="0085655C" w:rsidRPr="00303703">
        <w:rPr>
          <w:rFonts w:ascii="Arial Narrow" w:hAnsi="Arial Narrow" w:cs="Times New Roman"/>
          <w:sz w:val="24"/>
          <w:szCs w:val="24"/>
          <w:lang w:val="en-US"/>
        </w:rPr>
        <w:t xml:space="preserve"> (</w:t>
      </w:r>
      <w:r w:rsidR="00777F58">
        <w:rPr>
          <w:rFonts w:ascii="Arial Narrow" w:hAnsi="Arial Narrow" w:cs="Times New Roman"/>
          <w:sz w:val="24"/>
          <w:szCs w:val="24"/>
          <w:lang w:val="en-US"/>
        </w:rPr>
        <w:t>Religious Court</w:t>
      </w:r>
      <w:r w:rsidR="0085655C" w:rsidRPr="00303703">
        <w:rPr>
          <w:rFonts w:ascii="Arial Narrow" w:hAnsi="Arial Narrow" w:cs="Times New Roman"/>
          <w:sz w:val="24"/>
          <w:szCs w:val="24"/>
          <w:lang w:val="en-US"/>
        </w:rPr>
        <w:t xml:space="preserve">). </w:t>
      </w:r>
      <w:r w:rsidR="00777F58">
        <w:rPr>
          <w:rFonts w:ascii="Arial Narrow" w:hAnsi="Arial Narrow" w:cs="Times New Roman"/>
          <w:sz w:val="24"/>
          <w:szCs w:val="24"/>
          <w:lang w:val="en-US"/>
        </w:rPr>
        <w:t>While other state government stated that land waqf law had become the issue in the state generally</w:t>
      </w:r>
      <w:r w:rsidR="0085655C" w:rsidRPr="00303703">
        <w:rPr>
          <w:rFonts w:ascii="Arial Narrow" w:hAnsi="Arial Narrow" w:cs="Times New Roman"/>
          <w:sz w:val="24"/>
          <w:szCs w:val="24"/>
          <w:lang w:val="en-US"/>
        </w:rPr>
        <w:t xml:space="preserve">, </w:t>
      </w:r>
      <w:r w:rsidR="00777F58">
        <w:rPr>
          <w:rFonts w:ascii="Arial Narrow" w:hAnsi="Arial Narrow" w:cs="Times New Roman"/>
          <w:sz w:val="24"/>
          <w:szCs w:val="24"/>
          <w:lang w:val="en-US"/>
        </w:rPr>
        <w:t>so its legal basis used the state law</w:t>
      </w:r>
      <w:r w:rsidR="0085655C" w:rsidRPr="00303703">
        <w:rPr>
          <w:rFonts w:ascii="Arial Narrow" w:hAnsi="Arial Narrow" w:cs="Times New Roman"/>
          <w:sz w:val="24"/>
          <w:szCs w:val="24"/>
          <w:lang w:val="en-US"/>
        </w:rPr>
        <w:t xml:space="preserve">, </w:t>
      </w:r>
      <w:r w:rsidR="00777F58">
        <w:rPr>
          <w:rFonts w:ascii="Arial Narrow" w:hAnsi="Arial Narrow" w:cs="Times New Roman"/>
          <w:sz w:val="24"/>
          <w:szCs w:val="24"/>
          <w:lang w:val="en-US"/>
        </w:rPr>
        <w:t>and the court that settled it was the Civil Court</w:t>
      </w:r>
      <w:r w:rsidR="0085655C" w:rsidRPr="00303703">
        <w:rPr>
          <w:rFonts w:ascii="Arial Narrow" w:hAnsi="Arial Narrow" w:cs="Times New Roman"/>
          <w:sz w:val="24"/>
          <w:szCs w:val="24"/>
          <w:lang w:val="en-US"/>
        </w:rPr>
        <w:t xml:space="preserve"> (</w:t>
      </w:r>
      <w:r w:rsidR="00777F58">
        <w:rPr>
          <w:rFonts w:ascii="Arial Narrow" w:hAnsi="Arial Narrow" w:cs="Times New Roman"/>
          <w:sz w:val="24"/>
          <w:szCs w:val="24"/>
          <w:lang w:val="en-US"/>
        </w:rPr>
        <w:t>District Court</w:t>
      </w:r>
      <w:r w:rsidR="0085655C" w:rsidRPr="00303703">
        <w:rPr>
          <w:rFonts w:ascii="Arial Narrow" w:hAnsi="Arial Narrow" w:cs="Times New Roman"/>
          <w:sz w:val="24"/>
          <w:szCs w:val="24"/>
          <w:lang w:val="en-US"/>
        </w:rPr>
        <w:t xml:space="preserve">). </w:t>
      </w:r>
    </w:p>
    <w:p w14:paraId="7F8F62AD" w14:textId="2823FA8D" w:rsidR="0085655C" w:rsidRPr="00303703" w:rsidRDefault="00922751" w:rsidP="0085655C">
      <w:pPr>
        <w:pStyle w:val="ListParagraph"/>
        <w:numPr>
          <w:ilvl w:val="3"/>
          <w:numId w:val="14"/>
        </w:numPr>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Able to understand the similarities and differences in land waqf practice law </w:t>
      </w:r>
      <w:r>
        <w:rPr>
          <w:rFonts w:ascii="Arial Narrow" w:hAnsi="Arial Narrow" w:cs="Times New Roman"/>
          <w:sz w:val="24"/>
          <w:szCs w:val="24"/>
          <w:lang w:val="en-US"/>
        </w:rPr>
        <w:lastRenderedPageBreak/>
        <w:t>between Malaysia and</w:t>
      </w:r>
      <w:r w:rsidR="0085655C"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 xml:space="preserve">The similarities of land waqf practice law in </w:t>
      </w:r>
      <w:r w:rsidR="0085655C" w:rsidRPr="00303703">
        <w:rPr>
          <w:rFonts w:ascii="Arial Narrow" w:hAnsi="Arial Narrow" w:cs="Times New Roman"/>
          <w:sz w:val="24"/>
          <w:szCs w:val="24"/>
          <w:lang w:val="en-US"/>
        </w:rPr>
        <w:t xml:space="preserve">Indonesia </w:t>
      </w:r>
      <w:r>
        <w:rPr>
          <w:rFonts w:ascii="Arial Narrow" w:hAnsi="Arial Narrow" w:cs="Times New Roman"/>
          <w:sz w:val="24"/>
          <w:szCs w:val="24"/>
          <w:lang w:val="en-US"/>
        </w:rPr>
        <w:t>and</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were on several aspects, as followed</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land waqf law basis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the form of </w:t>
      </w:r>
      <w:r w:rsidR="0085655C" w:rsidRPr="00922751">
        <w:rPr>
          <w:rFonts w:ascii="Arial Narrow" w:hAnsi="Arial Narrow" w:cs="Times New Roman"/>
          <w:i/>
          <w:sz w:val="24"/>
          <w:szCs w:val="24"/>
          <w:lang w:val="en-US"/>
        </w:rPr>
        <w:t>wakif</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w:t>
      </w:r>
      <w:r w:rsidR="0085655C" w:rsidRPr="00303703">
        <w:rPr>
          <w:rFonts w:ascii="Arial Narrow" w:hAnsi="Arial Narrow" w:cs="Times New Roman"/>
          <w:sz w:val="24"/>
          <w:szCs w:val="24"/>
          <w:lang w:val="en-US"/>
        </w:rPr>
        <w:t xml:space="preserve"> </w:t>
      </w:r>
      <w:proofErr w:type="spellStart"/>
      <w:r w:rsidR="0085655C" w:rsidRPr="00922751">
        <w:rPr>
          <w:rFonts w:ascii="Arial Narrow" w:hAnsi="Arial Narrow" w:cs="Times New Roman"/>
          <w:i/>
          <w:sz w:val="24"/>
          <w:szCs w:val="24"/>
          <w:lang w:val="en-US"/>
        </w:rPr>
        <w:t>nadzir</w:t>
      </w:r>
      <w:proofErr w:type="spellEnd"/>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 the position of land waqf witnesses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The differences of land waqf practice law in </w:t>
      </w:r>
      <w:r w:rsidR="0085655C" w:rsidRPr="00303703">
        <w:rPr>
          <w:rFonts w:ascii="Arial Narrow" w:hAnsi="Arial Narrow" w:cs="Times New Roman"/>
          <w:sz w:val="24"/>
          <w:szCs w:val="24"/>
          <w:lang w:val="en-US"/>
        </w:rPr>
        <w:t xml:space="preserve">Indonesia </w:t>
      </w:r>
      <w:r>
        <w:rPr>
          <w:rFonts w:ascii="Arial Narrow" w:hAnsi="Arial Narrow" w:cs="Times New Roman"/>
          <w:sz w:val="24"/>
          <w:szCs w:val="24"/>
          <w:lang w:val="en-US"/>
        </w:rPr>
        <w:t>and</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were on several aspects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as followed</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management practice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institution</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allocation</w:t>
      </w:r>
      <w:r w:rsidR="0085655C" w:rsidRPr="00303703">
        <w:rPr>
          <w:rFonts w:ascii="Arial Narrow" w:hAnsi="Arial Narrow" w:cs="Times New Roman"/>
          <w:sz w:val="24"/>
          <w:szCs w:val="24"/>
          <w:lang w:val="en-US"/>
        </w:rPr>
        <w:t xml:space="preserve">, </w:t>
      </w:r>
      <w:r w:rsidR="00F01855">
        <w:rPr>
          <w:rFonts w:ascii="Arial Narrow" w:hAnsi="Arial Narrow" w:cs="Times New Roman"/>
          <w:sz w:val="24"/>
          <w:szCs w:val="24"/>
          <w:lang w:val="en-US"/>
        </w:rPr>
        <w:t>the term</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 land waqf dispute settlement</w:t>
      </w:r>
      <w:r w:rsidR="0085655C" w:rsidRPr="00303703">
        <w:rPr>
          <w:rFonts w:ascii="Arial Narrow" w:hAnsi="Arial Narrow" w:cs="Times New Roman"/>
          <w:sz w:val="24"/>
          <w:szCs w:val="24"/>
          <w:lang w:val="en-US"/>
        </w:rPr>
        <w:t xml:space="preserve">.  </w:t>
      </w:r>
    </w:p>
    <w:p w14:paraId="17EF46AA" w14:textId="7F1E8FF3" w:rsidR="0085655C" w:rsidRPr="00303703" w:rsidRDefault="00772A15" w:rsidP="0085655C">
      <w:pPr>
        <w:pStyle w:val="ListParagraph"/>
        <w:numPr>
          <w:ilvl w:val="3"/>
          <w:numId w:val="14"/>
        </w:numPr>
        <w:spacing w:line="360" w:lineRule="auto"/>
        <w:ind w:left="426" w:hanging="426"/>
        <w:jc w:val="both"/>
        <w:rPr>
          <w:rFonts w:ascii="Arial Narrow" w:hAnsi="Arial Narrow" w:cs="Times New Roman"/>
          <w:sz w:val="24"/>
          <w:szCs w:val="24"/>
        </w:rPr>
      </w:pPr>
      <w:r>
        <w:rPr>
          <w:rFonts w:ascii="Arial Narrow" w:hAnsi="Arial Narrow" w:cs="Times New Roman"/>
          <w:sz w:val="24"/>
          <w:szCs w:val="24"/>
          <w:lang w:val="en-US"/>
        </w:rPr>
        <w:t>Able to analyze the policies stipulated by the state of</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and</w:t>
      </w:r>
      <w:r w:rsidR="0085655C"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in their relation to land waqf practice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Therefore, we could understand the enforcement of land waqf law in a state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Indonesia’s policies had correlation with land waqf practice in term of stipulating land waqf rules, as followed</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Basic Agrarian Law Number</w:t>
      </w:r>
      <w:r w:rsidR="0085655C" w:rsidRPr="00303703">
        <w:rPr>
          <w:rFonts w:ascii="Arial Narrow" w:hAnsi="Arial Narrow" w:cs="Times New Roman"/>
          <w:sz w:val="24"/>
          <w:szCs w:val="24"/>
          <w:lang w:val="en-US"/>
        </w:rPr>
        <w:t xml:space="preserve"> 5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1960, </w:t>
      </w:r>
      <w:r>
        <w:rPr>
          <w:rFonts w:ascii="Arial Narrow" w:hAnsi="Arial Narrow" w:cs="Times New Roman"/>
          <w:sz w:val="24"/>
          <w:szCs w:val="24"/>
          <w:lang w:val="en-US"/>
        </w:rPr>
        <w:t>Government Regulation Number</w:t>
      </w:r>
      <w:r w:rsidR="0085655C" w:rsidRPr="00303703">
        <w:rPr>
          <w:rFonts w:ascii="Arial Narrow" w:hAnsi="Arial Narrow" w:cs="Times New Roman"/>
          <w:sz w:val="24"/>
          <w:szCs w:val="24"/>
          <w:lang w:val="en-US"/>
        </w:rPr>
        <w:t xml:space="preserve"> 28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1977 </w:t>
      </w:r>
      <w:r>
        <w:rPr>
          <w:rFonts w:ascii="Arial Narrow" w:hAnsi="Arial Narrow" w:cs="Times New Roman"/>
          <w:sz w:val="24"/>
          <w:szCs w:val="24"/>
          <w:lang w:val="en-US"/>
        </w:rPr>
        <w:t>concerning Endowment of Owned Waqf</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Waqf Law Number</w:t>
      </w:r>
      <w:r w:rsidR="007D3578">
        <w:rPr>
          <w:rFonts w:ascii="Arial Narrow" w:hAnsi="Arial Narrow" w:cs="Times New Roman"/>
          <w:sz w:val="24"/>
          <w:szCs w:val="24"/>
          <w:lang w:val="en-US"/>
        </w:rPr>
        <w:t xml:space="preserve"> 41 </w:t>
      </w:r>
      <w:r>
        <w:rPr>
          <w:rFonts w:ascii="Arial Narrow" w:hAnsi="Arial Narrow" w:cs="Times New Roman"/>
          <w:sz w:val="24"/>
          <w:szCs w:val="24"/>
          <w:lang w:val="en-US"/>
        </w:rPr>
        <w:t>Year</w:t>
      </w:r>
      <w:r w:rsidR="007D3578">
        <w:rPr>
          <w:rFonts w:ascii="Arial Narrow" w:hAnsi="Arial Narrow" w:cs="Times New Roman"/>
          <w:sz w:val="24"/>
          <w:szCs w:val="24"/>
          <w:lang w:val="en-US"/>
        </w:rPr>
        <w:t xml:space="preserve"> 2004, </w:t>
      </w:r>
      <w:r>
        <w:rPr>
          <w:rFonts w:ascii="Arial Narrow" w:hAnsi="Arial Narrow" w:cs="Times New Roman"/>
          <w:sz w:val="24"/>
          <w:szCs w:val="24"/>
          <w:lang w:val="en-US"/>
        </w:rPr>
        <w:t>Government Regulation Number</w:t>
      </w:r>
      <w:r w:rsidR="0085655C" w:rsidRPr="00303703">
        <w:rPr>
          <w:rFonts w:ascii="Arial Narrow" w:hAnsi="Arial Narrow" w:cs="Times New Roman"/>
          <w:sz w:val="24"/>
          <w:szCs w:val="24"/>
          <w:lang w:val="en-US"/>
        </w:rPr>
        <w:t xml:space="preserve"> 42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2006 </w:t>
      </w:r>
      <w:r>
        <w:rPr>
          <w:rFonts w:ascii="Arial Narrow" w:hAnsi="Arial Narrow" w:cs="Times New Roman"/>
          <w:sz w:val="24"/>
          <w:szCs w:val="24"/>
          <w:lang w:val="en-US"/>
        </w:rPr>
        <w:t>concerning Waqf Implementation</w:t>
      </w:r>
      <w:r w:rsidR="0085655C" w:rsidRPr="00303703">
        <w:rPr>
          <w:rFonts w:ascii="Arial Narrow" w:hAnsi="Arial Narrow" w:cs="Times New Roman"/>
          <w:sz w:val="24"/>
          <w:szCs w:val="24"/>
          <w:lang w:val="en-US"/>
        </w:rPr>
        <w:t xml:space="preserve">. </w:t>
      </w:r>
      <w:r w:rsidR="00A163F2">
        <w:rPr>
          <w:rFonts w:ascii="Arial Narrow" w:hAnsi="Arial Narrow" w:cs="Times New Roman"/>
          <w:sz w:val="24"/>
          <w:szCs w:val="24"/>
          <w:lang w:val="en-US"/>
        </w:rPr>
        <w:t>The waqf regulations above were</w:t>
      </w:r>
      <w:r w:rsidR="004A615E">
        <w:rPr>
          <w:rFonts w:ascii="Arial Narrow" w:hAnsi="Arial Narrow" w:cs="Times New Roman"/>
          <w:sz w:val="24"/>
          <w:szCs w:val="24"/>
          <w:lang w:val="en-US"/>
        </w:rPr>
        <w:t xml:space="preserve"> valid generally for all the people in</w:t>
      </w:r>
      <w:r w:rsidR="0085655C" w:rsidRPr="00303703">
        <w:rPr>
          <w:rFonts w:ascii="Arial Narrow" w:hAnsi="Arial Narrow" w:cs="Times New Roman"/>
          <w:sz w:val="24"/>
          <w:szCs w:val="24"/>
          <w:lang w:val="en-US"/>
        </w:rPr>
        <w:t xml:space="preserve"> (universal). </w:t>
      </w:r>
      <w:r w:rsidR="004A615E">
        <w:rPr>
          <w:rFonts w:ascii="Arial Narrow" w:hAnsi="Arial Narrow" w:cs="Times New Roman"/>
          <w:sz w:val="24"/>
          <w:szCs w:val="24"/>
          <w:lang w:val="en-US"/>
        </w:rPr>
        <w:t>The consequence of the state stipulated the rules above meant that the state also gave authority to the judiciary to settle the cases</w:t>
      </w:r>
      <w:r w:rsidR="0085655C" w:rsidRPr="00303703">
        <w:rPr>
          <w:rFonts w:ascii="Arial Narrow" w:hAnsi="Arial Narrow" w:cs="Times New Roman"/>
          <w:sz w:val="24"/>
          <w:szCs w:val="24"/>
          <w:lang w:val="en-US"/>
        </w:rPr>
        <w:t xml:space="preserve">, </w:t>
      </w:r>
      <w:r w:rsidR="004A615E">
        <w:rPr>
          <w:rFonts w:ascii="Arial Narrow" w:hAnsi="Arial Narrow" w:cs="Times New Roman"/>
          <w:sz w:val="24"/>
          <w:szCs w:val="24"/>
          <w:lang w:val="en-US"/>
        </w:rPr>
        <w:t>if there was a land waqf dispute</w:t>
      </w:r>
      <w:r w:rsidR="0085655C" w:rsidRPr="00303703">
        <w:rPr>
          <w:rFonts w:ascii="Arial Narrow" w:hAnsi="Arial Narrow" w:cs="Times New Roman"/>
          <w:sz w:val="24"/>
          <w:szCs w:val="24"/>
          <w:lang w:val="en-US"/>
        </w:rPr>
        <w:t xml:space="preserve">. </w:t>
      </w:r>
      <w:r w:rsidR="004A615E">
        <w:rPr>
          <w:rFonts w:ascii="Arial Narrow" w:hAnsi="Arial Narrow" w:cs="Times New Roman"/>
          <w:sz w:val="24"/>
          <w:szCs w:val="24"/>
          <w:lang w:val="en-US"/>
        </w:rPr>
        <w:t>The state had given authority to Religious Court to settle land waqf case through civil settlement</w:t>
      </w:r>
      <w:r w:rsidR="0085655C" w:rsidRPr="00303703">
        <w:rPr>
          <w:rFonts w:ascii="Arial Narrow" w:hAnsi="Arial Narrow" w:cs="Times New Roman"/>
          <w:sz w:val="24"/>
          <w:szCs w:val="24"/>
          <w:lang w:val="en-US"/>
        </w:rPr>
        <w:t xml:space="preserve">, </w:t>
      </w:r>
      <w:r w:rsidR="004A615E">
        <w:rPr>
          <w:rFonts w:ascii="Arial Narrow" w:hAnsi="Arial Narrow" w:cs="Times New Roman"/>
          <w:sz w:val="24"/>
          <w:szCs w:val="24"/>
          <w:lang w:val="en-US"/>
        </w:rPr>
        <w:t xml:space="preserve">and the Criminal Court to settle </w:t>
      </w:r>
      <w:r w:rsidR="004A615E">
        <w:rPr>
          <w:rFonts w:ascii="Arial Narrow" w:hAnsi="Arial Narrow" w:cs="Times New Roman"/>
          <w:sz w:val="24"/>
          <w:szCs w:val="24"/>
          <w:lang w:val="en-US"/>
        </w:rPr>
        <w:t>waqf case that contained criminal offense</w:t>
      </w:r>
      <w:r w:rsidR="0085655C" w:rsidRPr="00303703">
        <w:rPr>
          <w:rFonts w:ascii="Arial Narrow" w:hAnsi="Arial Narrow" w:cs="Times New Roman"/>
          <w:sz w:val="24"/>
          <w:szCs w:val="24"/>
          <w:lang w:val="en-US"/>
        </w:rPr>
        <w:t xml:space="preserve">. </w:t>
      </w:r>
      <w:r w:rsidR="004A615E">
        <w:rPr>
          <w:rFonts w:ascii="Arial Narrow" w:hAnsi="Arial Narrow" w:cs="Times New Roman"/>
          <w:sz w:val="24"/>
          <w:szCs w:val="24"/>
          <w:lang w:val="en-US"/>
        </w:rPr>
        <w:t xml:space="preserve">If it was compared with land waqf law culture in </w:t>
      </w:r>
      <w:r w:rsidR="0085655C" w:rsidRPr="00303703">
        <w:rPr>
          <w:rFonts w:ascii="Arial Narrow" w:hAnsi="Arial Narrow" w:cs="Times New Roman"/>
          <w:sz w:val="24"/>
          <w:szCs w:val="24"/>
          <w:lang w:val="en-US"/>
        </w:rPr>
        <w:t xml:space="preserve">Malaysia, </w:t>
      </w:r>
      <w:r w:rsidR="004A615E">
        <w:rPr>
          <w:rFonts w:ascii="Arial Narrow" w:hAnsi="Arial Narrow" w:cs="Times New Roman"/>
          <w:sz w:val="24"/>
          <w:szCs w:val="24"/>
          <w:lang w:val="en-US"/>
        </w:rPr>
        <w:t>that directly used Islamic law as written law and applicable law in society</w:t>
      </w:r>
      <w:r w:rsidR="0085655C" w:rsidRPr="00303703">
        <w:rPr>
          <w:rFonts w:ascii="Arial Narrow" w:hAnsi="Arial Narrow" w:cs="Times New Roman"/>
          <w:sz w:val="24"/>
          <w:szCs w:val="24"/>
          <w:lang w:val="en-US"/>
        </w:rPr>
        <w:t xml:space="preserve">. </w:t>
      </w:r>
      <w:r w:rsidR="004A615E">
        <w:rPr>
          <w:rFonts w:ascii="Arial Narrow" w:hAnsi="Arial Narrow" w:cs="Times New Roman"/>
          <w:sz w:val="24"/>
          <w:szCs w:val="24"/>
          <w:lang w:val="en-US"/>
        </w:rPr>
        <w:t>Therefore, land waqf practice law oc</w:t>
      </w:r>
      <w:r w:rsidR="000A404B">
        <w:rPr>
          <w:rFonts w:ascii="Arial Narrow" w:hAnsi="Arial Narrow" w:cs="Times New Roman"/>
          <w:sz w:val="24"/>
          <w:szCs w:val="24"/>
          <w:lang w:val="en-US"/>
        </w:rPr>
        <w:t>c</w:t>
      </w:r>
      <w:r w:rsidR="004A615E">
        <w:rPr>
          <w:rFonts w:ascii="Arial Narrow" w:hAnsi="Arial Narrow" w:cs="Times New Roman"/>
          <w:sz w:val="24"/>
          <w:szCs w:val="24"/>
          <w:lang w:val="en-US"/>
        </w:rPr>
        <w:t>urred in</w:t>
      </w:r>
      <w:r w:rsidR="0085655C" w:rsidRPr="00303703">
        <w:rPr>
          <w:rFonts w:ascii="Arial Narrow" w:hAnsi="Arial Narrow" w:cs="Times New Roman"/>
          <w:sz w:val="24"/>
          <w:szCs w:val="24"/>
          <w:lang w:val="en-US"/>
        </w:rPr>
        <w:t xml:space="preserve"> Malaysia, </w:t>
      </w:r>
      <w:r w:rsidR="004A615E">
        <w:rPr>
          <w:rFonts w:ascii="Arial Narrow" w:hAnsi="Arial Narrow" w:cs="Times New Roman"/>
          <w:sz w:val="24"/>
          <w:szCs w:val="24"/>
          <w:lang w:val="en-US"/>
        </w:rPr>
        <w:t>that was based on Islamic law</w:t>
      </w:r>
      <w:r w:rsidR="0085655C" w:rsidRPr="00303703">
        <w:rPr>
          <w:rFonts w:ascii="Arial Narrow" w:hAnsi="Arial Narrow" w:cs="Times New Roman"/>
          <w:sz w:val="24"/>
          <w:szCs w:val="24"/>
          <w:lang w:val="en-US"/>
        </w:rPr>
        <w:t xml:space="preserve">. </w:t>
      </w:r>
      <w:r w:rsidR="00D87995">
        <w:rPr>
          <w:rFonts w:ascii="Arial Narrow" w:hAnsi="Arial Narrow" w:cs="Times New Roman"/>
          <w:sz w:val="24"/>
          <w:szCs w:val="24"/>
          <w:lang w:val="en-US"/>
        </w:rPr>
        <w:t>Moreover, waqf institution was established by the people</w:t>
      </w:r>
      <w:r w:rsidR="0085655C" w:rsidRPr="00303703">
        <w:rPr>
          <w:rFonts w:ascii="Arial Narrow" w:hAnsi="Arial Narrow" w:cs="Times New Roman"/>
          <w:sz w:val="24"/>
          <w:szCs w:val="24"/>
          <w:lang w:val="en-US"/>
        </w:rPr>
        <w:t xml:space="preserve"> (</w:t>
      </w:r>
      <w:r w:rsidR="0085655C" w:rsidRPr="00D87995">
        <w:rPr>
          <w:rFonts w:ascii="Arial Narrow" w:hAnsi="Arial Narrow" w:cs="Times New Roman"/>
          <w:i/>
          <w:sz w:val="24"/>
          <w:szCs w:val="24"/>
          <w:lang w:val="en-US"/>
        </w:rPr>
        <w:t>penghulu/kyai/</w:t>
      </w:r>
      <w:proofErr w:type="spellStart"/>
      <w:r w:rsidR="0085655C" w:rsidRPr="00D87995">
        <w:rPr>
          <w:rFonts w:ascii="Arial Narrow" w:hAnsi="Arial Narrow" w:cs="Times New Roman"/>
          <w:i/>
          <w:sz w:val="24"/>
          <w:szCs w:val="24"/>
          <w:lang w:val="en-US"/>
        </w:rPr>
        <w:t>modin</w:t>
      </w:r>
      <w:proofErr w:type="spellEnd"/>
      <w:r w:rsidR="0085655C" w:rsidRPr="00303703">
        <w:rPr>
          <w:rFonts w:ascii="Arial Narrow" w:hAnsi="Arial Narrow" w:cs="Times New Roman"/>
          <w:sz w:val="24"/>
          <w:szCs w:val="24"/>
          <w:lang w:val="en-US"/>
        </w:rPr>
        <w:t xml:space="preserve">), </w:t>
      </w:r>
      <w:r w:rsidR="00D87995">
        <w:rPr>
          <w:rFonts w:ascii="Arial Narrow" w:hAnsi="Arial Narrow" w:cs="Times New Roman"/>
          <w:sz w:val="24"/>
          <w:szCs w:val="24"/>
          <w:lang w:val="en-US"/>
        </w:rPr>
        <w:t>then it was changed into waqf institution that was established by the state</w:t>
      </w:r>
      <w:r w:rsidR="0085655C" w:rsidRPr="00303703">
        <w:rPr>
          <w:rFonts w:ascii="Arial Narrow" w:hAnsi="Arial Narrow" w:cs="Times New Roman"/>
          <w:sz w:val="24"/>
          <w:szCs w:val="24"/>
          <w:lang w:val="en-US"/>
        </w:rPr>
        <w:t xml:space="preserve"> (MAIN), </w:t>
      </w:r>
      <w:r w:rsidR="00D87995">
        <w:rPr>
          <w:rFonts w:ascii="Arial Narrow" w:hAnsi="Arial Narrow" w:cs="Times New Roman"/>
          <w:sz w:val="24"/>
          <w:szCs w:val="24"/>
          <w:lang w:val="en-US"/>
        </w:rPr>
        <w:t>through authentic proof or documentations</w:t>
      </w:r>
      <w:r w:rsidR="0085655C" w:rsidRPr="00303703">
        <w:rPr>
          <w:rFonts w:ascii="Arial Narrow" w:hAnsi="Arial Narrow" w:cs="Times New Roman"/>
          <w:sz w:val="24"/>
          <w:szCs w:val="24"/>
          <w:lang w:val="en-US"/>
        </w:rPr>
        <w:t xml:space="preserve">.  </w:t>
      </w:r>
      <w:r w:rsidR="00D87995">
        <w:rPr>
          <w:rFonts w:ascii="Arial Narrow" w:hAnsi="Arial Narrow" w:cs="Times New Roman"/>
          <w:sz w:val="24"/>
          <w:szCs w:val="24"/>
          <w:lang w:val="en-US"/>
        </w:rPr>
        <w:t>Thus, Malaysians had used the state law in implementing waqf land, because the state was Islamic country</w:t>
      </w:r>
      <w:r w:rsidR="0085655C" w:rsidRPr="00303703">
        <w:rPr>
          <w:rFonts w:ascii="Arial Narrow" w:hAnsi="Arial Narrow" w:cs="Times New Roman"/>
          <w:sz w:val="24"/>
          <w:szCs w:val="24"/>
          <w:lang w:val="en-US"/>
        </w:rPr>
        <w:t xml:space="preserve">, </w:t>
      </w:r>
      <w:r w:rsidR="00D87995">
        <w:rPr>
          <w:rFonts w:ascii="Arial Narrow" w:hAnsi="Arial Narrow" w:cs="Times New Roman"/>
          <w:sz w:val="24"/>
          <w:szCs w:val="24"/>
          <w:lang w:val="en-US"/>
        </w:rPr>
        <w:t>that enforced Islamic law as guidelines in giving land waqf</w:t>
      </w:r>
      <w:r w:rsidR="0085655C" w:rsidRPr="00303703">
        <w:rPr>
          <w:rFonts w:ascii="Arial Narrow" w:hAnsi="Arial Narrow" w:cs="Times New Roman"/>
          <w:sz w:val="24"/>
          <w:szCs w:val="24"/>
          <w:lang w:val="en-US"/>
        </w:rPr>
        <w:t xml:space="preserve">. </w:t>
      </w:r>
    </w:p>
    <w:p w14:paraId="72DC5949" w14:textId="28B54770" w:rsidR="0085655C" w:rsidRPr="00303703" w:rsidRDefault="00DF4EE5" w:rsidP="007D3578">
      <w:pPr>
        <w:pStyle w:val="ListParagraph"/>
        <w:numPr>
          <w:ilvl w:val="3"/>
          <w:numId w:val="14"/>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Able to find out legal issues/problems on land waqf practice in Indonesia </w:t>
      </w:r>
      <w:proofErr w:type="gramStart"/>
      <w:r>
        <w:rPr>
          <w:rFonts w:ascii="Arial Narrow" w:hAnsi="Arial Narrow" w:cs="Times New Roman"/>
          <w:sz w:val="24"/>
          <w:szCs w:val="24"/>
          <w:lang w:val="en-US"/>
        </w:rPr>
        <w:t>and  Malaysia</w:t>
      </w:r>
      <w:proofErr w:type="gramEnd"/>
      <w:r>
        <w:rPr>
          <w:rFonts w:ascii="Arial Narrow" w:hAnsi="Arial Narrow" w:cs="Times New Roman"/>
          <w:sz w:val="24"/>
          <w:szCs w:val="24"/>
          <w:lang w:val="en-US"/>
        </w:rPr>
        <w:t xml:space="preserve"> as well as the settlement procedures that were carried out by each state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Land waqf law problems in Indonesia had occurred on waqf law institution or waqf law enforcers</w:t>
      </w:r>
      <w:r w:rsidR="0085655C" w:rsidRPr="00303703">
        <w:rPr>
          <w:rFonts w:ascii="Arial Narrow" w:hAnsi="Arial Narrow" w:cs="Times New Roman"/>
          <w:sz w:val="24"/>
          <w:szCs w:val="24"/>
        </w:rPr>
        <w:t xml:space="preserve">, </w:t>
      </w:r>
      <w:r>
        <w:rPr>
          <w:rFonts w:ascii="Arial Narrow" w:hAnsi="Arial Narrow" w:cs="Times New Roman"/>
          <w:sz w:val="24"/>
          <w:szCs w:val="24"/>
          <w:lang w:val="en-US"/>
        </w:rPr>
        <w:t>community culture and the rules used as guidelines in waqf practice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In waqf law culture</w:t>
      </w:r>
      <w:r w:rsidR="0085655C" w:rsidRPr="00303703">
        <w:rPr>
          <w:rFonts w:ascii="Arial Narrow" w:hAnsi="Arial Narrow" w:cs="Times New Roman"/>
          <w:sz w:val="24"/>
          <w:szCs w:val="24"/>
          <w:lang w:val="en-US"/>
        </w:rPr>
        <w:t>,</w:t>
      </w:r>
      <w:r w:rsidR="0085655C" w:rsidRPr="00303703">
        <w:rPr>
          <w:rFonts w:ascii="Arial Narrow" w:hAnsi="Arial Narrow" w:cs="Times New Roman"/>
          <w:sz w:val="24"/>
          <w:szCs w:val="24"/>
        </w:rPr>
        <w:t xml:space="preserve"> </w:t>
      </w:r>
      <w:r>
        <w:rPr>
          <w:rFonts w:ascii="Arial Narrow" w:hAnsi="Arial Narrow" w:cs="Times New Roman"/>
          <w:sz w:val="24"/>
          <w:szCs w:val="24"/>
          <w:lang w:val="en-US"/>
        </w:rPr>
        <w:t>people used to give land waqf orally</w:t>
      </w:r>
      <w:r w:rsidR="0085655C" w:rsidRPr="00303703">
        <w:rPr>
          <w:rFonts w:ascii="Arial Narrow" w:hAnsi="Arial Narrow" w:cs="Times New Roman"/>
          <w:sz w:val="24"/>
          <w:szCs w:val="24"/>
        </w:rPr>
        <w:t xml:space="preserve">, </w:t>
      </w:r>
      <w:r>
        <w:rPr>
          <w:rFonts w:ascii="Arial Narrow" w:hAnsi="Arial Narrow" w:cs="Times New Roman"/>
          <w:sz w:val="24"/>
          <w:szCs w:val="24"/>
          <w:lang w:val="en-US"/>
        </w:rPr>
        <w:t>not going through</w:t>
      </w:r>
      <w:r w:rsidR="0085655C" w:rsidRPr="00303703">
        <w:rPr>
          <w:rFonts w:ascii="Arial Narrow" w:hAnsi="Arial Narrow" w:cs="Times New Roman"/>
          <w:sz w:val="24"/>
          <w:szCs w:val="24"/>
        </w:rPr>
        <w:t xml:space="preserve"> PPAIW, </w:t>
      </w:r>
      <w:r>
        <w:rPr>
          <w:rFonts w:ascii="Arial Narrow" w:hAnsi="Arial Narrow" w:cs="Times New Roman"/>
          <w:sz w:val="24"/>
          <w:szCs w:val="24"/>
          <w:lang w:val="en-US"/>
        </w:rPr>
        <w:t xml:space="preserve">but going through </w:t>
      </w:r>
      <w:r w:rsidR="0085655C" w:rsidRPr="00DF4EE5">
        <w:rPr>
          <w:rFonts w:ascii="Arial Narrow" w:hAnsi="Arial Narrow" w:cs="Times New Roman"/>
          <w:i/>
          <w:sz w:val="24"/>
          <w:szCs w:val="24"/>
        </w:rPr>
        <w:t>nadzir</w:t>
      </w:r>
      <w:r w:rsidR="0085655C" w:rsidRPr="00303703">
        <w:rPr>
          <w:rFonts w:ascii="Arial Narrow" w:hAnsi="Arial Narrow" w:cs="Times New Roman"/>
          <w:sz w:val="24"/>
          <w:szCs w:val="24"/>
        </w:rPr>
        <w:t xml:space="preserve"> </w:t>
      </w:r>
      <w:r>
        <w:rPr>
          <w:rFonts w:ascii="Arial Narrow" w:hAnsi="Arial Narrow" w:cs="Times New Roman"/>
          <w:sz w:val="24"/>
          <w:szCs w:val="24"/>
          <w:lang w:val="en-US"/>
        </w:rPr>
        <w:t>directly to manage waqf asset</w:t>
      </w:r>
      <w:r w:rsidR="0085655C" w:rsidRPr="00303703">
        <w:rPr>
          <w:rFonts w:ascii="Arial Narrow" w:hAnsi="Arial Narrow" w:cs="Times New Roman"/>
          <w:sz w:val="24"/>
          <w:szCs w:val="24"/>
        </w:rPr>
        <w:t xml:space="preserve">. </w:t>
      </w:r>
      <w:r>
        <w:rPr>
          <w:rFonts w:ascii="Arial Narrow" w:hAnsi="Arial Narrow" w:cs="Times New Roman"/>
          <w:sz w:val="24"/>
          <w:szCs w:val="24"/>
          <w:lang w:val="en-US"/>
        </w:rPr>
        <w:t>People acted like that because several factors, such as</w:t>
      </w:r>
      <w:r w:rsidR="0085655C" w:rsidRPr="00303703">
        <w:rPr>
          <w:rFonts w:ascii="Arial Narrow" w:hAnsi="Arial Narrow" w:cs="Times New Roman"/>
          <w:sz w:val="24"/>
          <w:szCs w:val="24"/>
          <w:lang w:val="en-US"/>
        </w:rPr>
        <w:t xml:space="preserve">; </w:t>
      </w:r>
      <w:r w:rsidR="005E04D4">
        <w:rPr>
          <w:rFonts w:ascii="Arial Narrow" w:hAnsi="Arial Narrow" w:cs="Times New Roman"/>
          <w:sz w:val="24"/>
          <w:szCs w:val="24"/>
          <w:lang w:val="en-US"/>
        </w:rPr>
        <w:t>they gave land</w:t>
      </w:r>
      <w:r>
        <w:rPr>
          <w:rFonts w:ascii="Arial Narrow" w:hAnsi="Arial Narrow" w:cs="Times New Roman"/>
          <w:sz w:val="24"/>
          <w:szCs w:val="24"/>
          <w:lang w:val="en-US"/>
        </w:rPr>
        <w:t xml:space="preserve"> waqf because of</w:t>
      </w:r>
      <w:r w:rsidR="0085655C" w:rsidRPr="00303703">
        <w:rPr>
          <w:rFonts w:ascii="Arial Narrow" w:hAnsi="Arial Narrow" w:cs="Times New Roman"/>
          <w:sz w:val="24"/>
          <w:szCs w:val="24"/>
          <w:lang w:val="en-US"/>
        </w:rPr>
        <w:t xml:space="preserve"> Allah, </w:t>
      </w:r>
      <w:r>
        <w:rPr>
          <w:rFonts w:ascii="Arial Narrow" w:hAnsi="Arial Narrow" w:cs="Times New Roman"/>
          <w:sz w:val="24"/>
          <w:szCs w:val="24"/>
          <w:lang w:val="en-US"/>
        </w:rPr>
        <w:t>and only expected Allah’s blessing</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they did not understand waqf rules stipulated by the state, lack of patience and persistence in fulfilling land waqf requirements and pillars </w:t>
      </w:r>
      <w:r>
        <w:rPr>
          <w:rFonts w:ascii="Arial Narrow" w:hAnsi="Arial Narrow" w:cs="Times New Roman"/>
          <w:sz w:val="24"/>
          <w:szCs w:val="24"/>
          <w:lang w:val="en-US"/>
        </w:rPr>
        <w:lastRenderedPageBreak/>
        <w:t xml:space="preserve">as regulated in the </w:t>
      </w:r>
      <w:proofErr w:type="spellStart"/>
      <w:r>
        <w:rPr>
          <w:rFonts w:ascii="Arial Narrow" w:hAnsi="Arial Narrow" w:cs="Times New Roman"/>
          <w:sz w:val="24"/>
          <w:szCs w:val="24"/>
          <w:lang w:val="en-US"/>
        </w:rPr>
        <w:t>legisations</w:t>
      </w:r>
      <w:proofErr w:type="spellEnd"/>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lack of understanding in bureaucracy, and had problems in the fund/cost</w:t>
      </w:r>
      <w:r w:rsidR="003B12AA">
        <w:rPr>
          <w:rFonts w:ascii="Arial Narrow" w:hAnsi="Arial Narrow" w:cs="Times New Roman"/>
          <w:sz w:val="24"/>
          <w:szCs w:val="24"/>
          <w:lang w:val="en-US"/>
        </w:rPr>
        <w:t xml:space="preserve"> (</w:t>
      </w:r>
      <w:proofErr w:type="spellStart"/>
      <w:r w:rsidR="003B12AA">
        <w:rPr>
          <w:rFonts w:ascii="Arial Narrow" w:hAnsi="Arial Narrow" w:cs="Times New Roman"/>
          <w:sz w:val="24"/>
          <w:szCs w:val="24"/>
          <w:lang w:val="en-US"/>
        </w:rPr>
        <w:t>Daryadi</w:t>
      </w:r>
      <w:proofErr w:type="spellEnd"/>
      <w:r w:rsidR="003B12AA">
        <w:rPr>
          <w:rFonts w:ascii="Arial Narrow" w:hAnsi="Arial Narrow" w:cs="Times New Roman"/>
          <w:sz w:val="24"/>
          <w:szCs w:val="24"/>
          <w:lang w:val="en-US"/>
        </w:rPr>
        <w:t>, 2021)</w:t>
      </w:r>
      <w:r w:rsidR="0085655C" w:rsidRPr="00303703">
        <w:rPr>
          <w:rFonts w:ascii="Arial Narrow" w:hAnsi="Arial Narrow" w:cs="Times New Roman"/>
          <w:sz w:val="24"/>
          <w:szCs w:val="24"/>
          <w:lang w:val="en-US"/>
        </w:rPr>
        <w:t xml:space="preserve">. </w:t>
      </w:r>
      <w:r w:rsidR="00EB10D8">
        <w:rPr>
          <w:rFonts w:ascii="Arial Narrow" w:hAnsi="Arial Narrow" w:cs="Times New Roman"/>
          <w:sz w:val="24"/>
          <w:szCs w:val="24"/>
          <w:lang w:val="en-US"/>
        </w:rPr>
        <w:t>Those problems hampered the proof, so it caused further problems in the future, such as abandoned waqf assets</w:t>
      </w:r>
      <w:r w:rsidR="0085655C" w:rsidRPr="00303703">
        <w:rPr>
          <w:rFonts w:ascii="Arial Narrow" w:hAnsi="Arial Narrow" w:cs="Times New Roman"/>
          <w:sz w:val="24"/>
          <w:szCs w:val="24"/>
        </w:rPr>
        <w:t xml:space="preserve">, </w:t>
      </w:r>
      <w:r w:rsidR="000A4666">
        <w:rPr>
          <w:rFonts w:ascii="Arial Narrow" w:hAnsi="Arial Narrow" w:cs="Times New Roman"/>
          <w:sz w:val="24"/>
          <w:szCs w:val="24"/>
          <w:lang w:val="en-US"/>
        </w:rPr>
        <w:t>less maintained / stalled asset</w:t>
      </w:r>
      <w:r w:rsidR="0085655C" w:rsidRPr="00303703">
        <w:rPr>
          <w:rFonts w:ascii="Arial Narrow" w:hAnsi="Arial Narrow" w:cs="Times New Roman"/>
          <w:sz w:val="24"/>
          <w:szCs w:val="24"/>
        </w:rPr>
        <w:t xml:space="preserve">, </w:t>
      </w:r>
      <w:r w:rsidR="000A4666">
        <w:rPr>
          <w:rFonts w:ascii="Arial Narrow" w:hAnsi="Arial Narrow" w:cs="Times New Roman"/>
          <w:sz w:val="24"/>
          <w:szCs w:val="24"/>
          <w:lang w:val="en-US"/>
        </w:rPr>
        <w:t xml:space="preserve">the transfer of the asset, the </w:t>
      </w:r>
      <w:proofErr w:type="spellStart"/>
      <w:r w:rsidR="000A4666">
        <w:rPr>
          <w:rFonts w:ascii="Arial Narrow" w:hAnsi="Arial Narrow" w:cs="Times New Roman"/>
          <w:sz w:val="24"/>
          <w:szCs w:val="24"/>
          <w:lang w:val="en-US"/>
        </w:rPr>
        <w:t>lost</w:t>
      </w:r>
      <w:proofErr w:type="spellEnd"/>
      <w:r w:rsidR="000A4666">
        <w:rPr>
          <w:rFonts w:ascii="Arial Narrow" w:hAnsi="Arial Narrow" w:cs="Times New Roman"/>
          <w:sz w:val="24"/>
          <w:szCs w:val="24"/>
          <w:lang w:val="en-US"/>
        </w:rPr>
        <w:t xml:space="preserve"> of asset</w:t>
      </w:r>
      <w:r w:rsidR="0085655C" w:rsidRPr="00303703">
        <w:rPr>
          <w:rFonts w:ascii="Arial Narrow" w:hAnsi="Arial Narrow" w:cs="Times New Roman"/>
          <w:sz w:val="24"/>
          <w:szCs w:val="24"/>
        </w:rPr>
        <w:t xml:space="preserve">, </w:t>
      </w:r>
      <w:r w:rsidR="000A4666">
        <w:rPr>
          <w:rFonts w:ascii="Arial Narrow" w:hAnsi="Arial Narrow" w:cs="Times New Roman"/>
          <w:sz w:val="24"/>
          <w:szCs w:val="24"/>
          <w:lang w:val="en-US"/>
        </w:rPr>
        <w:t>the asset was controlled by others</w:t>
      </w:r>
      <w:r w:rsidR="0085655C" w:rsidRPr="00303703">
        <w:rPr>
          <w:rFonts w:ascii="Arial Narrow" w:hAnsi="Arial Narrow" w:cs="Times New Roman"/>
          <w:sz w:val="24"/>
          <w:szCs w:val="24"/>
        </w:rPr>
        <w:t xml:space="preserve">. </w:t>
      </w:r>
      <w:r w:rsidR="000A4666">
        <w:rPr>
          <w:rFonts w:ascii="Arial Narrow" w:hAnsi="Arial Narrow" w:cs="Times New Roman"/>
          <w:sz w:val="24"/>
          <w:szCs w:val="24"/>
          <w:lang w:val="en-US"/>
        </w:rPr>
        <w:t xml:space="preserve">If </w:t>
      </w:r>
      <w:r w:rsidR="0085655C" w:rsidRPr="000A4666">
        <w:rPr>
          <w:rFonts w:ascii="Arial Narrow" w:hAnsi="Arial Narrow" w:cs="Times New Roman"/>
          <w:i/>
          <w:sz w:val="24"/>
          <w:szCs w:val="24"/>
        </w:rPr>
        <w:t>wakif</w:t>
      </w:r>
      <w:r w:rsidR="0085655C" w:rsidRPr="00303703">
        <w:rPr>
          <w:rFonts w:ascii="Arial Narrow" w:hAnsi="Arial Narrow" w:cs="Times New Roman"/>
          <w:sz w:val="24"/>
          <w:szCs w:val="24"/>
        </w:rPr>
        <w:t xml:space="preserve"> </w:t>
      </w:r>
      <w:r w:rsidR="000A4666">
        <w:rPr>
          <w:rFonts w:ascii="Arial Narrow" w:hAnsi="Arial Narrow" w:cs="Times New Roman"/>
          <w:sz w:val="24"/>
          <w:szCs w:val="24"/>
          <w:lang w:val="en-US"/>
        </w:rPr>
        <w:t xml:space="preserve">died, the problems that caused disputes frequently occurred, both between </w:t>
      </w:r>
      <w:r w:rsidR="0085655C" w:rsidRPr="000A4666">
        <w:rPr>
          <w:rFonts w:ascii="Arial Narrow" w:hAnsi="Arial Narrow" w:cs="Times New Roman"/>
          <w:i/>
          <w:sz w:val="24"/>
          <w:szCs w:val="24"/>
        </w:rPr>
        <w:t>nadzir</w:t>
      </w:r>
      <w:r w:rsidR="0085655C" w:rsidRPr="00303703">
        <w:rPr>
          <w:rFonts w:ascii="Arial Narrow" w:hAnsi="Arial Narrow" w:cs="Times New Roman"/>
          <w:sz w:val="24"/>
          <w:szCs w:val="24"/>
        </w:rPr>
        <w:t xml:space="preserve"> </w:t>
      </w:r>
      <w:r w:rsidR="000A4666">
        <w:rPr>
          <w:rFonts w:ascii="Arial Narrow" w:hAnsi="Arial Narrow" w:cs="Times New Roman"/>
          <w:sz w:val="24"/>
          <w:szCs w:val="24"/>
          <w:lang w:val="en-US"/>
        </w:rPr>
        <w:t>and the heir of</w:t>
      </w:r>
      <w:r w:rsidR="0085655C" w:rsidRPr="00303703">
        <w:rPr>
          <w:rFonts w:ascii="Arial Narrow" w:hAnsi="Arial Narrow" w:cs="Times New Roman"/>
          <w:sz w:val="24"/>
          <w:szCs w:val="24"/>
        </w:rPr>
        <w:t xml:space="preserve"> </w:t>
      </w:r>
      <w:r w:rsidR="0085655C" w:rsidRPr="000A4666">
        <w:rPr>
          <w:rFonts w:ascii="Arial Narrow" w:hAnsi="Arial Narrow" w:cs="Times New Roman"/>
          <w:i/>
          <w:sz w:val="24"/>
          <w:szCs w:val="24"/>
        </w:rPr>
        <w:t>wakif</w:t>
      </w:r>
      <w:r w:rsidR="0085655C" w:rsidRPr="00303703">
        <w:rPr>
          <w:rFonts w:ascii="Arial Narrow" w:hAnsi="Arial Narrow" w:cs="Times New Roman"/>
          <w:sz w:val="24"/>
          <w:szCs w:val="24"/>
        </w:rPr>
        <w:t xml:space="preserve">, </w:t>
      </w:r>
      <w:r w:rsidR="000A4666">
        <w:rPr>
          <w:rFonts w:ascii="Arial Narrow" w:hAnsi="Arial Narrow" w:cs="Times New Roman"/>
          <w:sz w:val="24"/>
          <w:szCs w:val="24"/>
          <w:lang w:val="en-US"/>
        </w:rPr>
        <w:t xml:space="preserve">and between </w:t>
      </w:r>
      <w:r w:rsidR="0085655C" w:rsidRPr="000A4666">
        <w:rPr>
          <w:rFonts w:ascii="Arial Narrow" w:hAnsi="Arial Narrow" w:cs="Times New Roman"/>
          <w:i/>
          <w:sz w:val="24"/>
          <w:szCs w:val="24"/>
        </w:rPr>
        <w:t>nadzir</w:t>
      </w:r>
      <w:r w:rsidR="0085655C" w:rsidRPr="00303703">
        <w:rPr>
          <w:rFonts w:ascii="Arial Narrow" w:hAnsi="Arial Narrow" w:cs="Times New Roman"/>
          <w:sz w:val="24"/>
          <w:szCs w:val="24"/>
        </w:rPr>
        <w:t xml:space="preserve"> </w:t>
      </w:r>
      <w:r w:rsidR="000A4666">
        <w:rPr>
          <w:rFonts w:ascii="Arial Narrow" w:hAnsi="Arial Narrow" w:cs="Times New Roman"/>
          <w:sz w:val="24"/>
          <w:szCs w:val="24"/>
          <w:lang w:val="en-US"/>
        </w:rPr>
        <w:t>and the people</w:t>
      </w:r>
      <w:r w:rsidR="0085655C" w:rsidRPr="00303703">
        <w:rPr>
          <w:rFonts w:ascii="Arial Narrow" w:hAnsi="Arial Narrow" w:cs="Times New Roman"/>
          <w:sz w:val="24"/>
          <w:szCs w:val="24"/>
        </w:rPr>
        <w:t>.</w:t>
      </w:r>
      <w:r w:rsidR="0085655C" w:rsidRPr="00303703">
        <w:rPr>
          <w:rFonts w:ascii="Arial Narrow" w:hAnsi="Arial Narrow" w:cs="Times New Roman"/>
          <w:sz w:val="24"/>
          <w:szCs w:val="24"/>
          <w:lang w:val="en-US"/>
        </w:rPr>
        <w:t xml:space="preserve"> </w:t>
      </w:r>
    </w:p>
    <w:p w14:paraId="26E68CBB" w14:textId="33D458CE" w:rsidR="0085655C" w:rsidRPr="00303703" w:rsidRDefault="000A4666" w:rsidP="007D3578">
      <w:pPr>
        <w:spacing w:after="0" w:line="360" w:lineRule="auto"/>
        <w:ind w:left="426" w:firstLine="425"/>
        <w:jc w:val="both"/>
        <w:rPr>
          <w:rFonts w:ascii="Arial Narrow" w:hAnsi="Arial Narrow" w:cs="Times New Roman"/>
          <w:sz w:val="24"/>
          <w:szCs w:val="24"/>
        </w:rPr>
      </w:pPr>
      <w:r>
        <w:rPr>
          <w:rFonts w:ascii="Arial Narrow" w:hAnsi="Arial Narrow" w:cs="Times New Roman"/>
          <w:sz w:val="24"/>
          <w:szCs w:val="24"/>
          <w:lang w:val="en-US"/>
        </w:rPr>
        <w:t xml:space="preserve">Land waqf law implementation in </w:t>
      </w:r>
      <w:r w:rsidR="0085655C" w:rsidRPr="00303703">
        <w:rPr>
          <w:rFonts w:ascii="Arial Narrow" w:hAnsi="Arial Narrow" w:cs="Times New Roman"/>
          <w:sz w:val="24"/>
          <w:szCs w:val="24"/>
          <w:lang w:val="en-US"/>
        </w:rPr>
        <w:t xml:space="preserve">Malaysia, </w:t>
      </w:r>
      <w:r>
        <w:rPr>
          <w:rFonts w:ascii="Arial Narrow" w:hAnsi="Arial Narrow" w:cs="Times New Roman"/>
          <w:sz w:val="24"/>
          <w:szCs w:val="24"/>
          <w:lang w:val="en-US"/>
        </w:rPr>
        <w:t>faced legal issues on waqf law dispute settlement institution, that involved the judge who did not run his authority as a legal expert including waqf law</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so he was not able to master waqf law</w:t>
      </w:r>
      <w:r w:rsidR="0085655C" w:rsidRPr="00303703">
        <w:rPr>
          <w:rFonts w:ascii="Arial Narrow" w:hAnsi="Arial Narrow" w:cs="Times New Roman"/>
          <w:sz w:val="24"/>
          <w:szCs w:val="24"/>
          <w:lang w:val="en-US"/>
        </w:rPr>
        <w:t xml:space="preserve">. </w:t>
      </w:r>
      <w:r w:rsidR="0099590B">
        <w:rPr>
          <w:rFonts w:ascii="Arial Narrow" w:hAnsi="Arial Narrow" w:cs="Times New Roman"/>
          <w:sz w:val="24"/>
          <w:szCs w:val="24"/>
          <w:lang w:val="en-US"/>
        </w:rPr>
        <w:t xml:space="preserve">It affected the judge’s verdict product that did not reflect justice value for the seekers. If the government did not take a step to enforce justice through </w:t>
      </w:r>
      <w:proofErr w:type="spellStart"/>
      <w:r w:rsidR="0099590B">
        <w:rPr>
          <w:rFonts w:ascii="Arial Narrow" w:hAnsi="Arial Narrow" w:cs="Times New Roman"/>
          <w:sz w:val="24"/>
          <w:szCs w:val="24"/>
          <w:lang w:val="en-US"/>
        </w:rPr>
        <w:t>intitutional</w:t>
      </w:r>
      <w:proofErr w:type="spellEnd"/>
      <w:r w:rsidR="0099590B">
        <w:rPr>
          <w:rFonts w:ascii="Arial Narrow" w:hAnsi="Arial Narrow" w:cs="Times New Roman"/>
          <w:sz w:val="24"/>
          <w:szCs w:val="24"/>
          <w:lang w:val="en-US"/>
        </w:rPr>
        <w:t xml:space="preserve"> role, then the people would not trust the judicial judges.</w:t>
      </w:r>
      <w:r w:rsidR="0085655C" w:rsidRPr="00303703">
        <w:rPr>
          <w:rFonts w:ascii="Arial Narrow" w:hAnsi="Arial Narrow" w:cs="Times New Roman"/>
          <w:sz w:val="24"/>
          <w:szCs w:val="24"/>
          <w:lang w:val="en-US"/>
        </w:rPr>
        <w:t xml:space="preserve"> </w:t>
      </w:r>
    </w:p>
    <w:p w14:paraId="75B1B16E" w14:textId="1679BF47" w:rsidR="0085655C" w:rsidRPr="00303703" w:rsidRDefault="00A71D5D" w:rsidP="00642585">
      <w:pPr>
        <w:pStyle w:val="ListParagraph"/>
        <w:numPr>
          <w:ilvl w:val="3"/>
          <w:numId w:val="14"/>
        </w:numPr>
        <w:spacing w:after="0" w:line="360" w:lineRule="auto"/>
        <w:ind w:left="426" w:hanging="426"/>
        <w:jc w:val="both"/>
        <w:rPr>
          <w:rFonts w:ascii="Arial Narrow" w:hAnsi="Arial Narrow" w:cs="Times New Roman"/>
          <w:sz w:val="24"/>
          <w:szCs w:val="24"/>
        </w:rPr>
      </w:pPr>
      <w:r>
        <w:rPr>
          <w:rFonts w:ascii="Arial Narrow" w:hAnsi="Arial Narrow" w:cs="Times New Roman"/>
          <w:sz w:val="24"/>
          <w:szCs w:val="24"/>
          <w:lang w:val="en-US"/>
        </w:rPr>
        <w:t xml:space="preserve">Able to study the </w:t>
      </w:r>
      <w:r w:rsidR="009A3DB2">
        <w:rPr>
          <w:rFonts w:ascii="Arial Narrow" w:hAnsi="Arial Narrow" w:cs="Times New Roman"/>
          <w:sz w:val="24"/>
          <w:szCs w:val="24"/>
          <w:lang w:val="en-US"/>
        </w:rPr>
        <w:t>progre</w:t>
      </w:r>
      <w:r>
        <w:rPr>
          <w:rFonts w:ascii="Arial Narrow" w:hAnsi="Arial Narrow" w:cs="Times New Roman"/>
          <w:sz w:val="24"/>
          <w:szCs w:val="24"/>
          <w:lang w:val="en-US"/>
        </w:rPr>
        <w:t>ss and innovations land waqf practice law in</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 xml:space="preserve">as the material for rearranging the law or updating the law in </w:t>
      </w:r>
      <w:r w:rsidR="0085655C" w:rsidRPr="00303703">
        <w:rPr>
          <w:rFonts w:ascii="Arial Narrow" w:hAnsi="Arial Narrow" w:cs="Times New Roman"/>
          <w:sz w:val="24"/>
          <w:szCs w:val="24"/>
          <w:lang w:val="en-US"/>
        </w:rPr>
        <w:t>Indonesia</w:t>
      </w:r>
      <w:r>
        <w:rPr>
          <w:rFonts w:ascii="Arial Narrow" w:hAnsi="Arial Narrow" w:cs="Times New Roman"/>
          <w:sz w:val="24"/>
          <w:szCs w:val="24"/>
          <w:lang w:val="en-US"/>
        </w:rPr>
        <w:t xml:space="preserve"> so the law could be implemented</w:t>
      </w:r>
      <w:r w:rsidR="0085655C" w:rsidRPr="00303703">
        <w:rPr>
          <w:rFonts w:ascii="Arial Narrow" w:hAnsi="Arial Narrow" w:cs="Times New Roman"/>
          <w:sz w:val="24"/>
          <w:szCs w:val="24"/>
          <w:lang w:val="en-US"/>
        </w:rPr>
        <w:t xml:space="preserve">. </w:t>
      </w:r>
    </w:p>
    <w:p w14:paraId="0B5D5814" w14:textId="51889117" w:rsidR="00642585" w:rsidRDefault="005F087D" w:rsidP="00642585">
      <w:pPr>
        <w:spacing w:after="0"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Based on the explanation above, it could be concluded that the benefits of comparing land waqf practice law between Indonesia and</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were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able to find out legal basis characteristics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the similarities and differences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analyzing the state’s policies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finding out law formulation</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studying the progress and innovation of land waqf practice that occurred in</w:t>
      </w:r>
      <w:r w:rsidR="0085655C"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and</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It could be used as the stage for reforming waqf law in</w:t>
      </w:r>
      <w:r w:rsidR="0085655C" w:rsidRPr="00303703">
        <w:rPr>
          <w:rFonts w:ascii="Arial Narrow" w:hAnsi="Arial Narrow" w:cs="Times New Roman"/>
          <w:sz w:val="24"/>
          <w:szCs w:val="24"/>
          <w:lang w:val="en-US"/>
        </w:rPr>
        <w:t xml:space="preserve"> Indonesia.</w:t>
      </w:r>
    </w:p>
    <w:p w14:paraId="42675A7C" w14:textId="124CDBA5" w:rsidR="0085655C" w:rsidRPr="00303703" w:rsidRDefault="005F087D" w:rsidP="00642585">
      <w:pPr>
        <w:spacing w:after="0"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Based on the history of land waqf progress and enactment, it showed that</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was more advanced than</w:t>
      </w:r>
      <w:r w:rsidR="0085655C"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Therefore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in</w:t>
      </w:r>
      <w:r w:rsidR="0085655C" w:rsidRPr="00303703">
        <w:rPr>
          <w:rFonts w:ascii="Arial Narrow" w:hAnsi="Arial Narrow" w:cs="Times New Roman"/>
          <w:sz w:val="24"/>
          <w:szCs w:val="24"/>
          <w:lang w:val="en-US"/>
        </w:rPr>
        <w:t xml:space="preserve"> 2004 </w:t>
      </w:r>
      <w:r>
        <w:rPr>
          <w:rFonts w:ascii="Arial Narrow" w:hAnsi="Arial Narrow" w:cs="Times New Roman"/>
          <w:sz w:val="24"/>
          <w:szCs w:val="24"/>
          <w:lang w:val="en-US"/>
        </w:rPr>
        <w:t>the state stipulated Waqf Law Number</w:t>
      </w:r>
      <w:r w:rsidR="0085655C" w:rsidRPr="00303703">
        <w:rPr>
          <w:rFonts w:ascii="Arial Narrow" w:hAnsi="Arial Narrow" w:cs="Times New Roman"/>
          <w:sz w:val="24"/>
          <w:szCs w:val="24"/>
          <w:lang w:val="en-US"/>
        </w:rPr>
        <w:t xml:space="preserve"> 41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2004 </w:t>
      </w:r>
      <w:r>
        <w:rPr>
          <w:rFonts w:ascii="Arial Narrow" w:hAnsi="Arial Narrow" w:cs="Times New Roman"/>
          <w:sz w:val="24"/>
          <w:szCs w:val="24"/>
          <w:lang w:val="en-US"/>
        </w:rPr>
        <w:t>to reform waqf law in</w:t>
      </w:r>
      <w:r w:rsidR="0085655C"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 xml:space="preserve">and its implementing regulation that was Government Regulation Number </w:t>
      </w:r>
      <w:r w:rsidR="0085655C" w:rsidRPr="00303703">
        <w:rPr>
          <w:rFonts w:ascii="Arial Narrow" w:hAnsi="Arial Narrow" w:cs="Times New Roman"/>
          <w:sz w:val="24"/>
          <w:szCs w:val="24"/>
          <w:lang w:val="en-US"/>
        </w:rPr>
        <w:t xml:space="preserve">42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2006. </w:t>
      </w:r>
      <w:r>
        <w:rPr>
          <w:rFonts w:ascii="Arial Narrow" w:hAnsi="Arial Narrow" w:cs="Times New Roman"/>
          <w:sz w:val="24"/>
          <w:szCs w:val="24"/>
          <w:lang w:val="en-US"/>
        </w:rPr>
        <w:t>The government stipulated the legislation above generally aimed to reform land waqf law in</w:t>
      </w:r>
      <w:r w:rsidR="0085655C"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Moreover, government’s specific objectives in stipulating Law Number</w:t>
      </w:r>
      <w:r w:rsidR="0085655C" w:rsidRPr="00303703">
        <w:rPr>
          <w:rFonts w:ascii="Arial Narrow" w:hAnsi="Arial Narrow" w:cs="Times New Roman"/>
          <w:sz w:val="24"/>
          <w:szCs w:val="24"/>
          <w:lang w:val="en-US"/>
        </w:rPr>
        <w:t xml:space="preserve"> 41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2004 </w:t>
      </w:r>
      <w:r>
        <w:rPr>
          <w:rFonts w:ascii="Arial Narrow" w:hAnsi="Arial Narrow" w:cs="Times New Roman"/>
          <w:sz w:val="24"/>
          <w:szCs w:val="24"/>
          <w:lang w:val="en-US"/>
        </w:rPr>
        <w:t>concerning Waqf</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were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to turn people’s mindset</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from traditional into</w:t>
      </w:r>
      <w:r w:rsidR="0085655C" w:rsidRPr="00303703">
        <w:rPr>
          <w:rFonts w:ascii="Arial Narrow" w:hAnsi="Arial Narrow" w:cs="Times New Roman"/>
          <w:sz w:val="24"/>
          <w:szCs w:val="24"/>
          <w:lang w:val="en-US"/>
        </w:rPr>
        <w:t xml:space="preserve"> modern; </w:t>
      </w:r>
      <w:r>
        <w:rPr>
          <w:rFonts w:ascii="Arial Narrow" w:hAnsi="Arial Narrow" w:cs="Times New Roman"/>
          <w:sz w:val="24"/>
          <w:szCs w:val="24"/>
          <w:lang w:val="en-US"/>
        </w:rPr>
        <w:t xml:space="preserve">to support waqf law </w:t>
      </w:r>
      <w:r w:rsidR="00E74712">
        <w:rPr>
          <w:rFonts w:ascii="Arial Narrow" w:hAnsi="Arial Narrow" w:cs="Times New Roman"/>
          <w:sz w:val="24"/>
          <w:szCs w:val="24"/>
          <w:lang w:val="en-US"/>
        </w:rPr>
        <w:t xml:space="preserve">rules </w:t>
      </w:r>
      <w:r>
        <w:rPr>
          <w:rFonts w:ascii="Arial Narrow" w:hAnsi="Arial Narrow" w:cs="Times New Roman"/>
          <w:sz w:val="24"/>
          <w:szCs w:val="24"/>
          <w:lang w:val="en-US"/>
        </w:rPr>
        <w:t>from</w:t>
      </w:r>
      <w:r w:rsidR="00E74712">
        <w:rPr>
          <w:rFonts w:ascii="Arial Narrow" w:hAnsi="Arial Narrow" w:cs="Times New Roman"/>
          <w:sz w:val="24"/>
          <w:szCs w:val="24"/>
          <w:lang w:val="en-US"/>
        </w:rPr>
        <w:t xml:space="preserve"> the rules of religious institutions</w:t>
      </w:r>
      <w:r w:rsidR="0085655C" w:rsidRPr="00303703">
        <w:rPr>
          <w:rFonts w:ascii="Arial Narrow" w:hAnsi="Arial Narrow" w:cs="Times New Roman"/>
          <w:sz w:val="24"/>
          <w:szCs w:val="24"/>
          <w:lang w:val="en-US"/>
        </w:rPr>
        <w:t xml:space="preserve">; </w:t>
      </w:r>
      <w:r w:rsidR="00E74712">
        <w:rPr>
          <w:rFonts w:ascii="Arial Narrow" w:hAnsi="Arial Narrow" w:cs="Times New Roman"/>
          <w:sz w:val="24"/>
          <w:szCs w:val="24"/>
          <w:lang w:val="en-US"/>
        </w:rPr>
        <w:t>to save, to give legal certainty and protection</w:t>
      </w:r>
      <w:r w:rsidR="0085655C" w:rsidRPr="00303703">
        <w:rPr>
          <w:rFonts w:ascii="Arial Narrow" w:hAnsi="Arial Narrow" w:cs="Times New Roman"/>
          <w:sz w:val="24"/>
          <w:szCs w:val="24"/>
          <w:lang w:val="en-US"/>
        </w:rPr>
        <w:t xml:space="preserve"> </w:t>
      </w:r>
      <w:r w:rsidR="00E74712">
        <w:rPr>
          <w:rFonts w:ascii="Arial Narrow" w:hAnsi="Arial Narrow" w:cs="Times New Roman"/>
          <w:sz w:val="24"/>
          <w:szCs w:val="24"/>
          <w:lang w:val="en-US"/>
        </w:rPr>
        <w:t>for the involved parties in land waqf law act</w:t>
      </w:r>
      <w:r w:rsidR="0085655C" w:rsidRPr="00303703">
        <w:rPr>
          <w:rFonts w:ascii="Arial Narrow" w:hAnsi="Arial Narrow" w:cs="Times New Roman"/>
          <w:sz w:val="24"/>
          <w:szCs w:val="24"/>
          <w:lang w:val="en-US"/>
        </w:rPr>
        <w:t xml:space="preserve">, </w:t>
      </w:r>
      <w:r w:rsidR="00E74712">
        <w:rPr>
          <w:rFonts w:ascii="Arial Narrow" w:hAnsi="Arial Narrow" w:cs="Times New Roman"/>
          <w:sz w:val="24"/>
          <w:szCs w:val="24"/>
          <w:lang w:val="en-US"/>
        </w:rPr>
        <w:t>such as</w:t>
      </w:r>
      <w:r w:rsidR="0085655C" w:rsidRPr="00303703">
        <w:rPr>
          <w:rFonts w:ascii="Arial Narrow" w:hAnsi="Arial Narrow" w:cs="Times New Roman"/>
          <w:sz w:val="24"/>
          <w:szCs w:val="24"/>
          <w:lang w:val="en-US"/>
        </w:rPr>
        <w:t xml:space="preserve">; </w:t>
      </w:r>
      <w:r w:rsidR="0085655C" w:rsidRPr="00E74712">
        <w:rPr>
          <w:rFonts w:ascii="Arial Narrow" w:hAnsi="Arial Narrow" w:cs="Times New Roman"/>
          <w:i/>
          <w:sz w:val="24"/>
          <w:szCs w:val="24"/>
          <w:lang w:val="en-US"/>
        </w:rPr>
        <w:t xml:space="preserve">wakif, </w:t>
      </w:r>
      <w:proofErr w:type="spellStart"/>
      <w:r w:rsidR="0085655C" w:rsidRPr="00E74712">
        <w:rPr>
          <w:rFonts w:ascii="Arial Narrow" w:hAnsi="Arial Narrow" w:cs="Times New Roman"/>
          <w:i/>
          <w:sz w:val="24"/>
          <w:szCs w:val="24"/>
          <w:lang w:val="en-US"/>
        </w:rPr>
        <w:t>nadzir</w:t>
      </w:r>
      <w:proofErr w:type="spellEnd"/>
      <w:r w:rsidR="0085655C" w:rsidRPr="00303703">
        <w:rPr>
          <w:rFonts w:ascii="Arial Narrow" w:hAnsi="Arial Narrow" w:cs="Times New Roman"/>
          <w:sz w:val="24"/>
          <w:szCs w:val="24"/>
          <w:lang w:val="en-US"/>
        </w:rPr>
        <w:t xml:space="preserve">, </w:t>
      </w:r>
      <w:r w:rsidR="00E74712">
        <w:rPr>
          <w:rFonts w:ascii="Arial Narrow" w:hAnsi="Arial Narrow" w:cs="Times New Roman"/>
          <w:sz w:val="24"/>
          <w:szCs w:val="24"/>
          <w:lang w:val="en-US"/>
        </w:rPr>
        <w:t>witness</w:t>
      </w:r>
      <w:r w:rsidR="0085655C" w:rsidRPr="00303703">
        <w:rPr>
          <w:rFonts w:ascii="Arial Narrow" w:hAnsi="Arial Narrow" w:cs="Times New Roman"/>
          <w:sz w:val="24"/>
          <w:szCs w:val="24"/>
          <w:lang w:val="en-US"/>
        </w:rPr>
        <w:t xml:space="preserve">, </w:t>
      </w:r>
      <w:r w:rsidR="00E74712">
        <w:rPr>
          <w:rFonts w:ascii="Arial Narrow" w:hAnsi="Arial Narrow" w:cs="Times New Roman"/>
          <w:sz w:val="24"/>
          <w:szCs w:val="24"/>
          <w:lang w:val="en-US"/>
        </w:rPr>
        <w:t xml:space="preserve">waqf asset and </w:t>
      </w:r>
      <w:r w:rsidR="00D366C6">
        <w:rPr>
          <w:rFonts w:ascii="Arial Narrow" w:hAnsi="Arial Narrow" w:cs="Times New Roman"/>
          <w:sz w:val="24"/>
          <w:szCs w:val="24"/>
          <w:lang w:val="en-US"/>
        </w:rPr>
        <w:t>the person who used land waqf asset</w:t>
      </w:r>
      <w:r w:rsidR="0085655C" w:rsidRPr="00303703">
        <w:rPr>
          <w:rFonts w:ascii="Arial Narrow" w:hAnsi="Arial Narrow" w:cs="Times New Roman"/>
          <w:sz w:val="24"/>
          <w:szCs w:val="24"/>
          <w:lang w:val="en-US"/>
        </w:rPr>
        <w:t xml:space="preserve">. </w:t>
      </w:r>
      <w:r w:rsidR="00D366C6">
        <w:rPr>
          <w:rFonts w:ascii="Arial Narrow" w:hAnsi="Arial Narrow" w:cs="Times New Roman"/>
          <w:sz w:val="24"/>
          <w:szCs w:val="24"/>
          <w:lang w:val="en-US"/>
        </w:rPr>
        <w:t xml:space="preserve">Moreover, land waqf rules that were stated in Law Number </w:t>
      </w:r>
      <w:r w:rsidR="0085655C" w:rsidRPr="00303703">
        <w:rPr>
          <w:rFonts w:ascii="Arial Narrow" w:hAnsi="Arial Narrow" w:cs="Times New Roman"/>
          <w:sz w:val="24"/>
          <w:szCs w:val="24"/>
          <w:lang w:val="en-US"/>
        </w:rPr>
        <w:t xml:space="preserve">41 </w:t>
      </w:r>
      <w:r w:rsidR="00D366C6">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2004 </w:t>
      </w:r>
      <w:r w:rsidR="00D366C6">
        <w:rPr>
          <w:rFonts w:ascii="Arial Narrow" w:hAnsi="Arial Narrow" w:cs="Times New Roman"/>
          <w:sz w:val="24"/>
          <w:szCs w:val="24"/>
          <w:lang w:val="en-US"/>
        </w:rPr>
        <w:t>concerning waqf</w:t>
      </w:r>
      <w:r w:rsidR="0085655C" w:rsidRPr="00303703">
        <w:rPr>
          <w:rFonts w:ascii="Arial Narrow" w:hAnsi="Arial Narrow" w:cs="Times New Roman"/>
          <w:sz w:val="24"/>
          <w:szCs w:val="24"/>
          <w:lang w:val="en-US"/>
        </w:rPr>
        <w:t xml:space="preserve">, </w:t>
      </w:r>
      <w:r w:rsidR="00D366C6">
        <w:rPr>
          <w:rFonts w:ascii="Arial Narrow" w:hAnsi="Arial Narrow" w:cs="Times New Roman"/>
          <w:sz w:val="24"/>
          <w:szCs w:val="24"/>
          <w:lang w:val="en-US"/>
        </w:rPr>
        <w:t>were</w:t>
      </w:r>
      <w:r w:rsidR="0085655C" w:rsidRPr="00303703">
        <w:rPr>
          <w:rFonts w:ascii="Arial Narrow" w:hAnsi="Arial Narrow" w:cs="Times New Roman"/>
          <w:sz w:val="24"/>
          <w:szCs w:val="24"/>
          <w:lang w:val="en-US"/>
        </w:rPr>
        <w:t xml:space="preserve">; </w:t>
      </w:r>
    </w:p>
    <w:p w14:paraId="12072C94" w14:textId="004682EB" w:rsidR="0085655C" w:rsidRPr="00303703" w:rsidRDefault="009A0E50" w:rsidP="0085655C">
      <w:pPr>
        <w:pStyle w:val="ListParagraph"/>
        <w:numPr>
          <w:ilvl w:val="3"/>
          <w:numId w:val="15"/>
        </w:numPr>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There were two </w:t>
      </w:r>
      <w:proofErr w:type="spellStart"/>
      <w:r>
        <w:rPr>
          <w:rFonts w:ascii="Arial Narrow" w:hAnsi="Arial Narrow" w:cs="Times New Roman"/>
          <w:sz w:val="24"/>
          <w:szCs w:val="24"/>
          <w:lang w:val="en-US"/>
        </w:rPr>
        <w:t>tyes</w:t>
      </w:r>
      <w:proofErr w:type="spellEnd"/>
      <w:r>
        <w:rPr>
          <w:rFonts w:ascii="Arial Narrow" w:hAnsi="Arial Narrow" w:cs="Times New Roman"/>
          <w:sz w:val="24"/>
          <w:szCs w:val="24"/>
          <w:lang w:val="en-US"/>
        </w:rPr>
        <w:t xml:space="preserve"> of land waqf, as followed</w:t>
      </w:r>
      <w:r w:rsidR="0085655C" w:rsidRPr="00303703">
        <w:rPr>
          <w:rFonts w:ascii="Arial Narrow" w:hAnsi="Arial Narrow" w:cs="Times New Roman"/>
          <w:sz w:val="24"/>
          <w:szCs w:val="24"/>
          <w:lang w:val="en-US"/>
        </w:rPr>
        <w:t xml:space="preserve">; </w:t>
      </w:r>
      <w:r w:rsidR="007A3636">
        <w:rPr>
          <w:rFonts w:ascii="Arial Narrow" w:hAnsi="Arial Narrow" w:cs="Times New Roman"/>
          <w:sz w:val="24"/>
          <w:szCs w:val="24"/>
          <w:lang w:val="en-US"/>
        </w:rPr>
        <w:t xml:space="preserve">giving land waqf with everlasting </w:t>
      </w:r>
      <w:proofErr w:type="spellStart"/>
      <w:r w:rsidR="007A3636">
        <w:rPr>
          <w:rFonts w:ascii="Arial Narrow" w:hAnsi="Arial Narrow" w:cs="Times New Roman"/>
          <w:sz w:val="24"/>
          <w:szCs w:val="24"/>
          <w:lang w:val="en-US"/>
        </w:rPr>
        <w:t>ownesip</w:t>
      </w:r>
      <w:proofErr w:type="spellEnd"/>
      <w:r w:rsidR="007A3636">
        <w:rPr>
          <w:rFonts w:ascii="Arial Narrow" w:hAnsi="Arial Narrow" w:cs="Times New Roman"/>
          <w:sz w:val="24"/>
          <w:szCs w:val="24"/>
          <w:lang w:val="en-US"/>
        </w:rPr>
        <w:t xml:space="preserve"> right</w:t>
      </w:r>
      <w:r w:rsidR="0085655C" w:rsidRPr="00303703">
        <w:rPr>
          <w:rFonts w:ascii="Arial Narrow" w:hAnsi="Arial Narrow" w:cs="Times New Roman"/>
          <w:sz w:val="24"/>
          <w:szCs w:val="24"/>
          <w:lang w:val="en-US"/>
        </w:rPr>
        <w:t xml:space="preserve">, </w:t>
      </w:r>
      <w:r w:rsidR="007A3636">
        <w:rPr>
          <w:rFonts w:ascii="Arial Narrow" w:hAnsi="Arial Narrow" w:cs="Times New Roman"/>
          <w:sz w:val="24"/>
          <w:szCs w:val="24"/>
          <w:lang w:val="en-US"/>
        </w:rPr>
        <w:t xml:space="preserve">and giving land waqf with lease rights in specific time, after the term of land rights of lease waqf had finished, so </w:t>
      </w:r>
      <w:proofErr w:type="spellStart"/>
      <w:r w:rsidR="0085655C" w:rsidRPr="007A3636">
        <w:rPr>
          <w:rFonts w:ascii="Arial Narrow" w:hAnsi="Arial Narrow" w:cs="Times New Roman"/>
          <w:i/>
          <w:sz w:val="24"/>
          <w:szCs w:val="24"/>
          <w:lang w:val="en-US"/>
        </w:rPr>
        <w:t>nadzir</w:t>
      </w:r>
      <w:proofErr w:type="spellEnd"/>
      <w:r w:rsidR="0085655C" w:rsidRPr="00303703">
        <w:rPr>
          <w:rFonts w:ascii="Arial Narrow" w:hAnsi="Arial Narrow" w:cs="Times New Roman"/>
          <w:sz w:val="24"/>
          <w:szCs w:val="24"/>
          <w:lang w:val="en-US"/>
        </w:rPr>
        <w:t xml:space="preserve"> </w:t>
      </w:r>
      <w:r w:rsidR="007A3636">
        <w:rPr>
          <w:rFonts w:ascii="Arial Narrow" w:hAnsi="Arial Narrow" w:cs="Times New Roman"/>
          <w:sz w:val="24"/>
          <w:szCs w:val="24"/>
          <w:lang w:val="en-US"/>
        </w:rPr>
        <w:t>returned it to the owner</w:t>
      </w:r>
      <w:r w:rsidR="0085655C" w:rsidRPr="00303703">
        <w:rPr>
          <w:rFonts w:ascii="Arial Narrow" w:hAnsi="Arial Narrow" w:cs="Times New Roman"/>
          <w:sz w:val="24"/>
          <w:szCs w:val="24"/>
          <w:lang w:val="en-US"/>
        </w:rPr>
        <w:t>.</w:t>
      </w:r>
    </w:p>
    <w:p w14:paraId="3845E1F6" w14:textId="7575E4BF" w:rsidR="0085655C" w:rsidRPr="00303703" w:rsidRDefault="0084233F" w:rsidP="0084233F">
      <w:pPr>
        <w:pStyle w:val="ListParagraph"/>
        <w:numPr>
          <w:ilvl w:val="3"/>
          <w:numId w:val="15"/>
        </w:numPr>
        <w:tabs>
          <w:tab w:val="left" w:pos="540"/>
        </w:tabs>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The allocation of waqf land asset for public</w:t>
      </w:r>
      <w:r w:rsidR="0085655C" w:rsidRPr="00303703">
        <w:rPr>
          <w:rFonts w:ascii="Arial Narrow" w:hAnsi="Arial Narrow" w:cs="Times New Roman"/>
          <w:sz w:val="24"/>
          <w:szCs w:val="24"/>
          <w:lang w:val="en-US"/>
        </w:rPr>
        <w:t xml:space="preserve"> (</w:t>
      </w:r>
      <w:proofErr w:type="spellStart"/>
      <w:r w:rsidR="0085655C" w:rsidRPr="00303703">
        <w:rPr>
          <w:rFonts w:ascii="Arial Narrow" w:hAnsi="Arial Narrow" w:cs="Times New Roman"/>
          <w:i/>
          <w:iCs/>
          <w:sz w:val="24"/>
          <w:szCs w:val="24"/>
          <w:lang w:val="en-US"/>
        </w:rPr>
        <w:t>wakaf</w:t>
      </w:r>
      <w:proofErr w:type="spellEnd"/>
      <w:r w:rsidR="0085655C" w:rsidRPr="00303703">
        <w:rPr>
          <w:rFonts w:ascii="Arial Narrow" w:hAnsi="Arial Narrow" w:cs="Times New Roman"/>
          <w:i/>
          <w:iCs/>
          <w:sz w:val="24"/>
          <w:szCs w:val="24"/>
          <w:lang w:val="en-US"/>
        </w:rPr>
        <w:t xml:space="preserve"> Khairi</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 certain circles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waqf </w:t>
      </w:r>
      <w:r>
        <w:rPr>
          <w:rFonts w:ascii="Arial Narrow" w:hAnsi="Arial Narrow" w:cs="Times New Roman"/>
          <w:sz w:val="24"/>
          <w:szCs w:val="24"/>
          <w:lang w:val="en-US"/>
        </w:rPr>
        <w:lastRenderedPageBreak/>
        <w:t>experts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but in waqf certificate was intended for public</w:t>
      </w:r>
      <w:r w:rsidR="0085655C" w:rsidRPr="00303703">
        <w:rPr>
          <w:rFonts w:ascii="Arial Narrow" w:hAnsi="Arial Narrow" w:cs="Times New Roman"/>
          <w:sz w:val="24"/>
          <w:szCs w:val="24"/>
          <w:lang w:val="en-US"/>
        </w:rPr>
        <w:t xml:space="preserve">.  </w:t>
      </w:r>
    </w:p>
    <w:p w14:paraId="6BFA7D0C" w14:textId="75CA809A" w:rsidR="0085655C" w:rsidRPr="00303703" w:rsidRDefault="0085655C" w:rsidP="0085655C">
      <w:pPr>
        <w:pStyle w:val="ListParagraph"/>
        <w:numPr>
          <w:ilvl w:val="3"/>
          <w:numId w:val="15"/>
        </w:numPr>
        <w:spacing w:line="360" w:lineRule="auto"/>
        <w:ind w:left="426" w:hanging="426"/>
        <w:jc w:val="both"/>
        <w:rPr>
          <w:rFonts w:ascii="Arial Narrow" w:hAnsi="Arial Narrow" w:cs="Times New Roman"/>
          <w:sz w:val="24"/>
          <w:szCs w:val="24"/>
          <w:lang w:val="en-US"/>
        </w:rPr>
      </w:pPr>
      <w:r w:rsidRPr="0084233F">
        <w:rPr>
          <w:rFonts w:ascii="Arial Narrow" w:hAnsi="Arial Narrow" w:cs="Times New Roman"/>
          <w:i/>
          <w:sz w:val="24"/>
          <w:szCs w:val="24"/>
          <w:lang w:val="en-US"/>
        </w:rPr>
        <w:t>Wakif</w:t>
      </w:r>
      <w:r w:rsidRPr="00303703">
        <w:rPr>
          <w:rFonts w:ascii="Arial Narrow" w:hAnsi="Arial Narrow" w:cs="Times New Roman"/>
          <w:sz w:val="24"/>
          <w:szCs w:val="24"/>
          <w:lang w:val="en-US"/>
        </w:rPr>
        <w:t xml:space="preserve">, </w:t>
      </w:r>
      <w:r w:rsidR="0084233F">
        <w:rPr>
          <w:rFonts w:ascii="Arial Narrow" w:hAnsi="Arial Narrow" w:cs="Times New Roman"/>
          <w:sz w:val="24"/>
          <w:szCs w:val="24"/>
          <w:lang w:val="en-US"/>
        </w:rPr>
        <w:t>that was private, group</w:t>
      </w:r>
      <w:r w:rsidRPr="00303703">
        <w:rPr>
          <w:rFonts w:ascii="Arial Narrow" w:hAnsi="Arial Narrow" w:cs="Times New Roman"/>
          <w:sz w:val="24"/>
          <w:szCs w:val="24"/>
          <w:lang w:val="en-US"/>
        </w:rPr>
        <w:t xml:space="preserve"> (</w:t>
      </w:r>
      <w:r w:rsidR="0084233F">
        <w:rPr>
          <w:rFonts w:ascii="Arial Narrow" w:hAnsi="Arial Narrow" w:cs="Times New Roman"/>
          <w:sz w:val="24"/>
          <w:szCs w:val="24"/>
          <w:lang w:val="en-US"/>
        </w:rPr>
        <w:t>giving waqf jointly</w:t>
      </w:r>
      <w:r w:rsidRPr="00303703">
        <w:rPr>
          <w:rFonts w:ascii="Arial Narrow" w:hAnsi="Arial Narrow" w:cs="Times New Roman"/>
          <w:sz w:val="24"/>
          <w:szCs w:val="24"/>
          <w:lang w:val="en-US"/>
        </w:rPr>
        <w:t xml:space="preserve">, </w:t>
      </w:r>
      <w:r w:rsidR="0084233F">
        <w:rPr>
          <w:rFonts w:ascii="Arial Narrow" w:hAnsi="Arial Narrow" w:cs="Times New Roman"/>
          <w:sz w:val="24"/>
          <w:szCs w:val="24"/>
          <w:lang w:val="en-US"/>
        </w:rPr>
        <w:t>by buying the land</w:t>
      </w:r>
      <w:r w:rsidRPr="00303703">
        <w:rPr>
          <w:rFonts w:ascii="Arial Narrow" w:hAnsi="Arial Narrow" w:cs="Times New Roman"/>
          <w:sz w:val="24"/>
          <w:szCs w:val="24"/>
          <w:lang w:val="en-US"/>
        </w:rPr>
        <w:t xml:space="preserve"> per m</w:t>
      </w:r>
      <w:r w:rsidRPr="00303703">
        <w:rPr>
          <w:rFonts w:ascii="Arial Narrow" w:hAnsi="Arial Narrow" w:cs="Times New Roman"/>
          <w:sz w:val="24"/>
          <w:szCs w:val="24"/>
          <w:vertAlign w:val="superscript"/>
          <w:lang w:val="en-US"/>
        </w:rPr>
        <w:t>2</w:t>
      </w:r>
      <w:r w:rsidRPr="00303703">
        <w:rPr>
          <w:rFonts w:ascii="Arial Narrow" w:hAnsi="Arial Narrow" w:cs="Times New Roman"/>
          <w:sz w:val="24"/>
          <w:szCs w:val="24"/>
          <w:lang w:val="en-US"/>
        </w:rPr>
        <w:t xml:space="preserve">), </w:t>
      </w:r>
      <w:r w:rsidR="0084233F">
        <w:rPr>
          <w:rFonts w:ascii="Arial Narrow" w:hAnsi="Arial Narrow" w:cs="Times New Roman"/>
          <w:sz w:val="24"/>
          <w:szCs w:val="24"/>
          <w:lang w:val="en-US"/>
        </w:rPr>
        <w:t>institution</w:t>
      </w:r>
      <w:r w:rsidRPr="00303703">
        <w:rPr>
          <w:rFonts w:ascii="Arial Narrow" w:hAnsi="Arial Narrow" w:cs="Times New Roman"/>
          <w:sz w:val="24"/>
          <w:szCs w:val="24"/>
          <w:lang w:val="en-US"/>
        </w:rPr>
        <w:t xml:space="preserve">, </w:t>
      </w:r>
      <w:r w:rsidR="0084233F">
        <w:rPr>
          <w:rFonts w:ascii="Arial Narrow" w:hAnsi="Arial Narrow" w:cs="Times New Roman"/>
          <w:sz w:val="24"/>
          <w:szCs w:val="24"/>
          <w:lang w:val="en-US"/>
        </w:rPr>
        <w:t>foundation</w:t>
      </w:r>
      <w:r w:rsidRPr="00303703">
        <w:rPr>
          <w:rFonts w:ascii="Arial Narrow" w:hAnsi="Arial Narrow" w:cs="Times New Roman"/>
          <w:sz w:val="24"/>
          <w:szCs w:val="24"/>
          <w:lang w:val="en-US"/>
        </w:rPr>
        <w:t xml:space="preserve">, </w:t>
      </w:r>
      <w:r w:rsidR="0084233F">
        <w:rPr>
          <w:rFonts w:ascii="Arial Narrow" w:hAnsi="Arial Narrow" w:cs="Times New Roman"/>
          <w:sz w:val="24"/>
          <w:szCs w:val="24"/>
          <w:lang w:val="en-US"/>
        </w:rPr>
        <w:t>and organization</w:t>
      </w:r>
      <w:r w:rsidRPr="00303703">
        <w:rPr>
          <w:rFonts w:ascii="Arial Narrow" w:hAnsi="Arial Narrow" w:cs="Times New Roman"/>
          <w:sz w:val="24"/>
          <w:szCs w:val="24"/>
          <w:lang w:val="en-US"/>
        </w:rPr>
        <w:t xml:space="preserve">. Wakif </w:t>
      </w:r>
      <w:r w:rsidR="00186C92">
        <w:rPr>
          <w:rFonts w:ascii="Arial Narrow" w:hAnsi="Arial Narrow" w:cs="Times New Roman"/>
          <w:sz w:val="24"/>
          <w:szCs w:val="24"/>
          <w:lang w:val="en-US"/>
        </w:rPr>
        <w:t>must give land waqf to</w:t>
      </w:r>
      <w:r w:rsidRPr="00303703">
        <w:rPr>
          <w:rFonts w:ascii="Arial Narrow" w:hAnsi="Arial Narrow" w:cs="Times New Roman"/>
          <w:sz w:val="24"/>
          <w:szCs w:val="24"/>
          <w:lang w:val="en-US"/>
        </w:rPr>
        <w:t xml:space="preserve"> PPAIW </w:t>
      </w:r>
      <w:r w:rsidR="00186C92">
        <w:rPr>
          <w:rFonts w:ascii="Arial Narrow" w:hAnsi="Arial Narrow" w:cs="Times New Roman"/>
          <w:sz w:val="24"/>
          <w:szCs w:val="24"/>
          <w:lang w:val="en-US"/>
        </w:rPr>
        <w:t>by presenting required elements in land waqf, then</w:t>
      </w:r>
      <w:r w:rsidRPr="00303703">
        <w:rPr>
          <w:rFonts w:ascii="Arial Narrow" w:hAnsi="Arial Narrow" w:cs="Times New Roman"/>
          <w:sz w:val="24"/>
          <w:szCs w:val="24"/>
          <w:lang w:val="en-US"/>
        </w:rPr>
        <w:t xml:space="preserve"> PPAIW </w:t>
      </w:r>
      <w:r w:rsidR="00AC3251">
        <w:rPr>
          <w:rFonts w:ascii="Arial Narrow" w:hAnsi="Arial Narrow" w:cs="Times New Roman"/>
          <w:sz w:val="24"/>
          <w:szCs w:val="24"/>
          <w:lang w:val="en-US"/>
        </w:rPr>
        <w:t>expressed it in land waqf pledge deed</w:t>
      </w:r>
      <w:r w:rsidRPr="00303703">
        <w:rPr>
          <w:rFonts w:ascii="Arial Narrow" w:hAnsi="Arial Narrow" w:cs="Times New Roman"/>
          <w:sz w:val="24"/>
          <w:szCs w:val="24"/>
          <w:lang w:val="en-US"/>
        </w:rPr>
        <w:t xml:space="preserve">. </w:t>
      </w:r>
    </w:p>
    <w:p w14:paraId="039C17AB" w14:textId="6111169B" w:rsidR="0085655C" w:rsidRPr="00303703" w:rsidRDefault="0085655C" w:rsidP="0085655C">
      <w:pPr>
        <w:pStyle w:val="ListParagraph"/>
        <w:numPr>
          <w:ilvl w:val="3"/>
          <w:numId w:val="15"/>
        </w:numPr>
        <w:spacing w:line="360" w:lineRule="auto"/>
        <w:ind w:left="426" w:hanging="426"/>
        <w:jc w:val="both"/>
        <w:rPr>
          <w:rFonts w:ascii="Arial Narrow" w:hAnsi="Arial Narrow" w:cs="Times New Roman"/>
          <w:sz w:val="24"/>
          <w:szCs w:val="24"/>
          <w:lang w:val="en-US"/>
        </w:rPr>
      </w:pPr>
      <w:proofErr w:type="spellStart"/>
      <w:r w:rsidRPr="00DC15AC">
        <w:rPr>
          <w:rFonts w:ascii="Arial Narrow" w:hAnsi="Arial Narrow" w:cs="Times New Roman"/>
          <w:i/>
          <w:sz w:val="24"/>
          <w:szCs w:val="24"/>
          <w:lang w:val="en-US"/>
        </w:rPr>
        <w:t>Nadzir</w:t>
      </w:r>
      <w:proofErr w:type="spellEnd"/>
      <w:r w:rsidRPr="00303703">
        <w:rPr>
          <w:rFonts w:ascii="Arial Narrow" w:hAnsi="Arial Narrow" w:cs="Times New Roman"/>
          <w:sz w:val="24"/>
          <w:szCs w:val="24"/>
          <w:lang w:val="en-US"/>
        </w:rPr>
        <w:t xml:space="preserve">, </w:t>
      </w:r>
      <w:r w:rsidR="00DC15AC">
        <w:rPr>
          <w:rFonts w:ascii="Arial Narrow" w:hAnsi="Arial Narrow" w:cs="Times New Roman"/>
          <w:sz w:val="24"/>
          <w:szCs w:val="24"/>
          <w:lang w:val="en-US"/>
        </w:rPr>
        <w:t>that was private, foundation/institution</w:t>
      </w:r>
      <w:r w:rsidRPr="00303703">
        <w:rPr>
          <w:rFonts w:ascii="Arial Narrow" w:hAnsi="Arial Narrow" w:cs="Times New Roman"/>
          <w:sz w:val="24"/>
          <w:szCs w:val="24"/>
          <w:lang w:val="en-US"/>
        </w:rPr>
        <w:t xml:space="preserve">, </w:t>
      </w:r>
      <w:r w:rsidR="00DC15AC">
        <w:rPr>
          <w:rFonts w:ascii="Arial Narrow" w:hAnsi="Arial Narrow" w:cs="Times New Roman"/>
          <w:sz w:val="24"/>
          <w:szCs w:val="24"/>
          <w:lang w:val="en-US"/>
        </w:rPr>
        <w:t xml:space="preserve">organization and legal entities that had met the requirements and proven by the letter of appointment of </w:t>
      </w:r>
      <w:proofErr w:type="spellStart"/>
      <w:r w:rsidRPr="00DC15AC">
        <w:rPr>
          <w:rFonts w:ascii="Arial Narrow" w:hAnsi="Arial Narrow" w:cs="Times New Roman"/>
          <w:i/>
          <w:sz w:val="24"/>
          <w:szCs w:val="24"/>
          <w:lang w:val="en-US"/>
        </w:rPr>
        <w:t>nadzir</w:t>
      </w:r>
      <w:proofErr w:type="spellEnd"/>
      <w:r w:rsidRPr="00303703">
        <w:rPr>
          <w:rFonts w:ascii="Arial Narrow" w:hAnsi="Arial Narrow" w:cs="Times New Roman"/>
          <w:sz w:val="24"/>
          <w:szCs w:val="24"/>
          <w:lang w:val="en-US"/>
        </w:rPr>
        <w:t xml:space="preserve"> </w:t>
      </w:r>
      <w:r w:rsidR="00DC15AC">
        <w:rPr>
          <w:rFonts w:ascii="Arial Narrow" w:hAnsi="Arial Narrow" w:cs="Times New Roman"/>
          <w:sz w:val="24"/>
          <w:szCs w:val="24"/>
          <w:lang w:val="en-US"/>
        </w:rPr>
        <w:t>from</w:t>
      </w:r>
      <w:r w:rsidRPr="00303703">
        <w:rPr>
          <w:rFonts w:ascii="Arial Narrow" w:hAnsi="Arial Narrow" w:cs="Times New Roman"/>
          <w:sz w:val="24"/>
          <w:szCs w:val="24"/>
          <w:lang w:val="en-US"/>
        </w:rPr>
        <w:t xml:space="preserve"> BWI. </w:t>
      </w:r>
      <w:proofErr w:type="spellStart"/>
      <w:r w:rsidRPr="00DC15AC">
        <w:rPr>
          <w:rFonts w:ascii="Arial Narrow" w:hAnsi="Arial Narrow" w:cs="Times New Roman"/>
          <w:i/>
          <w:sz w:val="24"/>
          <w:szCs w:val="24"/>
          <w:lang w:val="en-US"/>
        </w:rPr>
        <w:t>Nadzir</w:t>
      </w:r>
      <w:proofErr w:type="spellEnd"/>
      <w:r w:rsidR="00DC15AC">
        <w:rPr>
          <w:rFonts w:ascii="Arial Narrow" w:hAnsi="Arial Narrow" w:cs="Times New Roman"/>
          <w:sz w:val="24"/>
          <w:szCs w:val="24"/>
          <w:lang w:val="en-US"/>
        </w:rPr>
        <w:t xml:space="preserve"> must </w:t>
      </w:r>
      <w:r w:rsidR="00796290">
        <w:rPr>
          <w:rFonts w:ascii="Arial Narrow" w:hAnsi="Arial Narrow" w:cs="Times New Roman"/>
          <w:sz w:val="24"/>
          <w:szCs w:val="24"/>
          <w:lang w:val="en-US"/>
        </w:rPr>
        <w:t>live in the same sub-district with the waqf land</w:t>
      </w:r>
      <w:r w:rsidRPr="00303703">
        <w:rPr>
          <w:rFonts w:ascii="Arial Narrow" w:hAnsi="Arial Narrow" w:cs="Times New Roman"/>
          <w:sz w:val="24"/>
          <w:szCs w:val="24"/>
          <w:lang w:val="en-US"/>
        </w:rPr>
        <w:t xml:space="preserve">. </w:t>
      </w:r>
      <w:proofErr w:type="spellStart"/>
      <w:r w:rsidRPr="00303703">
        <w:rPr>
          <w:rFonts w:ascii="Arial Narrow" w:hAnsi="Arial Narrow" w:cs="Times New Roman"/>
          <w:sz w:val="24"/>
          <w:szCs w:val="24"/>
          <w:lang w:val="en-US"/>
        </w:rPr>
        <w:t>Nadzir</w:t>
      </w:r>
      <w:proofErr w:type="spellEnd"/>
      <w:r w:rsidRPr="00303703">
        <w:rPr>
          <w:rFonts w:ascii="Arial Narrow" w:hAnsi="Arial Narrow" w:cs="Times New Roman"/>
          <w:sz w:val="24"/>
          <w:szCs w:val="24"/>
          <w:lang w:val="en-US"/>
        </w:rPr>
        <w:t xml:space="preserve"> </w:t>
      </w:r>
      <w:r w:rsidR="00796290">
        <w:rPr>
          <w:rFonts w:ascii="Arial Narrow" w:hAnsi="Arial Narrow" w:cs="Times New Roman"/>
          <w:sz w:val="24"/>
          <w:szCs w:val="24"/>
          <w:lang w:val="en-US"/>
        </w:rPr>
        <w:t>was assisted by</w:t>
      </w:r>
      <w:r w:rsidRPr="00303703">
        <w:rPr>
          <w:rFonts w:ascii="Arial Narrow" w:hAnsi="Arial Narrow" w:cs="Times New Roman"/>
          <w:sz w:val="24"/>
          <w:szCs w:val="24"/>
          <w:lang w:val="en-US"/>
        </w:rPr>
        <w:t xml:space="preserve"> PPAIW </w:t>
      </w:r>
      <w:r w:rsidR="00796290">
        <w:rPr>
          <w:rFonts w:ascii="Arial Narrow" w:hAnsi="Arial Narrow" w:cs="Times New Roman"/>
          <w:sz w:val="24"/>
          <w:szCs w:val="24"/>
          <w:lang w:val="en-US"/>
        </w:rPr>
        <w:t>to manage waqf land registration in</w:t>
      </w:r>
      <w:r w:rsidRPr="00303703">
        <w:rPr>
          <w:rFonts w:ascii="Arial Narrow" w:hAnsi="Arial Narrow" w:cs="Times New Roman"/>
          <w:sz w:val="24"/>
          <w:szCs w:val="24"/>
          <w:lang w:val="en-US"/>
        </w:rPr>
        <w:t xml:space="preserve"> BPN, </w:t>
      </w:r>
      <w:r w:rsidR="00796290">
        <w:rPr>
          <w:rFonts w:ascii="Arial Narrow" w:hAnsi="Arial Narrow" w:cs="Times New Roman"/>
          <w:sz w:val="24"/>
          <w:szCs w:val="24"/>
          <w:lang w:val="en-US"/>
        </w:rPr>
        <w:t xml:space="preserve">so the issuance waqf land certificate, as </w:t>
      </w:r>
      <w:proofErr w:type="spellStart"/>
      <w:r w:rsidR="00FE15DC">
        <w:rPr>
          <w:rFonts w:ascii="Arial Narrow" w:hAnsi="Arial Narrow" w:cs="Times New Roman"/>
          <w:sz w:val="24"/>
          <w:szCs w:val="24"/>
          <w:lang w:val="en-US"/>
        </w:rPr>
        <w:t>as</w:t>
      </w:r>
      <w:proofErr w:type="spellEnd"/>
      <w:r w:rsidR="00FE15DC">
        <w:rPr>
          <w:rFonts w:ascii="Arial Narrow" w:hAnsi="Arial Narrow" w:cs="Times New Roman"/>
          <w:sz w:val="24"/>
          <w:szCs w:val="24"/>
          <w:lang w:val="en-US"/>
        </w:rPr>
        <w:t xml:space="preserve"> authentic proof of the implementation of land waqf law act</w:t>
      </w:r>
      <w:r w:rsidRPr="00303703">
        <w:rPr>
          <w:rFonts w:ascii="Arial Narrow" w:hAnsi="Arial Narrow" w:cs="Times New Roman"/>
          <w:sz w:val="24"/>
          <w:szCs w:val="24"/>
          <w:lang w:val="en-US"/>
        </w:rPr>
        <w:t xml:space="preserve">. </w:t>
      </w:r>
      <w:r w:rsidR="00FE15DC">
        <w:rPr>
          <w:rFonts w:ascii="Arial Narrow" w:hAnsi="Arial Narrow" w:cs="Times New Roman"/>
          <w:sz w:val="24"/>
          <w:szCs w:val="24"/>
          <w:lang w:val="en-US"/>
        </w:rPr>
        <w:t xml:space="preserve">Waqf land certificate on behalf of </w:t>
      </w:r>
      <w:proofErr w:type="spellStart"/>
      <w:r w:rsidRPr="00FE15DC">
        <w:rPr>
          <w:rFonts w:ascii="Arial Narrow" w:hAnsi="Arial Narrow" w:cs="Times New Roman"/>
          <w:i/>
          <w:sz w:val="24"/>
          <w:szCs w:val="24"/>
          <w:lang w:val="en-US"/>
        </w:rPr>
        <w:t>nadzir</w:t>
      </w:r>
      <w:proofErr w:type="spellEnd"/>
      <w:r w:rsidRPr="00303703">
        <w:rPr>
          <w:rFonts w:ascii="Arial Narrow" w:hAnsi="Arial Narrow" w:cs="Times New Roman"/>
          <w:sz w:val="24"/>
          <w:szCs w:val="24"/>
          <w:lang w:val="en-US"/>
        </w:rPr>
        <w:t xml:space="preserve"> </w:t>
      </w:r>
      <w:r w:rsidR="00FE15DC">
        <w:rPr>
          <w:rFonts w:ascii="Arial Narrow" w:hAnsi="Arial Narrow" w:cs="Times New Roman"/>
          <w:sz w:val="24"/>
          <w:szCs w:val="24"/>
          <w:lang w:val="en-US"/>
        </w:rPr>
        <w:t>because</w:t>
      </w:r>
      <w:r w:rsidRPr="00303703">
        <w:rPr>
          <w:rFonts w:ascii="Arial Narrow" w:hAnsi="Arial Narrow" w:cs="Times New Roman"/>
          <w:sz w:val="24"/>
          <w:szCs w:val="24"/>
          <w:lang w:val="en-US"/>
        </w:rPr>
        <w:t xml:space="preserve"> </w:t>
      </w:r>
      <w:proofErr w:type="spellStart"/>
      <w:r w:rsidRPr="00FE15DC">
        <w:rPr>
          <w:rFonts w:ascii="Arial Narrow" w:hAnsi="Arial Narrow" w:cs="Times New Roman"/>
          <w:i/>
          <w:sz w:val="24"/>
          <w:szCs w:val="24"/>
          <w:lang w:val="en-US"/>
        </w:rPr>
        <w:t>nadzir</w:t>
      </w:r>
      <w:proofErr w:type="spellEnd"/>
      <w:r w:rsidR="00FE15DC">
        <w:rPr>
          <w:rFonts w:ascii="Arial Narrow" w:hAnsi="Arial Narrow" w:cs="Times New Roman"/>
          <w:sz w:val="24"/>
          <w:szCs w:val="24"/>
          <w:lang w:val="en-US"/>
        </w:rPr>
        <w:t xml:space="preserve"> had responsibility for the maintenance, management and saving of waqf land</w:t>
      </w:r>
      <w:r w:rsidRPr="00303703">
        <w:rPr>
          <w:rFonts w:ascii="Arial Narrow" w:hAnsi="Arial Narrow" w:cs="Times New Roman"/>
          <w:sz w:val="24"/>
          <w:szCs w:val="24"/>
          <w:lang w:val="en-US"/>
        </w:rPr>
        <w:t xml:space="preserve">. </w:t>
      </w:r>
    </w:p>
    <w:p w14:paraId="1644BA97" w14:textId="29D0E185" w:rsidR="0085655C" w:rsidRPr="00303703" w:rsidRDefault="00FE15DC" w:rsidP="0085655C">
      <w:pPr>
        <w:pStyle w:val="ListParagraph"/>
        <w:numPr>
          <w:ilvl w:val="3"/>
          <w:numId w:val="15"/>
        </w:numPr>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 xml:space="preserve">Land waqf asset was a legal asset of </w:t>
      </w:r>
      <w:r w:rsidR="0085655C" w:rsidRPr="00FE15DC">
        <w:rPr>
          <w:rFonts w:ascii="Arial Narrow" w:hAnsi="Arial Narrow" w:cs="Times New Roman"/>
          <w:i/>
          <w:sz w:val="24"/>
          <w:szCs w:val="24"/>
          <w:lang w:val="en-US"/>
        </w:rPr>
        <w:t>wakif</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that was proven by certificate or other proofs that showed the ownership of</w:t>
      </w:r>
      <w:r w:rsidR="0085655C" w:rsidRPr="00303703">
        <w:rPr>
          <w:rFonts w:ascii="Arial Narrow" w:hAnsi="Arial Narrow" w:cs="Times New Roman"/>
          <w:sz w:val="24"/>
          <w:szCs w:val="24"/>
          <w:lang w:val="en-US"/>
        </w:rPr>
        <w:t xml:space="preserve"> </w:t>
      </w:r>
      <w:r w:rsidR="0085655C" w:rsidRPr="00FE15DC">
        <w:rPr>
          <w:rFonts w:ascii="Arial Narrow" w:hAnsi="Arial Narrow" w:cs="Times New Roman"/>
          <w:i/>
          <w:sz w:val="24"/>
          <w:szCs w:val="24"/>
          <w:lang w:val="en-US"/>
        </w:rPr>
        <w:t>wakif</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Moreover</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land waqf asset was not in dispute, not in guarantee, and not in debt, that was proven with letter of statement from the Head of Village</w:t>
      </w:r>
      <w:r w:rsidR="0085655C" w:rsidRPr="00303703">
        <w:rPr>
          <w:rFonts w:ascii="Arial Narrow" w:hAnsi="Arial Narrow" w:cs="Times New Roman"/>
          <w:sz w:val="24"/>
          <w:szCs w:val="24"/>
          <w:lang w:val="en-US"/>
        </w:rPr>
        <w:t xml:space="preserve">. </w:t>
      </w:r>
    </w:p>
    <w:p w14:paraId="65B6E08F" w14:textId="4F8FAD8C" w:rsidR="0085655C" w:rsidRPr="00303703" w:rsidRDefault="00261A01" w:rsidP="0085655C">
      <w:pPr>
        <w:pStyle w:val="ListParagraph"/>
        <w:numPr>
          <w:ilvl w:val="3"/>
          <w:numId w:val="15"/>
        </w:numPr>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Land waqf managements were not only for</w:t>
      </w:r>
      <w:r w:rsidR="0085655C" w:rsidRPr="00303703">
        <w:rPr>
          <w:rFonts w:ascii="Arial Narrow" w:hAnsi="Arial Narrow" w:cs="Times New Roman"/>
          <w:sz w:val="24"/>
          <w:szCs w:val="24"/>
          <w:lang w:val="en-US"/>
        </w:rPr>
        <w:t xml:space="preserve"> </w:t>
      </w:r>
      <w:r w:rsidR="0085655C" w:rsidRPr="00303703">
        <w:rPr>
          <w:rFonts w:ascii="Arial Narrow" w:hAnsi="Arial Narrow" w:cs="Times New Roman"/>
          <w:i/>
          <w:iCs/>
          <w:sz w:val="24"/>
          <w:szCs w:val="24"/>
          <w:lang w:val="en-US"/>
        </w:rPr>
        <w:t xml:space="preserve">ibadah </w:t>
      </w:r>
      <w:proofErr w:type="spellStart"/>
      <w:r w:rsidR="0085655C" w:rsidRPr="00303703">
        <w:rPr>
          <w:rFonts w:ascii="Arial Narrow" w:hAnsi="Arial Narrow" w:cs="Times New Roman"/>
          <w:i/>
          <w:iCs/>
          <w:sz w:val="24"/>
          <w:szCs w:val="24"/>
          <w:lang w:val="en-US"/>
        </w:rPr>
        <w:t>mahdhoh</w:t>
      </w:r>
      <w:proofErr w:type="spellEnd"/>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but also for</w:t>
      </w:r>
      <w:r w:rsidR="0085655C" w:rsidRPr="00303703">
        <w:rPr>
          <w:rFonts w:ascii="Arial Narrow" w:hAnsi="Arial Narrow" w:cs="Times New Roman"/>
          <w:sz w:val="24"/>
          <w:szCs w:val="24"/>
          <w:lang w:val="en-US"/>
        </w:rPr>
        <w:t xml:space="preserve"> </w:t>
      </w:r>
      <w:r w:rsidR="0085655C" w:rsidRPr="00303703">
        <w:rPr>
          <w:rFonts w:ascii="Arial Narrow" w:hAnsi="Arial Narrow" w:cs="Times New Roman"/>
          <w:i/>
          <w:iCs/>
          <w:sz w:val="24"/>
          <w:szCs w:val="24"/>
          <w:lang w:val="en-US"/>
        </w:rPr>
        <w:t xml:space="preserve">ibadah </w:t>
      </w:r>
      <w:proofErr w:type="spellStart"/>
      <w:r w:rsidR="0085655C" w:rsidRPr="00303703">
        <w:rPr>
          <w:rFonts w:ascii="Arial Narrow" w:hAnsi="Arial Narrow" w:cs="Times New Roman"/>
          <w:i/>
          <w:iCs/>
          <w:sz w:val="24"/>
          <w:szCs w:val="24"/>
          <w:lang w:val="en-US"/>
        </w:rPr>
        <w:t>ghoiru</w:t>
      </w:r>
      <w:proofErr w:type="spellEnd"/>
      <w:r w:rsidR="0085655C" w:rsidRPr="00303703">
        <w:rPr>
          <w:rFonts w:ascii="Arial Narrow" w:hAnsi="Arial Narrow" w:cs="Times New Roman"/>
          <w:i/>
          <w:iCs/>
          <w:sz w:val="24"/>
          <w:szCs w:val="24"/>
          <w:lang w:val="en-US"/>
        </w:rPr>
        <w:t xml:space="preserve"> </w:t>
      </w:r>
      <w:proofErr w:type="spellStart"/>
      <w:r w:rsidR="0085655C" w:rsidRPr="00303703">
        <w:rPr>
          <w:rFonts w:ascii="Arial Narrow" w:hAnsi="Arial Narrow" w:cs="Times New Roman"/>
          <w:i/>
          <w:iCs/>
          <w:sz w:val="24"/>
          <w:szCs w:val="24"/>
          <w:lang w:val="en-US"/>
        </w:rPr>
        <w:t>mahdhoh</w:t>
      </w:r>
      <w:proofErr w:type="spellEnd"/>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 had economic value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Waqf land management was intended for </w:t>
      </w:r>
      <w:r>
        <w:rPr>
          <w:rFonts w:ascii="Arial Narrow" w:hAnsi="Arial Narrow" w:cs="Times New Roman"/>
          <w:sz w:val="24"/>
          <w:szCs w:val="24"/>
          <w:lang w:val="en-US"/>
        </w:rPr>
        <w:t>productive waqf, and waqf land management result was used for social interest or for developing waqf land asset</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so it could increase waqf land asset and could fulfill people’s needs</w:t>
      </w:r>
      <w:r w:rsidR="0085655C" w:rsidRPr="00303703">
        <w:rPr>
          <w:rFonts w:ascii="Arial Narrow" w:hAnsi="Arial Narrow" w:cs="Times New Roman"/>
          <w:sz w:val="24"/>
          <w:szCs w:val="24"/>
          <w:lang w:val="en-US"/>
        </w:rPr>
        <w:t>.</w:t>
      </w:r>
    </w:p>
    <w:p w14:paraId="33D1C683" w14:textId="6D452874" w:rsidR="0085655C" w:rsidRPr="00303703" w:rsidRDefault="000029BA" w:rsidP="0085655C">
      <w:pPr>
        <w:pStyle w:val="ListParagraph"/>
        <w:numPr>
          <w:ilvl w:val="3"/>
          <w:numId w:val="15"/>
        </w:numPr>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The institutions that managed land waqf were</w:t>
      </w:r>
      <w:r w:rsidR="0085655C" w:rsidRPr="00303703">
        <w:rPr>
          <w:rFonts w:ascii="Arial Narrow" w:hAnsi="Arial Narrow" w:cs="Times New Roman"/>
          <w:sz w:val="24"/>
          <w:szCs w:val="24"/>
          <w:lang w:val="en-US"/>
        </w:rPr>
        <w:t xml:space="preserve">; PPAIW, BPN, </w:t>
      </w:r>
      <w:proofErr w:type="spellStart"/>
      <w:r w:rsidR="0085655C" w:rsidRPr="000029BA">
        <w:rPr>
          <w:rFonts w:ascii="Arial Narrow" w:hAnsi="Arial Narrow" w:cs="Times New Roman"/>
          <w:i/>
          <w:sz w:val="24"/>
          <w:szCs w:val="24"/>
          <w:lang w:val="en-US"/>
        </w:rPr>
        <w:t>Kalurahan</w:t>
      </w:r>
      <w:proofErr w:type="spellEnd"/>
      <w:r>
        <w:rPr>
          <w:rFonts w:ascii="Arial Narrow" w:hAnsi="Arial Narrow" w:cs="Times New Roman"/>
          <w:sz w:val="24"/>
          <w:szCs w:val="24"/>
          <w:lang w:val="en-US"/>
        </w:rPr>
        <w:t xml:space="preserve"> Office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District Office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 notaries for land waqf that was in the form of inheritance and wills whose certificate had been broken</w:t>
      </w:r>
      <w:r w:rsidR="0085655C" w:rsidRPr="00303703">
        <w:rPr>
          <w:rFonts w:ascii="Arial Narrow" w:hAnsi="Arial Narrow" w:cs="Times New Roman"/>
          <w:sz w:val="24"/>
          <w:szCs w:val="24"/>
          <w:lang w:val="en-US"/>
        </w:rPr>
        <w:t xml:space="preserve">. </w:t>
      </w:r>
    </w:p>
    <w:p w14:paraId="11B94D09" w14:textId="6E96CA1C" w:rsidR="0085655C" w:rsidRPr="00303703" w:rsidRDefault="00874874" w:rsidP="0085655C">
      <w:pPr>
        <w:pStyle w:val="ListParagraph"/>
        <w:numPr>
          <w:ilvl w:val="3"/>
          <w:numId w:val="15"/>
        </w:numPr>
        <w:spacing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Land waqf dispute settlement was carried out through deliberation, if it could not be settled, so it would be settled through mediation</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if it could not be settled</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so it would be settled through arbitration, it </w:t>
      </w:r>
      <w:proofErr w:type="spellStart"/>
      <w:r>
        <w:rPr>
          <w:rFonts w:ascii="Arial Narrow" w:hAnsi="Arial Narrow" w:cs="Times New Roman"/>
          <w:sz w:val="24"/>
          <w:szCs w:val="24"/>
          <w:lang w:val="en-US"/>
        </w:rPr>
        <w:t>it</w:t>
      </w:r>
      <w:proofErr w:type="spellEnd"/>
      <w:r>
        <w:rPr>
          <w:rFonts w:ascii="Arial Narrow" w:hAnsi="Arial Narrow" w:cs="Times New Roman"/>
          <w:sz w:val="24"/>
          <w:szCs w:val="24"/>
          <w:lang w:val="en-US"/>
        </w:rPr>
        <w:t xml:space="preserve"> could not be settled, so legal process through the Religious Court would be used for civil case</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 District Court for criminal offenses</w:t>
      </w:r>
      <w:r w:rsidR="0085655C" w:rsidRPr="00303703">
        <w:rPr>
          <w:rFonts w:ascii="Arial Narrow" w:hAnsi="Arial Narrow" w:cs="Times New Roman"/>
          <w:sz w:val="24"/>
          <w:szCs w:val="24"/>
          <w:lang w:val="en-US"/>
        </w:rPr>
        <w:t>;</w:t>
      </w:r>
    </w:p>
    <w:p w14:paraId="0CCD03A7" w14:textId="2FB66060" w:rsidR="0085655C" w:rsidRPr="00303703" w:rsidRDefault="00733BE6" w:rsidP="00642585">
      <w:pPr>
        <w:pStyle w:val="ListParagraph"/>
        <w:numPr>
          <w:ilvl w:val="3"/>
          <w:numId w:val="15"/>
        </w:numPr>
        <w:spacing w:after="0" w:line="360" w:lineRule="auto"/>
        <w:ind w:left="426" w:hanging="426"/>
        <w:jc w:val="both"/>
        <w:rPr>
          <w:rFonts w:ascii="Arial Narrow" w:hAnsi="Arial Narrow" w:cs="Times New Roman"/>
          <w:sz w:val="24"/>
          <w:szCs w:val="24"/>
          <w:lang w:val="en-US"/>
        </w:rPr>
      </w:pPr>
      <w:r>
        <w:rPr>
          <w:rFonts w:ascii="Arial Narrow" w:hAnsi="Arial Narrow" w:cs="Times New Roman"/>
          <w:sz w:val="24"/>
          <w:szCs w:val="24"/>
          <w:lang w:val="en-US"/>
        </w:rPr>
        <w:t>The existence of</w:t>
      </w:r>
      <w:r w:rsidR="0085655C" w:rsidRPr="00303703">
        <w:rPr>
          <w:rFonts w:ascii="Arial Narrow" w:hAnsi="Arial Narrow" w:cs="Times New Roman"/>
          <w:sz w:val="24"/>
          <w:szCs w:val="24"/>
          <w:lang w:val="en-US"/>
        </w:rPr>
        <w:t xml:space="preserve"> BWI </w:t>
      </w:r>
      <w:r>
        <w:rPr>
          <w:rFonts w:ascii="Arial Narrow" w:hAnsi="Arial Narrow" w:cs="Times New Roman"/>
          <w:sz w:val="24"/>
          <w:szCs w:val="24"/>
          <w:lang w:val="en-US"/>
        </w:rPr>
        <w:t>as an institution that took role in collecting data dan administration</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as well as licensing in the changes to the allocation and transfer of land waqf asset</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Moreover, </w:t>
      </w:r>
      <w:r w:rsidR="0085655C" w:rsidRPr="00303703">
        <w:rPr>
          <w:rFonts w:ascii="Arial Narrow" w:hAnsi="Arial Narrow" w:cs="Times New Roman"/>
          <w:sz w:val="24"/>
          <w:szCs w:val="24"/>
          <w:lang w:val="en-US"/>
        </w:rPr>
        <w:t xml:space="preserve">BWI </w:t>
      </w:r>
      <w:r>
        <w:rPr>
          <w:rFonts w:ascii="Arial Narrow" w:hAnsi="Arial Narrow" w:cs="Times New Roman"/>
          <w:sz w:val="24"/>
          <w:szCs w:val="24"/>
          <w:lang w:val="en-US"/>
        </w:rPr>
        <w:t xml:space="preserve">also had role as </w:t>
      </w:r>
      <w:r w:rsidR="0085655C" w:rsidRPr="00303703">
        <w:rPr>
          <w:rFonts w:ascii="Arial Narrow" w:hAnsi="Arial Narrow" w:cs="Times New Roman"/>
          <w:sz w:val="24"/>
          <w:szCs w:val="24"/>
          <w:lang w:val="en-US"/>
        </w:rPr>
        <w:t xml:space="preserve">mediator </w:t>
      </w:r>
      <w:r>
        <w:rPr>
          <w:rFonts w:ascii="Arial Narrow" w:hAnsi="Arial Narrow" w:cs="Times New Roman"/>
          <w:sz w:val="24"/>
          <w:szCs w:val="24"/>
          <w:lang w:val="en-US"/>
        </w:rPr>
        <w:t>or</w:t>
      </w:r>
      <w:r w:rsidR="0085655C" w:rsidRPr="00303703">
        <w:rPr>
          <w:rFonts w:ascii="Arial Narrow" w:hAnsi="Arial Narrow" w:cs="Times New Roman"/>
          <w:sz w:val="24"/>
          <w:szCs w:val="24"/>
          <w:lang w:val="en-US"/>
        </w:rPr>
        <w:t xml:space="preserve"> arbitrator </w:t>
      </w:r>
      <w:r>
        <w:rPr>
          <w:rFonts w:ascii="Arial Narrow" w:hAnsi="Arial Narrow" w:cs="Times New Roman"/>
          <w:sz w:val="24"/>
          <w:szCs w:val="24"/>
          <w:lang w:val="en-US"/>
        </w:rPr>
        <w:t>in waqf dispute settlement</w:t>
      </w:r>
      <w:r w:rsidR="0085655C" w:rsidRPr="00303703">
        <w:rPr>
          <w:rFonts w:ascii="Arial Narrow" w:hAnsi="Arial Narrow" w:cs="Times New Roman"/>
          <w:sz w:val="24"/>
          <w:szCs w:val="24"/>
          <w:lang w:val="en-US"/>
        </w:rPr>
        <w:t xml:space="preserve">. </w:t>
      </w:r>
    </w:p>
    <w:p w14:paraId="34D97DE7" w14:textId="631F8E4D" w:rsidR="0085655C" w:rsidRPr="00303703" w:rsidRDefault="00086775" w:rsidP="00642585">
      <w:pPr>
        <w:spacing w:after="0"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Currently, the applicable law waqf was Waqf Law Number</w:t>
      </w:r>
      <w:r w:rsidR="0085655C" w:rsidRPr="00303703">
        <w:rPr>
          <w:rFonts w:ascii="Arial Narrow" w:hAnsi="Arial Narrow" w:cs="Times New Roman"/>
          <w:sz w:val="24"/>
          <w:szCs w:val="24"/>
          <w:lang w:val="en-US"/>
        </w:rPr>
        <w:t xml:space="preserve"> 41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2004 </w:t>
      </w:r>
      <w:r>
        <w:rPr>
          <w:rFonts w:ascii="Arial Narrow" w:hAnsi="Arial Narrow" w:cs="Times New Roman"/>
          <w:sz w:val="24"/>
          <w:szCs w:val="24"/>
          <w:lang w:val="en-US"/>
        </w:rPr>
        <w:t>concerning Waqf</w:t>
      </w:r>
      <w:r w:rsidR="007D3578">
        <w:rPr>
          <w:rFonts w:ascii="Arial Narrow" w:hAnsi="Arial Narrow" w:cs="Times New Roman"/>
          <w:sz w:val="24"/>
          <w:szCs w:val="24"/>
          <w:lang w:val="en-US"/>
        </w:rPr>
        <w:t xml:space="preserve">, </w:t>
      </w:r>
      <w:r>
        <w:rPr>
          <w:rFonts w:ascii="Arial Narrow" w:hAnsi="Arial Narrow" w:cs="Times New Roman"/>
          <w:sz w:val="24"/>
          <w:szCs w:val="24"/>
          <w:lang w:val="en-US"/>
        </w:rPr>
        <w:t>if it was compared with previous land waqf regulations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so there were similarities and differences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The similarities were in the elements that must be met in land waqf, such as</w:t>
      </w:r>
      <w:r w:rsidR="0085655C" w:rsidRPr="00303703">
        <w:rPr>
          <w:rFonts w:ascii="Arial Narrow" w:hAnsi="Arial Narrow" w:cs="Times New Roman"/>
          <w:sz w:val="24"/>
          <w:szCs w:val="24"/>
          <w:lang w:val="en-US"/>
        </w:rPr>
        <w:t xml:space="preserve">; </w:t>
      </w:r>
      <w:r w:rsidR="0085655C" w:rsidRPr="00086775">
        <w:rPr>
          <w:rFonts w:ascii="Arial Narrow" w:hAnsi="Arial Narrow" w:cs="Times New Roman"/>
          <w:i/>
          <w:sz w:val="24"/>
          <w:szCs w:val="24"/>
          <w:lang w:val="en-US"/>
        </w:rPr>
        <w:t xml:space="preserve">wakif, </w:t>
      </w:r>
      <w:proofErr w:type="spellStart"/>
      <w:r w:rsidR="0085655C" w:rsidRPr="00086775">
        <w:rPr>
          <w:rFonts w:ascii="Arial Narrow" w:hAnsi="Arial Narrow" w:cs="Times New Roman"/>
          <w:i/>
          <w:sz w:val="24"/>
          <w:szCs w:val="24"/>
          <w:lang w:val="en-US"/>
        </w:rPr>
        <w:t>nadzir</w:t>
      </w:r>
      <w:proofErr w:type="spellEnd"/>
      <w:r w:rsidR="0085655C" w:rsidRPr="00303703">
        <w:rPr>
          <w:rFonts w:ascii="Arial Narrow" w:hAnsi="Arial Narrow" w:cs="Times New Roman"/>
          <w:sz w:val="24"/>
          <w:szCs w:val="24"/>
          <w:lang w:val="en-US"/>
        </w:rPr>
        <w:t>,</w:t>
      </w:r>
      <w:r>
        <w:rPr>
          <w:rFonts w:ascii="Arial Narrow" w:hAnsi="Arial Narrow" w:cs="Times New Roman"/>
          <w:sz w:val="24"/>
          <w:szCs w:val="24"/>
          <w:lang w:val="en-US"/>
        </w:rPr>
        <w:t xml:space="preserve"> waqf land asset</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waqf pledge in front of</w:t>
      </w:r>
      <w:r w:rsidR="0085655C" w:rsidRPr="00303703">
        <w:rPr>
          <w:rFonts w:ascii="Arial Narrow" w:hAnsi="Arial Narrow" w:cs="Times New Roman"/>
          <w:sz w:val="24"/>
          <w:szCs w:val="24"/>
          <w:lang w:val="en-US"/>
        </w:rPr>
        <w:t xml:space="preserve"> PPAIW, </w:t>
      </w:r>
      <w:r>
        <w:rPr>
          <w:rFonts w:ascii="Arial Narrow" w:hAnsi="Arial Narrow" w:cs="Times New Roman"/>
          <w:sz w:val="24"/>
          <w:szCs w:val="24"/>
          <w:lang w:val="en-US"/>
        </w:rPr>
        <w:t>the presence of witness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and </w:t>
      </w:r>
      <w:r>
        <w:rPr>
          <w:rFonts w:ascii="Arial Narrow" w:hAnsi="Arial Narrow" w:cs="Times New Roman"/>
          <w:sz w:val="24"/>
          <w:szCs w:val="24"/>
          <w:lang w:val="en-US"/>
        </w:rPr>
        <w:lastRenderedPageBreak/>
        <w:t>Religious Court as waqf dispute settlement institution</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 xml:space="preserve">The differences were on </w:t>
      </w:r>
      <w:r w:rsidR="008C17C7">
        <w:rPr>
          <w:rFonts w:ascii="Arial Narrow" w:hAnsi="Arial Narrow" w:cs="Times New Roman"/>
          <w:sz w:val="24"/>
          <w:szCs w:val="24"/>
          <w:lang w:val="en-US"/>
        </w:rPr>
        <w:t>several aspects, such as</w:t>
      </w:r>
      <w:r w:rsidR="0085655C" w:rsidRPr="00303703">
        <w:rPr>
          <w:rFonts w:ascii="Arial Narrow" w:hAnsi="Arial Narrow" w:cs="Times New Roman"/>
          <w:sz w:val="24"/>
          <w:szCs w:val="24"/>
          <w:lang w:val="en-US"/>
        </w:rPr>
        <w:t xml:space="preserve">; </w:t>
      </w:r>
      <w:r w:rsidR="008C17C7">
        <w:rPr>
          <w:rFonts w:ascii="Arial Narrow" w:hAnsi="Arial Narrow" w:cs="Times New Roman"/>
          <w:sz w:val="24"/>
          <w:szCs w:val="24"/>
          <w:lang w:val="en-US"/>
        </w:rPr>
        <w:t>the validity of</w:t>
      </w:r>
      <w:r w:rsidR="0085655C" w:rsidRPr="00303703">
        <w:rPr>
          <w:rFonts w:ascii="Arial Narrow" w:hAnsi="Arial Narrow" w:cs="Times New Roman"/>
          <w:sz w:val="24"/>
          <w:szCs w:val="24"/>
          <w:lang w:val="en-US"/>
        </w:rPr>
        <w:t xml:space="preserve"> </w:t>
      </w:r>
      <w:proofErr w:type="spellStart"/>
      <w:r w:rsidR="0085655C" w:rsidRPr="008C17C7">
        <w:rPr>
          <w:rFonts w:ascii="Arial Narrow" w:hAnsi="Arial Narrow" w:cs="Times New Roman"/>
          <w:i/>
          <w:sz w:val="24"/>
          <w:szCs w:val="24"/>
          <w:lang w:val="en-US"/>
        </w:rPr>
        <w:t>nadzir</w:t>
      </w:r>
      <w:proofErr w:type="spellEnd"/>
      <w:r w:rsidR="0085655C" w:rsidRPr="00303703">
        <w:rPr>
          <w:rFonts w:ascii="Arial Narrow" w:hAnsi="Arial Narrow" w:cs="Times New Roman"/>
          <w:sz w:val="24"/>
          <w:szCs w:val="24"/>
          <w:lang w:val="en-US"/>
        </w:rPr>
        <w:t xml:space="preserve"> </w:t>
      </w:r>
      <w:r w:rsidR="008C17C7">
        <w:rPr>
          <w:rFonts w:ascii="Arial Narrow" w:hAnsi="Arial Narrow" w:cs="Times New Roman"/>
          <w:sz w:val="24"/>
          <w:szCs w:val="24"/>
          <w:lang w:val="en-US"/>
        </w:rPr>
        <w:t xml:space="preserve">that must be proven by letter of statement form BWI; </w:t>
      </w:r>
      <w:proofErr w:type="spellStart"/>
      <w:r w:rsidR="0085655C" w:rsidRPr="00303703">
        <w:rPr>
          <w:rFonts w:ascii="Arial Narrow" w:hAnsi="Arial Narrow" w:cs="Times New Roman"/>
          <w:sz w:val="24"/>
          <w:szCs w:val="24"/>
          <w:lang w:val="en-US"/>
        </w:rPr>
        <w:t>nadzir</w:t>
      </w:r>
      <w:r w:rsidR="008C17C7">
        <w:rPr>
          <w:rFonts w:ascii="Arial Narrow" w:hAnsi="Arial Narrow" w:cs="Times New Roman"/>
          <w:sz w:val="24"/>
          <w:szCs w:val="24"/>
          <w:lang w:val="en-US"/>
        </w:rPr>
        <w:t>’s</w:t>
      </w:r>
      <w:proofErr w:type="spellEnd"/>
      <w:r w:rsidR="008C17C7">
        <w:rPr>
          <w:rFonts w:ascii="Arial Narrow" w:hAnsi="Arial Narrow" w:cs="Times New Roman"/>
          <w:sz w:val="24"/>
          <w:szCs w:val="24"/>
          <w:lang w:val="en-US"/>
        </w:rPr>
        <w:t xml:space="preserve"> residence that must be in the same sub-district with land waqf</w:t>
      </w:r>
      <w:r w:rsidR="0085655C" w:rsidRPr="00303703">
        <w:rPr>
          <w:rFonts w:ascii="Arial Narrow" w:hAnsi="Arial Narrow" w:cs="Times New Roman"/>
          <w:sz w:val="24"/>
          <w:szCs w:val="24"/>
          <w:lang w:val="en-US"/>
        </w:rPr>
        <w:t xml:space="preserve">; </w:t>
      </w:r>
      <w:r w:rsidR="008C17C7">
        <w:rPr>
          <w:rFonts w:ascii="Arial Narrow" w:hAnsi="Arial Narrow" w:cs="Times New Roman"/>
          <w:sz w:val="24"/>
          <w:szCs w:val="24"/>
          <w:lang w:val="en-US"/>
        </w:rPr>
        <w:t>productive land waqf management</w:t>
      </w:r>
      <w:r w:rsidR="0085655C" w:rsidRPr="00303703">
        <w:rPr>
          <w:rFonts w:ascii="Arial Narrow" w:hAnsi="Arial Narrow" w:cs="Times New Roman"/>
          <w:sz w:val="24"/>
          <w:szCs w:val="24"/>
          <w:lang w:val="en-US"/>
        </w:rPr>
        <w:t xml:space="preserve">; </w:t>
      </w:r>
      <w:r w:rsidR="008C17C7">
        <w:rPr>
          <w:rFonts w:ascii="Arial Narrow" w:hAnsi="Arial Narrow" w:cs="Times New Roman"/>
          <w:sz w:val="24"/>
          <w:szCs w:val="24"/>
          <w:lang w:val="en-US"/>
        </w:rPr>
        <w:t>non-litigation and litigation waqf dispute settlement</w:t>
      </w:r>
      <w:r w:rsidR="0085655C" w:rsidRPr="00303703">
        <w:rPr>
          <w:rFonts w:ascii="Arial Narrow" w:hAnsi="Arial Narrow" w:cs="Times New Roman"/>
          <w:sz w:val="24"/>
          <w:szCs w:val="24"/>
          <w:lang w:val="en-US"/>
        </w:rPr>
        <w:t xml:space="preserve">, </w:t>
      </w:r>
      <w:r w:rsidR="008C17C7">
        <w:rPr>
          <w:rFonts w:ascii="Arial Narrow" w:hAnsi="Arial Narrow" w:cs="Times New Roman"/>
          <w:sz w:val="24"/>
          <w:szCs w:val="24"/>
          <w:lang w:val="en-US"/>
        </w:rPr>
        <w:t xml:space="preserve">and the position of </w:t>
      </w:r>
      <w:r w:rsidR="0085655C" w:rsidRPr="00303703">
        <w:rPr>
          <w:rFonts w:ascii="Arial Narrow" w:hAnsi="Arial Narrow" w:cs="Times New Roman"/>
          <w:sz w:val="24"/>
          <w:szCs w:val="24"/>
          <w:lang w:val="en-US"/>
        </w:rPr>
        <w:t xml:space="preserve">BWI </w:t>
      </w:r>
      <w:r w:rsidR="008C17C7">
        <w:rPr>
          <w:rFonts w:ascii="Arial Narrow" w:hAnsi="Arial Narrow" w:cs="Times New Roman"/>
          <w:sz w:val="24"/>
          <w:szCs w:val="24"/>
          <w:lang w:val="en-US"/>
        </w:rPr>
        <w:t>in land waqf law enforcement</w:t>
      </w:r>
      <w:r w:rsidR="0085655C" w:rsidRPr="00303703">
        <w:rPr>
          <w:rFonts w:ascii="Arial Narrow" w:hAnsi="Arial Narrow" w:cs="Times New Roman"/>
          <w:sz w:val="24"/>
          <w:szCs w:val="24"/>
          <w:lang w:val="en-US"/>
        </w:rPr>
        <w:t>.</w:t>
      </w:r>
    </w:p>
    <w:p w14:paraId="05E515F3" w14:textId="59593BE4" w:rsidR="008C6581" w:rsidRPr="00303703" w:rsidRDefault="00097C77" w:rsidP="005B5576">
      <w:pPr>
        <w:spacing w:after="0"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Thus, the position of Waqf Law Number</w:t>
      </w:r>
      <w:r w:rsidR="0085655C" w:rsidRPr="00303703">
        <w:rPr>
          <w:rFonts w:ascii="Arial Narrow" w:hAnsi="Arial Narrow" w:cs="Times New Roman"/>
          <w:sz w:val="24"/>
          <w:szCs w:val="24"/>
          <w:lang w:val="en-US"/>
        </w:rPr>
        <w:t xml:space="preserve"> 41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2004 </w:t>
      </w:r>
      <w:r>
        <w:rPr>
          <w:rFonts w:ascii="Arial Narrow" w:hAnsi="Arial Narrow" w:cs="Times New Roman"/>
          <w:sz w:val="24"/>
          <w:szCs w:val="24"/>
          <w:lang w:val="en-US"/>
        </w:rPr>
        <w:t>concerning Waqf was to support land waqf law that had been regulated in Basic Agrarian Law Number</w:t>
      </w:r>
      <w:r w:rsidR="0085655C" w:rsidRPr="00303703">
        <w:rPr>
          <w:rFonts w:ascii="Arial Narrow" w:hAnsi="Arial Narrow" w:cs="Times New Roman"/>
          <w:sz w:val="24"/>
          <w:szCs w:val="24"/>
          <w:lang w:val="en-US"/>
        </w:rPr>
        <w:t xml:space="preserve"> 5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1960, </w:t>
      </w:r>
      <w:r>
        <w:rPr>
          <w:rFonts w:ascii="Arial Narrow" w:hAnsi="Arial Narrow" w:cs="Times New Roman"/>
          <w:sz w:val="24"/>
          <w:szCs w:val="24"/>
          <w:lang w:val="en-US"/>
        </w:rPr>
        <w:t>Government Regulation Number</w:t>
      </w:r>
      <w:r w:rsidR="0085655C" w:rsidRPr="00303703">
        <w:rPr>
          <w:rFonts w:ascii="Arial Narrow" w:hAnsi="Arial Narrow" w:cs="Times New Roman"/>
          <w:sz w:val="24"/>
          <w:szCs w:val="24"/>
          <w:lang w:val="en-US"/>
        </w:rPr>
        <w:t xml:space="preserve"> 28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1977 </w:t>
      </w:r>
      <w:r>
        <w:rPr>
          <w:rFonts w:ascii="Arial Narrow" w:hAnsi="Arial Narrow" w:cs="Times New Roman"/>
          <w:sz w:val="24"/>
          <w:szCs w:val="24"/>
          <w:lang w:val="en-US"/>
        </w:rPr>
        <w:t>concerning Waqf Granting of Owned Land</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and</w:t>
      </w:r>
      <w:r w:rsidR="0085655C" w:rsidRPr="00303703">
        <w:rPr>
          <w:rFonts w:ascii="Arial Narrow" w:hAnsi="Arial Narrow" w:cs="Times New Roman"/>
          <w:sz w:val="24"/>
          <w:szCs w:val="24"/>
          <w:lang w:val="en-US"/>
        </w:rPr>
        <w:t xml:space="preserve"> KHI </w:t>
      </w:r>
      <w:r>
        <w:rPr>
          <w:rFonts w:ascii="Arial Narrow" w:hAnsi="Arial Narrow" w:cs="Times New Roman"/>
          <w:sz w:val="24"/>
          <w:szCs w:val="24"/>
          <w:lang w:val="en-US"/>
        </w:rPr>
        <w:t>of Presidential Instruction Number</w:t>
      </w:r>
      <w:r w:rsidR="0085655C" w:rsidRPr="00303703">
        <w:rPr>
          <w:rFonts w:ascii="Arial Narrow" w:hAnsi="Arial Narrow" w:cs="Times New Roman"/>
          <w:sz w:val="24"/>
          <w:szCs w:val="24"/>
          <w:lang w:val="en-US"/>
        </w:rPr>
        <w:t xml:space="preserve"> 1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1991 B</w:t>
      </w:r>
      <w:r>
        <w:rPr>
          <w:rFonts w:ascii="Arial Narrow" w:hAnsi="Arial Narrow" w:cs="Times New Roman"/>
          <w:sz w:val="24"/>
          <w:szCs w:val="24"/>
          <w:lang w:val="en-US"/>
        </w:rPr>
        <w:t>ook</w:t>
      </w:r>
      <w:r w:rsidR="0085655C" w:rsidRPr="00303703">
        <w:rPr>
          <w:rFonts w:ascii="Arial Narrow" w:hAnsi="Arial Narrow" w:cs="Times New Roman"/>
          <w:sz w:val="24"/>
          <w:szCs w:val="24"/>
          <w:lang w:val="en-US"/>
        </w:rPr>
        <w:t xml:space="preserve"> III </w:t>
      </w:r>
      <w:r>
        <w:rPr>
          <w:rFonts w:ascii="Arial Narrow" w:hAnsi="Arial Narrow" w:cs="Times New Roman"/>
          <w:sz w:val="24"/>
          <w:szCs w:val="24"/>
          <w:lang w:val="en-US"/>
        </w:rPr>
        <w:t>concerning Waqf</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Moreover</w:t>
      </w:r>
      <w:r w:rsidR="0085655C" w:rsidRPr="00303703">
        <w:rPr>
          <w:rFonts w:ascii="Arial Narrow" w:hAnsi="Arial Narrow" w:cs="Times New Roman"/>
          <w:sz w:val="24"/>
          <w:szCs w:val="24"/>
          <w:lang w:val="en-US"/>
        </w:rPr>
        <w:t>,</w:t>
      </w:r>
      <w:r w:rsidR="00C14FE5" w:rsidRPr="00303703">
        <w:rPr>
          <w:rFonts w:ascii="Arial Narrow" w:hAnsi="Arial Narrow" w:cs="Times New Roman"/>
          <w:sz w:val="24"/>
          <w:szCs w:val="24"/>
          <w:lang w:val="en-US"/>
        </w:rPr>
        <w:t xml:space="preserve"> </w:t>
      </w:r>
      <w:r>
        <w:rPr>
          <w:rFonts w:ascii="Arial Narrow" w:hAnsi="Arial Narrow" w:cs="Times New Roman"/>
          <w:sz w:val="24"/>
          <w:szCs w:val="24"/>
          <w:lang w:val="en-US"/>
        </w:rPr>
        <w:t>Waqf Law Number</w:t>
      </w:r>
      <w:r w:rsidR="00C14FE5" w:rsidRPr="00303703">
        <w:rPr>
          <w:rFonts w:ascii="Arial Narrow" w:hAnsi="Arial Narrow" w:cs="Times New Roman"/>
          <w:sz w:val="24"/>
          <w:szCs w:val="24"/>
          <w:lang w:val="en-US"/>
        </w:rPr>
        <w:t xml:space="preserve"> 41 </w:t>
      </w:r>
      <w:r>
        <w:rPr>
          <w:rFonts w:ascii="Arial Narrow" w:hAnsi="Arial Narrow" w:cs="Times New Roman"/>
          <w:sz w:val="24"/>
          <w:szCs w:val="24"/>
          <w:lang w:val="en-US"/>
        </w:rPr>
        <w:t>Year</w:t>
      </w:r>
      <w:r w:rsidR="00C14FE5" w:rsidRPr="00303703">
        <w:rPr>
          <w:rFonts w:ascii="Arial Narrow" w:hAnsi="Arial Narrow" w:cs="Times New Roman"/>
          <w:sz w:val="24"/>
          <w:szCs w:val="24"/>
          <w:lang w:val="en-US"/>
        </w:rPr>
        <w:t xml:space="preserve"> 2004 </w:t>
      </w:r>
      <w:r>
        <w:rPr>
          <w:rFonts w:ascii="Arial Narrow" w:hAnsi="Arial Narrow" w:cs="Times New Roman"/>
          <w:sz w:val="24"/>
          <w:szCs w:val="24"/>
          <w:lang w:val="en-US"/>
        </w:rPr>
        <w:t>concerning Waqf also reformed land waqf law, both in its substance and its law implementation procedures</w:t>
      </w:r>
      <w:r w:rsidR="0085655C" w:rsidRPr="00303703">
        <w:rPr>
          <w:rFonts w:ascii="Arial Narrow" w:hAnsi="Arial Narrow" w:cs="Times New Roman"/>
          <w:sz w:val="24"/>
          <w:szCs w:val="24"/>
          <w:lang w:val="en-US"/>
        </w:rPr>
        <w:t>.</w:t>
      </w:r>
    </w:p>
    <w:p w14:paraId="3473EF5A" w14:textId="37777E99" w:rsidR="008C6581" w:rsidRPr="00400239" w:rsidRDefault="00B11BE4" w:rsidP="007D3578">
      <w:pPr>
        <w:pStyle w:val="ListParagraph"/>
        <w:numPr>
          <w:ilvl w:val="0"/>
          <w:numId w:val="21"/>
        </w:numPr>
        <w:spacing w:after="0" w:line="360" w:lineRule="auto"/>
        <w:jc w:val="both"/>
        <w:rPr>
          <w:rFonts w:ascii="Arial Narrow" w:hAnsi="Arial Narrow" w:cs="Times New Roman"/>
          <w:b/>
          <w:sz w:val="24"/>
          <w:szCs w:val="24"/>
        </w:rPr>
      </w:pPr>
      <w:r>
        <w:rPr>
          <w:rFonts w:ascii="Arial Narrow" w:hAnsi="Arial Narrow" w:cs="Times New Roman"/>
          <w:b/>
          <w:sz w:val="24"/>
          <w:szCs w:val="24"/>
          <w:lang w:val="en-US"/>
        </w:rPr>
        <w:t>CONCLUSION AND SUGGESTIONS</w:t>
      </w:r>
    </w:p>
    <w:p w14:paraId="051973F1" w14:textId="0DB2E21C" w:rsidR="0085655C" w:rsidRPr="00303703" w:rsidRDefault="003A0486" w:rsidP="007D3578">
      <w:pPr>
        <w:spacing w:after="0" w:line="360" w:lineRule="auto"/>
        <w:ind w:firstLine="567"/>
        <w:jc w:val="both"/>
        <w:rPr>
          <w:rFonts w:ascii="Arial Narrow" w:hAnsi="Arial Narrow"/>
          <w:sz w:val="24"/>
          <w:szCs w:val="24"/>
        </w:rPr>
      </w:pPr>
      <w:r>
        <w:rPr>
          <w:rFonts w:ascii="Arial Narrow" w:hAnsi="Arial Narrow" w:cs="Times New Roman"/>
          <w:sz w:val="24"/>
          <w:szCs w:val="24"/>
          <w:lang w:val="en-US"/>
        </w:rPr>
        <w:t xml:space="preserve">Based on the explanation above, it could be concluded that the comparative study on the implementation of land waqf law in </w:t>
      </w:r>
      <w:r w:rsidR="0085655C" w:rsidRPr="00303703">
        <w:rPr>
          <w:rFonts w:ascii="Arial Narrow" w:hAnsi="Arial Narrow"/>
          <w:sz w:val="24"/>
          <w:szCs w:val="24"/>
        </w:rPr>
        <w:t xml:space="preserve">Indonesia </w:t>
      </w:r>
      <w:r>
        <w:rPr>
          <w:rFonts w:ascii="Arial Narrow" w:hAnsi="Arial Narrow"/>
          <w:sz w:val="24"/>
          <w:szCs w:val="24"/>
        </w:rPr>
        <w:t>and</w:t>
      </w:r>
      <w:r w:rsidR="0085655C" w:rsidRPr="00303703">
        <w:rPr>
          <w:rFonts w:ascii="Arial Narrow" w:hAnsi="Arial Narrow"/>
          <w:sz w:val="24"/>
          <w:szCs w:val="24"/>
        </w:rPr>
        <w:t xml:space="preserve"> Malaysia, </w:t>
      </w:r>
      <w:r>
        <w:rPr>
          <w:rFonts w:ascii="Arial Narrow" w:hAnsi="Arial Narrow"/>
          <w:sz w:val="24"/>
          <w:szCs w:val="24"/>
        </w:rPr>
        <w:t>had big impact for the growth of land waqf in Indonesia, such as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able to find out the characteristics of legal basis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the similarities and differences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analyzing the state policies, finding out legal formulations</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studying the progress and innovations of land waqf practice law in</w:t>
      </w:r>
      <w:r w:rsidR="0085655C" w:rsidRPr="00303703">
        <w:rPr>
          <w:rFonts w:ascii="Arial Narrow" w:hAnsi="Arial Narrow" w:cs="Times New Roman"/>
          <w:sz w:val="24"/>
          <w:szCs w:val="24"/>
          <w:lang w:val="en-US"/>
        </w:rPr>
        <w:t xml:space="preserve"> Indonesia </w:t>
      </w:r>
      <w:r>
        <w:rPr>
          <w:rFonts w:ascii="Arial Narrow" w:hAnsi="Arial Narrow" w:cs="Times New Roman"/>
          <w:sz w:val="24"/>
          <w:szCs w:val="24"/>
          <w:lang w:val="en-US"/>
        </w:rPr>
        <w:t>and</w:t>
      </w:r>
      <w:r w:rsidR="0085655C" w:rsidRPr="00303703">
        <w:rPr>
          <w:rFonts w:ascii="Arial Narrow" w:hAnsi="Arial Narrow" w:cs="Times New Roman"/>
          <w:sz w:val="24"/>
          <w:szCs w:val="24"/>
          <w:lang w:val="en-US"/>
        </w:rPr>
        <w:t xml:space="preserve"> Malaysia. </w:t>
      </w:r>
      <w:r>
        <w:rPr>
          <w:rFonts w:ascii="Arial Narrow" w:hAnsi="Arial Narrow" w:cs="Times New Roman"/>
          <w:sz w:val="24"/>
          <w:szCs w:val="24"/>
          <w:lang w:val="en-US"/>
        </w:rPr>
        <w:t>They could be used as the stage for reforming waqf law in Indonesia</w:t>
      </w:r>
      <w:r w:rsidR="0085655C" w:rsidRPr="00303703">
        <w:rPr>
          <w:rFonts w:ascii="Arial Narrow" w:hAnsi="Arial Narrow" w:cs="Times New Roman"/>
          <w:sz w:val="24"/>
          <w:szCs w:val="24"/>
          <w:lang w:val="en-US"/>
        </w:rPr>
        <w:t>.</w:t>
      </w:r>
    </w:p>
    <w:p w14:paraId="5EB22A22" w14:textId="42BF55F4" w:rsidR="008C6581" w:rsidRPr="00303703" w:rsidRDefault="009A4978" w:rsidP="00400239">
      <w:pPr>
        <w:spacing w:after="0" w:line="360" w:lineRule="auto"/>
        <w:ind w:firstLine="567"/>
        <w:jc w:val="both"/>
        <w:rPr>
          <w:rFonts w:ascii="Arial Narrow" w:hAnsi="Arial Narrow" w:cs="Times New Roman"/>
          <w:bCs/>
          <w:color w:val="000000" w:themeColor="text1"/>
          <w:sz w:val="24"/>
          <w:szCs w:val="24"/>
          <w:lang w:val="en-US"/>
        </w:rPr>
      </w:pPr>
      <w:r>
        <w:rPr>
          <w:rFonts w:ascii="Arial Narrow" w:hAnsi="Arial Narrow"/>
          <w:sz w:val="24"/>
          <w:szCs w:val="24"/>
        </w:rPr>
        <w:t>It was quite important to reform the waqf law in Indonesia because there were several legal issues on land waqf practice, that was from</w:t>
      </w:r>
      <w:r w:rsidR="008C6581" w:rsidRPr="00303703">
        <w:rPr>
          <w:rStyle w:val="Hyperlink"/>
          <w:rFonts w:ascii="Arial Narrow" w:hAnsi="Arial Narrow" w:cs="Times New Roman"/>
          <w:bCs/>
          <w:color w:val="000000" w:themeColor="text1"/>
          <w:sz w:val="24"/>
          <w:szCs w:val="24"/>
          <w:u w:val="none"/>
        </w:rPr>
        <w:t xml:space="preserve"> </w:t>
      </w:r>
      <w:r w:rsidR="008C6581" w:rsidRPr="009A4978">
        <w:rPr>
          <w:rStyle w:val="Hyperlink"/>
          <w:rFonts w:ascii="Arial Narrow" w:hAnsi="Arial Narrow" w:cs="Times New Roman"/>
          <w:bCs/>
          <w:i/>
          <w:color w:val="000000" w:themeColor="text1"/>
          <w:sz w:val="24"/>
          <w:szCs w:val="24"/>
          <w:u w:val="none"/>
        </w:rPr>
        <w:t>wakif</w:t>
      </w:r>
      <w:r w:rsidR="008C6581" w:rsidRPr="00303703">
        <w:rPr>
          <w:rStyle w:val="Hyperlink"/>
          <w:rFonts w:ascii="Arial Narrow" w:hAnsi="Arial Narrow" w:cs="Times New Roman"/>
          <w:bCs/>
          <w:color w:val="000000" w:themeColor="text1"/>
          <w:sz w:val="24"/>
          <w:szCs w:val="24"/>
          <w:u w:val="none"/>
        </w:rPr>
        <w:t xml:space="preserve">, </w:t>
      </w:r>
      <w:proofErr w:type="spellStart"/>
      <w:r w:rsidR="008C6581" w:rsidRPr="009A4978">
        <w:rPr>
          <w:rStyle w:val="Hyperlink"/>
          <w:rFonts w:ascii="Arial Narrow" w:hAnsi="Arial Narrow" w:cs="Times New Roman"/>
          <w:bCs/>
          <w:i/>
          <w:color w:val="000000" w:themeColor="text1"/>
          <w:sz w:val="24"/>
          <w:szCs w:val="24"/>
          <w:u w:val="none"/>
        </w:rPr>
        <w:t>nadzir</w:t>
      </w:r>
      <w:proofErr w:type="spellEnd"/>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and</w:t>
      </w:r>
      <w:r w:rsidR="008C6581" w:rsidRPr="00303703">
        <w:rPr>
          <w:rStyle w:val="Hyperlink"/>
          <w:rFonts w:ascii="Arial Narrow" w:hAnsi="Arial Narrow" w:cs="Times New Roman"/>
          <w:bCs/>
          <w:color w:val="000000" w:themeColor="text1"/>
          <w:sz w:val="24"/>
          <w:szCs w:val="24"/>
          <w:u w:val="none"/>
        </w:rPr>
        <w:t xml:space="preserve"> PPAIW. </w:t>
      </w:r>
      <w:r>
        <w:rPr>
          <w:rStyle w:val="Hyperlink"/>
          <w:rFonts w:ascii="Arial Narrow" w:hAnsi="Arial Narrow" w:cs="Times New Roman"/>
          <w:bCs/>
          <w:color w:val="000000" w:themeColor="text1"/>
          <w:sz w:val="24"/>
          <w:szCs w:val="24"/>
          <w:u w:val="none"/>
        </w:rPr>
        <w:t>On</w:t>
      </w:r>
      <w:r w:rsidR="008C6581" w:rsidRPr="00303703">
        <w:rPr>
          <w:rStyle w:val="Hyperlink"/>
          <w:rFonts w:ascii="Arial Narrow" w:hAnsi="Arial Narrow" w:cs="Times New Roman"/>
          <w:bCs/>
          <w:color w:val="000000" w:themeColor="text1"/>
          <w:sz w:val="24"/>
          <w:szCs w:val="24"/>
          <w:u w:val="none"/>
        </w:rPr>
        <w:t xml:space="preserve"> </w:t>
      </w:r>
      <w:r w:rsidR="008C6581" w:rsidRPr="009A4978">
        <w:rPr>
          <w:rStyle w:val="Hyperlink"/>
          <w:rFonts w:ascii="Arial Narrow" w:hAnsi="Arial Narrow" w:cs="Times New Roman"/>
          <w:bCs/>
          <w:i/>
          <w:color w:val="000000" w:themeColor="text1"/>
          <w:sz w:val="24"/>
          <w:szCs w:val="24"/>
          <w:u w:val="none"/>
        </w:rPr>
        <w:t>wakif</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 xml:space="preserve">there was still the </w:t>
      </w:r>
      <w:r w:rsidR="008C6581" w:rsidRPr="009A4978">
        <w:rPr>
          <w:rStyle w:val="Hyperlink"/>
          <w:rFonts w:ascii="Arial Narrow" w:hAnsi="Arial Narrow" w:cs="Times New Roman"/>
          <w:bCs/>
          <w:i/>
          <w:color w:val="000000" w:themeColor="text1"/>
          <w:sz w:val="24"/>
          <w:szCs w:val="24"/>
          <w:u w:val="none"/>
        </w:rPr>
        <w:t>wakif</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who gave waqf using Islamic law rules and did not know the progress of land waqf law from the state</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so</w:t>
      </w:r>
      <w:r w:rsidR="008C6581" w:rsidRPr="00303703">
        <w:rPr>
          <w:rStyle w:val="Hyperlink"/>
          <w:rFonts w:ascii="Arial Narrow" w:hAnsi="Arial Narrow" w:cs="Times New Roman"/>
          <w:bCs/>
          <w:color w:val="000000" w:themeColor="text1"/>
          <w:sz w:val="24"/>
          <w:szCs w:val="24"/>
          <w:u w:val="none"/>
        </w:rPr>
        <w:t xml:space="preserve"> </w:t>
      </w:r>
      <w:r w:rsidR="008C6581" w:rsidRPr="009A4978">
        <w:rPr>
          <w:rStyle w:val="Hyperlink"/>
          <w:rFonts w:ascii="Arial Narrow" w:hAnsi="Arial Narrow" w:cs="Times New Roman"/>
          <w:bCs/>
          <w:i/>
          <w:color w:val="000000" w:themeColor="text1"/>
          <w:sz w:val="24"/>
          <w:szCs w:val="24"/>
          <w:u w:val="none"/>
        </w:rPr>
        <w:t>wakif</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gave land waqf because of the intention of worship itself</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not in</w:t>
      </w:r>
      <w:r w:rsidR="008C6581" w:rsidRPr="00303703">
        <w:rPr>
          <w:rStyle w:val="Hyperlink"/>
          <w:rFonts w:ascii="Arial Narrow" w:hAnsi="Arial Narrow" w:cs="Times New Roman"/>
          <w:bCs/>
          <w:color w:val="000000" w:themeColor="text1"/>
          <w:sz w:val="24"/>
          <w:szCs w:val="24"/>
          <w:u w:val="none"/>
        </w:rPr>
        <w:t xml:space="preserve"> PPAIW, </w:t>
      </w:r>
      <w:r>
        <w:rPr>
          <w:rStyle w:val="Hyperlink"/>
          <w:rFonts w:ascii="Arial Narrow" w:hAnsi="Arial Narrow" w:cs="Times New Roman"/>
          <w:bCs/>
          <w:color w:val="000000" w:themeColor="text1"/>
          <w:sz w:val="24"/>
          <w:szCs w:val="24"/>
          <w:u w:val="none"/>
        </w:rPr>
        <w:t xml:space="preserve">but to </w:t>
      </w:r>
      <w:proofErr w:type="spellStart"/>
      <w:r w:rsidR="008C6581" w:rsidRPr="00303703">
        <w:rPr>
          <w:rStyle w:val="Hyperlink"/>
          <w:rFonts w:ascii="Arial Narrow" w:hAnsi="Arial Narrow" w:cs="Times New Roman"/>
          <w:bCs/>
          <w:color w:val="000000" w:themeColor="text1"/>
          <w:sz w:val="24"/>
          <w:szCs w:val="24"/>
          <w:u w:val="none"/>
        </w:rPr>
        <w:t>nadzir</w:t>
      </w:r>
      <w:proofErr w:type="spellEnd"/>
      <w:r>
        <w:rPr>
          <w:rStyle w:val="Hyperlink"/>
          <w:rFonts w:ascii="Arial Narrow" w:hAnsi="Arial Narrow" w:cs="Times New Roman"/>
          <w:bCs/>
          <w:color w:val="000000" w:themeColor="text1"/>
          <w:sz w:val="24"/>
          <w:szCs w:val="24"/>
          <w:u w:val="none"/>
        </w:rPr>
        <w:t xml:space="preserve"> directly and orally</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because</w:t>
      </w:r>
      <w:r w:rsidR="008C6581" w:rsidRPr="00303703">
        <w:rPr>
          <w:rStyle w:val="Hyperlink"/>
          <w:rFonts w:ascii="Arial Narrow" w:hAnsi="Arial Narrow" w:cs="Times New Roman"/>
          <w:bCs/>
          <w:color w:val="000000" w:themeColor="text1"/>
          <w:sz w:val="24"/>
          <w:szCs w:val="24"/>
          <w:u w:val="none"/>
        </w:rPr>
        <w:t xml:space="preserve"> </w:t>
      </w:r>
      <w:r w:rsidR="008C6581" w:rsidRPr="009A4978">
        <w:rPr>
          <w:rStyle w:val="Hyperlink"/>
          <w:rFonts w:ascii="Arial Narrow" w:hAnsi="Arial Narrow" w:cs="Times New Roman"/>
          <w:bCs/>
          <w:i/>
          <w:color w:val="000000" w:themeColor="text1"/>
          <w:sz w:val="24"/>
          <w:szCs w:val="24"/>
          <w:u w:val="none"/>
        </w:rPr>
        <w:t>wakif</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did not believe on the state rules thoroughly</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 xml:space="preserve">On </w:t>
      </w:r>
      <w:proofErr w:type="spellStart"/>
      <w:r w:rsidR="008C6581" w:rsidRPr="009A4978">
        <w:rPr>
          <w:rStyle w:val="Hyperlink"/>
          <w:rFonts w:ascii="Arial Narrow" w:hAnsi="Arial Narrow" w:cs="Times New Roman"/>
          <w:bCs/>
          <w:i/>
          <w:color w:val="000000" w:themeColor="text1"/>
          <w:sz w:val="24"/>
          <w:szCs w:val="24"/>
          <w:u w:val="none"/>
        </w:rPr>
        <w:t>nadzir</w:t>
      </w:r>
      <w:proofErr w:type="spellEnd"/>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there was still the</w:t>
      </w:r>
      <w:r w:rsidR="008C6581" w:rsidRPr="009A4978">
        <w:rPr>
          <w:rStyle w:val="Hyperlink"/>
          <w:rFonts w:ascii="Arial Narrow" w:hAnsi="Arial Narrow" w:cs="Times New Roman"/>
          <w:bCs/>
          <w:i/>
          <w:color w:val="000000" w:themeColor="text1"/>
          <w:sz w:val="24"/>
          <w:szCs w:val="24"/>
          <w:u w:val="none"/>
        </w:rPr>
        <w:t xml:space="preserve"> </w:t>
      </w:r>
      <w:proofErr w:type="spellStart"/>
      <w:r w:rsidR="008C6581" w:rsidRPr="009A4978">
        <w:rPr>
          <w:rStyle w:val="Hyperlink"/>
          <w:rFonts w:ascii="Arial Narrow" w:hAnsi="Arial Narrow" w:cs="Times New Roman"/>
          <w:bCs/>
          <w:i/>
          <w:color w:val="000000" w:themeColor="text1"/>
          <w:sz w:val="24"/>
          <w:szCs w:val="24"/>
          <w:u w:val="none"/>
        </w:rPr>
        <w:t>nadzir</w:t>
      </w:r>
      <w:proofErr w:type="spellEnd"/>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that was not professional</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had no legal entity</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had no understanding on the waqf asset management</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was not trusted by the people fully</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and had no awareness in creating waqf land certificate</w:t>
      </w:r>
      <w:r w:rsidR="008C6581" w:rsidRPr="00303703">
        <w:rPr>
          <w:rStyle w:val="Hyperlink"/>
          <w:rFonts w:ascii="Arial Narrow" w:hAnsi="Arial Narrow" w:cs="Times New Roman"/>
          <w:bCs/>
          <w:color w:val="000000" w:themeColor="text1"/>
          <w:sz w:val="24"/>
          <w:szCs w:val="24"/>
          <w:u w:val="none"/>
        </w:rPr>
        <w:t xml:space="preserve">. </w:t>
      </w:r>
      <w:r>
        <w:rPr>
          <w:rStyle w:val="Hyperlink"/>
          <w:rFonts w:ascii="Arial Narrow" w:hAnsi="Arial Narrow" w:cs="Times New Roman"/>
          <w:bCs/>
          <w:color w:val="000000" w:themeColor="text1"/>
          <w:sz w:val="24"/>
          <w:szCs w:val="24"/>
          <w:u w:val="none"/>
        </w:rPr>
        <w:t>On</w:t>
      </w:r>
      <w:r w:rsidR="008C6581" w:rsidRPr="00303703">
        <w:rPr>
          <w:rStyle w:val="Hyperlink"/>
          <w:rFonts w:ascii="Arial Narrow" w:hAnsi="Arial Narrow" w:cs="Times New Roman"/>
          <w:bCs/>
          <w:color w:val="000000" w:themeColor="text1"/>
          <w:sz w:val="24"/>
          <w:szCs w:val="24"/>
          <w:u w:val="none"/>
        </w:rPr>
        <w:t xml:space="preserve"> PPAIW, </w:t>
      </w:r>
      <w:r>
        <w:rPr>
          <w:rStyle w:val="Hyperlink"/>
          <w:rFonts w:ascii="Arial Narrow" w:hAnsi="Arial Narrow" w:cs="Times New Roman"/>
          <w:bCs/>
          <w:color w:val="000000" w:themeColor="text1"/>
          <w:sz w:val="24"/>
          <w:szCs w:val="24"/>
          <w:u w:val="none"/>
        </w:rPr>
        <w:t>there was still the</w:t>
      </w:r>
      <w:r w:rsidR="008C6581" w:rsidRPr="00303703">
        <w:rPr>
          <w:rStyle w:val="Hyperlink"/>
          <w:rFonts w:ascii="Arial Narrow" w:hAnsi="Arial Narrow" w:cs="Times New Roman"/>
          <w:bCs/>
          <w:color w:val="000000" w:themeColor="text1"/>
          <w:sz w:val="24"/>
          <w:szCs w:val="24"/>
          <w:u w:val="none"/>
        </w:rPr>
        <w:t xml:space="preserve"> </w:t>
      </w:r>
      <w:r w:rsidR="008C6581" w:rsidRPr="00303703">
        <w:rPr>
          <w:rFonts w:ascii="Arial Narrow" w:hAnsi="Arial Narrow" w:cs="Times New Roman"/>
          <w:bCs/>
          <w:color w:val="000000" w:themeColor="text1"/>
          <w:sz w:val="24"/>
          <w:szCs w:val="24"/>
          <w:lang w:val="en-US"/>
        </w:rPr>
        <w:t xml:space="preserve">PPAIW </w:t>
      </w:r>
      <w:r>
        <w:rPr>
          <w:rFonts w:ascii="Arial Narrow" w:hAnsi="Arial Narrow" w:cs="Times New Roman"/>
          <w:bCs/>
          <w:color w:val="000000" w:themeColor="text1"/>
          <w:sz w:val="24"/>
          <w:szCs w:val="24"/>
          <w:lang w:val="en-US"/>
        </w:rPr>
        <w:t>that did not implement their jobs and obligation properly</w:t>
      </w:r>
      <w:r w:rsidR="008C6581" w:rsidRPr="00303703">
        <w:rPr>
          <w:rFonts w:ascii="Arial Narrow" w:hAnsi="Arial Narrow" w:cs="Times New Roman"/>
          <w:bCs/>
          <w:color w:val="000000" w:themeColor="text1"/>
          <w:sz w:val="24"/>
          <w:szCs w:val="24"/>
          <w:lang w:val="en-US"/>
        </w:rPr>
        <w:t xml:space="preserve">, </w:t>
      </w:r>
      <w:r>
        <w:rPr>
          <w:rFonts w:ascii="Arial Narrow" w:hAnsi="Arial Narrow" w:cs="Times New Roman"/>
          <w:bCs/>
          <w:color w:val="000000" w:themeColor="text1"/>
          <w:sz w:val="24"/>
          <w:szCs w:val="24"/>
          <w:lang w:val="en-US"/>
        </w:rPr>
        <w:t>in relation to the coordination and the empowerment of</w:t>
      </w:r>
      <w:r w:rsidR="008C6581" w:rsidRPr="00303703">
        <w:rPr>
          <w:rFonts w:ascii="Arial Narrow" w:hAnsi="Arial Narrow" w:cs="Times New Roman"/>
          <w:bCs/>
          <w:color w:val="000000" w:themeColor="text1"/>
          <w:sz w:val="24"/>
          <w:szCs w:val="24"/>
          <w:lang w:val="en-US"/>
        </w:rPr>
        <w:t xml:space="preserve"> </w:t>
      </w:r>
      <w:proofErr w:type="spellStart"/>
      <w:r w:rsidR="008C6581" w:rsidRPr="009A4978">
        <w:rPr>
          <w:rFonts w:ascii="Arial Narrow" w:hAnsi="Arial Narrow" w:cs="Times New Roman"/>
          <w:bCs/>
          <w:i/>
          <w:color w:val="000000" w:themeColor="text1"/>
          <w:sz w:val="24"/>
          <w:szCs w:val="24"/>
          <w:lang w:val="en-US"/>
        </w:rPr>
        <w:t>nadzir</w:t>
      </w:r>
      <w:proofErr w:type="spellEnd"/>
      <w:r w:rsidR="008C6581" w:rsidRPr="00303703">
        <w:rPr>
          <w:rFonts w:ascii="Arial Narrow" w:hAnsi="Arial Narrow" w:cs="Times New Roman"/>
          <w:bCs/>
          <w:color w:val="000000" w:themeColor="text1"/>
          <w:sz w:val="24"/>
          <w:szCs w:val="24"/>
          <w:lang w:val="en-US"/>
        </w:rPr>
        <w:t xml:space="preserve">; </w:t>
      </w:r>
      <w:r>
        <w:rPr>
          <w:rFonts w:ascii="Arial Narrow" w:hAnsi="Arial Narrow" w:cs="Times New Roman"/>
          <w:bCs/>
          <w:color w:val="000000" w:themeColor="text1"/>
          <w:sz w:val="24"/>
          <w:szCs w:val="24"/>
          <w:lang w:val="en-US"/>
        </w:rPr>
        <w:t>excellent service</w:t>
      </w:r>
      <w:r w:rsidR="008C6581" w:rsidRPr="00303703">
        <w:rPr>
          <w:rFonts w:ascii="Arial Narrow" w:hAnsi="Arial Narrow" w:cs="Times New Roman"/>
          <w:bCs/>
          <w:color w:val="000000" w:themeColor="text1"/>
          <w:sz w:val="24"/>
          <w:szCs w:val="24"/>
          <w:lang w:val="en-US"/>
        </w:rPr>
        <w:t xml:space="preserve"> (</w:t>
      </w:r>
      <w:r w:rsidR="008C6581" w:rsidRPr="00303703">
        <w:rPr>
          <w:rFonts w:ascii="Arial Narrow" w:hAnsi="Arial Narrow" w:cs="Times New Roman"/>
          <w:bCs/>
          <w:i/>
          <w:iCs/>
          <w:color w:val="000000" w:themeColor="text1"/>
          <w:sz w:val="24"/>
          <w:szCs w:val="24"/>
          <w:lang w:val="en-US"/>
        </w:rPr>
        <w:t>good governance</w:t>
      </w:r>
      <w:r w:rsidR="008C6581" w:rsidRPr="00303703">
        <w:rPr>
          <w:rFonts w:ascii="Arial Narrow" w:hAnsi="Arial Narrow" w:cs="Times New Roman"/>
          <w:bCs/>
          <w:color w:val="000000" w:themeColor="text1"/>
          <w:sz w:val="24"/>
          <w:szCs w:val="24"/>
          <w:lang w:val="en-US"/>
        </w:rPr>
        <w:t xml:space="preserve">) </w:t>
      </w:r>
      <w:r>
        <w:rPr>
          <w:rFonts w:ascii="Arial Narrow" w:hAnsi="Arial Narrow" w:cs="Times New Roman"/>
          <w:bCs/>
          <w:color w:val="000000" w:themeColor="text1"/>
          <w:sz w:val="24"/>
          <w:szCs w:val="24"/>
          <w:lang w:val="en-US"/>
        </w:rPr>
        <w:t>to the people</w:t>
      </w:r>
      <w:r w:rsidR="008C6581" w:rsidRPr="00303703">
        <w:rPr>
          <w:rFonts w:ascii="Arial Narrow" w:hAnsi="Arial Narrow" w:cs="Times New Roman"/>
          <w:bCs/>
          <w:color w:val="000000" w:themeColor="text1"/>
          <w:sz w:val="24"/>
          <w:szCs w:val="24"/>
          <w:lang w:val="en-US"/>
        </w:rPr>
        <w:t xml:space="preserve">, </w:t>
      </w:r>
      <w:r>
        <w:rPr>
          <w:rFonts w:ascii="Arial Narrow" w:hAnsi="Arial Narrow" w:cs="Times New Roman"/>
          <w:bCs/>
          <w:color w:val="000000" w:themeColor="text1"/>
          <w:sz w:val="24"/>
          <w:szCs w:val="24"/>
          <w:lang w:val="en-US"/>
        </w:rPr>
        <w:t>the administration of waqf land</w:t>
      </w:r>
      <w:r w:rsidR="008C6581" w:rsidRPr="00303703">
        <w:rPr>
          <w:rFonts w:ascii="Arial Narrow" w:hAnsi="Arial Narrow" w:cs="Times New Roman"/>
          <w:bCs/>
          <w:color w:val="000000" w:themeColor="text1"/>
          <w:sz w:val="24"/>
          <w:szCs w:val="24"/>
          <w:lang w:val="en-US"/>
        </w:rPr>
        <w:t xml:space="preserve">, </w:t>
      </w:r>
      <w:r>
        <w:rPr>
          <w:rFonts w:ascii="Arial Narrow" w:hAnsi="Arial Narrow" w:cs="Times New Roman"/>
          <w:bCs/>
          <w:color w:val="000000" w:themeColor="text1"/>
          <w:sz w:val="24"/>
          <w:szCs w:val="24"/>
          <w:lang w:val="en-US"/>
        </w:rPr>
        <w:t>and land waqf law socialization in the society</w:t>
      </w:r>
      <w:r w:rsidR="008C6581" w:rsidRPr="00303703">
        <w:rPr>
          <w:rFonts w:ascii="Arial Narrow" w:hAnsi="Arial Narrow" w:cs="Times New Roman"/>
          <w:bCs/>
          <w:color w:val="000000" w:themeColor="text1"/>
          <w:sz w:val="24"/>
          <w:szCs w:val="24"/>
          <w:lang w:val="en-US"/>
        </w:rPr>
        <w:t xml:space="preserve">. </w:t>
      </w:r>
    </w:p>
    <w:p w14:paraId="1FFC0C2B" w14:textId="778DCB36" w:rsidR="005B5576" w:rsidRDefault="00600594" w:rsidP="00B602B4">
      <w:pPr>
        <w:spacing w:line="360" w:lineRule="auto"/>
        <w:ind w:firstLine="567"/>
        <w:jc w:val="both"/>
        <w:rPr>
          <w:rFonts w:ascii="Arial Narrow" w:hAnsi="Arial Narrow" w:cs="Times New Roman"/>
          <w:sz w:val="24"/>
          <w:szCs w:val="24"/>
          <w:lang w:val="en-US"/>
        </w:rPr>
      </w:pPr>
      <w:r>
        <w:rPr>
          <w:rFonts w:ascii="Arial Narrow" w:hAnsi="Arial Narrow" w:cs="Times New Roman"/>
          <w:sz w:val="24"/>
          <w:szCs w:val="24"/>
          <w:lang w:val="en-US"/>
        </w:rPr>
        <w:t>The steps that should be taken were reforming the law on its judicial rules where the state stipulated land waqf rules as explained in</w:t>
      </w:r>
      <w:r w:rsidR="0085655C" w:rsidRPr="00303703">
        <w:rPr>
          <w:rFonts w:ascii="Arial Narrow" w:hAnsi="Arial Narrow" w:cs="Times New Roman"/>
          <w:sz w:val="24"/>
          <w:szCs w:val="24"/>
          <w:lang w:val="en-US"/>
        </w:rPr>
        <w:t xml:space="preserve"> </w:t>
      </w:r>
      <w:r>
        <w:rPr>
          <w:rFonts w:ascii="Arial Narrow" w:hAnsi="Arial Narrow" w:cs="Times New Roman"/>
          <w:sz w:val="24"/>
          <w:szCs w:val="24"/>
          <w:lang w:val="en-US"/>
        </w:rPr>
        <w:t>Waqf Law Number</w:t>
      </w:r>
      <w:r w:rsidR="0085655C" w:rsidRPr="00303703">
        <w:rPr>
          <w:rFonts w:ascii="Arial Narrow" w:hAnsi="Arial Narrow" w:cs="Times New Roman"/>
          <w:sz w:val="24"/>
          <w:szCs w:val="24"/>
          <w:lang w:val="en-US"/>
        </w:rPr>
        <w:t xml:space="preserve"> 41 </w:t>
      </w:r>
      <w:r>
        <w:rPr>
          <w:rFonts w:ascii="Arial Narrow" w:hAnsi="Arial Narrow" w:cs="Times New Roman"/>
          <w:sz w:val="24"/>
          <w:szCs w:val="24"/>
          <w:lang w:val="en-US"/>
        </w:rPr>
        <w:t>Year</w:t>
      </w:r>
      <w:r w:rsidR="0085655C" w:rsidRPr="00303703">
        <w:rPr>
          <w:rFonts w:ascii="Arial Narrow" w:hAnsi="Arial Narrow" w:cs="Times New Roman"/>
          <w:sz w:val="24"/>
          <w:szCs w:val="24"/>
          <w:lang w:val="en-US"/>
        </w:rPr>
        <w:t xml:space="preserve"> 2004, </w:t>
      </w:r>
      <w:r>
        <w:rPr>
          <w:rFonts w:ascii="Arial Narrow" w:hAnsi="Arial Narrow" w:cs="Times New Roman"/>
          <w:sz w:val="24"/>
          <w:szCs w:val="24"/>
          <w:lang w:val="en-US"/>
        </w:rPr>
        <w:t>as followed</w:t>
      </w:r>
      <w:r w:rsidR="0085655C" w:rsidRPr="00303703">
        <w:rPr>
          <w:rFonts w:ascii="Arial Narrow" w:hAnsi="Arial Narrow" w:cs="Times New Roman"/>
          <w:sz w:val="24"/>
          <w:szCs w:val="24"/>
          <w:lang w:val="en-US"/>
        </w:rPr>
        <w:t xml:space="preserve">; 1) </w:t>
      </w:r>
      <w:r w:rsidR="00D51FFF">
        <w:rPr>
          <w:rFonts w:ascii="Arial Narrow" w:hAnsi="Arial Narrow" w:cs="Times New Roman"/>
          <w:sz w:val="24"/>
          <w:szCs w:val="24"/>
          <w:lang w:val="en-US"/>
        </w:rPr>
        <w:t>Focused on the written proof and determination on</w:t>
      </w:r>
      <w:r w:rsidR="0085655C" w:rsidRPr="00303703">
        <w:rPr>
          <w:rFonts w:ascii="Arial Narrow" w:hAnsi="Arial Narrow" w:cs="Times New Roman"/>
          <w:sz w:val="24"/>
          <w:szCs w:val="24"/>
          <w:lang w:val="en-US"/>
        </w:rPr>
        <w:t xml:space="preserve"> </w:t>
      </w:r>
      <w:r w:rsidR="0085655C" w:rsidRPr="00D51FFF">
        <w:rPr>
          <w:rFonts w:ascii="Arial Narrow" w:hAnsi="Arial Narrow" w:cs="Times New Roman"/>
          <w:i/>
          <w:sz w:val="24"/>
          <w:szCs w:val="24"/>
          <w:lang w:val="en-US"/>
        </w:rPr>
        <w:t>wakif</w:t>
      </w:r>
      <w:r w:rsidR="0085655C" w:rsidRPr="00303703">
        <w:rPr>
          <w:rFonts w:ascii="Arial Narrow" w:hAnsi="Arial Narrow" w:cs="Times New Roman"/>
          <w:sz w:val="24"/>
          <w:szCs w:val="24"/>
          <w:lang w:val="en-US"/>
        </w:rPr>
        <w:t xml:space="preserve">, </w:t>
      </w:r>
      <w:proofErr w:type="spellStart"/>
      <w:r w:rsidR="0085655C" w:rsidRPr="00D51FFF">
        <w:rPr>
          <w:rFonts w:ascii="Arial Narrow" w:hAnsi="Arial Narrow" w:cs="Times New Roman"/>
          <w:i/>
          <w:sz w:val="24"/>
          <w:szCs w:val="24"/>
          <w:lang w:val="en-US"/>
        </w:rPr>
        <w:t>nadzir</w:t>
      </w:r>
      <w:proofErr w:type="spellEnd"/>
      <w:r w:rsidR="0085655C" w:rsidRPr="00303703">
        <w:rPr>
          <w:rFonts w:ascii="Arial Narrow" w:hAnsi="Arial Narrow" w:cs="Times New Roman"/>
          <w:sz w:val="24"/>
          <w:szCs w:val="24"/>
          <w:lang w:val="en-US"/>
        </w:rPr>
        <w:t xml:space="preserve">, </w:t>
      </w:r>
      <w:r w:rsidR="00D51FFF">
        <w:rPr>
          <w:rFonts w:ascii="Arial Narrow" w:hAnsi="Arial Narrow" w:cs="Times New Roman"/>
          <w:sz w:val="24"/>
          <w:szCs w:val="24"/>
          <w:lang w:val="en-US"/>
        </w:rPr>
        <w:t xml:space="preserve">the one who got the waqf and the </w:t>
      </w:r>
      <w:r w:rsidR="00B1621E">
        <w:rPr>
          <w:rFonts w:ascii="Arial Narrow" w:hAnsi="Arial Narrow" w:cs="Times New Roman"/>
          <w:sz w:val="24"/>
          <w:szCs w:val="24"/>
          <w:lang w:val="en-US"/>
        </w:rPr>
        <w:t>term</w:t>
      </w:r>
      <w:r w:rsidR="00D51FFF">
        <w:rPr>
          <w:rFonts w:ascii="Arial Narrow" w:hAnsi="Arial Narrow" w:cs="Times New Roman"/>
          <w:sz w:val="24"/>
          <w:szCs w:val="24"/>
          <w:lang w:val="en-US"/>
        </w:rPr>
        <w:t xml:space="preserve"> of waqf</w:t>
      </w:r>
      <w:r w:rsidR="0085655C" w:rsidRPr="00303703">
        <w:rPr>
          <w:rFonts w:ascii="Arial Narrow" w:hAnsi="Arial Narrow" w:cs="Times New Roman"/>
          <w:sz w:val="24"/>
          <w:szCs w:val="24"/>
          <w:lang w:val="en-US"/>
        </w:rPr>
        <w:t xml:space="preserve">; 2) </w:t>
      </w:r>
      <w:r w:rsidR="00D51FFF">
        <w:rPr>
          <w:rFonts w:ascii="Arial Narrow" w:hAnsi="Arial Narrow" w:cs="Times New Roman"/>
          <w:sz w:val="24"/>
          <w:szCs w:val="24"/>
          <w:lang w:val="en-US"/>
        </w:rPr>
        <w:t>The management of land waqf asset that had changed from consumptive waqf to productive waqf</w:t>
      </w:r>
      <w:r w:rsidR="0085655C" w:rsidRPr="00303703">
        <w:rPr>
          <w:rFonts w:ascii="Arial Narrow" w:hAnsi="Arial Narrow" w:cs="Times New Roman"/>
          <w:sz w:val="24"/>
          <w:szCs w:val="24"/>
          <w:lang w:val="en-US"/>
        </w:rPr>
        <w:t xml:space="preserve">, </w:t>
      </w:r>
      <w:r w:rsidR="00D51FFF">
        <w:rPr>
          <w:rFonts w:ascii="Arial Narrow" w:hAnsi="Arial Narrow" w:cs="Times New Roman"/>
          <w:sz w:val="24"/>
          <w:szCs w:val="24"/>
          <w:lang w:val="en-US"/>
        </w:rPr>
        <w:t xml:space="preserve">so the number of waqf asset was not only from the </w:t>
      </w:r>
      <w:r w:rsidR="0085655C" w:rsidRPr="00D51FFF">
        <w:rPr>
          <w:rFonts w:ascii="Arial Narrow" w:hAnsi="Arial Narrow" w:cs="Times New Roman"/>
          <w:i/>
          <w:sz w:val="24"/>
          <w:szCs w:val="24"/>
          <w:lang w:val="en-US"/>
        </w:rPr>
        <w:t>wakif</w:t>
      </w:r>
      <w:r w:rsidR="0085655C" w:rsidRPr="00303703">
        <w:rPr>
          <w:rFonts w:ascii="Arial Narrow" w:hAnsi="Arial Narrow" w:cs="Times New Roman"/>
          <w:sz w:val="24"/>
          <w:szCs w:val="24"/>
          <w:lang w:val="en-US"/>
        </w:rPr>
        <w:t xml:space="preserve"> </w:t>
      </w:r>
      <w:r w:rsidR="00D51FFF">
        <w:rPr>
          <w:rFonts w:ascii="Arial Narrow" w:hAnsi="Arial Narrow" w:cs="Times New Roman"/>
          <w:sz w:val="24"/>
          <w:szCs w:val="24"/>
          <w:lang w:val="en-US"/>
        </w:rPr>
        <w:t>himself</w:t>
      </w:r>
      <w:r w:rsidR="0085655C" w:rsidRPr="00303703">
        <w:rPr>
          <w:rFonts w:ascii="Arial Narrow" w:hAnsi="Arial Narrow" w:cs="Times New Roman"/>
          <w:sz w:val="24"/>
          <w:szCs w:val="24"/>
          <w:lang w:val="en-US"/>
        </w:rPr>
        <w:t xml:space="preserve">, </w:t>
      </w:r>
      <w:r w:rsidR="00D51FFF">
        <w:rPr>
          <w:rFonts w:ascii="Arial Narrow" w:hAnsi="Arial Narrow" w:cs="Times New Roman"/>
          <w:sz w:val="24"/>
          <w:szCs w:val="24"/>
          <w:lang w:val="en-US"/>
        </w:rPr>
        <w:t>but also from the management of productive waqf</w:t>
      </w:r>
      <w:r w:rsidR="0085655C" w:rsidRPr="00303703">
        <w:rPr>
          <w:rFonts w:ascii="Arial Narrow" w:hAnsi="Arial Narrow" w:cs="Times New Roman"/>
          <w:sz w:val="24"/>
          <w:szCs w:val="24"/>
          <w:lang w:val="en-US"/>
        </w:rPr>
        <w:t xml:space="preserve">; 3) </w:t>
      </w:r>
      <w:r w:rsidR="00210E17">
        <w:rPr>
          <w:rFonts w:ascii="Arial Narrow" w:hAnsi="Arial Narrow" w:cs="Times New Roman"/>
          <w:sz w:val="24"/>
          <w:szCs w:val="24"/>
          <w:lang w:val="en-US"/>
        </w:rPr>
        <w:t xml:space="preserve">Land waqf </w:t>
      </w:r>
      <w:r w:rsidR="00210E17">
        <w:rPr>
          <w:rFonts w:ascii="Arial Narrow" w:hAnsi="Arial Narrow" w:cs="Times New Roman"/>
          <w:sz w:val="24"/>
          <w:szCs w:val="24"/>
          <w:lang w:val="en-US"/>
        </w:rPr>
        <w:lastRenderedPageBreak/>
        <w:t>disputes were settled through litigation and non-litigation mechanisms</w:t>
      </w:r>
      <w:r w:rsidR="0085655C" w:rsidRPr="00303703">
        <w:rPr>
          <w:rFonts w:ascii="Arial Narrow" w:hAnsi="Arial Narrow" w:cs="Times New Roman"/>
          <w:sz w:val="24"/>
          <w:szCs w:val="24"/>
          <w:lang w:val="en-US"/>
        </w:rPr>
        <w:t xml:space="preserve">; 4) </w:t>
      </w:r>
      <w:r w:rsidR="00210E17">
        <w:rPr>
          <w:rFonts w:ascii="Arial Narrow" w:hAnsi="Arial Narrow" w:cs="Times New Roman"/>
          <w:sz w:val="24"/>
          <w:szCs w:val="24"/>
          <w:lang w:val="en-US"/>
        </w:rPr>
        <w:t>the establishment of independent institution of</w:t>
      </w:r>
      <w:r w:rsidR="0085655C" w:rsidRPr="00303703">
        <w:rPr>
          <w:rFonts w:ascii="Arial Narrow" w:hAnsi="Arial Narrow" w:cs="Times New Roman"/>
          <w:sz w:val="24"/>
          <w:szCs w:val="24"/>
          <w:lang w:val="en-US"/>
        </w:rPr>
        <w:t xml:space="preserve"> BWI, </w:t>
      </w:r>
      <w:r w:rsidR="00210E17">
        <w:rPr>
          <w:rFonts w:ascii="Arial Narrow" w:hAnsi="Arial Narrow" w:cs="Times New Roman"/>
          <w:sz w:val="24"/>
          <w:szCs w:val="24"/>
          <w:lang w:val="en-US"/>
        </w:rPr>
        <w:t>as waqf institution that encouraged the enforcement of waqf law</w:t>
      </w:r>
      <w:r w:rsidR="0085655C" w:rsidRPr="00303703">
        <w:rPr>
          <w:rFonts w:ascii="Arial Narrow" w:hAnsi="Arial Narrow" w:cs="Times New Roman"/>
          <w:sz w:val="24"/>
          <w:szCs w:val="24"/>
          <w:lang w:val="en-US"/>
        </w:rPr>
        <w:t xml:space="preserve">. </w:t>
      </w:r>
      <w:r w:rsidR="00210E17">
        <w:rPr>
          <w:rFonts w:ascii="Arial Narrow" w:hAnsi="Arial Narrow" w:cs="Times New Roman"/>
          <w:sz w:val="24"/>
          <w:szCs w:val="24"/>
          <w:lang w:val="en-US"/>
        </w:rPr>
        <w:t xml:space="preserve">Land waqf law that was from Islamic law rules needed to be perfected by the state law so that the aspect of certainty, legal protection and legal justice could be </w:t>
      </w:r>
      <w:proofErr w:type="spellStart"/>
      <w:r w:rsidR="00210E17">
        <w:rPr>
          <w:rFonts w:ascii="Arial Narrow" w:hAnsi="Arial Narrow" w:cs="Times New Roman"/>
          <w:sz w:val="24"/>
          <w:szCs w:val="24"/>
          <w:lang w:val="en-US"/>
        </w:rPr>
        <w:t>acieved</w:t>
      </w:r>
      <w:proofErr w:type="spellEnd"/>
      <w:r w:rsidR="008C6581" w:rsidRPr="00303703">
        <w:rPr>
          <w:rFonts w:ascii="Arial Narrow" w:hAnsi="Arial Narrow" w:cs="Times New Roman"/>
          <w:sz w:val="24"/>
          <w:szCs w:val="24"/>
          <w:lang w:val="en-US"/>
        </w:rPr>
        <w:t>.</w:t>
      </w:r>
    </w:p>
    <w:p w14:paraId="3C4B3A50" w14:textId="77777777" w:rsidR="00B602B4" w:rsidRPr="00303703" w:rsidRDefault="00B602B4" w:rsidP="00B602B4">
      <w:pPr>
        <w:spacing w:line="360" w:lineRule="auto"/>
        <w:ind w:firstLine="567"/>
        <w:jc w:val="both"/>
        <w:rPr>
          <w:rFonts w:ascii="Arial Narrow" w:hAnsi="Arial Narrow" w:cs="Times New Roman"/>
          <w:sz w:val="24"/>
          <w:szCs w:val="24"/>
          <w:lang w:val="en-US"/>
        </w:rPr>
      </w:pPr>
    </w:p>
    <w:p w14:paraId="2127F15F" w14:textId="50FC733C" w:rsidR="008C6581" w:rsidRPr="005B5576" w:rsidRDefault="004D1D66" w:rsidP="005B5576">
      <w:pPr>
        <w:spacing w:line="360" w:lineRule="auto"/>
        <w:jc w:val="both"/>
        <w:rPr>
          <w:rFonts w:ascii="Arial Narrow" w:hAnsi="Arial Narrow" w:cs="Times New Roman"/>
          <w:b/>
          <w:color w:val="000000" w:themeColor="text1"/>
          <w:sz w:val="24"/>
          <w:szCs w:val="24"/>
        </w:rPr>
      </w:pPr>
      <w:r>
        <w:rPr>
          <w:rStyle w:val="Hyperlink"/>
          <w:rFonts w:ascii="Arial Narrow" w:hAnsi="Arial Narrow" w:cs="Times New Roman"/>
          <w:b/>
          <w:color w:val="000000" w:themeColor="text1"/>
          <w:sz w:val="24"/>
          <w:szCs w:val="24"/>
          <w:u w:val="none"/>
        </w:rPr>
        <w:t>BIBLIOGRAPHY</w:t>
      </w:r>
    </w:p>
    <w:p w14:paraId="146385FB" w14:textId="4642C07F" w:rsidR="008C6581" w:rsidRPr="00303703" w:rsidRDefault="004D1D66" w:rsidP="005B5576">
      <w:pPr>
        <w:pStyle w:val="FootnoteText"/>
        <w:spacing w:after="0" w:line="360" w:lineRule="auto"/>
        <w:jc w:val="both"/>
        <w:rPr>
          <w:rFonts w:ascii="Arial Narrow" w:hAnsi="Arial Narrow" w:cs="Times New Roman"/>
          <w:b/>
          <w:sz w:val="24"/>
          <w:szCs w:val="24"/>
          <w:lang w:val="id-ID"/>
        </w:rPr>
      </w:pPr>
      <w:r>
        <w:rPr>
          <w:rFonts w:ascii="Arial Narrow" w:hAnsi="Arial Narrow" w:cs="Times New Roman"/>
          <w:b/>
          <w:sz w:val="24"/>
          <w:szCs w:val="24"/>
          <w:lang w:val="id-ID"/>
        </w:rPr>
        <w:t>B</w:t>
      </w:r>
      <w:proofErr w:type="spellStart"/>
      <w:r>
        <w:rPr>
          <w:rFonts w:ascii="Arial Narrow" w:hAnsi="Arial Narrow" w:cs="Times New Roman"/>
          <w:b/>
          <w:sz w:val="24"/>
          <w:szCs w:val="24"/>
        </w:rPr>
        <w:t>ooks</w:t>
      </w:r>
      <w:proofErr w:type="spellEnd"/>
      <w:r w:rsidR="008C6581" w:rsidRPr="00303703">
        <w:rPr>
          <w:rFonts w:ascii="Arial Narrow" w:hAnsi="Arial Narrow" w:cs="Times New Roman"/>
          <w:b/>
          <w:sz w:val="24"/>
          <w:szCs w:val="24"/>
          <w:lang w:val="id-ID"/>
        </w:rPr>
        <w:t>:</w:t>
      </w:r>
    </w:p>
    <w:p w14:paraId="61F14B93" w14:textId="77777777" w:rsidR="007F096E" w:rsidRDefault="0099604E" w:rsidP="005B5576">
      <w:pPr>
        <w:pStyle w:val="FootnoteText"/>
        <w:spacing w:after="0" w:line="276" w:lineRule="auto"/>
        <w:ind w:left="426" w:hanging="426"/>
        <w:jc w:val="both"/>
        <w:rPr>
          <w:rFonts w:ascii="Arial Narrow" w:hAnsi="Arial Narrow"/>
          <w:sz w:val="24"/>
          <w:szCs w:val="24"/>
        </w:rPr>
      </w:pPr>
      <w:bookmarkStart w:id="0" w:name="_Hlk92725511"/>
      <w:proofErr w:type="spellStart"/>
      <w:r>
        <w:rPr>
          <w:rFonts w:ascii="Arial Narrow" w:hAnsi="Arial Narrow"/>
          <w:sz w:val="24"/>
          <w:szCs w:val="24"/>
        </w:rPr>
        <w:t>Harsono</w:t>
      </w:r>
      <w:proofErr w:type="spellEnd"/>
      <w:r>
        <w:rPr>
          <w:rFonts w:ascii="Arial Narrow" w:hAnsi="Arial Narrow"/>
          <w:sz w:val="24"/>
          <w:szCs w:val="24"/>
        </w:rPr>
        <w:t>, B</w:t>
      </w:r>
      <w:r w:rsidR="00E4569B">
        <w:rPr>
          <w:rFonts w:ascii="Arial Narrow" w:hAnsi="Arial Narrow"/>
          <w:sz w:val="24"/>
          <w:szCs w:val="24"/>
        </w:rPr>
        <w:t>.</w:t>
      </w:r>
      <w:r w:rsidR="008C6581" w:rsidRPr="00303703">
        <w:rPr>
          <w:rFonts w:ascii="Arial Narrow" w:hAnsi="Arial Narrow"/>
          <w:i/>
          <w:sz w:val="24"/>
          <w:szCs w:val="24"/>
        </w:rPr>
        <w:t xml:space="preserve"> </w:t>
      </w:r>
      <w:r w:rsidR="00E4569B">
        <w:rPr>
          <w:rFonts w:ascii="Arial Narrow" w:hAnsi="Arial Narrow"/>
          <w:sz w:val="24"/>
          <w:szCs w:val="24"/>
        </w:rPr>
        <w:t>(</w:t>
      </w:r>
      <w:r w:rsidR="00E4569B">
        <w:rPr>
          <w:rFonts w:ascii="Arial Narrow" w:hAnsi="Arial Narrow"/>
          <w:iCs/>
          <w:sz w:val="24"/>
          <w:szCs w:val="24"/>
        </w:rPr>
        <w:t>2005).</w:t>
      </w:r>
      <w:r w:rsidR="008C6581" w:rsidRPr="00303703">
        <w:rPr>
          <w:rFonts w:ascii="Arial Narrow" w:hAnsi="Arial Narrow"/>
          <w:iCs/>
          <w:sz w:val="24"/>
          <w:szCs w:val="24"/>
        </w:rPr>
        <w:t xml:space="preserve"> </w:t>
      </w:r>
      <w:r w:rsidR="008C6581" w:rsidRPr="00303703">
        <w:rPr>
          <w:rFonts w:ascii="Arial Narrow" w:hAnsi="Arial Narrow"/>
          <w:i/>
          <w:sz w:val="24"/>
          <w:szCs w:val="24"/>
        </w:rPr>
        <w:t xml:space="preserve">Hukum </w:t>
      </w:r>
      <w:proofErr w:type="spellStart"/>
      <w:r w:rsidR="008C6581" w:rsidRPr="00303703">
        <w:rPr>
          <w:rFonts w:ascii="Arial Narrow" w:hAnsi="Arial Narrow"/>
          <w:i/>
          <w:sz w:val="24"/>
          <w:szCs w:val="24"/>
        </w:rPr>
        <w:t>Agraria</w:t>
      </w:r>
      <w:proofErr w:type="spellEnd"/>
      <w:r w:rsidR="008C6581" w:rsidRPr="00303703">
        <w:rPr>
          <w:rFonts w:ascii="Arial Narrow" w:hAnsi="Arial Narrow"/>
          <w:i/>
          <w:sz w:val="24"/>
          <w:szCs w:val="24"/>
        </w:rPr>
        <w:t xml:space="preserve"> Indonesia, Sejarah </w:t>
      </w:r>
      <w:proofErr w:type="spellStart"/>
      <w:r w:rsidR="008C6581" w:rsidRPr="00303703">
        <w:rPr>
          <w:rFonts w:ascii="Arial Narrow" w:hAnsi="Arial Narrow"/>
          <w:i/>
          <w:sz w:val="24"/>
          <w:szCs w:val="24"/>
        </w:rPr>
        <w:t>Pembentukan</w:t>
      </w:r>
      <w:proofErr w:type="spellEnd"/>
      <w:r w:rsidR="008C6581" w:rsidRPr="00303703">
        <w:rPr>
          <w:rFonts w:ascii="Arial Narrow" w:hAnsi="Arial Narrow"/>
          <w:i/>
          <w:sz w:val="24"/>
          <w:szCs w:val="24"/>
        </w:rPr>
        <w:t xml:space="preserve"> </w:t>
      </w:r>
      <w:proofErr w:type="spellStart"/>
      <w:r w:rsidR="008C6581" w:rsidRPr="00303703">
        <w:rPr>
          <w:rFonts w:ascii="Arial Narrow" w:hAnsi="Arial Narrow"/>
          <w:i/>
          <w:sz w:val="24"/>
          <w:szCs w:val="24"/>
        </w:rPr>
        <w:t>Undang-Undang</w:t>
      </w:r>
      <w:proofErr w:type="spellEnd"/>
      <w:r w:rsidR="008C6581" w:rsidRPr="00303703">
        <w:rPr>
          <w:rFonts w:ascii="Arial Narrow" w:hAnsi="Arial Narrow"/>
          <w:i/>
          <w:sz w:val="24"/>
          <w:szCs w:val="24"/>
        </w:rPr>
        <w:t xml:space="preserve"> </w:t>
      </w:r>
      <w:proofErr w:type="spellStart"/>
      <w:r w:rsidR="008C6581" w:rsidRPr="00303703">
        <w:rPr>
          <w:rFonts w:ascii="Arial Narrow" w:hAnsi="Arial Narrow"/>
          <w:i/>
          <w:sz w:val="24"/>
          <w:szCs w:val="24"/>
        </w:rPr>
        <w:t>Pokok</w:t>
      </w:r>
      <w:proofErr w:type="spellEnd"/>
      <w:r w:rsidR="008C6581" w:rsidRPr="00303703">
        <w:rPr>
          <w:rFonts w:ascii="Arial Narrow" w:hAnsi="Arial Narrow"/>
          <w:i/>
          <w:sz w:val="24"/>
          <w:szCs w:val="24"/>
        </w:rPr>
        <w:t xml:space="preserve"> </w:t>
      </w:r>
      <w:proofErr w:type="spellStart"/>
      <w:r w:rsidR="008C6581" w:rsidRPr="00303703">
        <w:rPr>
          <w:rFonts w:ascii="Arial Narrow" w:hAnsi="Arial Narrow"/>
          <w:i/>
          <w:sz w:val="24"/>
          <w:szCs w:val="24"/>
        </w:rPr>
        <w:t>Agraria</w:t>
      </w:r>
      <w:proofErr w:type="spellEnd"/>
      <w:r w:rsidR="008C6581" w:rsidRPr="00303703">
        <w:rPr>
          <w:rFonts w:ascii="Arial Narrow" w:hAnsi="Arial Narrow"/>
          <w:i/>
          <w:sz w:val="24"/>
          <w:szCs w:val="24"/>
        </w:rPr>
        <w:t xml:space="preserve">, Isi dan </w:t>
      </w:r>
      <w:proofErr w:type="spellStart"/>
      <w:r w:rsidR="008C6581" w:rsidRPr="00303703">
        <w:rPr>
          <w:rFonts w:ascii="Arial Narrow" w:hAnsi="Arial Narrow"/>
          <w:i/>
          <w:sz w:val="24"/>
          <w:szCs w:val="24"/>
        </w:rPr>
        <w:t>Pelaksanaannya</w:t>
      </w:r>
      <w:proofErr w:type="spellEnd"/>
      <w:r>
        <w:rPr>
          <w:rFonts w:ascii="Arial Narrow" w:hAnsi="Arial Narrow"/>
          <w:sz w:val="24"/>
          <w:szCs w:val="24"/>
        </w:rPr>
        <w:t>.</w:t>
      </w:r>
      <w:r w:rsidR="008C6581" w:rsidRPr="00303703">
        <w:rPr>
          <w:rFonts w:ascii="Arial Narrow" w:hAnsi="Arial Narrow"/>
          <w:sz w:val="24"/>
          <w:szCs w:val="24"/>
        </w:rPr>
        <w:t xml:space="preserve"> </w:t>
      </w:r>
      <w:r>
        <w:rPr>
          <w:rFonts w:ascii="Arial Narrow" w:hAnsi="Arial Narrow"/>
          <w:sz w:val="24"/>
          <w:szCs w:val="24"/>
        </w:rPr>
        <w:t xml:space="preserve">Jakarta: </w:t>
      </w:r>
      <w:proofErr w:type="spellStart"/>
      <w:r w:rsidR="008C6581" w:rsidRPr="00303703">
        <w:rPr>
          <w:rFonts w:ascii="Arial Narrow" w:hAnsi="Arial Narrow"/>
          <w:sz w:val="24"/>
          <w:szCs w:val="24"/>
        </w:rPr>
        <w:t>Djambatan</w:t>
      </w:r>
      <w:proofErr w:type="spellEnd"/>
      <w:r w:rsidR="008C6581" w:rsidRPr="00303703">
        <w:rPr>
          <w:rFonts w:ascii="Arial Narrow" w:hAnsi="Arial Narrow"/>
          <w:sz w:val="24"/>
          <w:szCs w:val="24"/>
        </w:rPr>
        <w:t>.</w:t>
      </w:r>
    </w:p>
    <w:p w14:paraId="78178C31" w14:textId="02B9CBBB" w:rsidR="007F096E" w:rsidRDefault="0099604E" w:rsidP="005B5576">
      <w:pPr>
        <w:pStyle w:val="FootnoteText"/>
        <w:spacing w:after="0" w:line="276" w:lineRule="auto"/>
        <w:ind w:left="426" w:hanging="426"/>
        <w:jc w:val="both"/>
        <w:rPr>
          <w:rFonts w:ascii="Arial Narrow" w:hAnsi="Arial Narrow"/>
          <w:sz w:val="24"/>
          <w:szCs w:val="24"/>
        </w:rPr>
      </w:pPr>
      <w:r>
        <w:rPr>
          <w:rFonts w:ascii="Arial Narrow" w:hAnsi="Arial Narrow" w:cs="Times New Roman"/>
          <w:sz w:val="24"/>
          <w:szCs w:val="24"/>
          <w:lang w:val="id-ID"/>
        </w:rPr>
        <w:t xml:space="preserve">Islamiyati. </w:t>
      </w:r>
      <w:r>
        <w:rPr>
          <w:rFonts w:ascii="Arial Narrow" w:hAnsi="Arial Narrow" w:cs="Times New Roman"/>
          <w:sz w:val="24"/>
          <w:szCs w:val="24"/>
        </w:rPr>
        <w:t>(</w:t>
      </w:r>
      <w:r w:rsidR="008C6581" w:rsidRPr="00303703">
        <w:rPr>
          <w:rFonts w:ascii="Arial Narrow" w:hAnsi="Arial Narrow" w:cs="Times New Roman"/>
          <w:sz w:val="24"/>
          <w:szCs w:val="24"/>
          <w:lang w:val="id-ID"/>
        </w:rPr>
        <w:t>2021</w:t>
      </w:r>
      <w:r>
        <w:rPr>
          <w:rFonts w:ascii="Arial Narrow" w:hAnsi="Arial Narrow" w:cs="Times New Roman"/>
          <w:sz w:val="24"/>
          <w:szCs w:val="24"/>
        </w:rPr>
        <w:t>)</w:t>
      </w:r>
      <w:r>
        <w:rPr>
          <w:rFonts w:ascii="Arial Narrow" w:hAnsi="Arial Narrow" w:cs="Times New Roman"/>
          <w:sz w:val="24"/>
          <w:szCs w:val="24"/>
          <w:lang w:val="id-ID"/>
        </w:rPr>
        <w:t>.</w:t>
      </w:r>
      <w:r w:rsidR="008C6581" w:rsidRPr="00303703">
        <w:rPr>
          <w:rFonts w:ascii="Arial Narrow" w:hAnsi="Arial Narrow" w:cs="Times New Roman"/>
          <w:sz w:val="24"/>
          <w:szCs w:val="24"/>
          <w:lang w:val="id-ID"/>
        </w:rPr>
        <w:t xml:space="preserve"> </w:t>
      </w:r>
      <w:r w:rsidR="008C6581" w:rsidRPr="00303703">
        <w:rPr>
          <w:rFonts w:ascii="Arial Narrow" w:hAnsi="Arial Narrow" w:cs="Times New Roman"/>
          <w:i/>
          <w:sz w:val="24"/>
          <w:szCs w:val="24"/>
          <w:lang w:val="id-ID"/>
        </w:rPr>
        <w:t xml:space="preserve">Kajian </w:t>
      </w:r>
      <w:proofErr w:type="spellStart"/>
      <w:r w:rsidR="008C6581" w:rsidRPr="00303703">
        <w:rPr>
          <w:rFonts w:ascii="Arial Narrow" w:hAnsi="Arial Narrow" w:cs="Times New Roman"/>
          <w:i/>
          <w:sz w:val="24"/>
          <w:szCs w:val="24"/>
        </w:rPr>
        <w:t>Perbandingan</w:t>
      </w:r>
      <w:proofErr w:type="spellEnd"/>
      <w:r w:rsidR="008C6581" w:rsidRPr="00303703">
        <w:rPr>
          <w:rFonts w:ascii="Arial Narrow" w:hAnsi="Arial Narrow" w:cs="Times New Roman"/>
          <w:i/>
          <w:sz w:val="24"/>
          <w:szCs w:val="24"/>
        </w:rPr>
        <w:t xml:space="preserve"> </w:t>
      </w:r>
      <w:proofErr w:type="spellStart"/>
      <w:r w:rsidR="008C6581" w:rsidRPr="00303703">
        <w:rPr>
          <w:rFonts w:ascii="Arial Narrow" w:hAnsi="Arial Narrow" w:cs="Times New Roman"/>
          <w:i/>
          <w:sz w:val="24"/>
          <w:szCs w:val="24"/>
        </w:rPr>
        <w:t>Mekanisme</w:t>
      </w:r>
      <w:proofErr w:type="spellEnd"/>
      <w:r w:rsidR="008C6581" w:rsidRPr="00303703">
        <w:rPr>
          <w:rFonts w:ascii="Arial Narrow" w:hAnsi="Arial Narrow" w:cs="Times New Roman"/>
          <w:i/>
          <w:sz w:val="24"/>
          <w:szCs w:val="24"/>
        </w:rPr>
        <w:t xml:space="preserve"> Hukum </w:t>
      </w:r>
      <w:proofErr w:type="spellStart"/>
      <w:r w:rsidR="008C6581" w:rsidRPr="00303703">
        <w:rPr>
          <w:rFonts w:ascii="Arial Narrow" w:hAnsi="Arial Narrow" w:cs="Times New Roman"/>
          <w:i/>
          <w:sz w:val="24"/>
          <w:szCs w:val="24"/>
        </w:rPr>
        <w:t>Penyelesaian</w:t>
      </w:r>
      <w:proofErr w:type="spellEnd"/>
      <w:r w:rsidR="008C6581" w:rsidRPr="00303703">
        <w:rPr>
          <w:rFonts w:ascii="Arial Narrow" w:hAnsi="Arial Narrow" w:cs="Times New Roman"/>
          <w:i/>
          <w:sz w:val="24"/>
          <w:szCs w:val="24"/>
        </w:rPr>
        <w:t xml:space="preserve"> </w:t>
      </w:r>
      <w:proofErr w:type="spellStart"/>
      <w:r w:rsidR="008C6581" w:rsidRPr="00303703">
        <w:rPr>
          <w:rFonts w:ascii="Arial Narrow" w:hAnsi="Arial Narrow" w:cs="Times New Roman"/>
          <w:i/>
          <w:sz w:val="24"/>
          <w:szCs w:val="24"/>
        </w:rPr>
        <w:t>Sengketa</w:t>
      </w:r>
      <w:proofErr w:type="spellEnd"/>
      <w:r w:rsidR="008C6581" w:rsidRPr="00303703">
        <w:rPr>
          <w:rFonts w:ascii="Arial Narrow" w:hAnsi="Arial Narrow" w:cs="Times New Roman"/>
          <w:i/>
          <w:sz w:val="24"/>
          <w:szCs w:val="24"/>
        </w:rPr>
        <w:t xml:space="preserve"> Tanah </w:t>
      </w:r>
      <w:proofErr w:type="spellStart"/>
      <w:r w:rsidR="008C6581" w:rsidRPr="00303703">
        <w:rPr>
          <w:rFonts w:ascii="Arial Narrow" w:hAnsi="Arial Narrow" w:cs="Times New Roman"/>
          <w:i/>
          <w:sz w:val="24"/>
          <w:szCs w:val="24"/>
        </w:rPr>
        <w:t>Wakaf</w:t>
      </w:r>
      <w:proofErr w:type="spellEnd"/>
      <w:r w:rsidR="008C6581" w:rsidRPr="00303703">
        <w:rPr>
          <w:rFonts w:ascii="Arial Narrow" w:hAnsi="Arial Narrow" w:cs="Times New Roman"/>
          <w:i/>
          <w:sz w:val="24"/>
          <w:szCs w:val="24"/>
        </w:rPr>
        <w:t xml:space="preserve"> Di Indonesia Dan Malaysia</w:t>
      </w:r>
      <w:r>
        <w:rPr>
          <w:rFonts w:ascii="Arial Narrow" w:hAnsi="Arial Narrow" w:cs="Times New Roman"/>
          <w:sz w:val="24"/>
          <w:szCs w:val="24"/>
          <w:lang w:val="id-ID"/>
        </w:rPr>
        <w:t>. Semarang</w:t>
      </w:r>
      <w:r>
        <w:rPr>
          <w:rFonts w:ascii="Arial Narrow" w:hAnsi="Arial Narrow" w:cs="Times New Roman"/>
          <w:sz w:val="24"/>
          <w:szCs w:val="24"/>
        </w:rPr>
        <w:t xml:space="preserve">: </w:t>
      </w:r>
      <w:r w:rsidR="008C6581" w:rsidRPr="00303703">
        <w:rPr>
          <w:rFonts w:ascii="Arial Narrow" w:hAnsi="Arial Narrow" w:cs="Times New Roman"/>
          <w:sz w:val="24"/>
          <w:szCs w:val="24"/>
          <w:lang w:val="id-ID"/>
        </w:rPr>
        <w:t>Pustaka Magister.</w:t>
      </w:r>
      <w:bookmarkEnd w:id="0"/>
    </w:p>
    <w:p w14:paraId="6E25D3FF" w14:textId="3A6A214F" w:rsidR="008C6581" w:rsidRPr="007F096E" w:rsidRDefault="008C6581" w:rsidP="005B5576">
      <w:pPr>
        <w:pStyle w:val="FootnoteText"/>
        <w:spacing w:after="0" w:line="276" w:lineRule="auto"/>
        <w:ind w:left="426" w:hanging="426"/>
        <w:jc w:val="both"/>
        <w:rPr>
          <w:rFonts w:ascii="Arial Narrow" w:hAnsi="Arial Narrow"/>
          <w:sz w:val="24"/>
          <w:szCs w:val="24"/>
        </w:rPr>
      </w:pPr>
      <w:proofErr w:type="spellStart"/>
      <w:r w:rsidRPr="00B602B4">
        <w:rPr>
          <w:rFonts w:ascii="Arial Narrow" w:hAnsi="Arial Narrow" w:cs="Times New Roman"/>
          <w:iCs/>
          <w:sz w:val="24"/>
          <w:szCs w:val="24"/>
        </w:rPr>
        <w:t>Khozin</w:t>
      </w:r>
      <w:proofErr w:type="spellEnd"/>
      <w:r w:rsidRPr="00303703">
        <w:rPr>
          <w:rFonts w:ascii="Arial Narrow" w:hAnsi="Arial Narrow" w:cs="Times New Roman"/>
          <w:i/>
          <w:iCs/>
          <w:sz w:val="24"/>
          <w:szCs w:val="24"/>
        </w:rPr>
        <w:t xml:space="preserve">, </w:t>
      </w:r>
      <w:r w:rsidRPr="00303703">
        <w:rPr>
          <w:rFonts w:ascii="Arial Narrow" w:hAnsi="Arial Narrow" w:cs="Times New Roman"/>
          <w:sz w:val="24"/>
          <w:szCs w:val="24"/>
        </w:rPr>
        <w:t>M.</w:t>
      </w:r>
      <w:r w:rsidR="0099604E">
        <w:rPr>
          <w:rFonts w:ascii="Arial Narrow" w:hAnsi="Arial Narrow" w:cs="Times New Roman"/>
          <w:iCs/>
          <w:sz w:val="24"/>
          <w:szCs w:val="24"/>
        </w:rPr>
        <w:t xml:space="preserve"> (</w:t>
      </w:r>
      <w:r w:rsidR="0099604E">
        <w:rPr>
          <w:rFonts w:ascii="Arial Narrow" w:hAnsi="Arial Narrow" w:cs="Times New Roman"/>
          <w:sz w:val="24"/>
          <w:szCs w:val="24"/>
        </w:rPr>
        <w:t>2009).</w:t>
      </w:r>
      <w:r w:rsidRPr="00303703">
        <w:rPr>
          <w:rFonts w:ascii="Arial Narrow" w:hAnsi="Arial Narrow" w:cs="Times New Roman"/>
          <w:i/>
          <w:iCs/>
          <w:sz w:val="24"/>
          <w:szCs w:val="24"/>
        </w:rPr>
        <w:t xml:space="preserve"> </w:t>
      </w:r>
      <w:proofErr w:type="spellStart"/>
      <w:r w:rsidRPr="00303703">
        <w:rPr>
          <w:rFonts w:ascii="Arial Narrow" w:hAnsi="Arial Narrow" w:cs="Times New Roman"/>
          <w:i/>
          <w:iCs/>
          <w:sz w:val="24"/>
          <w:szCs w:val="24"/>
        </w:rPr>
        <w:t>Sistem</w:t>
      </w:r>
      <w:proofErr w:type="spellEnd"/>
      <w:r w:rsidRPr="00303703">
        <w:rPr>
          <w:rFonts w:ascii="Arial Narrow" w:hAnsi="Arial Narrow" w:cs="Times New Roman"/>
          <w:i/>
          <w:iCs/>
          <w:sz w:val="24"/>
          <w:szCs w:val="24"/>
        </w:rPr>
        <w:t xml:space="preserve"> Hukum </w:t>
      </w:r>
      <w:proofErr w:type="spellStart"/>
      <w:r w:rsidRPr="00303703">
        <w:rPr>
          <w:rFonts w:ascii="Arial Narrow" w:hAnsi="Arial Narrow" w:cs="Times New Roman"/>
          <w:i/>
          <w:iCs/>
          <w:sz w:val="24"/>
          <w:szCs w:val="24"/>
        </w:rPr>
        <w:t>Perspektif</w:t>
      </w:r>
      <w:proofErr w:type="spellEnd"/>
      <w:r w:rsidRPr="00303703">
        <w:rPr>
          <w:rFonts w:ascii="Arial Narrow" w:hAnsi="Arial Narrow" w:cs="Times New Roman"/>
          <w:i/>
          <w:iCs/>
          <w:sz w:val="24"/>
          <w:szCs w:val="24"/>
        </w:rPr>
        <w:t xml:space="preserve"> </w:t>
      </w:r>
      <w:proofErr w:type="spellStart"/>
      <w:r w:rsidRPr="00303703">
        <w:rPr>
          <w:rFonts w:ascii="Arial Narrow" w:hAnsi="Arial Narrow" w:cs="Times New Roman"/>
          <w:i/>
          <w:iCs/>
          <w:sz w:val="24"/>
          <w:szCs w:val="24"/>
        </w:rPr>
        <w:t>Ilmu</w:t>
      </w:r>
      <w:proofErr w:type="spellEnd"/>
      <w:r w:rsidRPr="00303703">
        <w:rPr>
          <w:rFonts w:ascii="Arial Narrow" w:hAnsi="Arial Narrow" w:cs="Times New Roman"/>
          <w:i/>
          <w:iCs/>
          <w:sz w:val="24"/>
          <w:szCs w:val="24"/>
        </w:rPr>
        <w:t xml:space="preserve"> </w:t>
      </w:r>
      <w:proofErr w:type="spellStart"/>
      <w:r w:rsidRPr="00303703">
        <w:rPr>
          <w:rFonts w:ascii="Arial Narrow" w:hAnsi="Arial Narrow" w:cs="Times New Roman"/>
          <w:i/>
          <w:iCs/>
          <w:sz w:val="24"/>
          <w:szCs w:val="24"/>
        </w:rPr>
        <w:t>Sosial</w:t>
      </w:r>
      <w:proofErr w:type="spellEnd"/>
      <w:r w:rsidR="0099604E">
        <w:rPr>
          <w:rFonts w:ascii="Arial Narrow" w:hAnsi="Arial Narrow" w:cs="Times New Roman"/>
          <w:sz w:val="24"/>
          <w:szCs w:val="24"/>
        </w:rPr>
        <w:t>. Bandung:</w:t>
      </w:r>
      <w:r w:rsidRPr="00303703">
        <w:rPr>
          <w:rFonts w:ascii="Arial Narrow" w:hAnsi="Arial Narrow" w:cs="Times New Roman"/>
          <w:sz w:val="24"/>
          <w:szCs w:val="24"/>
        </w:rPr>
        <w:t xml:space="preserve"> Nusa Media.</w:t>
      </w:r>
    </w:p>
    <w:p w14:paraId="3C42DF7D" w14:textId="77777777" w:rsidR="008C6581" w:rsidRPr="00303703" w:rsidRDefault="008C6581" w:rsidP="005B5576">
      <w:pPr>
        <w:pStyle w:val="FootnoteText"/>
        <w:spacing w:after="0" w:line="276" w:lineRule="auto"/>
        <w:ind w:firstLine="426"/>
        <w:jc w:val="both"/>
        <w:rPr>
          <w:rFonts w:ascii="Arial Narrow" w:hAnsi="Arial Narrow" w:cs="Times New Roman"/>
          <w:sz w:val="24"/>
          <w:szCs w:val="24"/>
          <w:lang w:val="id-ID"/>
        </w:rPr>
      </w:pPr>
    </w:p>
    <w:p w14:paraId="34956F26" w14:textId="40434A02" w:rsidR="008C6581" w:rsidRPr="005B5576" w:rsidRDefault="004D1D66" w:rsidP="005B5576">
      <w:pPr>
        <w:pStyle w:val="FootnoteText"/>
        <w:spacing w:after="0" w:line="276" w:lineRule="auto"/>
        <w:jc w:val="both"/>
        <w:rPr>
          <w:rFonts w:ascii="Arial Narrow" w:hAnsi="Arial Narrow" w:cs="Times New Roman"/>
          <w:b/>
          <w:bCs/>
          <w:sz w:val="24"/>
          <w:szCs w:val="24"/>
        </w:rPr>
      </w:pPr>
      <w:r>
        <w:rPr>
          <w:rFonts w:ascii="Arial Narrow" w:hAnsi="Arial Narrow" w:cs="Times New Roman"/>
          <w:b/>
          <w:bCs/>
          <w:sz w:val="24"/>
          <w:szCs w:val="24"/>
        </w:rPr>
        <w:t>Interviews</w:t>
      </w:r>
      <w:r w:rsidR="008C6581" w:rsidRPr="00303703">
        <w:rPr>
          <w:rFonts w:ascii="Arial Narrow" w:hAnsi="Arial Narrow" w:cs="Times New Roman"/>
          <w:b/>
          <w:bCs/>
          <w:sz w:val="24"/>
          <w:szCs w:val="24"/>
        </w:rPr>
        <w:t>:</w:t>
      </w:r>
    </w:p>
    <w:p w14:paraId="00C1A95B" w14:textId="77777777" w:rsidR="007F096E" w:rsidRDefault="0099604E" w:rsidP="005B5576">
      <w:pPr>
        <w:pStyle w:val="FootnoteText"/>
        <w:spacing w:after="0" w:line="276" w:lineRule="auto"/>
        <w:ind w:left="426" w:hanging="426"/>
        <w:jc w:val="both"/>
        <w:rPr>
          <w:rFonts w:ascii="Arial Narrow" w:hAnsi="Arial Narrow" w:cs="Times New Roman"/>
          <w:sz w:val="24"/>
          <w:szCs w:val="24"/>
        </w:rPr>
      </w:pPr>
      <w:proofErr w:type="spellStart"/>
      <w:r>
        <w:rPr>
          <w:rFonts w:ascii="Arial Narrow" w:hAnsi="Arial Narrow" w:cs="Times New Roman"/>
          <w:sz w:val="24"/>
          <w:szCs w:val="24"/>
        </w:rPr>
        <w:t>Afifuddin</w:t>
      </w:r>
      <w:proofErr w:type="spellEnd"/>
      <w:r>
        <w:rPr>
          <w:rFonts w:ascii="Arial Narrow" w:hAnsi="Arial Narrow" w:cs="Times New Roman"/>
          <w:sz w:val="24"/>
          <w:szCs w:val="24"/>
        </w:rPr>
        <w:t>, A.</w:t>
      </w:r>
      <w:r w:rsidR="008C6581" w:rsidRPr="00303703">
        <w:rPr>
          <w:rFonts w:ascii="Arial Narrow" w:hAnsi="Arial Narrow" w:cs="Times New Roman"/>
          <w:i/>
          <w:sz w:val="24"/>
          <w:szCs w:val="24"/>
        </w:rPr>
        <w:t xml:space="preserve"> </w:t>
      </w:r>
      <w:proofErr w:type="spellStart"/>
      <w:r w:rsidRPr="0099604E">
        <w:rPr>
          <w:rFonts w:ascii="Arial Narrow" w:hAnsi="Arial Narrow" w:cs="Times New Roman"/>
          <w:sz w:val="24"/>
          <w:szCs w:val="24"/>
        </w:rPr>
        <w:t>Pejabat</w:t>
      </w:r>
      <w:proofErr w:type="spellEnd"/>
      <w:r w:rsidRPr="0099604E">
        <w:rPr>
          <w:rFonts w:ascii="Arial Narrow" w:hAnsi="Arial Narrow" w:cs="Times New Roman"/>
          <w:sz w:val="24"/>
          <w:szCs w:val="24"/>
        </w:rPr>
        <w:t xml:space="preserve"> </w:t>
      </w:r>
      <w:proofErr w:type="spellStart"/>
      <w:r w:rsidRPr="0099604E">
        <w:rPr>
          <w:rFonts w:ascii="Arial Narrow" w:hAnsi="Arial Narrow" w:cs="Times New Roman"/>
          <w:sz w:val="24"/>
          <w:szCs w:val="24"/>
        </w:rPr>
        <w:t>Pembuat</w:t>
      </w:r>
      <w:proofErr w:type="spellEnd"/>
      <w:r w:rsidRPr="0099604E">
        <w:rPr>
          <w:rFonts w:ascii="Arial Narrow" w:hAnsi="Arial Narrow" w:cs="Times New Roman"/>
          <w:sz w:val="24"/>
          <w:szCs w:val="24"/>
        </w:rPr>
        <w:t xml:space="preserve"> </w:t>
      </w:r>
      <w:proofErr w:type="spellStart"/>
      <w:r w:rsidRPr="0099604E">
        <w:rPr>
          <w:rFonts w:ascii="Arial Narrow" w:hAnsi="Arial Narrow" w:cs="Times New Roman"/>
          <w:sz w:val="24"/>
          <w:szCs w:val="24"/>
        </w:rPr>
        <w:t>Akta</w:t>
      </w:r>
      <w:proofErr w:type="spellEnd"/>
      <w:r w:rsidRPr="0099604E">
        <w:rPr>
          <w:rFonts w:ascii="Arial Narrow" w:hAnsi="Arial Narrow" w:cs="Times New Roman"/>
          <w:sz w:val="24"/>
          <w:szCs w:val="24"/>
        </w:rPr>
        <w:t xml:space="preserve"> </w:t>
      </w:r>
      <w:proofErr w:type="spellStart"/>
      <w:r w:rsidRPr="0099604E">
        <w:rPr>
          <w:rFonts w:ascii="Arial Narrow" w:hAnsi="Arial Narrow" w:cs="Times New Roman"/>
          <w:sz w:val="24"/>
          <w:szCs w:val="24"/>
        </w:rPr>
        <w:t>Ikrar</w:t>
      </w:r>
      <w:proofErr w:type="spellEnd"/>
      <w:r w:rsidRPr="0099604E">
        <w:rPr>
          <w:rFonts w:ascii="Arial Narrow" w:hAnsi="Arial Narrow" w:cs="Times New Roman"/>
          <w:sz w:val="24"/>
          <w:szCs w:val="24"/>
        </w:rPr>
        <w:t xml:space="preserve"> </w:t>
      </w:r>
      <w:proofErr w:type="spellStart"/>
      <w:r w:rsidRPr="0099604E">
        <w:rPr>
          <w:rFonts w:ascii="Arial Narrow" w:hAnsi="Arial Narrow" w:cs="Times New Roman"/>
          <w:sz w:val="24"/>
          <w:szCs w:val="24"/>
        </w:rPr>
        <w:t>Wakaf</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Kecamatan</w:t>
      </w:r>
      <w:proofErr w:type="spellEnd"/>
      <w:r>
        <w:rPr>
          <w:rFonts w:ascii="Arial Narrow" w:hAnsi="Arial Narrow" w:cs="Times New Roman"/>
          <w:sz w:val="24"/>
          <w:szCs w:val="24"/>
        </w:rPr>
        <w:t xml:space="preserve"> Bonang </w:t>
      </w:r>
      <w:proofErr w:type="spellStart"/>
      <w:r>
        <w:rPr>
          <w:rFonts w:ascii="Arial Narrow" w:hAnsi="Arial Narrow" w:cs="Times New Roman"/>
          <w:sz w:val="24"/>
          <w:szCs w:val="24"/>
        </w:rPr>
        <w:t>Kabupaten</w:t>
      </w:r>
      <w:proofErr w:type="spellEnd"/>
      <w:r>
        <w:rPr>
          <w:rFonts w:ascii="Arial Narrow" w:hAnsi="Arial Narrow" w:cs="Times New Roman"/>
          <w:sz w:val="24"/>
          <w:szCs w:val="24"/>
        </w:rPr>
        <w:t xml:space="preserve"> </w:t>
      </w:r>
      <w:proofErr w:type="spellStart"/>
      <w:r w:rsidR="008C6581" w:rsidRPr="00303703">
        <w:rPr>
          <w:rFonts w:ascii="Arial Narrow" w:hAnsi="Arial Narrow" w:cs="Times New Roman"/>
          <w:sz w:val="24"/>
          <w:szCs w:val="24"/>
        </w:rPr>
        <w:t>Demak</w:t>
      </w:r>
      <w:proofErr w:type="spellEnd"/>
      <w:r>
        <w:rPr>
          <w:rFonts w:ascii="Arial Narrow" w:hAnsi="Arial Narrow" w:cs="Times New Roman"/>
          <w:sz w:val="24"/>
          <w:szCs w:val="24"/>
        </w:rPr>
        <w:t>.</w:t>
      </w:r>
      <w:r w:rsidRPr="0099604E">
        <w:rPr>
          <w:rFonts w:ascii="Arial Narrow" w:hAnsi="Arial Narrow" w:cs="Times New Roman"/>
          <w:sz w:val="24"/>
          <w:szCs w:val="24"/>
        </w:rPr>
        <w:t xml:space="preserve"> </w:t>
      </w:r>
      <w:proofErr w:type="spellStart"/>
      <w:r>
        <w:rPr>
          <w:rFonts w:ascii="Arial Narrow" w:hAnsi="Arial Narrow" w:cs="Times New Roman"/>
          <w:sz w:val="24"/>
          <w:szCs w:val="24"/>
        </w:rPr>
        <w:t>Demak</w:t>
      </w:r>
      <w:proofErr w:type="spellEnd"/>
      <w:r>
        <w:rPr>
          <w:rFonts w:ascii="Arial Narrow" w:hAnsi="Arial Narrow" w:cs="Times New Roman"/>
          <w:sz w:val="24"/>
          <w:szCs w:val="24"/>
        </w:rPr>
        <w:t>: 7 November 2020.</w:t>
      </w:r>
    </w:p>
    <w:p w14:paraId="34271DAE" w14:textId="00184A5A" w:rsidR="007F096E" w:rsidRDefault="0099604E" w:rsidP="005B5576">
      <w:pPr>
        <w:pStyle w:val="FootnoteText"/>
        <w:spacing w:after="0" w:line="276" w:lineRule="auto"/>
        <w:ind w:left="426" w:hanging="426"/>
        <w:jc w:val="both"/>
        <w:rPr>
          <w:rFonts w:ascii="Arial Narrow" w:hAnsi="Arial Narrow"/>
          <w:sz w:val="24"/>
          <w:szCs w:val="24"/>
        </w:rPr>
      </w:pPr>
      <w:proofErr w:type="spellStart"/>
      <w:r>
        <w:rPr>
          <w:rFonts w:ascii="Arial Narrow" w:hAnsi="Arial Narrow"/>
          <w:sz w:val="24"/>
          <w:szCs w:val="24"/>
        </w:rPr>
        <w:t>Daryadi</w:t>
      </w:r>
      <w:proofErr w:type="spellEnd"/>
      <w:r>
        <w:rPr>
          <w:rFonts w:ascii="Arial Narrow" w:hAnsi="Arial Narrow"/>
          <w:sz w:val="24"/>
          <w:szCs w:val="24"/>
        </w:rPr>
        <w:t>, E.</w:t>
      </w:r>
      <w:r w:rsidR="008C6581" w:rsidRPr="00303703">
        <w:rPr>
          <w:rFonts w:ascii="Arial Narrow" w:hAnsi="Arial Narrow"/>
          <w:i/>
          <w:iCs/>
          <w:sz w:val="24"/>
          <w:szCs w:val="24"/>
        </w:rPr>
        <w:t xml:space="preserve"> </w:t>
      </w:r>
      <w:proofErr w:type="spellStart"/>
      <w:r w:rsidRPr="0099604E">
        <w:rPr>
          <w:rFonts w:ascii="Arial Narrow" w:hAnsi="Arial Narrow"/>
          <w:sz w:val="24"/>
          <w:szCs w:val="24"/>
          <w:lang w:val="en-ID"/>
        </w:rPr>
        <w:t>Pejabat</w:t>
      </w:r>
      <w:proofErr w:type="spellEnd"/>
      <w:r w:rsidRPr="0099604E">
        <w:rPr>
          <w:rFonts w:ascii="Arial Narrow" w:hAnsi="Arial Narrow"/>
          <w:sz w:val="24"/>
          <w:szCs w:val="24"/>
          <w:lang w:val="en-ID"/>
        </w:rPr>
        <w:t xml:space="preserve"> </w:t>
      </w:r>
      <w:proofErr w:type="spellStart"/>
      <w:r w:rsidRPr="0099604E">
        <w:rPr>
          <w:rFonts w:ascii="Arial Narrow" w:hAnsi="Arial Narrow"/>
          <w:sz w:val="24"/>
          <w:szCs w:val="24"/>
          <w:lang w:val="en-ID"/>
        </w:rPr>
        <w:t>Pembuat</w:t>
      </w:r>
      <w:proofErr w:type="spellEnd"/>
      <w:r w:rsidRPr="0099604E">
        <w:rPr>
          <w:rFonts w:ascii="Arial Narrow" w:hAnsi="Arial Narrow"/>
          <w:sz w:val="24"/>
          <w:szCs w:val="24"/>
          <w:lang w:val="en-ID"/>
        </w:rPr>
        <w:t xml:space="preserve"> </w:t>
      </w:r>
      <w:proofErr w:type="spellStart"/>
      <w:r w:rsidRPr="0099604E">
        <w:rPr>
          <w:rFonts w:ascii="Arial Narrow" w:hAnsi="Arial Narrow"/>
          <w:sz w:val="24"/>
          <w:szCs w:val="24"/>
          <w:lang w:val="en-ID"/>
        </w:rPr>
        <w:t>Akta</w:t>
      </w:r>
      <w:proofErr w:type="spellEnd"/>
      <w:r w:rsidRPr="0099604E">
        <w:rPr>
          <w:rFonts w:ascii="Arial Narrow" w:hAnsi="Arial Narrow"/>
          <w:sz w:val="24"/>
          <w:szCs w:val="24"/>
          <w:lang w:val="en-ID"/>
        </w:rPr>
        <w:t xml:space="preserve"> </w:t>
      </w:r>
      <w:proofErr w:type="spellStart"/>
      <w:r w:rsidRPr="0099604E">
        <w:rPr>
          <w:rFonts w:ascii="Arial Narrow" w:hAnsi="Arial Narrow"/>
          <w:sz w:val="24"/>
          <w:szCs w:val="24"/>
          <w:lang w:val="en-ID"/>
        </w:rPr>
        <w:t>Ikrar</w:t>
      </w:r>
      <w:proofErr w:type="spellEnd"/>
      <w:r w:rsidRPr="0099604E">
        <w:rPr>
          <w:rFonts w:ascii="Arial Narrow" w:hAnsi="Arial Narrow"/>
          <w:sz w:val="24"/>
          <w:szCs w:val="24"/>
          <w:lang w:val="en-ID"/>
        </w:rPr>
        <w:t xml:space="preserve"> </w:t>
      </w:r>
      <w:proofErr w:type="spellStart"/>
      <w:r w:rsidRPr="0099604E">
        <w:rPr>
          <w:rFonts w:ascii="Arial Narrow" w:hAnsi="Arial Narrow"/>
          <w:sz w:val="24"/>
          <w:szCs w:val="24"/>
          <w:lang w:val="en-ID"/>
        </w:rPr>
        <w:t>Wakaf</w:t>
      </w:r>
      <w:proofErr w:type="spellEnd"/>
      <w:r w:rsidR="008C6581" w:rsidRPr="00303703">
        <w:rPr>
          <w:rFonts w:ascii="Arial Narrow" w:hAnsi="Arial Narrow"/>
          <w:sz w:val="24"/>
          <w:szCs w:val="24"/>
        </w:rPr>
        <w:t xml:space="preserve"> </w:t>
      </w:r>
      <w:proofErr w:type="spellStart"/>
      <w:r w:rsidR="008C6581" w:rsidRPr="00303703">
        <w:rPr>
          <w:rFonts w:ascii="Arial Narrow" w:hAnsi="Arial Narrow"/>
          <w:sz w:val="24"/>
          <w:szCs w:val="24"/>
        </w:rPr>
        <w:t>Kecamatan</w:t>
      </w:r>
      <w:proofErr w:type="spellEnd"/>
      <w:r w:rsidR="008C6581" w:rsidRPr="00303703">
        <w:rPr>
          <w:rFonts w:ascii="Arial Narrow" w:hAnsi="Arial Narrow"/>
          <w:sz w:val="24"/>
          <w:szCs w:val="24"/>
        </w:rPr>
        <w:t xml:space="preserve"> Subah </w:t>
      </w:r>
      <w:proofErr w:type="spellStart"/>
      <w:r>
        <w:rPr>
          <w:rFonts w:ascii="Arial Narrow" w:hAnsi="Arial Narrow"/>
          <w:sz w:val="24"/>
          <w:szCs w:val="24"/>
        </w:rPr>
        <w:t>Kabupaten</w:t>
      </w:r>
      <w:proofErr w:type="spellEnd"/>
      <w:r>
        <w:rPr>
          <w:rFonts w:ascii="Arial Narrow" w:hAnsi="Arial Narrow"/>
          <w:sz w:val="24"/>
          <w:szCs w:val="24"/>
        </w:rPr>
        <w:t xml:space="preserve"> </w:t>
      </w:r>
      <w:r w:rsidR="008C6581" w:rsidRPr="00303703">
        <w:rPr>
          <w:rFonts w:ascii="Arial Narrow" w:hAnsi="Arial Narrow"/>
          <w:sz w:val="24"/>
          <w:szCs w:val="24"/>
        </w:rPr>
        <w:t>K</w:t>
      </w:r>
      <w:r>
        <w:rPr>
          <w:rFonts w:ascii="Arial Narrow" w:hAnsi="Arial Narrow"/>
          <w:sz w:val="24"/>
          <w:szCs w:val="24"/>
        </w:rPr>
        <w:t>endal. Kendal:</w:t>
      </w:r>
      <w:r w:rsidR="008C6581" w:rsidRPr="00303703">
        <w:rPr>
          <w:rFonts w:ascii="Arial Narrow" w:hAnsi="Arial Narrow"/>
          <w:sz w:val="24"/>
          <w:szCs w:val="24"/>
        </w:rPr>
        <w:t xml:space="preserve"> 7 September 2021.</w:t>
      </w:r>
    </w:p>
    <w:p w14:paraId="3EE8FD44" w14:textId="1B10B65A" w:rsidR="00B602B4" w:rsidRDefault="00B602B4" w:rsidP="00B602B4">
      <w:pPr>
        <w:pStyle w:val="FootnoteText"/>
        <w:spacing w:after="0" w:line="276" w:lineRule="auto"/>
        <w:ind w:left="426" w:hanging="426"/>
        <w:jc w:val="both"/>
        <w:rPr>
          <w:rFonts w:ascii="Arial Narrow" w:hAnsi="Arial Narrow" w:cs="Times New Roman"/>
          <w:sz w:val="24"/>
          <w:szCs w:val="24"/>
        </w:rPr>
      </w:pPr>
      <w:proofErr w:type="spellStart"/>
      <w:r>
        <w:rPr>
          <w:rFonts w:ascii="Arial Narrow" w:hAnsi="Arial Narrow" w:cs="Times New Roman"/>
          <w:sz w:val="24"/>
          <w:szCs w:val="24"/>
        </w:rPr>
        <w:t>Hadi</w:t>
      </w:r>
      <w:proofErr w:type="spellEnd"/>
      <w:r>
        <w:rPr>
          <w:rFonts w:ascii="Arial Narrow" w:hAnsi="Arial Narrow" w:cs="Times New Roman"/>
          <w:sz w:val="24"/>
          <w:szCs w:val="24"/>
        </w:rPr>
        <w:t>, P.</w:t>
      </w:r>
      <w:r w:rsidRPr="00303703">
        <w:rPr>
          <w:rFonts w:ascii="Arial Narrow" w:hAnsi="Arial Narrow" w:cs="Times New Roman"/>
          <w:i/>
          <w:iCs/>
          <w:sz w:val="24"/>
          <w:szCs w:val="24"/>
        </w:rPr>
        <w:t xml:space="preserve"> </w:t>
      </w:r>
      <w:proofErr w:type="spellStart"/>
      <w:r w:rsidRPr="00303703">
        <w:rPr>
          <w:rFonts w:ascii="Arial Narrow" w:hAnsi="Arial Narrow" w:cs="Times New Roman"/>
          <w:sz w:val="24"/>
          <w:szCs w:val="24"/>
        </w:rPr>
        <w:t>Kepala</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Seksi</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Pengadaan</w:t>
      </w:r>
      <w:proofErr w:type="spellEnd"/>
      <w:r w:rsidRPr="00303703">
        <w:rPr>
          <w:rFonts w:ascii="Arial Narrow" w:hAnsi="Arial Narrow" w:cs="Times New Roman"/>
          <w:sz w:val="24"/>
          <w:szCs w:val="24"/>
        </w:rPr>
        <w:t xml:space="preserve"> Tanah Kanto</w:t>
      </w:r>
      <w:r>
        <w:rPr>
          <w:rFonts w:ascii="Arial Narrow" w:hAnsi="Arial Narrow" w:cs="Times New Roman"/>
          <w:sz w:val="24"/>
          <w:szCs w:val="24"/>
        </w:rPr>
        <w:t xml:space="preserve">r </w:t>
      </w:r>
      <w:proofErr w:type="spellStart"/>
      <w:r>
        <w:rPr>
          <w:rFonts w:ascii="Arial Narrow" w:hAnsi="Arial Narrow" w:cs="Times New Roman"/>
          <w:sz w:val="24"/>
          <w:szCs w:val="24"/>
        </w:rPr>
        <w:t>Pertanahan</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Kabupaten</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Jombang</w:t>
      </w:r>
      <w:proofErr w:type="spellEnd"/>
      <w:r>
        <w:rPr>
          <w:rFonts w:ascii="Arial Narrow" w:hAnsi="Arial Narrow" w:cs="Times New Roman"/>
          <w:sz w:val="24"/>
          <w:szCs w:val="24"/>
        </w:rPr>
        <w:t xml:space="preserve">. </w:t>
      </w:r>
      <w:proofErr w:type="spellStart"/>
      <w:r w:rsidRPr="00303703">
        <w:rPr>
          <w:rFonts w:ascii="Arial Narrow" w:hAnsi="Arial Narrow" w:cs="Times New Roman"/>
          <w:sz w:val="24"/>
          <w:szCs w:val="24"/>
        </w:rPr>
        <w:t>Jombang</w:t>
      </w:r>
      <w:proofErr w:type="spellEnd"/>
      <w:r w:rsidRPr="00303703">
        <w:rPr>
          <w:rFonts w:ascii="Arial Narrow" w:hAnsi="Arial Narrow" w:cs="Times New Roman"/>
          <w:sz w:val="24"/>
          <w:szCs w:val="24"/>
        </w:rPr>
        <w:t xml:space="preserve">: 3 </w:t>
      </w:r>
      <w:proofErr w:type="spellStart"/>
      <w:r w:rsidRPr="00303703">
        <w:rPr>
          <w:rFonts w:ascii="Arial Narrow" w:hAnsi="Arial Narrow" w:cs="Times New Roman"/>
          <w:sz w:val="24"/>
          <w:szCs w:val="24"/>
        </w:rPr>
        <w:t>Juni</w:t>
      </w:r>
      <w:proofErr w:type="spellEnd"/>
      <w:r w:rsidRPr="00303703">
        <w:rPr>
          <w:rFonts w:ascii="Arial Narrow" w:hAnsi="Arial Narrow" w:cs="Times New Roman"/>
          <w:sz w:val="24"/>
          <w:szCs w:val="24"/>
        </w:rPr>
        <w:t xml:space="preserve"> 2020.</w:t>
      </w:r>
    </w:p>
    <w:p w14:paraId="61787746" w14:textId="77777777" w:rsidR="007F096E" w:rsidRDefault="0099604E" w:rsidP="005B5576">
      <w:pPr>
        <w:pStyle w:val="FootnoteText"/>
        <w:spacing w:after="0" w:line="276" w:lineRule="auto"/>
        <w:ind w:left="426" w:hanging="426"/>
        <w:jc w:val="both"/>
        <w:rPr>
          <w:rFonts w:ascii="Arial Narrow" w:hAnsi="Arial Narrow" w:cs="Times New Roman"/>
          <w:sz w:val="24"/>
          <w:szCs w:val="24"/>
        </w:rPr>
      </w:pPr>
      <w:proofErr w:type="spellStart"/>
      <w:r>
        <w:rPr>
          <w:rFonts w:ascii="Arial Narrow" w:hAnsi="Arial Narrow"/>
          <w:sz w:val="24"/>
          <w:szCs w:val="24"/>
        </w:rPr>
        <w:t>Makyuddin</w:t>
      </w:r>
      <w:proofErr w:type="spellEnd"/>
      <w:r>
        <w:rPr>
          <w:rFonts w:ascii="Arial Narrow" w:hAnsi="Arial Narrow"/>
          <w:sz w:val="24"/>
          <w:szCs w:val="24"/>
        </w:rPr>
        <w:t>, M.</w:t>
      </w:r>
      <w:r w:rsidR="008C6581" w:rsidRPr="00303703">
        <w:rPr>
          <w:rFonts w:ascii="Arial Narrow" w:hAnsi="Arial Narrow"/>
          <w:sz w:val="24"/>
          <w:szCs w:val="24"/>
        </w:rPr>
        <w:t xml:space="preserve"> </w:t>
      </w:r>
      <w:proofErr w:type="spellStart"/>
      <w:r w:rsidRPr="0099604E">
        <w:rPr>
          <w:rFonts w:ascii="Arial Narrow" w:hAnsi="Arial Narrow"/>
          <w:sz w:val="24"/>
          <w:szCs w:val="24"/>
          <w:lang w:val="en-ID"/>
        </w:rPr>
        <w:t>Pejabat</w:t>
      </w:r>
      <w:proofErr w:type="spellEnd"/>
      <w:r w:rsidRPr="0099604E">
        <w:rPr>
          <w:rFonts w:ascii="Arial Narrow" w:hAnsi="Arial Narrow"/>
          <w:sz w:val="24"/>
          <w:szCs w:val="24"/>
          <w:lang w:val="en-ID"/>
        </w:rPr>
        <w:t xml:space="preserve"> </w:t>
      </w:r>
      <w:proofErr w:type="spellStart"/>
      <w:r w:rsidRPr="0099604E">
        <w:rPr>
          <w:rFonts w:ascii="Arial Narrow" w:hAnsi="Arial Narrow"/>
          <w:sz w:val="24"/>
          <w:szCs w:val="24"/>
          <w:lang w:val="en-ID"/>
        </w:rPr>
        <w:t>Pembuat</w:t>
      </w:r>
      <w:proofErr w:type="spellEnd"/>
      <w:r w:rsidRPr="0099604E">
        <w:rPr>
          <w:rFonts w:ascii="Arial Narrow" w:hAnsi="Arial Narrow"/>
          <w:sz w:val="24"/>
          <w:szCs w:val="24"/>
          <w:lang w:val="en-ID"/>
        </w:rPr>
        <w:t xml:space="preserve"> </w:t>
      </w:r>
      <w:proofErr w:type="spellStart"/>
      <w:r w:rsidRPr="0099604E">
        <w:rPr>
          <w:rFonts w:ascii="Arial Narrow" w:hAnsi="Arial Narrow"/>
          <w:sz w:val="24"/>
          <w:szCs w:val="24"/>
          <w:lang w:val="en-ID"/>
        </w:rPr>
        <w:t>Akta</w:t>
      </w:r>
      <w:proofErr w:type="spellEnd"/>
      <w:r w:rsidRPr="0099604E">
        <w:rPr>
          <w:rFonts w:ascii="Arial Narrow" w:hAnsi="Arial Narrow"/>
          <w:sz w:val="24"/>
          <w:szCs w:val="24"/>
          <w:lang w:val="en-ID"/>
        </w:rPr>
        <w:t xml:space="preserve"> </w:t>
      </w:r>
      <w:proofErr w:type="spellStart"/>
      <w:r w:rsidRPr="0099604E">
        <w:rPr>
          <w:rFonts w:ascii="Arial Narrow" w:hAnsi="Arial Narrow"/>
          <w:sz w:val="24"/>
          <w:szCs w:val="24"/>
          <w:lang w:val="en-ID"/>
        </w:rPr>
        <w:t>Ikrar</w:t>
      </w:r>
      <w:proofErr w:type="spellEnd"/>
      <w:r w:rsidRPr="0099604E">
        <w:rPr>
          <w:rFonts w:ascii="Arial Narrow" w:hAnsi="Arial Narrow"/>
          <w:sz w:val="24"/>
          <w:szCs w:val="24"/>
          <w:lang w:val="en-ID"/>
        </w:rPr>
        <w:t xml:space="preserve"> </w:t>
      </w:r>
      <w:proofErr w:type="spellStart"/>
      <w:r w:rsidRPr="0099604E">
        <w:rPr>
          <w:rFonts w:ascii="Arial Narrow" w:hAnsi="Arial Narrow"/>
          <w:sz w:val="24"/>
          <w:szCs w:val="24"/>
          <w:lang w:val="en-ID"/>
        </w:rPr>
        <w:t>Wakaf</w:t>
      </w:r>
      <w:proofErr w:type="spellEnd"/>
      <w:r>
        <w:rPr>
          <w:rFonts w:ascii="Arial Narrow" w:hAnsi="Arial Narrow"/>
          <w:sz w:val="24"/>
          <w:szCs w:val="24"/>
        </w:rPr>
        <w:t xml:space="preserve"> </w:t>
      </w:r>
      <w:proofErr w:type="spellStart"/>
      <w:r>
        <w:rPr>
          <w:rFonts w:ascii="Arial Narrow" w:hAnsi="Arial Narrow"/>
          <w:sz w:val="24"/>
          <w:szCs w:val="24"/>
        </w:rPr>
        <w:t>Kecamatan</w:t>
      </w:r>
      <w:proofErr w:type="spellEnd"/>
      <w:r>
        <w:rPr>
          <w:rFonts w:ascii="Arial Narrow" w:hAnsi="Arial Narrow"/>
          <w:sz w:val="24"/>
          <w:szCs w:val="24"/>
        </w:rPr>
        <w:t xml:space="preserve"> Wates </w:t>
      </w:r>
      <w:proofErr w:type="spellStart"/>
      <w:r>
        <w:rPr>
          <w:rFonts w:ascii="Arial Narrow" w:hAnsi="Arial Narrow"/>
          <w:sz w:val="24"/>
          <w:szCs w:val="24"/>
        </w:rPr>
        <w:t>Kabupaten</w:t>
      </w:r>
      <w:proofErr w:type="spellEnd"/>
      <w:r>
        <w:rPr>
          <w:rFonts w:ascii="Arial Narrow" w:hAnsi="Arial Narrow"/>
          <w:sz w:val="24"/>
          <w:szCs w:val="24"/>
        </w:rPr>
        <w:t xml:space="preserve"> </w:t>
      </w:r>
      <w:proofErr w:type="spellStart"/>
      <w:r>
        <w:rPr>
          <w:rFonts w:ascii="Arial Narrow" w:hAnsi="Arial Narrow"/>
          <w:sz w:val="24"/>
          <w:szCs w:val="24"/>
        </w:rPr>
        <w:t>Kulonprogo</w:t>
      </w:r>
      <w:proofErr w:type="spellEnd"/>
      <w:r>
        <w:rPr>
          <w:rFonts w:ascii="Arial Narrow" w:hAnsi="Arial Narrow"/>
          <w:sz w:val="24"/>
          <w:szCs w:val="24"/>
        </w:rPr>
        <w:t xml:space="preserve">. </w:t>
      </w:r>
      <w:proofErr w:type="spellStart"/>
      <w:r>
        <w:rPr>
          <w:rFonts w:ascii="Arial Narrow" w:hAnsi="Arial Narrow"/>
          <w:sz w:val="24"/>
          <w:szCs w:val="24"/>
        </w:rPr>
        <w:t>Kulon</w:t>
      </w:r>
      <w:proofErr w:type="spellEnd"/>
      <w:r>
        <w:rPr>
          <w:rFonts w:ascii="Arial Narrow" w:hAnsi="Arial Narrow"/>
          <w:sz w:val="24"/>
          <w:szCs w:val="24"/>
        </w:rPr>
        <w:t xml:space="preserve"> </w:t>
      </w:r>
      <w:proofErr w:type="spellStart"/>
      <w:r>
        <w:rPr>
          <w:rFonts w:ascii="Arial Narrow" w:hAnsi="Arial Narrow"/>
          <w:sz w:val="24"/>
          <w:szCs w:val="24"/>
        </w:rPr>
        <w:t>Progo</w:t>
      </w:r>
      <w:proofErr w:type="spellEnd"/>
      <w:r>
        <w:rPr>
          <w:rFonts w:ascii="Arial Narrow" w:hAnsi="Arial Narrow"/>
          <w:sz w:val="24"/>
          <w:szCs w:val="24"/>
        </w:rPr>
        <w:t xml:space="preserve">: </w:t>
      </w:r>
      <w:r w:rsidR="008C6581" w:rsidRPr="00303703">
        <w:rPr>
          <w:rFonts w:ascii="Arial Narrow" w:hAnsi="Arial Narrow"/>
          <w:sz w:val="24"/>
          <w:szCs w:val="24"/>
        </w:rPr>
        <w:t xml:space="preserve">16 </w:t>
      </w:r>
      <w:proofErr w:type="spellStart"/>
      <w:r w:rsidR="008C6581" w:rsidRPr="00303703">
        <w:rPr>
          <w:rFonts w:ascii="Arial Narrow" w:hAnsi="Arial Narrow"/>
          <w:sz w:val="24"/>
          <w:szCs w:val="24"/>
        </w:rPr>
        <w:t>Juli</w:t>
      </w:r>
      <w:proofErr w:type="spellEnd"/>
      <w:r w:rsidR="008C6581" w:rsidRPr="00303703">
        <w:rPr>
          <w:rFonts w:ascii="Arial Narrow" w:hAnsi="Arial Narrow"/>
          <w:sz w:val="24"/>
          <w:szCs w:val="24"/>
        </w:rPr>
        <w:t xml:space="preserve"> 2021.</w:t>
      </w:r>
    </w:p>
    <w:p w14:paraId="7790CFA1" w14:textId="77777777" w:rsidR="008C6581" w:rsidRPr="00303703" w:rsidRDefault="008C6581" w:rsidP="005B5576">
      <w:pPr>
        <w:pStyle w:val="FootnoteText"/>
        <w:spacing w:after="0" w:line="276" w:lineRule="auto"/>
        <w:ind w:firstLine="426"/>
        <w:jc w:val="both"/>
        <w:rPr>
          <w:rFonts w:ascii="Arial Narrow" w:hAnsi="Arial Narrow" w:cs="Times New Roman"/>
          <w:sz w:val="24"/>
          <w:szCs w:val="24"/>
        </w:rPr>
      </w:pPr>
    </w:p>
    <w:p w14:paraId="61DD75F8" w14:textId="30092296" w:rsidR="009177E8" w:rsidRDefault="004D1D66" w:rsidP="005B5576">
      <w:pPr>
        <w:pStyle w:val="FootnoteText"/>
        <w:spacing w:after="0" w:line="276" w:lineRule="auto"/>
        <w:jc w:val="both"/>
        <w:rPr>
          <w:rFonts w:ascii="Arial Narrow" w:hAnsi="Arial Narrow" w:cs="Times New Roman"/>
          <w:b/>
          <w:bCs/>
          <w:sz w:val="24"/>
          <w:szCs w:val="24"/>
        </w:rPr>
      </w:pPr>
      <w:r>
        <w:rPr>
          <w:rFonts w:ascii="Arial Narrow" w:hAnsi="Arial Narrow" w:cs="Times New Roman"/>
          <w:b/>
          <w:bCs/>
          <w:sz w:val="24"/>
          <w:szCs w:val="24"/>
        </w:rPr>
        <w:t>International Journals</w:t>
      </w:r>
      <w:r w:rsidR="008C6581" w:rsidRPr="00303703">
        <w:rPr>
          <w:rFonts w:ascii="Arial Narrow" w:hAnsi="Arial Narrow" w:cs="Times New Roman"/>
          <w:b/>
          <w:bCs/>
          <w:sz w:val="24"/>
          <w:szCs w:val="24"/>
        </w:rPr>
        <w:tab/>
        <w:t>:</w:t>
      </w:r>
    </w:p>
    <w:p w14:paraId="1E43FBBD" w14:textId="75091E76" w:rsidR="00A728F0" w:rsidRDefault="00A728F0" w:rsidP="005B5576">
      <w:pPr>
        <w:pStyle w:val="FootnoteText"/>
        <w:spacing w:after="0" w:line="276" w:lineRule="auto"/>
        <w:ind w:left="426" w:hanging="426"/>
        <w:jc w:val="both"/>
        <w:rPr>
          <w:rFonts w:ascii="Arial Narrow" w:hAnsi="Arial Narrow" w:cs="Times New Roman"/>
          <w:sz w:val="24"/>
          <w:szCs w:val="24"/>
        </w:rPr>
      </w:pPr>
      <w:r w:rsidRPr="002A781A">
        <w:rPr>
          <w:rFonts w:ascii="Arial Narrow" w:hAnsi="Arial Narrow" w:cs="Times New Roman"/>
          <w:sz w:val="24"/>
          <w:szCs w:val="24"/>
        </w:rPr>
        <w:t xml:space="preserve">Hasan, </w:t>
      </w:r>
      <w:proofErr w:type="spellStart"/>
      <w:r w:rsidRPr="002A781A">
        <w:rPr>
          <w:rFonts w:ascii="Arial Narrow" w:hAnsi="Arial Narrow" w:cs="Times New Roman"/>
          <w:sz w:val="24"/>
          <w:szCs w:val="24"/>
        </w:rPr>
        <w:t>Zunaidah</w:t>
      </w:r>
      <w:proofErr w:type="spellEnd"/>
      <w:r w:rsidRPr="002A781A">
        <w:rPr>
          <w:rFonts w:ascii="Arial Narrow" w:hAnsi="Arial Narrow" w:cs="Times New Roman"/>
          <w:sz w:val="24"/>
          <w:szCs w:val="24"/>
        </w:rPr>
        <w:t xml:space="preserve"> Ab, </w:t>
      </w:r>
      <w:proofErr w:type="spellStart"/>
      <w:r w:rsidRPr="002A781A">
        <w:rPr>
          <w:rFonts w:ascii="Arial Narrow" w:hAnsi="Arial Narrow" w:cs="Times New Roman"/>
          <w:sz w:val="24"/>
          <w:szCs w:val="24"/>
        </w:rPr>
        <w:t>dkk</w:t>
      </w:r>
      <w:proofErr w:type="spellEnd"/>
      <w:r w:rsidRPr="002A781A">
        <w:rPr>
          <w:rFonts w:ascii="Arial Narrow" w:hAnsi="Arial Narrow" w:cs="Times New Roman"/>
          <w:sz w:val="24"/>
          <w:szCs w:val="24"/>
        </w:rPr>
        <w:t>. (</w:t>
      </w:r>
      <w:r>
        <w:rPr>
          <w:rFonts w:ascii="Arial Narrow" w:hAnsi="Arial Narrow" w:cs="Times New Roman"/>
          <w:sz w:val="24"/>
          <w:szCs w:val="24"/>
        </w:rPr>
        <w:t>2015).</w:t>
      </w:r>
      <w:r w:rsidRPr="00303703">
        <w:rPr>
          <w:rFonts w:ascii="Arial Narrow" w:hAnsi="Arial Narrow" w:cs="Times New Roman"/>
          <w:sz w:val="24"/>
          <w:szCs w:val="24"/>
        </w:rPr>
        <w:t xml:space="preserve"> </w:t>
      </w:r>
      <w:r w:rsidRPr="00D42117">
        <w:rPr>
          <w:rFonts w:ascii="Arial Narrow" w:hAnsi="Arial Narrow" w:cs="Times New Roman"/>
          <w:iCs/>
          <w:sz w:val="24"/>
          <w:szCs w:val="24"/>
        </w:rPr>
        <w:t>Management of Waqf Assets in Malaysia</w:t>
      </w:r>
      <w:r>
        <w:rPr>
          <w:rFonts w:ascii="Arial Narrow" w:hAnsi="Arial Narrow" w:cs="Times New Roman"/>
          <w:iCs/>
          <w:sz w:val="24"/>
          <w:szCs w:val="24"/>
        </w:rPr>
        <w:t>.</w:t>
      </w:r>
      <w:r w:rsidRPr="00303703">
        <w:rPr>
          <w:rFonts w:ascii="Arial Narrow" w:hAnsi="Arial Narrow" w:cs="Times New Roman"/>
          <w:i/>
          <w:iCs/>
          <w:sz w:val="24"/>
          <w:szCs w:val="24"/>
        </w:rPr>
        <w:t xml:space="preserve"> </w:t>
      </w:r>
      <w:r w:rsidRPr="00D42117">
        <w:rPr>
          <w:rFonts w:ascii="Arial Narrow" w:hAnsi="Arial Narrow" w:cs="Times New Roman"/>
          <w:i/>
          <w:sz w:val="24"/>
          <w:szCs w:val="24"/>
        </w:rPr>
        <w:t xml:space="preserve">International </w:t>
      </w:r>
      <w:r w:rsidRPr="00D42117">
        <w:rPr>
          <w:rFonts w:ascii="Arial Narrow" w:hAnsi="Arial Narrow" w:cs="Times New Roman"/>
          <w:i/>
          <w:sz w:val="24"/>
          <w:szCs w:val="24"/>
        </w:rPr>
        <w:t>Journal of Nusantara Islam</w:t>
      </w:r>
      <w:r w:rsidRPr="00303703">
        <w:rPr>
          <w:rFonts w:ascii="Arial Narrow" w:hAnsi="Arial Narrow" w:cs="Times New Roman"/>
          <w:sz w:val="24"/>
          <w:szCs w:val="24"/>
        </w:rPr>
        <w:t xml:space="preserve">, Vol. 03 </w:t>
      </w:r>
      <w:r>
        <w:rPr>
          <w:rFonts w:ascii="Arial Narrow" w:hAnsi="Arial Narrow" w:cs="Times New Roman"/>
          <w:sz w:val="24"/>
          <w:szCs w:val="24"/>
        </w:rPr>
        <w:t>(</w:t>
      </w:r>
      <w:r w:rsidRPr="00303703">
        <w:rPr>
          <w:rFonts w:ascii="Arial Narrow" w:hAnsi="Arial Narrow" w:cs="Times New Roman"/>
          <w:sz w:val="24"/>
          <w:szCs w:val="24"/>
        </w:rPr>
        <w:t>No.01</w:t>
      </w:r>
      <w:r>
        <w:rPr>
          <w:rFonts w:ascii="Arial Narrow" w:hAnsi="Arial Narrow" w:cs="Times New Roman"/>
          <w:sz w:val="24"/>
          <w:szCs w:val="24"/>
        </w:rPr>
        <w:t>)</w:t>
      </w:r>
      <w:r w:rsidRPr="00303703">
        <w:rPr>
          <w:rFonts w:ascii="Arial Narrow" w:hAnsi="Arial Narrow" w:cs="Times New Roman"/>
          <w:sz w:val="24"/>
          <w:szCs w:val="24"/>
        </w:rPr>
        <w:t>.</w:t>
      </w:r>
    </w:p>
    <w:p w14:paraId="79E286FB" w14:textId="11BD56E6" w:rsidR="00A728F0" w:rsidRPr="005B5576" w:rsidRDefault="00A728F0" w:rsidP="005B5576">
      <w:pPr>
        <w:pStyle w:val="FootnoteText"/>
        <w:spacing w:after="0" w:line="276" w:lineRule="auto"/>
        <w:ind w:left="567" w:hanging="567"/>
        <w:jc w:val="both"/>
        <w:rPr>
          <w:rFonts w:ascii="Arial Narrow" w:hAnsi="Arial Narrow" w:cs="Times New Roman"/>
          <w:b/>
          <w:bCs/>
          <w:sz w:val="24"/>
          <w:szCs w:val="24"/>
        </w:rPr>
      </w:pPr>
      <w:r w:rsidRPr="009177E8">
        <w:rPr>
          <w:rFonts w:ascii="Arial Narrow" w:hAnsi="Arial Narrow" w:cs="Times New Roman"/>
          <w:bCs/>
          <w:sz w:val="24"/>
          <w:szCs w:val="24"/>
        </w:rPr>
        <w:t>Omar</w:t>
      </w:r>
      <w:r>
        <w:rPr>
          <w:rFonts w:ascii="Arial Narrow" w:hAnsi="Arial Narrow" w:cs="Times New Roman"/>
          <w:bCs/>
          <w:sz w:val="24"/>
          <w:szCs w:val="24"/>
        </w:rPr>
        <w:t xml:space="preserve">, </w:t>
      </w:r>
      <w:r w:rsidRPr="009177E8">
        <w:rPr>
          <w:rFonts w:ascii="Arial Narrow" w:hAnsi="Arial Narrow" w:cs="Times New Roman"/>
          <w:bCs/>
          <w:sz w:val="24"/>
          <w:szCs w:val="24"/>
        </w:rPr>
        <w:t>Ismail</w:t>
      </w:r>
      <w:r>
        <w:rPr>
          <w:rFonts w:ascii="Arial Narrow" w:hAnsi="Arial Narrow" w:cs="Times New Roman"/>
          <w:bCs/>
          <w:sz w:val="24"/>
          <w:szCs w:val="24"/>
        </w:rPr>
        <w:t xml:space="preserve">., </w:t>
      </w:r>
      <w:r>
        <w:rPr>
          <w:rFonts w:ascii="Arial Narrow" w:hAnsi="Arial Narrow" w:cs="Times New Roman"/>
          <w:bCs/>
          <w:sz w:val="24"/>
          <w:szCs w:val="24"/>
          <w:lang w:val="id-ID"/>
        </w:rPr>
        <w:t>Yusof, Aminah Md.,</w:t>
      </w:r>
      <w:r>
        <w:rPr>
          <w:rFonts w:ascii="Arial Narrow" w:hAnsi="Arial Narrow" w:cs="Times New Roman"/>
          <w:bCs/>
          <w:sz w:val="24"/>
          <w:szCs w:val="24"/>
        </w:rPr>
        <w:t xml:space="preserve"> </w:t>
      </w:r>
      <w:r>
        <w:rPr>
          <w:rFonts w:ascii="Arial Narrow" w:hAnsi="Arial Narrow" w:cs="Times New Roman"/>
          <w:bCs/>
          <w:sz w:val="24"/>
          <w:szCs w:val="24"/>
          <w:lang w:val="id-ID"/>
        </w:rPr>
        <w:t>Manaf, Faizal A.</w:t>
      </w:r>
      <w:r>
        <w:rPr>
          <w:rFonts w:ascii="Arial Narrow" w:hAnsi="Arial Narrow" w:cs="Times New Roman"/>
          <w:bCs/>
          <w:sz w:val="24"/>
          <w:szCs w:val="24"/>
        </w:rPr>
        <w:t xml:space="preserve"> (2014). </w:t>
      </w:r>
      <w:r w:rsidRPr="009177E8">
        <w:rPr>
          <w:rFonts w:ascii="Arial Narrow" w:hAnsi="Arial Narrow" w:cs="Times New Roman"/>
          <w:bCs/>
          <w:sz w:val="24"/>
          <w:szCs w:val="24"/>
        </w:rPr>
        <w:t xml:space="preserve">The Economic Transformation </w:t>
      </w:r>
      <w:proofErr w:type="gramStart"/>
      <w:r w:rsidRPr="009177E8">
        <w:rPr>
          <w:rFonts w:ascii="Arial Narrow" w:hAnsi="Arial Narrow" w:cs="Times New Roman"/>
          <w:bCs/>
          <w:sz w:val="24"/>
          <w:szCs w:val="24"/>
        </w:rPr>
        <w:t>Of</w:t>
      </w:r>
      <w:proofErr w:type="gramEnd"/>
      <w:r w:rsidRPr="009177E8">
        <w:rPr>
          <w:rFonts w:ascii="Arial Narrow" w:hAnsi="Arial Narrow" w:cs="Times New Roman"/>
          <w:bCs/>
          <w:sz w:val="24"/>
          <w:szCs w:val="24"/>
        </w:rPr>
        <w:t xml:space="preserve"> Waqf Lands In Malaysia – A</w:t>
      </w:r>
      <w:r>
        <w:rPr>
          <w:rFonts w:ascii="Arial Narrow" w:hAnsi="Arial Narrow" w:cs="Times New Roman"/>
          <w:bCs/>
          <w:sz w:val="24"/>
          <w:szCs w:val="24"/>
        </w:rPr>
        <w:t xml:space="preserve"> Structure And Agency Approach. </w:t>
      </w:r>
      <w:r w:rsidRPr="009177E8">
        <w:rPr>
          <w:rFonts w:ascii="Arial Narrow" w:hAnsi="Arial Narrow" w:cs="Times New Roman"/>
          <w:bCs/>
          <w:i/>
          <w:sz w:val="24"/>
          <w:szCs w:val="24"/>
        </w:rPr>
        <w:t>International Journal of Business, Economics and Law</w:t>
      </w:r>
      <w:r w:rsidRPr="009177E8">
        <w:rPr>
          <w:rFonts w:ascii="Arial Narrow" w:hAnsi="Arial Narrow" w:cs="Times New Roman"/>
          <w:bCs/>
          <w:sz w:val="24"/>
          <w:szCs w:val="24"/>
        </w:rPr>
        <w:t xml:space="preserve">, Vol. 5, </w:t>
      </w:r>
      <w:r>
        <w:rPr>
          <w:rFonts w:ascii="Arial Narrow" w:hAnsi="Arial Narrow" w:cs="Times New Roman"/>
          <w:bCs/>
          <w:sz w:val="24"/>
          <w:szCs w:val="24"/>
          <w:lang w:val="id-ID"/>
        </w:rPr>
        <w:t>(</w:t>
      </w:r>
      <w:r>
        <w:rPr>
          <w:rFonts w:ascii="Arial Narrow" w:hAnsi="Arial Narrow" w:cs="Times New Roman"/>
          <w:bCs/>
          <w:sz w:val="24"/>
          <w:szCs w:val="24"/>
        </w:rPr>
        <w:t>Issue 3)</w:t>
      </w:r>
      <w:r w:rsidRPr="009177E8">
        <w:rPr>
          <w:rFonts w:ascii="Arial Narrow" w:hAnsi="Arial Narrow" w:cs="Times New Roman"/>
          <w:bCs/>
          <w:sz w:val="24"/>
          <w:szCs w:val="24"/>
        </w:rPr>
        <w:t>, p</w:t>
      </w:r>
      <w:r>
        <w:rPr>
          <w:rFonts w:ascii="Arial Narrow" w:hAnsi="Arial Narrow" w:cs="Times New Roman"/>
          <w:bCs/>
          <w:sz w:val="24"/>
          <w:szCs w:val="24"/>
          <w:lang w:val="id-ID"/>
        </w:rPr>
        <w:t>p</w:t>
      </w:r>
      <w:r>
        <w:rPr>
          <w:rFonts w:ascii="Arial Narrow" w:hAnsi="Arial Narrow" w:cs="Times New Roman"/>
          <w:bCs/>
          <w:sz w:val="24"/>
          <w:szCs w:val="24"/>
        </w:rPr>
        <w:t>-</w:t>
      </w:r>
      <w:r w:rsidRPr="009177E8">
        <w:rPr>
          <w:rFonts w:ascii="Arial Narrow" w:hAnsi="Arial Narrow" w:cs="Times New Roman"/>
          <w:bCs/>
          <w:sz w:val="24"/>
          <w:szCs w:val="24"/>
        </w:rPr>
        <w:t>1-14</w:t>
      </w:r>
    </w:p>
    <w:p w14:paraId="7EB75420" w14:textId="3B90C821" w:rsidR="00A728F0" w:rsidRPr="00A728F0" w:rsidRDefault="00A728F0" w:rsidP="00A728F0">
      <w:pPr>
        <w:pStyle w:val="FootnoteText"/>
        <w:spacing w:after="0" w:line="276" w:lineRule="auto"/>
        <w:ind w:left="426" w:hanging="426"/>
        <w:jc w:val="both"/>
        <w:rPr>
          <w:rFonts w:ascii="Arial Narrow" w:hAnsi="Arial Narrow" w:cs="Times New Roman"/>
          <w:sz w:val="24"/>
          <w:szCs w:val="24"/>
        </w:rPr>
      </w:pPr>
      <w:proofErr w:type="spellStart"/>
      <w:r w:rsidRPr="002A781A">
        <w:rPr>
          <w:rFonts w:ascii="Arial Narrow" w:hAnsi="Arial Narrow" w:cs="Times New Roman"/>
          <w:sz w:val="24"/>
          <w:szCs w:val="24"/>
        </w:rPr>
        <w:t>Pitchay</w:t>
      </w:r>
      <w:proofErr w:type="spellEnd"/>
      <w:r w:rsidRPr="002A781A">
        <w:rPr>
          <w:rFonts w:ascii="Arial Narrow" w:hAnsi="Arial Narrow" w:cs="Times New Roman"/>
          <w:sz w:val="24"/>
          <w:szCs w:val="24"/>
        </w:rPr>
        <w:t xml:space="preserve">, Anwar Allah, </w:t>
      </w:r>
      <w:proofErr w:type="spellStart"/>
      <w:r w:rsidRPr="002A781A">
        <w:rPr>
          <w:rFonts w:ascii="Arial Narrow" w:hAnsi="Arial Narrow" w:cs="Times New Roman"/>
          <w:sz w:val="24"/>
          <w:szCs w:val="24"/>
        </w:rPr>
        <w:t>dkk</w:t>
      </w:r>
      <w:proofErr w:type="spellEnd"/>
      <w:r w:rsidRPr="002A781A">
        <w:rPr>
          <w:rFonts w:ascii="Arial Narrow" w:hAnsi="Arial Narrow" w:cs="Times New Roman"/>
          <w:sz w:val="24"/>
          <w:szCs w:val="24"/>
        </w:rPr>
        <w:t xml:space="preserve">. (2018). </w:t>
      </w:r>
      <w:r w:rsidRPr="002A781A">
        <w:rPr>
          <w:rFonts w:ascii="Arial Narrow" w:hAnsi="Arial Narrow" w:cs="Times New Roman"/>
          <w:iCs/>
          <w:sz w:val="24"/>
          <w:szCs w:val="24"/>
        </w:rPr>
        <w:t>Cooperative-Waqf Model: A Proposal To Develop Idle Waqf Lands In Malaysia</w:t>
      </w:r>
      <w:r w:rsidRPr="002A781A">
        <w:rPr>
          <w:rFonts w:ascii="Arial Narrow" w:hAnsi="Arial Narrow" w:cs="Times New Roman"/>
          <w:sz w:val="24"/>
          <w:szCs w:val="24"/>
        </w:rPr>
        <w:t xml:space="preserve">. </w:t>
      </w:r>
      <w:r w:rsidRPr="002A781A">
        <w:rPr>
          <w:rFonts w:ascii="Arial Narrow" w:hAnsi="Arial Narrow" w:cs="Times New Roman"/>
          <w:i/>
          <w:sz w:val="24"/>
          <w:szCs w:val="24"/>
        </w:rPr>
        <w:t>ISRA International Journal of Islamic Finance</w:t>
      </w:r>
      <w:r w:rsidRPr="002A781A">
        <w:rPr>
          <w:rFonts w:ascii="Arial Narrow" w:hAnsi="Arial Narrow" w:cs="Times New Roman"/>
          <w:sz w:val="24"/>
          <w:szCs w:val="24"/>
        </w:rPr>
        <w:t xml:space="preserve">, Vol. 10 (No. 2). </w:t>
      </w:r>
    </w:p>
    <w:p w14:paraId="03236455" w14:textId="74249898" w:rsidR="007F096E" w:rsidRDefault="0099604E" w:rsidP="00A728F0">
      <w:pPr>
        <w:pStyle w:val="FootnoteText"/>
        <w:spacing w:after="0" w:line="276" w:lineRule="auto"/>
        <w:ind w:left="426" w:hanging="426"/>
        <w:jc w:val="both"/>
        <w:rPr>
          <w:rFonts w:ascii="Arial Narrow" w:hAnsi="Arial Narrow" w:cs="Times New Roman"/>
          <w:sz w:val="24"/>
          <w:szCs w:val="24"/>
        </w:rPr>
      </w:pPr>
      <w:proofErr w:type="spellStart"/>
      <w:r>
        <w:rPr>
          <w:rFonts w:ascii="Arial Narrow" w:hAnsi="Arial Narrow" w:cs="Times New Roman"/>
          <w:sz w:val="24"/>
          <w:szCs w:val="24"/>
        </w:rPr>
        <w:t>Syahyu</w:t>
      </w:r>
      <w:proofErr w:type="spellEnd"/>
      <w:r>
        <w:rPr>
          <w:rFonts w:ascii="Arial Narrow" w:hAnsi="Arial Narrow" w:cs="Times New Roman"/>
          <w:sz w:val="24"/>
          <w:szCs w:val="24"/>
        </w:rPr>
        <w:t>, Y.</w:t>
      </w:r>
      <w:r w:rsidR="008C6581" w:rsidRPr="00303703">
        <w:rPr>
          <w:rFonts w:ascii="Arial Narrow" w:hAnsi="Arial Narrow" w:cs="Times New Roman"/>
          <w:sz w:val="24"/>
          <w:szCs w:val="24"/>
        </w:rPr>
        <w:t xml:space="preserve"> </w:t>
      </w:r>
      <w:r>
        <w:rPr>
          <w:rFonts w:ascii="Arial Narrow" w:hAnsi="Arial Narrow" w:cs="Times New Roman"/>
          <w:sz w:val="24"/>
          <w:szCs w:val="24"/>
        </w:rPr>
        <w:t>(2019).</w:t>
      </w:r>
      <w:r w:rsidR="008C6581" w:rsidRPr="00303703">
        <w:rPr>
          <w:rFonts w:ascii="Arial Narrow" w:hAnsi="Arial Narrow" w:cs="Times New Roman"/>
          <w:sz w:val="24"/>
          <w:szCs w:val="24"/>
        </w:rPr>
        <w:t xml:space="preserve"> </w:t>
      </w:r>
      <w:r w:rsidR="008C6581" w:rsidRPr="0099604E">
        <w:rPr>
          <w:rFonts w:ascii="Arial Narrow" w:hAnsi="Arial Narrow" w:cs="Times New Roman"/>
          <w:iCs/>
          <w:sz w:val="24"/>
          <w:szCs w:val="24"/>
        </w:rPr>
        <w:t>The Indonesian Antidumping Law from Perspective of Lawrence M. Friedman’s Concept</w:t>
      </w:r>
      <w:r w:rsidR="00D42117">
        <w:rPr>
          <w:rFonts w:ascii="Arial Narrow" w:hAnsi="Arial Narrow" w:cs="Times New Roman"/>
          <w:sz w:val="24"/>
          <w:szCs w:val="24"/>
        </w:rPr>
        <w:t>.</w:t>
      </w:r>
      <w:r w:rsidR="008C6581" w:rsidRPr="00303703">
        <w:rPr>
          <w:rFonts w:ascii="Arial Narrow" w:hAnsi="Arial Narrow" w:cs="Times New Roman"/>
          <w:sz w:val="24"/>
          <w:szCs w:val="24"/>
        </w:rPr>
        <w:t xml:space="preserve"> </w:t>
      </w:r>
      <w:r w:rsidR="008C6581" w:rsidRPr="0099604E">
        <w:rPr>
          <w:rFonts w:ascii="Arial Narrow" w:hAnsi="Arial Narrow" w:cs="Times New Roman"/>
          <w:i/>
          <w:sz w:val="24"/>
          <w:szCs w:val="24"/>
        </w:rPr>
        <w:t xml:space="preserve">International Journal of Research in Humanities and Social </w:t>
      </w:r>
      <w:r w:rsidR="008C6581" w:rsidRPr="00D42117">
        <w:rPr>
          <w:rFonts w:ascii="Arial Narrow" w:hAnsi="Arial Narrow" w:cs="Times New Roman"/>
          <w:sz w:val="24"/>
          <w:szCs w:val="24"/>
        </w:rPr>
        <w:t>Studies</w:t>
      </w:r>
      <w:r w:rsidR="00D42117">
        <w:rPr>
          <w:rFonts w:ascii="Arial Narrow" w:hAnsi="Arial Narrow" w:cs="Times New Roman"/>
          <w:sz w:val="24"/>
          <w:szCs w:val="24"/>
        </w:rPr>
        <w:t xml:space="preserve">, </w:t>
      </w:r>
      <w:r w:rsidRPr="00D42117">
        <w:rPr>
          <w:rFonts w:ascii="Arial Narrow" w:hAnsi="Arial Narrow" w:cs="Times New Roman"/>
          <w:sz w:val="24"/>
          <w:szCs w:val="24"/>
        </w:rPr>
        <w:t>Vol</w:t>
      </w:r>
      <w:r>
        <w:rPr>
          <w:rFonts w:ascii="Arial Narrow" w:hAnsi="Arial Narrow" w:cs="Times New Roman"/>
          <w:sz w:val="24"/>
          <w:szCs w:val="24"/>
        </w:rPr>
        <w:t>.</w:t>
      </w:r>
      <w:r w:rsidR="008C6581" w:rsidRPr="00303703">
        <w:rPr>
          <w:rFonts w:ascii="Arial Narrow" w:hAnsi="Arial Narrow" w:cs="Times New Roman"/>
          <w:sz w:val="24"/>
          <w:szCs w:val="24"/>
        </w:rPr>
        <w:t xml:space="preserve"> 6, </w:t>
      </w:r>
      <w:r w:rsidR="00D42117">
        <w:rPr>
          <w:rFonts w:ascii="Arial Narrow" w:hAnsi="Arial Narrow" w:cs="Times New Roman"/>
          <w:sz w:val="24"/>
          <w:szCs w:val="24"/>
        </w:rPr>
        <w:t>(</w:t>
      </w:r>
      <w:r w:rsidR="008C6581" w:rsidRPr="002A781A">
        <w:rPr>
          <w:rFonts w:ascii="Arial Narrow" w:hAnsi="Arial Narrow" w:cs="Times New Roman"/>
          <w:sz w:val="24"/>
          <w:szCs w:val="24"/>
        </w:rPr>
        <w:t>Issue 4</w:t>
      </w:r>
      <w:r w:rsidR="00D42117" w:rsidRPr="002A781A">
        <w:rPr>
          <w:rFonts w:ascii="Arial Narrow" w:hAnsi="Arial Narrow" w:cs="Times New Roman"/>
          <w:sz w:val="24"/>
          <w:szCs w:val="24"/>
        </w:rPr>
        <w:t>)</w:t>
      </w:r>
      <w:r w:rsidR="008C6581" w:rsidRPr="002A781A">
        <w:rPr>
          <w:rFonts w:ascii="Arial Narrow" w:hAnsi="Arial Narrow" w:cs="Times New Roman"/>
          <w:sz w:val="24"/>
          <w:szCs w:val="24"/>
        </w:rPr>
        <w:t xml:space="preserve">. </w:t>
      </w:r>
    </w:p>
    <w:p w14:paraId="47FD93EB" w14:textId="53A277A9" w:rsidR="008C6581" w:rsidRDefault="00A728F0" w:rsidP="005B5576">
      <w:pPr>
        <w:pStyle w:val="FootnoteText"/>
        <w:spacing w:after="0" w:line="276" w:lineRule="auto"/>
        <w:ind w:left="426" w:hanging="426"/>
        <w:jc w:val="both"/>
        <w:rPr>
          <w:rFonts w:ascii="Arial Narrow" w:hAnsi="Arial Narrow" w:cs="Times New Roman"/>
          <w:sz w:val="24"/>
          <w:szCs w:val="24"/>
        </w:rPr>
      </w:pPr>
      <w:proofErr w:type="spellStart"/>
      <w:r w:rsidRPr="00A728F0">
        <w:rPr>
          <w:rFonts w:ascii="Arial Narrow" w:hAnsi="Arial Narrow" w:cs="Times New Roman"/>
          <w:sz w:val="24"/>
          <w:szCs w:val="24"/>
        </w:rPr>
        <w:t>Syamsuri</w:t>
      </w:r>
      <w:proofErr w:type="spellEnd"/>
      <w:r>
        <w:rPr>
          <w:rFonts w:ascii="Arial Narrow" w:hAnsi="Arial Narrow" w:cs="Times New Roman"/>
          <w:sz w:val="24"/>
          <w:szCs w:val="24"/>
          <w:lang w:val="id-ID"/>
        </w:rPr>
        <w:t>.</w:t>
      </w:r>
      <w:r w:rsidRPr="00A728F0">
        <w:rPr>
          <w:rFonts w:ascii="Arial Narrow" w:hAnsi="Arial Narrow" w:cs="Times New Roman"/>
          <w:sz w:val="24"/>
          <w:szCs w:val="24"/>
        </w:rPr>
        <w:t>,</w:t>
      </w:r>
      <w:r>
        <w:rPr>
          <w:rFonts w:ascii="Arial Narrow" w:hAnsi="Arial Narrow" w:cs="Times New Roman"/>
          <w:sz w:val="24"/>
          <w:szCs w:val="24"/>
          <w:lang w:val="id-ID"/>
        </w:rPr>
        <w:t xml:space="preserve"> Arif, Syamsudin., Fedro, Alfarid.</w:t>
      </w:r>
      <w:r w:rsidRPr="00A728F0">
        <w:rPr>
          <w:rFonts w:ascii="Arial Narrow" w:hAnsi="Arial Narrow" w:cs="Times New Roman"/>
          <w:sz w:val="24"/>
          <w:szCs w:val="24"/>
          <w:lang w:val="id-ID"/>
        </w:rPr>
        <w:t xml:space="preserve">, </w:t>
      </w:r>
      <w:r>
        <w:rPr>
          <w:rFonts w:ascii="Arial Narrow" w:hAnsi="Arial Narrow" w:cs="Times New Roman"/>
          <w:sz w:val="24"/>
          <w:szCs w:val="24"/>
          <w:lang w:val="id-ID"/>
        </w:rPr>
        <w:t xml:space="preserve">Fithriana Wibisono, </w:t>
      </w:r>
      <w:r w:rsidRPr="00A728F0">
        <w:rPr>
          <w:rFonts w:ascii="Arial Narrow" w:hAnsi="Arial Narrow" w:cs="Times New Roman"/>
          <w:sz w:val="24"/>
          <w:szCs w:val="24"/>
          <w:lang w:val="id-ID"/>
        </w:rPr>
        <w:t>Vina</w:t>
      </w:r>
      <w:r>
        <w:rPr>
          <w:rFonts w:ascii="Arial Narrow" w:hAnsi="Arial Narrow" w:cs="Times New Roman"/>
          <w:sz w:val="24"/>
          <w:szCs w:val="24"/>
          <w:lang w:val="id-ID"/>
        </w:rPr>
        <w:t>., Rivai, Veithzal.</w:t>
      </w:r>
      <w:r w:rsidRPr="00A728F0">
        <w:rPr>
          <w:rFonts w:ascii="Arial Narrow" w:hAnsi="Arial Narrow" w:cs="Times New Roman"/>
          <w:sz w:val="24"/>
          <w:szCs w:val="24"/>
          <w:lang w:val="id-ID"/>
        </w:rPr>
        <w:t xml:space="preserve">, </w:t>
      </w:r>
      <w:r>
        <w:rPr>
          <w:rFonts w:ascii="Arial Narrow" w:hAnsi="Arial Narrow" w:cs="Times New Roman"/>
          <w:sz w:val="24"/>
          <w:szCs w:val="24"/>
          <w:lang w:val="id-ID"/>
        </w:rPr>
        <w:t xml:space="preserve">Kurniawan Subagja, </w:t>
      </w:r>
      <w:r w:rsidRPr="00A728F0">
        <w:rPr>
          <w:rFonts w:ascii="Arial Narrow" w:hAnsi="Arial Narrow" w:cs="Times New Roman"/>
          <w:sz w:val="24"/>
          <w:szCs w:val="24"/>
          <w:lang w:val="id-ID"/>
        </w:rPr>
        <w:t>Iwan</w:t>
      </w:r>
      <w:r>
        <w:rPr>
          <w:rFonts w:ascii="Arial Narrow" w:hAnsi="Arial Narrow" w:cs="Times New Roman"/>
          <w:sz w:val="24"/>
          <w:szCs w:val="24"/>
          <w:lang w:val="id-ID"/>
        </w:rPr>
        <w:t>.</w:t>
      </w:r>
      <w:r w:rsidRPr="00A728F0">
        <w:rPr>
          <w:rFonts w:ascii="Arial Narrow" w:hAnsi="Arial Narrow" w:cs="Times New Roman"/>
          <w:sz w:val="24"/>
          <w:szCs w:val="24"/>
          <w:lang w:val="id-ID"/>
        </w:rPr>
        <w:t>, Basalamah</w:t>
      </w:r>
      <w:r>
        <w:rPr>
          <w:rFonts w:ascii="Arial Narrow" w:hAnsi="Arial Narrow" w:cs="Times New Roman"/>
          <w:sz w:val="24"/>
          <w:szCs w:val="24"/>
          <w:lang w:val="id-ID"/>
        </w:rPr>
        <w:t>,</w:t>
      </w:r>
      <w:r w:rsidRPr="00A728F0">
        <w:rPr>
          <w:rFonts w:ascii="Arial Narrow" w:hAnsi="Arial Narrow" w:cs="Times New Roman"/>
          <w:sz w:val="24"/>
          <w:szCs w:val="24"/>
          <w:lang w:val="id-ID"/>
        </w:rPr>
        <w:t xml:space="preserve"> Salim</w:t>
      </w:r>
      <w:r>
        <w:rPr>
          <w:rFonts w:ascii="Arial Narrow" w:hAnsi="Arial Narrow" w:cs="Times New Roman"/>
          <w:sz w:val="24"/>
          <w:szCs w:val="24"/>
          <w:lang w:val="id-ID"/>
        </w:rPr>
        <w:t>.</w:t>
      </w:r>
      <w:r w:rsidRPr="00A728F0">
        <w:rPr>
          <w:rFonts w:ascii="Arial Narrow" w:hAnsi="Arial Narrow" w:cs="Times New Roman"/>
          <w:sz w:val="24"/>
          <w:szCs w:val="24"/>
        </w:rPr>
        <w:t xml:space="preserve"> </w:t>
      </w:r>
      <w:r>
        <w:rPr>
          <w:rFonts w:ascii="Arial Narrow" w:hAnsi="Arial Narrow" w:cs="Times New Roman"/>
          <w:sz w:val="24"/>
          <w:szCs w:val="24"/>
          <w:lang w:val="id-ID"/>
        </w:rPr>
        <w:t xml:space="preserve">(2019). </w:t>
      </w:r>
      <w:r w:rsidRPr="00A728F0">
        <w:rPr>
          <w:rFonts w:ascii="Arial Narrow" w:hAnsi="Arial Narrow" w:cs="Times New Roman"/>
          <w:iCs/>
          <w:sz w:val="24"/>
          <w:szCs w:val="24"/>
        </w:rPr>
        <w:t>Existence of Waqf in Enhancing of Indonesia Financial Stability in Era Industrial Revolution 4.0: A Conceptual Design</w:t>
      </w:r>
      <w:r>
        <w:rPr>
          <w:rFonts w:ascii="Arial Narrow" w:hAnsi="Arial Narrow" w:cs="Times New Roman"/>
          <w:sz w:val="24"/>
          <w:szCs w:val="24"/>
          <w:lang w:val="id-ID"/>
        </w:rPr>
        <w:t>.</w:t>
      </w:r>
      <w:r w:rsidRPr="00A728F0">
        <w:rPr>
          <w:rFonts w:ascii="Arial Narrow" w:hAnsi="Arial Narrow" w:cs="Times New Roman"/>
          <w:i/>
          <w:sz w:val="24"/>
          <w:szCs w:val="24"/>
        </w:rPr>
        <w:t xml:space="preserve"> East African Scholars J Econ Bus </w:t>
      </w:r>
      <w:proofErr w:type="spellStart"/>
      <w:r w:rsidRPr="00A728F0">
        <w:rPr>
          <w:rFonts w:ascii="Arial Narrow" w:hAnsi="Arial Narrow" w:cs="Times New Roman"/>
          <w:i/>
          <w:sz w:val="24"/>
          <w:szCs w:val="24"/>
        </w:rPr>
        <w:t>Manag</w:t>
      </w:r>
      <w:proofErr w:type="spellEnd"/>
      <w:r>
        <w:rPr>
          <w:rFonts w:ascii="Arial Narrow" w:hAnsi="Arial Narrow" w:cs="Times New Roman"/>
          <w:sz w:val="24"/>
          <w:szCs w:val="24"/>
          <w:lang w:val="id-ID"/>
        </w:rPr>
        <w:t xml:space="preserve">, </w:t>
      </w:r>
      <w:r>
        <w:rPr>
          <w:rFonts w:ascii="Arial Narrow" w:hAnsi="Arial Narrow" w:cs="Times New Roman"/>
          <w:sz w:val="24"/>
          <w:szCs w:val="24"/>
        </w:rPr>
        <w:t xml:space="preserve">Vol. </w:t>
      </w:r>
      <w:r w:rsidRPr="00A728F0">
        <w:rPr>
          <w:rFonts w:ascii="Arial Narrow" w:hAnsi="Arial Narrow" w:cs="Times New Roman"/>
          <w:sz w:val="24"/>
          <w:szCs w:val="24"/>
        </w:rPr>
        <w:t xml:space="preserve">2, </w:t>
      </w:r>
      <w:r>
        <w:rPr>
          <w:rFonts w:ascii="Arial Narrow" w:hAnsi="Arial Narrow" w:cs="Times New Roman"/>
          <w:sz w:val="24"/>
          <w:szCs w:val="24"/>
          <w:lang w:val="id-ID"/>
        </w:rPr>
        <w:t>(</w:t>
      </w:r>
      <w:proofErr w:type="spellStart"/>
      <w:r w:rsidRPr="00A728F0">
        <w:rPr>
          <w:rFonts w:ascii="Arial Narrow" w:hAnsi="Arial Narrow" w:cs="Times New Roman"/>
          <w:sz w:val="24"/>
          <w:szCs w:val="24"/>
        </w:rPr>
        <w:t>Iss</w:t>
      </w:r>
      <w:proofErr w:type="spellEnd"/>
      <w:r>
        <w:rPr>
          <w:rFonts w:ascii="Arial Narrow" w:hAnsi="Arial Narrow" w:cs="Times New Roman"/>
          <w:sz w:val="24"/>
          <w:szCs w:val="24"/>
          <w:lang w:val="id-ID"/>
        </w:rPr>
        <w:t>ue</w:t>
      </w:r>
      <w:r>
        <w:rPr>
          <w:rFonts w:ascii="Arial Narrow" w:hAnsi="Arial Narrow" w:cs="Times New Roman"/>
          <w:sz w:val="24"/>
          <w:szCs w:val="24"/>
        </w:rPr>
        <w:t>. 12)</w:t>
      </w:r>
      <w:r w:rsidRPr="00A728F0">
        <w:rPr>
          <w:rFonts w:ascii="Arial Narrow" w:hAnsi="Arial Narrow" w:cs="Times New Roman"/>
          <w:sz w:val="24"/>
          <w:szCs w:val="24"/>
        </w:rPr>
        <w:t>, p</w:t>
      </w:r>
      <w:r>
        <w:rPr>
          <w:rFonts w:ascii="Arial Narrow" w:hAnsi="Arial Narrow" w:cs="Times New Roman"/>
          <w:sz w:val="24"/>
          <w:szCs w:val="24"/>
          <w:lang w:val="id-ID"/>
        </w:rPr>
        <w:t>p</w:t>
      </w:r>
      <w:r>
        <w:rPr>
          <w:rFonts w:ascii="Arial Narrow" w:hAnsi="Arial Narrow" w:cs="Times New Roman"/>
          <w:sz w:val="24"/>
          <w:szCs w:val="24"/>
        </w:rPr>
        <w:t>-</w:t>
      </w:r>
      <w:r w:rsidRPr="00A728F0">
        <w:rPr>
          <w:rFonts w:ascii="Arial Narrow" w:hAnsi="Arial Narrow" w:cs="Times New Roman"/>
          <w:sz w:val="24"/>
          <w:szCs w:val="24"/>
        </w:rPr>
        <w:t xml:space="preserve"> 744-753</w:t>
      </w:r>
      <w:r>
        <w:rPr>
          <w:rFonts w:ascii="Arial Narrow" w:hAnsi="Arial Narrow" w:cs="Times New Roman"/>
          <w:sz w:val="24"/>
          <w:szCs w:val="24"/>
          <w:lang w:val="id-ID"/>
        </w:rPr>
        <w:t>.</w:t>
      </w:r>
      <w:r w:rsidRPr="00A728F0">
        <w:rPr>
          <w:rFonts w:ascii="Arial Narrow" w:hAnsi="Arial Narrow" w:cs="Times New Roman"/>
          <w:sz w:val="24"/>
          <w:szCs w:val="24"/>
        </w:rPr>
        <w:t xml:space="preserve">  </w:t>
      </w:r>
    </w:p>
    <w:p w14:paraId="1AD5690F" w14:textId="77777777" w:rsidR="005B5576" w:rsidRPr="005B5576" w:rsidRDefault="005B5576" w:rsidP="005B5576">
      <w:pPr>
        <w:pStyle w:val="FootnoteText"/>
        <w:spacing w:after="0" w:line="276" w:lineRule="auto"/>
        <w:ind w:left="426" w:hanging="426"/>
        <w:jc w:val="both"/>
        <w:rPr>
          <w:rFonts w:ascii="Arial Narrow" w:hAnsi="Arial Narrow" w:cs="Times New Roman"/>
          <w:sz w:val="24"/>
          <w:szCs w:val="24"/>
        </w:rPr>
      </w:pPr>
    </w:p>
    <w:p w14:paraId="0923251A" w14:textId="3A0ADB5C" w:rsidR="008C6581" w:rsidRPr="00303703" w:rsidRDefault="004D1D66" w:rsidP="008C6581">
      <w:pPr>
        <w:pStyle w:val="FootnoteText"/>
        <w:spacing w:after="0" w:line="276" w:lineRule="auto"/>
        <w:rPr>
          <w:rFonts w:ascii="Arial Narrow" w:hAnsi="Arial Narrow" w:cs="Times New Roman"/>
          <w:b/>
          <w:sz w:val="24"/>
          <w:szCs w:val="24"/>
          <w:lang w:val="id-ID"/>
        </w:rPr>
      </w:pPr>
      <w:r>
        <w:rPr>
          <w:rFonts w:ascii="Arial Narrow" w:hAnsi="Arial Narrow" w:cs="Times New Roman"/>
          <w:b/>
          <w:sz w:val="24"/>
          <w:szCs w:val="24"/>
        </w:rPr>
        <w:t>National Journals</w:t>
      </w:r>
      <w:r w:rsidR="008C6581" w:rsidRPr="00303703">
        <w:rPr>
          <w:rFonts w:ascii="Arial Narrow" w:hAnsi="Arial Narrow" w:cs="Times New Roman"/>
          <w:b/>
          <w:sz w:val="24"/>
          <w:szCs w:val="24"/>
          <w:lang w:val="id-ID"/>
        </w:rPr>
        <w:t xml:space="preserve"> </w:t>
      </w:r>
      <w:r w:rsidR="008C6581" w:rsidRPr="00303703">
        <w:rPr>
          <w:rFonts w:ascii="Arial Narrow" w:hAnsi="Arial Narrow" w:cs="Times New Roman"/>
          <w:b/>
          <w:sz w:val="24"/>
          <w:szCs w:val="24"/>
          <w:lang w:val="id-ID"/>
        </w:rPr>
        <w:tab/>
        <w:t>:</w:t>
      </w:r>
    </w:p>
    <w:p w14:paraId="4B2799D9" w14:textId="04665C17" w:rsidR="007F096E" w:rsidRDefault="00D42117" w:rsidP="007F096E">
      <w:pPr>
        <w:pStyle w:val="FootnoteText"/>
        <w:spacing w:after="0" w:line="276" w:lineRule="auto"/>
        <w:ind w:left="426" w:hanging="426"/>
        <w:jc w:val="both"/>
        <w:rPr>
          <w:rFonts w:ascii="Arial Narrow" w:hAnsi="Arial Narrow" w:cs="Times New Roman"/>
          <w:sz w:val="24"/>
          <w:szCs w:val="24"/>
          <w:lang w:val="id-ID"/>
        </w:rPr>
      </w:pPr>
      <w:r>
        <w:rPr>
          <w:rFonts w:ascii="Arial Narrow" w:hAnsi="Arial Narrow" w:cs="Times New Roman"/>
          <w:sz w:val="24"/>
          <w:szCs w:val="24"/>
          <w:lang w:val="id-ID"/>
        </w:rPr>
        <w:t>Hadi, S.</w:t>
      </w:r>
      <w:r w:rsidR="008C6581" w:rsidRPr="00303703">
        <w:rPr>
          <w:rFonts w:ascii="Arial Narrow" w:hAnsi="Arial Narrow" w:cs="Times New Roman"/>
          <w:bCs/>
          <w:i/>
          <w:sz w:val="24"/>
          <w:szCs w:val="24"/>
        </w:rPr>
        <w:t xml:space="preserve"> </w:t>
      </w:r>
      <w:r>
        <w:rPr>
          <w:rFonts w:ascii="Arial Narrow" w:hAnsi="Arial Narrow" w:cs="Times New Roman"/>
          <w:bCs/>
          <w:sz w:val="24"/>
          <w:szCs w:val="24"/>
        </w:rPr>
        <w:t>(</w:t>
      </w:r>
      <w:r>
        <w:rPr>
          <w:rFonts w:ascii="Arial Narrow" w:hAnsi="Arial Narrow" w:cs="Times New Roman"/>
          <w:bCs/>
          <w:sz w:val="24"/>
          <w:szCs w:val="24"/>
          <w:lang w:val="id-ID"/>
        </w:rPr>
        <w:t>2014</w:t>
      </w:r>
      <w:r>
        <w:rPr>
          <w:rFonts w:ascii="Arial Narrow" w:hAnsi="Arial Narrow" w:cs="Times New Roman"/>
          <w:bCs/>
          <w:sz w:val="24"/>
          <w:szCs w:val="24"/>
        </w:rPr>
        <w:t>).</w:t>
      </w:r>
      <w:r w:rsidR="004E5A53" w:rsidRPr="00303703">
        <w:rPr>
          <w:rFonts w:ascii="Arial Narrow" w:hAnsi="Arial Narrow" w:cs="Times New Roman"/>
          <w:bCs/>
          <w:sz w:val="24"/>
          <w:szCs w:val="24"/>
        </w:rPr>
        <w:t xml:space="preserve"> </w:t>
      </w:r>
      <w:proofErr w:type="spellStart"/>
      <w:r w:rsidR="008C6581" w:rsidRPr="00D42117">
        <w:rPr>
          <w:rFonts w:ascii="Arial Narrow" w:hAnsi="Arial Narrow" w:cs="Times New Roman"/>
          <w:bCs/>
          <w:sz w:val="24"/>
          <w:szCs w:val="24"/>
        </w:rPr>
        <w:t>Regulasi</w:t>
      </w:r>
      <w:proofErr w:type="spellEnd"/>
      <w:r w:rsidR="008C6581" w:rsidRPr="00D42117">
        <w:rPr>
          <w:rFonts w:ascii="Arial Narrow" w:hAnsi="Arial Narrow" w:cs="Times New Roman"/>
          <w:bCs/>
          <w:sz w:val="24"/>
          <w:szCs w:val="24"/>
        </w:rPr>
        <w:t xml:space="preserve"> UU </w:t>
      </w:r>
      <w:proofErr w:type="spellStart"/>
      <w:r w:rsidR="008C6581" w:rsidRPr="00D42117">
        <w:rPr>
          <w:rFonts w:ascii="Arial Narrow" w:hAnsi="Arial Narrow" w:cs="Times New Roman"/>
          <w:bCs/>
          <w:sz w:val="24"/>
          <w:szCs w:val="24"/>
        </w:rPr>
        <w:t>Nomor</w:t>
      </w:r>
      <w:proofErr w:type="spellEnd"/>
      <w:r w:rsidR="008C6581" w:rsidRPr="00D42117">
        <w:rPr>
          <w:rFonts w:ascii="Arial Narrow" w:hAnsi="Arial Narrow" w:cs="Times New Roman"/>
          <w:bCs/>
          <w:sz w:val="24"/>
          <w:szCs w:val="24"/>
        </w:rPr>
        <w:t xml:space="preserve"> 41 </w:t>
      </w:r>
      <w:proofErr w:type="spellStart"/>
      <w:r w:rsidR="008C6581" w:rsidRPr="00D42117">
        <w:rPr>
          <w:rFonts w:ascii="Arial Narrow" w:hAnsi="Arial Narrow" w:cs="Times New Roman"/>
          <w:bCs/>
          <w:sz w:val="24"/>
          <w:szCs w:val="24"/>
        </w:rPr>
        <w:t>Tahun</w:t>
      </w:r>
      <w:proofErr w:type="spellEnd"/>
      <w:r w:rsidR="008C6581" w:rsidRPr="00D42117">
        <w:rPr>
          <w:rFonts w:ascii="Arial Narrow" w:hAnsi="Arial Narrow" w:cs="Times New Roman"/>
          <w:bCs/>
          <w:sz w:val="24"/>
          <w:szCs w:val="24"/>
        </w:rPr>
        <w:t xml:space="preserve"> 2004 </w:t>
      </w:r>
      <w:proofErr w:type="spellStart"/>
      <w:r w:rsidR="008C6581" w:rsidRPr="00D42117">
        <w:rPr>
          <w:rFonts w:ascii="Arial Narrow" w:hAnsi="Arial Narrow" w:cs="Times New Roman"/>
          <w:bCs/>
          <w:sz w:val="24"/>
          <w:szCs w:val="24"/>
        </w:rPr>
        <w:t>Tentang</w:t>
      </w:r>
      <w:proofErr w:type="spellEnd"/>
      <w:r w:rsidR="008C6581" w:rsidRPr="00D42117">
        <w:rPr>
          <w:rFonts w:ascii="Arial Narrow" w:hAnsi="Arial Narrow" w:cs="Times New Roman"/>
          <w:bCs/>
          <w:sz w:val="24"/>
          <w:szCs w:val="24"/>
        </w:rPr>
        <w:t xml:space="preserve"> </w:t>
      </w:r>
      <w:proofErr w:type="spellStart"/>
      <w:r w:rsidR="008C6581" w:rsidRPr="00D42117">
        <w:rPr>
          <w:rFonts w:ascii="Arial Narrow" w:hAnsi="Arial Narrow" w:cs="Times New Roman"/>
          <w:bCs/>
          <w:sz w:val="24"/>
          <w:szCs w:val="24"/>
        </w:rPr>
        <w:t>Wakaf</w:t>
      </w:r>
      <w:proofErr w:type="spellEnd"/>
      <w:r w:rsidR="008C6581" w:rsidRPr="00D42117">
        <w:rPr>
          <w:rFonts w:ascii="Arial Narrow" w:hAnsi="Arial Narrow" w:cs="Times New Roman"/>
          <w:bCs/>
          <w:sz w:val="24"/>
          <w:szCs w:val="24"/>
        </w:rPr>
        <w:t xml:space="preserve"> (</w:t>
      </w:r>
      <w:proofErr w:type="spellStart"/>
      <w:r w:rsidR="008C6581" w:rsidRPr="00D42117">
        <w:rPr>
          <w:rFonts w:ascii="Arial Narrow" w:hAnsi="Arial Narrow" w:cs="Times New Roman"/>
          <w:bCs/>
          <w:sz w:val="24"/>
          <w:szCs w:val="24"/>
        </w:rPr>
        <w:t>Tinjauan</w:t>
      </w:r>
      <w:proofErr w:type="spellEnd"/>
      <w:r w:rsidR="008C6581" w:rsidRPr="00D42117">
        <w:rPr>
          <w:rFonts w:ascii="Arial Narrow" w:hAnsi="Arial Narrow" w:cs="Times New Roman"/>
          <w:bCs/>
          <w:sz w:val="24"/>
          <w:szCs w:val="24"/>
        </w:rPr>
        <w:t xml:space="preserve"> Sejarah-</w:t>
      </w:r>
      <w:proofErr w:type="spellStart"/>
      <w:r w:rsidR="008C6581" w:rsidRPr="00D42117">
        <w:rPr>
          <w:rFonts w:ascii="Arial Narrow" w:hAnsi="Arial Narrow" w:cs="Times New Roman"/>
          <w:bCs/>
          <w:sz w:val="24"/>
          <w:szCs w:val="24"/>
        </w:rPr>
        <w:t>Sosial</w:t>
      </w:r>
      <w:proofErr w:type="spellEnd"/>
      <w:r w:rsidR="008C6581" w:rsidRPr="00D42117">
        <w:rPr>
          <w:rFonts w:ascii="Arial Narrow" w:hAnsi="Arial Narrow" w:cs="Times New Roman"/>
          <w:bCs/>
          <w:sz w:val="24"/>
          <w:szCs w:val="24"/>
        </w:rPr>
        <w:t>)</w:t>
      </w:r>
      <w:r>
        <w:rPr>
          <w:rFonts w:ascii="Arial Narrow" w:hAnsi="Arial Narrow" w:cs="Times New Roman"/>
          <w:bCs/>
          <w:sz w:val="24"/>
          <w:szCs w:val="24"/>
        </w:rPr>
        <w:t>.</w:t>
      </w:r>
      <w:r w:rsidR="008C6581" w:rsidRPr="00303703">
        <w:rPr>
          <w:rFonts w:ascii="Arial Narrow" w:hAnsi="Arial Narrow" w:cs="Times New Roman"/>
          <w:sz w:val="24"/>
          <w:szCs w:val="24"/>
        </w:rPr>
        <w:t xml:space="preserve"> </w:t>
      </w:r>
      <w:proofErr w:type="spellStart"/>
      <w:r w:rsidR="008C6581" w:rsidRPr="00D42117">
        <w:rPr>
          <w:rFonts w:ascii="Arial Narrow" w:hAnsi="Arial Narrow" w:cs="Times New Roman"/>
          <w:bCs/>
          <w:i/>
          <w:sz w:val="24"/>
          <w:szCs w:val="24"/>
        </w:rPr>
        <w:t>Jurnal</w:t>
      </w:r>
      <w:proofErr w:type="spellEnd"/>
      <w:r w:rsidR="008C6581" w:rsidRPr="00D42117">
        <w:rPr>
          <w:rFonts w:ascii="Arial Narrow" w:hAnsi="Arial Narrow" w:cs="Times New Roman"/>
          <w:bCs/>
          <w:i/>
          <w:sz w:val="24"/>
          <w:szCs w:val="24"/>
        </w:rPr>
        <w:t xml:space="preserve"> </w:t>
      </w:r>
      <w:proofErr w:type="spellStart"/>
      <w:r w:rsidR="008C6581" w:rsidRPr="00D42117">
        <w:rPr>
          <w:rFonts w:ascii="Arial Narrow" w:hAnsi="Arial Narrow" w:cs="Times New Roman"/>
          <w:bCs/>
          <w:i/>
          <w:sz w:val="24"/>
          <w:szCs w:val="24"/>
        </w:rPr>
        <w:t>Penelitian</w:t>
      </w:r>
      <w:proofErr w:type="spellEnd"/>
      <w:r>
        <w:rPr>
          <w:rFonts w:ascii="Arial Narrow" w:hAnsi="Arial Narrow" w:cs="Times New Roman"/>
          <w:bCs/>
          <w:sz w:val="24"/>
          <w:szCs w:val="24"/>
        </w:rPr>
        <w:t>, Vol. 8 (</w:t>
      </w:r>
      <w:r w:rsidR="009332B4">
        <w:rPr>
          <w:rFonts w:ascii="Arial Narrow" w:hAnsi="Arial Narrow" w:cs="Times New Roman"/>
          <w:bCs/>
          <w:sz w:val="24"/>
          <w:szCs w:val="24"/>
        </w:rPr>
        <w:t>No. 2</w:t>
      </w:r>
      <w:r w:rsidR="00C176AF">
        <w:rPr>
          <w:rFonts w:ascii="Arial Narrow" w:hAnsi="Arial Narrow" w:cs="Times New Roman"/>
          <w:bCs/>
          <w:sz w:val="24"/>
          <w:szCs w:val="24"/>
        </w:rPr>
        <w:t>)</w:t>
      </w:r>
      <w:r w:rsidR="008C6581" w:rsidRPr="00303703">
        <w:rPr>
          <w:rFonts w:ascii="Arial Narrow" w:hAnsi="Arial Narrow" w:cs="Times New Roman"/>
          <w:bCs/>
          <w:sz w:val="24"/>
          <w:szCs w:val="24"/>
          <w:lang w:val="id-ID"/>
        </w:rPr>
        <w:t>.</w:t>
      </w:r>
      <w:r w:rsidR="008C6581" w:rsidRPr="00303703">
        <w:rPr>
          <w:rFonts w:ascii="Arial Narrow" w:hAnsi="Arial Narrow" w:cs="Times New Roman"/>
          <w:sz w:val="24"/>
          <w:szCs w:val="24"/>
          <w:lang w:val="id-ID"/>
        </w:rPr>
        <w:t xml:space="preserve"> </w:t>
      </w:r>
    </w:p>
    <w:p w14:paraId="0E4B988D" w14:textId="05528EA5" w:rsidR="007F096E" w:rsidRDefault="008C6581" w:rsidP="007F096E">
      <w:pPr>
        <w:pStyle w:val="FootnoteText"/>
        <w:spacing w:after="0" w:line="276" w:lineRule="auto"/>
        <w:ind w:left="426" w:hanging="426"/>
        <w:jc w:val="both"/>
        <w:rPr>
          <w:rFonts w:ascii="Arial Narrow" w:hAnsi="Arial Narrow" w:cs="Times New Roman"/>
          <w:sz w:val="24"/>
          <w:szCs w:val="24"/>
          <w:lang w:val="id-ID"/>
        </w:rPr>
      </w:pPr>
      <w:proofErr w:type="spellStart"/>
      <w:r w:rsidRPr="00543E73">
        <w:rPr>
          <w:rFonts w:ascii="Arial Narrow" w:hAnsi="Arial Narrow" w:cs="Times New Roman"/>
          <w:bCs/>
          <w:color w:val="231F20"/>
          <w:sz w:val="24"/>
          <w:szCs w:val="24"/>
        </w:rPr>
        <w:t>Hamzani</w:t>
      </w:r>
      <w:proofErr w:type="spellEnd"/>
      <w:r w:rsidRPr="00543E73">
        <w:rPr>
          <w:rFonts w:ascii="Arial Narrow" w:hAnsi="Arial Narrow" w:cs="Times New Roman"/>
          <w:bCs/>
          <w:color w:val="231F20"/>
          <w:sz w:val="24"/>
          <w:szCs w:val="24"/>
          <w:lang w:val="id-ID"/>
        </w:rPr>
        <w:t>,</w:t>
      </w:r>
      <w:r w:rsidRPr="00543E73">
        <w:rPr>
          <w:rFonts w:ascii="Arial Narrow" w:hAnsi="Arial Narrow" w:cs="Times New Roman"/>
          <w:bCs/>
          <w:color w:val="231F20"/>
          <w:sz w:val="24"/>
          <w:szCs w:val="24"/>
        </w:rPr>
        <w:t xml:space="preserve"> </w:t>
      </w:r>
      <w:proofErr w:type="spellStart"/>
      <w:r w:rsidRPr="00543E73">
        <w:rPr>
          <w:rFonts w:ascii="Arial Narrow" w:hAnsi="Arial Narrow" w:cs="Times New Roman"/>
          <w:bCs/>
          <w:color w:val="231F20"/>
          <w:sz w:val="24"/>
          <w:szCs w:val="24"/>
        </w:rPr>
        <w:t>Achmad</w:t>
      </w:r>
      <w:proofErr w:type="spellEnd"/>
      <w:r w:rsidRPr="00543E73">
        <w:rPr>
          <w:rFonts w:ascii="Arial Narrow" w:hAnsi="Arial Narrow" w:cs="Times New Roman"/>
          <w:bCs/>
          <w:color w:val="231F20"/>
          <w:sz w:val="24"/>
          <w:szCs w:val="24"/>
        </w:rPr>
        <w:t xml:space="preserve"> </w:t>
      </w:r>
      <w:proofErr w:type="spellStart"/>
      <w:r w:rsidRPr="00543E73">
        <w:rPr>
          <w:rFonts w:ascii="Arial Narrow" w:hAnsi="Arial Narrow" w:cs="Times New Roman"/>
          <w:bCs/>
          <w:color w:val="231F20"/>
          <w:sz w:val="24"/>
          <w:szCs w:val="24"/>
        </w:rPr>
        <w:t>Irwan</w:t>
      </w:r>
      <w:proofErr w:type="spellEnd"/>
      <w:r w:rsidR="00C176AF">
        <w:rPr>
          <w:rFonts w:ascii="Arial Narrow" w:hAnsi="Arial Narrow" w:cs="Times New Roman"/>
          <w:bCs/>
          <w:color w:val="231F20"/>
          <w:sz w:val="24"/>
          <w:szCs w:val="24"/>
          <w:lang w:val="id-ID"/>
        </w:rPr>
        <w:t xml:space="preserve">. </w:t>
      </w:r>
      <w:r w:rsidR="00C176AF">
        <w:rPr>
          <w:rFonts w:ascii="Arial Narrow" w:hAnsi="Arial Narrow" w:cs="Times New Roman"/>
          <w:bCs/>
          <w:color w:val="231F20"/>
          <w:sz w:val="24"/>
          <w:szCs w:val="24"/>
        </w:rPr>
        <w:t>(</w:t>
      </w:r>
      <w:r w:rsidR="00C176AF">
        <w:rPr>
          <w:rFonts w:ascii="Arial Narrow" w:hAnsi="Arial Narrow" w:cs="Times New Roman"/>
          <w:bCs/>
          <w:color w:val="231F20"/>
          <w:sz w:val="24"/>
          <w:szCs w:val="24"/>
          <w:lang w:val="id-ID"/>
        </w:rPr>
        <w:t>2014</w:t>
      </w:r>
      <w:r w:rsidR="00C176AF">
        <w:rPr>
          <w:rFonts w:ascii="Arial Narrow" w:hAnsi="Arial Narrow" w:cs="Times New Roman"/>
          <w:bCs/>
          <w:color w:val="231F20"/>
          <w:sz w:val="24"/>
          <w:szCs w:val="24"/>
        </w:rPr>
        <w:t>).</w:t>
      </w:r>
      <w:r w:rsidRPr="00303703">
        <w:rPr>
          <w:rFonts w:ascii="Arial Narrow" w:hAnsi="Arial Narrow" w:cs="Times New Roman"/>
          <w:bCs/>
          <w:color w:val="231F20"/>
          <w:sz w:val="24"/>
          <w:szCs w:val="24"/>
          <w:lang w:val="id-ID"/>
        </w:rPr>
        <w:t xml:space="preserve"> </w:t>
      </w:r>
      <w:proofErr w:type="spellStart"/>
      <w:r w:rsidRPr="00C176AF">
        <w:rPr>
          <w:rFonts w:ascii="Arial Narrow" w:hAnsi="Arial Narrow" w:cs="Times New Roman"/>
          <w:bCs/>
          <w:color w:val="231F20"/>
          <w:sz w:val="24"/>
          <w:szCs w:val="24"/>
        </w:rPr>
        <w:t>Menggagas</w:t>
      </w:r>
      <w:proofErr w:type="spellEnd"/>
      <w:r w:rsidRPr="00C176AF">
        <w:rPr>
          <w:rFonts w:ascii="Arial Narrow" w:hAnsi="Arial Narrow" w:cs="Times New Roman"/>
          <w:bCs/>
          <w:color w:val="231F20"/>
          <w:sz w:val="24"/>
          <w:szCs w:val="24"/>
        </w:rPr>
        <w:t xml:space="preserve"> Indonesia </w:t>
      </w:r>
      <w:r w:rsidRPr="00C176AF">
        <w:rPr>
          <w:rFonts w:ascii="Arial Narrow" w:hAnsi="Arial Narrow" w:cs="Times New Roman"/>
          <w:bCs/>
          <w:color w:val="231F20"/>
          <w:sz w:val="24"/>
          <w:szCs w:val="24"/>
          <w:lang w:val="id-ID"/>
        </w:rPr>
        <w:t>s</w:t>
      </w:r>
      <w:proofErr w:type="spellStart"/>
      <w:r w:rsidRPr="00C176AF">
        <w:rPr>
          <w:rFonts w:ascii="Arial Narrow" w:hAnsi="Arial Narrow" w:cs="Times New Roman"/>
          <w:bCs/>
          <w:color w:val="231F20"/>
          <w:sz w:val="24"/>
          <w:szCs w:val="24"/>
        </w:rPr>
        <w:t>ebagai</w:t>
      </w:r>
      <w:proofErr w:type="spellEnd"/>
      <w:r w:rsidRPr="00C176AF">
        <w:rPr>
          <w:rFonts w:ascii="Arial Narrow" w:hAnsi="Arial Narrow" w:cs="Times New Roman"/>
          <w:bCs/>
          <w:color w:val="231F20"/>
          <w:sz w:val="24"/>
          <w:szCs w:val="24"/>
        </w:rPr>
        <w:t xml:space="preserve"> Negara Hukum </w:t>
      </w:r>
      <w:r w:rsidRPr="00C176AF">
        <w:rPr>
          <w:rFonts w:ascii="Arial Narrow" w:hAnsi="Arial Narrow" w:cs="Times New Roman"/>
          <w:bCs/>
          <w:color w:val="231F20"/>
          <w:sz w:val="24"/>
          <w:szCs w:val="24"/>
          <w:lang w:val="id-ID"/>
        </w:rPr>
        <w:t>y</w:t>
      </w:r>
      <w:r w:rsidRPr="00C176AF">
        <w:rPr>
          <w:rFonts w:ascii="Arial Narrow" w:hAnsi="Arial Narrow" w:cs="Times New Roman"/>
          <w:bCs/>
          <w:color w:val="231F20"/>
          <w:sz w:val="24"/>
          <w:szCs w:val="24"/>
        </w:rPr>
        <w:t>ang</w:t>
      </w:r>
      <w:r w:rsidRPr="00C176AF">
        <w:rPr>
          <w:rFonts w:ascii="Arial Narrow" w:hAnsi="Arial Narrow" w:cs="Times New Roman"/>
          <w:bCs/>
          <w:color w:val="231F20"/>
          <w:sz w:val="24"/>
          <w:szCs w:val="24"/>
          <w:lang w:val="id-ID"/>
        </w:rPr>
        <w:t xml:space="preserve"> M</w:t>
      </w:r>
      <w:proofErr w:type="spellStart"/>
      <w:r w:rsidRPr="00C176AF">
        <w:rPr>
          <w:rFonts w:ascii="Arial Narrow" w:hAnsi="Arial Narrow" w:cs="Times New Roman"/>
          <w:bCs/>
          <w:color w:val="231F20"/>
          <w:sz w:val="24"/>
          <w:szCs w:val="24"/>
        </w:rPr>
        <w:t>embahagiakan</w:t>
      </w:r>
      <w:proofErr w:type="spellEnd"/>
      <w:r w:rsidRPr="00C176AF">
        <w:rPr>
          <w:rFonts w:ascii="Arial Narrow" w:hAnsi="Arial Narrow" w:cs="Times New Roman"/>
          <w:bCs/>
          <w:color w:val="231F20"/>
          <w:sz w:val="24"/>
          <w:szCs w:val="24"/>
        </w:rPr>
        <w:t xml:space="preserve"> </w:t>
      </w:r>
      <w:proofErr w:type="spellStart"/>
      <w:r w:rsidRPr="00C176AF">
        <w:rPr>
          <w:rFonts w:ascii="Arial Narrow" w:hAnsi="Arial Narrow" w:cs="Times New Roman"/>
          <w:bCs/>
          <w:color w:val="231F20"/>
          <w:sz w:val="24"/>
          <w:szCs w:val="24"/>
        </w:rPr>
        <w:t>Rakyatnya</w:t>
      </w:r>
      <w:proofErr w:type="spellEnd"/>
      <w:r w:rsidR="00C176AF">
        <w:rPr>
          <w:rFonts w:ascii="Arial Narrow" w:hAnsi="Arial Narrow" w:cs="Times New Roman"/>
          <w:bCs/>
          <w:color w:val="231F20"/>
          <w:sz w:val="24"/>
          <w:szCs w:val="24"/>
          <w:lang w:val="id-ID"/>
        </w:rPr>
        <w:t>.</w:t>
      </w:r>
      <w:r w:rsidRPr="00303703">
        <w:rPr>
          <w:rFonts w:ascii="Arial Narrow" w:hAnsi="Arial Narrow" w:cs="Times New Roman"/>
          <w:bCs/>
          <w:color w:val="231F20"/>
          <w:sz w:val="24"/>
          <w:szCs w:val="24"/>
          <w:lang w:val="id-ID"/>
        </w:rPr>
        <w:t xml:space="preserve"> </w:t>
      </w:r>
      <w:r w:rsidRPr="00C176AF">
        <w:rPr>
          <w:rFonts w:ascii="Arial Narrow" w:hAnsi="Arial Narrow" w:cs="Times New Roman"/>
          <w:bCs/>
          <w:i/>
          <w:color w:val="231F20"/>
          <w:sz w:val="24"/>
          <w:szCs w:val="24"/>
          <w:lang w:val="id-ID"/>
        </w:rPr>
        <w:t xml:space="preserve">Jurnal </w:t>
      </w:r>
      <w:proofErr w:type="spellStart"/>
      <w:r w:rsidRPr="00C176AF">
        <w:rPr>
          <w:rFonts w:ascii="Arial Narrow" w:hAnsi="Arial Narrow" w:cs="Times New Roman"/>
          <w:bCs/>
          <w:i/>
          <w:color w:val="231F20"/>
          <w:sz w:val="24"/>
          <w:szCs w:val="24"/>
        </w:rPr>
        <w:t>Yustisia</w:t>
      </w:r>
      <w:proofErr w:type="spellEnd"/>
      <w:r w:rsidR="009332B4">
        <w:rPr>
          <w:rFonts w:ascii="Arial Narrow" w:hAnsi="Arial Narrow" w:cs="Times New Roman"/>
          <w:bCs/>
          <w:color w:val="231F20"/>
          <w:sz w:val="24"/>
          <w:szCs w:val="24"/>
        </w:rPr>
        <w:t>.</w:t>
      </w:r>
    </w:p>
    <w:p w14:paraId="1FB7C4E6" w14:textId="21361B70" w:rsidR="007F096E" w:rsidRDefault="00C176AF" w:rsidP="007F096E">
      <w:pPr>
        <w:pStyle w:val="FootnoteText"/>
        <w:spacing w:after="0" w:line="276" w:lineRule="auto"/>
        <w:ind w:left="426" w:hanging="426"/>
        <w:jc w:val="both"/>
        <w:rPr>
          <w:rFonts w:ascii="Arial Narrow" w:hAnsi="Arial Narrow" w:cs="Times New Roman"/>
          <w:sz w:val="24"/>
          <w:szCs w:val="24"/>
        </w:rPr>
      </w:pPr>
      <w:proofErr w:type="spellStart"/>
      <w:r>
        <w:rPr>
          <w:rFonts w:ascii="Arial Narrow" w:hAnsi="Arial Narrow" w:cs="Times New Roman"/>
          <w:sz w:val="24"/>
          <w:szCs w:val="24"/>
        </w:rPr>
        <w:t>Junaidi</w:t>
      </w:r>
      <w:proofErr w:type="spellEnd"/>
      <w:r>
        <w:rPr>
          <w:rFonts w:ascii="Arial Narrow" w:hAnsi="Arial Narrow" w:cs="Times New Roman"/>
          <w:sz w:val="24"/>
          <w:szCs w:val="24"/>
        </w:rPr>
        <w:t>, K.</w:t>
      </w:r>
      <w:r w:rsidR="008C6581" w:rsidRPr="00303703">
        <w:rPr>
          <w:rFonts w:ascii="Arial Narrow" w:hAnsi="Arial Narrow" w:cs="Times New Roman"/>
          <w:sz w:val="24"/>
          <w:szCs w:val="24"/>
        </w:rPr>
        <w:t xml:space="preserve"> </w:t>
      </w:r>
      <w:r>
        <w:rPr>
          <w:rFonts w:ascii="Arial Narrow" w:hAnsi="Arial Narrow" w:cs="Times New Roman"/>
          <w:sz w:val="24"/>
          <w:szCs w:val="24"/>
        </w:rPr>
        <w:t>(</w:t>
      </w:r>
      <w:r w:rsidR="008C6581" w:rsidRPr="00303703">
        <w:rPr>
          <w:rFonts w:ascii="Arial Narrow" w:hAnsi="Arial Narrow" w:cs="Times New Roman"/>
          <w:sz w:val="24"/>
          <w:szCs w:val="24"/>
        </w:rPr>
        <w:t>2019</w:t>
      </w:r>
      <w:r>
        <w:rPr>
          <w:rFonts w:ascii="Arial Narrow" w:hAnsi="Arial Narrow" w:cs="Times New Roman"/>
          <w:sz w:val="24"/>
          <w:szCs w:val="24"/>
        </w:rPr>
        <w:t>).</w:t>
      </w:r>
      <w:r w:rsidR="008C6581" w:rsidRPr="00303703">
        <w:rPr>
          <w:rFonts w:ascii="Arial Narrow" w:hAnsi="Arial Narrow" w:cs="Times New Roman"/>
          <w:i/>
          <w:sz w:val="24"/>
          <w:szCs w:val="24"/>
        </w:rPr>
        <w:t xml:space="preserve"> </w:t>
      </w:r>
      <w:proofErr w:type="spellStart"/>
      <w:r w:rsidR="008C6581" w:rsidRPr="00C176AF">
        <w:rPr>
          <w:rFonts w:ascii="Arial Narrow" w:hAnsi="Arial Narrow" w:cs="Times New Roman"/>
          <w:sz w:val="24"/>
          <w:szCs w:val="24"/>
        </w:rPr>
        <w:t>Penyelesaian</w:t>
      </w:r>
      <w:proofErr w:type="spellEnd"/>
      <w:r w:rsidR="008C6581" w:rsidRPr="00C176AF">
        <w:rPr>
          <w:rFonts w:ascii="Arial Narrow" w:hAnsi="Arial Narrow" w:cs="Times New Roman"/>
          <w:sz w:val="24"/>
          <w:szCs w:val="24"/>
        </w:rPr>
        <w:t xml:space="preserve"> </w:t>
      </w:r>
      <w:proofErr w:type="spellStart"/>
      <w:r w:rsidR="008C6581" w:rsidRPr="00C176AF">
        <w:rPr>
          <w:rFonts w:ascii="Arial Narrow" w:hAnsi="Arial Narrow" w:cs="Times New Roman"/>
          <w:sz w:val="24"/>
          <w:szCs w:val="24"/>
        </w:rPr>
        <w:t>Sengketa</w:t>
      </w:r>
      <w:proofErr w:type="spellEnd"/>
      <w:r w:rsidR="008C6581" w:rsidRPr="00C176AF">
        <w:rPr>
          <w:rFonts w:ascii="Arial Narrow" w:hAnsi="Arial Narrow" w:cs="Times New Roman"/>
          <w:sz w:val="24"/>
          <w:szCs w:val="24"/>
        </w:rPr>
        <w:t xml:space="preserve"> Tanah </w:t>
      </w:r>
      <w:proofErr w:type="spellStart"/>
      <w:r w:rsidR="008C6581" w:rsidRPr="00C176AF">
        <w:rPr>
          <w:rFonts w:ascii="Arial Narrow" w:hAnsi="Arial Narrow" w:cs="Times New Roman"/>
          <w:sz w:val="24"/>
          <w:szCs w:val="24"/>
        </w:rPr>
        <w:t>Wakaf</w:t>
      </w:r>
      <w:proofErr w:type="spellEnd"/>
      <w:r w:rsidR="008C6581" w:rsidRPr="00C176AF">
        <w:rPr>
          <w:rFonts w:ascii="Arial Narrow" w:hAnsi="Arial Narrow" w:cs="Times New Roman"/>
          <w:sz w:val="24"/>
          <w:szCs w:val="24"/>
        </w:rPr>
        <w:t xml:space="preserve"> </w:t>
      </w:r>
      <w:proofErr w:type="spellStart"/>
      <w:r w:rsidR="008C6581" w:rsidRPr="00C176AF">
        <w:rPr>
          <w:rFonts w:ascii="Arial Narrow" w:hAnsi="Arial Narrow" w:cs="Times New Roman"/>
          <w:sz w:val="24"/>
          <w:szCs w:val="24"/>
        </w:rPr>
        <w:t>Studi</w:t>
      </w:r>
      <w:proofErr w:type="spellEnd"/>
      <w:r w:rsidR="008C6581" w:rsidRPr="00C176AF">
        <w:rPr>
          <w:rFonts w:ascii="Arial Narrow" w:hAnsi="Arial Narrow" w:cs="Times New Roman"/>
          <w:sz w:val="24"/>
          <w:szCs w:val="24"/>
        </w:rPr>
        <w:t xml:space="preserve"> </w:t>
      </w:r>
      <w:proofErr w:type="spellStart"/>
      <w:r w:rsidR="008C6581" w:rsidRPr="00C176AF">
        <w:rPr>
          <w:rFonts w:ascii="Arial Narrow" w:hAnsi="Arial Narrow" w:cs="Times New Roman"/>
          <w:sz w:val="24"/>
          <w:szCs w:val="24"/>
        </w:rPr>
        <w:t>Kasus</w:t>
      </w:r>
      <w:proofErr w:type="spellEnd"/>
      <w:r w:rsidR="008C6581" w:rsidRPr="00C176AF">
        <w:rPr>
          <w:rFonts w:ascii="Arial Narrow" w:hAnsi="Arial Narrow" w:cs="Times New Roman"/>
          <w:sz w:val="24"/>
          <w:szCs w:val="24"/>
        </w:rPr>
        <w:t xml:space="preserve"> di </w:t>
      </w:r>
      <w:proofErr w:type="spellStart"/>
      <w:r w:rsidR="008C6581" w:rsidRPr="00C176AF">
        <w:rPr>
          <w:rFonts w:ascii="Arial Narrow" w:hAnsi="Arial Narrow" w:cs="Times New Roman"/>
          <w:sz w:val="24"/>
          <w:szCs w:val="24"/>
        </w:rPr>
        <w:t>Desa</w:t>
      </w:r>
      <w:proofErr w:type="spellEnd"/>
      <w:r w:rsidR="008C6581" w:rsidRPr="00C176AF">
        <w:rPr>
          <w:rFonts w:ascii="Arial Narrow" w:hAnsi="Arial Narrow" w:cs="Times New Roman"/>
          <w:sz w:val="24"/>
          <w:szCs w:val="24"/>
        </w:rPr>
        <w:t xml:space="preserve"> Nusantara Jaya </w:t>
      </w:r>
      <w:proofErr w:type="spellStart"/>
      <w:r w:rsidR="008C6581" w:rsidRPr="00C176AF">
        <w:rPr>
          <w:rFonts w:ascii="Arial Narrow" w:hAnsi="Arial Narrow" w:cs="Times New Roman"/>
          <w:sz w:val="24"/>
          <w:szCs w:val="24"/>
        </w:rPr>
        <w:t>Kecamatan</w:t>
      </w:r>
      <w:proofErr w:type="spellEnd"/>
      <w:r w:rsidR="008C6581" w:rsidRPr="00C176AF">
        <w:rPr>
          <w:rFonts w:ascii="Arial Narrow" w:hAnsi="Arial Narrow" w:cs="Times New Roman"/>
          <w:sz w:val="24"/>
          <w:szCs w:val="24"/>
        </w:rPr>
        <w:t xml:space="preserve"> </w:t>
      </w:r>
      <w:proofErr w:type="spellStart"/>
      <w:r w:rsidR="008C6581" w:rsidRPr="00C176AF">
        <w:rPr>
          <w:rFonts w:ascii="Arial Narrow" w:hAnsi="Arial Narrow" w:cs="Times New Roman"/>
          <w:sz w:val="24"/>
          <w:szCs w:val="24"/>
        </w:rPr>
        <w:t>Keritang</w:t>
      </w:r>
      <w:proofErr w:type="spellEnd"/>
      <w:r>
        <w:rPr>
          <w:rFonts w:ascii="Arial Narrow" w:hAnsi="Arial Narrow" w:cs="Times New Roman"/>
          <w:sz w:val="24"/>
          <w:szCs w:val="24"/>
        </w:rPr>
        <w:t>.</w:t>
      </w:r>
      <w:r w:rsidR="008C6581" w:rsidRPr="00303703">
        <w:rPr>
          <w:rFonts w:ascii="Arial Narrow" w:hAnsi="Arial Narrow" w:cs="Times New Roman"/>
          <w:sz w:val="24"/>
          <w:szCs w:val="24"/>
        </w:rPr>
        <w:t xml:space="preserve"> </w:t>
      </w:r>
      <w:proofErr w:type="spellStart"/>
      <w:r w:rsidR="008C6581" w:rsidRPr="00C176AF">
        <w:rPr>
          <w:rFonts w:ascii="Arial Narrow" w:hAnsi="Arial Narrow" w:cs="Times New Roman"/>
          <w:i/>
          <w:sz w:val="24"/>
          <w:szCs w:val="24"/>
        </w:rPr>
        <w:t>Jurnal</w:t>
      </w:r>
      <w:proofErr w:type="spellEnd"/>
      <w:r w:rsidR="008C6581" w:rsidRPr="00C176AF">
        <w:rPr>
          <w:rFonts w:ascii="Arial Narrow" w:hAnsi="Arial Narrow" w:cs="Times New Roman"/>
          <w:i/>
          <w:sz w:val="24"/>
          <w:szCs w:val="24"/>
        </w:rPr>
        <w:t xml:space="preserve"> Syariah</w:t>
      </w:r>
      <w:r>
        <w:rPr>
          <w:rFonts w:ascii="Arial Narrow" w:hAnsi="Arial Narrow" w:cs="Times New Roman"/>
          <w:sz w:val="24"/>
          <w:szCs w:val="24"/>
        </w:rPr>
        <w:t>,</w:t>
      </w:r>
      <w:r w:rsidR="008C6581" w:rsidRPr="00303703">
        <w:rPr>
          <w:rFonts w:ascii="Arial Narrow" w:hAnsi="Arial Narrow" w:cs="Times New Roman"/>
          <w:sz w:val="24"/>
          <w:szCs w:val="24"/>
        </w:rPr>
        <w:t xml:space="preserve"> Vol. VII, </w:t>
      </w:r>
      <w:r w:rsidR="009332B4">
        <w:rPr>
          <w:rFonts w:ascii="Arial Narrow" w:hAnsi="Arial Narrow" w:cs="Times New Roman"/>
          <w:sz w:val="24"/>
          <w:szCs w:val="24"/>
        </w:rPr>
        <w:t>(No. 2</w:t>
      </w:r>
      <w:r>
        <w:rPr>
          <w:rFonts w:ascii="Arial Narrow" w:hAnsi="Arial Narrow" w:cs="Times New Roman"/>
          <w:sz w:val="24"/>
          <w:szCs w:val="24"/>
        </w:rPr>
        <w:t>).</w:t>
      </w:r>
    </w:p>
    <w:p w14:paraId="2D25A4D8" w14:textId="2453733A" w:rsidR="00A728F0" w:rsidRDefault="00A728F0" w:rsidP="005B5576">
      <w:pPr>
        <w:pStyle w:val="FootnoteText"/>
        <w:spacing w:after="0" w:line="276" w:lineRule="auto"/>
        <w:ind w:left="426" w:hanging="426"/>
        <w:jc w:val="both"/>
        <w:rPr>
          <w:rFonts w:ascii="Arial Narrow" w:hAnsi="Arial Narrow" w:cs="Times New Roman"/>
          <w:sz w:val="24"/>
          <w:szCs w:val="24"/>
          <w:lang w:val="id-ID"/>
        </w:rPr>
      </w:pPr>
      <w:proofErr w:type="spellStart"/>
      <w:r>
        <w:rPr>
          <w:rFonts w:ascii="Arial Narrow" w:hAnsi="Arial Narrow"/>
          <w:sz w:val="24"/>
          <w:szCs w:val="24"/>
        </w:rPr>
        <w:t>Rappe</w:t>
      </w:r>
      <w:proofErr w:type="spellEnd"/>
      <w:r>
        <w:rPr>
          <w:rFonts w:ascii="Arial Narrow" w:hAnsi="Arial Narrow"/>
          <w:sz w:val="24"/>
          <w:szCs w:val="24"/>
        </w:rPr>
        <w:t>, A.</w:t>
      </w:r>
      <w:r w:rsidRPr="00303703">
        <w:rPr>
          <w:rFonts w:ascii="Arial Narrow" w:hAnsi="Arial Narrow"/>
          <w:sz w:val="24"/>
          <w:szCs w:val="24"/>
        </w:rPr>
        <w:t xml:space="preserve"> </w:t>
      </w:r>
      <w:r>
        <w:rPr>
          <w:rFonts w:ascii="Arial Narrow" w:hAnsi="Arial Narrow"/>
          <w:sz w:val="24"/>
          <w:szCs w:val="24"/>
        </w:rPr>
        <w:t>(2019).</w:t>
      </w:r>
      <w:r w:rsidRPr="00303703">
        <w:rPr>
          <w:rFonts w:ascii="Arial Narrow" w:hAnsi="Arial Narrow"/>
          <w:i/>
          <w:iCs/>
          <w:sz w:val="24"/>
          <w:szCs w:val="24"/>
        </w:rPr>
        <w:t xml:space="preserve"> </w:t>
      </w:r>
      <w:proofErr w:type="spellStart"/>
      <w:r w:rsidRPr="00BB6002">
        <w:rPr>
          <w:rFonts w:ascii="Arial Narrow" w:hAnsi="Arial Narrow"/>
          <w:iCs/>
          <w:sz w:val="24"/>
          <w:szCs w:val="24"/>
        </w:rPr>
        <w:t>Problematika</w:t>
      </w:r>
      <w:proofErr w:type="spellEnd"/>
      <w:r w:rsidRPr="00BB6002">
        <w:rPr>
          <w:rFonts w:ascii="Arial Narrow" w:hAnsi="Arial Narrow"/>
          <w:iCs/>
          <w:sz w:val="24"/>
          <w:szCs w:val="24"/>
        </w:rPr>
        <w:t xml:space="preserve"> </w:t>
      </w:r>
      <w:proofErr w:type="spellStart"/>
      <w:r w:rsidRPr="00BB6002">
        <w:rPr>
          <w:rFonts w:ascii="Arial Narrow" w:hAnsi="Arial Narrow"/>
          <w:iCs/>
          <w:sz w:val="24"/>
          <w:szCs w:val="24"/>
        </w:rPr>
        <w:t>Wakaf</w:t>
      </w:r>
      <w:proofErr w:type="spellEnd"/>
      <w:r w:rsidRPr="00BB6002">
        <w:rPr>
          <w:rFonts w:ascii="Arial Narrow" w:hAnsi="Arial Narrow"/>
          <w:iCs/>
          <w:sz w:val="24"/>
          <w:szCs w:val="24"/>
        </w:rPr>
        <w:t xml:space="preserve"> </w:t>
      </w:r>
      <w:proofErr w:type="spellStart"/>
      <w:r w:rsidRPr="00BB6002">
        <w:rPr>
          <w:rFonts w:ascii="Arial Narrow" w:hAnsi="Arial Narrow"/>
          <w:iCs/>
          <w:sz w:val="24"/>
          <w:szCs w:val="24"/>
        </w:rPr>
        <w:t>Aset</w:t>
      </w:r>
      <w:proofErr w:type="spellEnd"/>
      <w:r w:rsidRPr="00BB6002">
        <w:rPr>
          <w:rFonts w:ascii="Arial Narrow" w:hAnsi="Arial Narrow"/>
          <w:iCs/>
          <w:sz w:val="24"/>
          <w:szCs w:val="24"/>
        </w:rPr>
        <w:t xml:space="preserve"> Tanah </w:t>
      </w:r>
      <w:proofErr w:type="spellStart"/>
      <w:r w:rsidRPr="00BB6002">
        <w:rPr>
          <w:rFonts w:ascii="Arial Narrow" w:hAnsi="Arial Narrow"/>
          <w:iCs/>
          <w:sz w:val="24"/>
          <w:szCs w:val="24"/>
        </w:rPr>
        <w:t>Persyarikatan</w:t>
      </w:r>
      <w:proofErr w:type="spellEnd"/>
      <w:r w:rsidRPr="00BB6002">
        <w:rPr>
          <w:rFonts w:ascii="Arial Narrow" w:hAnsi="Arial Narrow"/>
          <w:iCs/>
          <w:sz w:val="24"/>
          <w:szCs w:val="24"/>
        </w:rPr>
        <w:t xml:space="preserve"> Muhammadiyah </w:t>
      </w:r>
      <w:proofErr w:type="gramStart"/>
      <w:r w:rsidRPr="00BB6002">
        <w:rPr>
          <w:rFonts w:ascii="Arial Narrow" w:hAnsi="Arial Narrow"/>
          <w:iCs/>
          <w:sz w:val="24"/>
          <w:szCs w:val="24"/>
        </w:rPr>
        <w:t>Di</w:t>
      </w:r>
      <w:proofErr w:type="gramEnd"/>
      <w:r w:rsidRPr="00BB6002">
        <w:rPr>
          <w:rFonts w:ascii="Arial Narrow" w:hAnsi="Arial Narrow"/>
          <w:iCs/>
          <w:sz w:val="24"/>
          <w:szCs w:val="24"/>
        </w:rPr>
        <w:t xml:space="preserve"> Sulawesi Selatan</w:t>
      </w:r>
      <w:r>
        <w:rPr>
          <w:rFonts w:ascii="Arial Narrow" w:hAnsi="Arial Narrow"/>
          <w:iCs/>
          <w:sz w:val="24"/>
          <w:szCs w:val="24"/>
        </w:rPr>
        <w:t>.</w:t>
      </w:r>
      <w:r w:rsidRPr="00303703">
        <w:rPr>
          <w:rFonts w:ascii="Arial Narrow" w:hAnsi="Arial Narrow"/>
          <w:sz w:val="24"/>
          <w:szCs w:val="24"/>
        </w:rPr>
        <w:t xml:space="preserve"> </w:t>
      </w:r>
      <w:proofErr w:type="spellStart"/>
      <w:r w:rsidRPr="00BB6002">
        <w:rPr>
          <w:rFonts w:ascii="Arial Narrow" w:hAnsi="Arial Narrow"/>
          <w:i/>
          <w:sz w:val="24"/>
          <w:szCs w:val="24"/>
        </w:rPr>
        <w:t>Jurnal</w:t>
      </w:r>
      <w:proofErr w:type="spellEnd"/>
      <w:r w:rsidRPr="00BB6002">
        <w:rPr>
          <w:rFonts w:ascii="Arial Narrow" w:hAnsi="Arial Narrow"/>
          <w:i/>
          <w:sz w:val="24"/>
          <w:szCs w:val="24"/>
        </w:rPr>
        <w:t xml:space="preserve"> Hukum </w:t>
      </w:r>
      <w:proofErr w:type="spellStart"/>
      <w:r w:rsidRPr="00BB6002">
        <w:rPr>
          <w:rFonts w:ascii="Arial Narrow" w:hAnsi="Arial Narrow"/>
          <w:i/>
          <w:sz w:val="24"/>
          <w:szCs w:val="24"/>
        </w:rPr>
        <w:t>Keluarga</w:t>
      </w:r>
      <w:proofErr w:type="spellEnd"/>
      <w:r w:rsidRPr="00BB6002">
        <w:rPr>
          <w:rFonts w:ascii="Arial Narrow" w:hAnsi="Arial Narrow"/>
          <w:i/>
          <w:sz w:val="24"/>
          <w:szCs w:val="24"/>
        </w:rPr>
        <w:t xml:space="preserve"> </w:t>
      </w:r>
      <w:r w:rsidRPr="00BB6002">
        <w:rPr>
          <w:rFonts w:ascii="Arial Narrow" w:hAnsi="Arial Narrow"/>
          <w:i/>
          <w:sz w:val="24"/>
          <w:szCs w:val="24"/>
        </w:rPr>
        <w:lastRenderedPageBreak/>
        <w:t xml:space="preserve">Islam dan </w:t>
      </w:r>
      <w:proofErr w:type="spellStart"/>
      <w:r w:rsidRPr="00BB6002">
        <w:rPr>
          <w:rFonts w:ascii="Arial Narrow" w:hAnsi="Arial Narrow"/>
          <w:i/>
          <w:sz w:val="24"/>
          <w:szCs w:val="24"/>
        </w:rPr>
        <w:t>Kemanusiaan</w:t>
      </w:r>
      <w:proofErr w:type="spellEnd"/>
      <w:r w:rsidRPr="00BB6002">
        <w:rPr>
          <w:rFonts w:ascii="Arial Narrow" w:hAnsi="Arial Narrow"/>
          <w:i/>
          <w:sz w:val="24"/>
          <w:szCs w:val="24"/>
        </w:rPr>
        <w:t xml:space="preserve"> AL-SYAKHSHIYYAH</w:t>
      </w:r>
      <w:r w:rsidRPr="00303703">
        <w:rPr>
          <w:rFonts w:ascii="Arial Narrow" w:hAnsi="Arial Narrow"/>
          <w:sz w:val="24"/>
          <w:szCs w:val="24"/>
        </w:rPr>
        <w:t xml:space="preserve">, Vol. 1, </w:t>
      </w:r>
      <w:r>
        <w:rPr>
          <w:rFonts w:ascii="Arial Narrow" w:hAnsi="Arial Narrow"/>
          <w:sz w:val="24"/>
          <w:szCs w:val="24"/>
        </w:rPr>
        <w:t>(</w:t>
      </w:r>
      <w:r w:rsidRPr="00303703">
        <w:rPr>
          <w:rFonts w:ascii="Arial Narrow" w:hAnsi="Arial Narrow"/>
          <w:sz w:val="24"/>
          <w:szCs w:val="24"/>
        </w:rPr>
        <w:t>N</w:t>
      </w:r>
      <w:r>
        <w:rPr>
          <w:rFonts w:ascii="Arial Narrow" w:hAnsi="Arial Narrow"/>
          <w:sz w:val="24"/>
          <w:szCs w:val="24"/>
        </w:rPr>
        <w:t>o. 1)</w:t>
      </w:r>
      <w:r w:rsidRPr="00303703">
        <w:rPr>
          <w:rFonts w:ascii="Arial Narrow" w:hAnsi="Arial Narrow"/>
          <w:sz w:val="24"/>
          <w:szCs w:val="24"/>
        </w:rPr>
        <w:t>.</w:t>
      </w:r>
    </w:p>
    <w:p w14:paraId="55EAFF88" w14:textId="43FA263F" w:rsidR="007F096E" w:rsidRDefault="009B5544" w:rsidP="007F096E">
      <w:pPr>
        <w:pStyle w:val="FootnoteText"/>
        <w:spacing w:after="0" w:line="276" w:lineRule="auto"/>
        <w:ind w:left="426" w:hanging="426"/>
        <w:jc w:val="both"/>
        <w:rPr>
          <w:rFonts w:ascii="Arial Narrow" w:hAnsi="Arial Narrow" w:cs="Times New Roman"/>
          <w:sz w:val="24"/>
          <w:szCs w:val="24"/>
        </w:rPr>
      </w:pPr>
      <w:proofErr w:type="spellStart"/>
      <w:r>
        <w:rPr>
          <w:rFonts w:ascii="Arial Narrow" w:hAnsi="Arial Narrow" w:cs="Times New Roman"/>
          <w:sz w:val="24"/>
          <w:szCs w:val="24"/>
        </w:rPr>
        <w:t>Siregar</w:t>
      </w:r>
      <w:proofErr w:type="spellEnd"/>
      <w:r>
        <w:rPr>
          <w:rFonts w:ascii="Arial Narrow" w:hAnsi="Arial Narrow" w:cs="Times New Roman"/>
          <w:sz w:val="24"/>
          <w:szCs w:val="24"/>
        </w:rPr>
        <w:t>, I.</w:t>
      </w:r>
      <w:r w:rsidR="008C6581" w:rsidRPr="00303703">
        <w:rPr>
          <w:rFonts w:ascii="Arial Narrow" w:hAnsi="Arial Narrow" w:cs="Times New Roman"/>
          <w:sz w:val="24"/>
          <w:szCs w:val="24"/>
        </w:rPr>
        <w:t xml:space="preserve"> </w:t>
      </w:r>
      <w:r>
        <w:rPr>
          <w:rFonts w:ascii="Arial Narrow" w:hAnsi="Arial Narrow" w:cs="Times New Roman"/>
          <w:sz w:val="24"/>
          <w:szCs w:val="24"/>
        </w:rPr>
        <w:t>(2012).</w:t>
      </w:r>
      <w:r w:rsidR="008C6581" w:rsidRPr="00303703">
        <w:rPr>
          <w:rFonts w:ascii="Arial Narrow" w:hAnsi="Arial Narrow" w:cs="Times New Roman"/>
          <w:sz w:val="24"/>
          <w:szCs w:val="24"/>
        </w:rPr>
        <w:t xml:space="preserve"> </w:t>
      </w:r>
      <w:proofErr w:type="spellStart"/>
      <w:r w:rsidR="008C6581" w:rsidRPr="009B5544">
        <w:rPr>
          <w:rFonts w:ascii="Arial Narrow" w:hAnsi="Arial Narrow" w:cs="Times New Roman"/>
          <w:iCs/>
          <w:sz w:val="24"/>
          <w:szCs w:val="24"/>
        </w:rPr>
        <w:t>Pembaharuan</w:t>
      </w:r>
      <w:proofErr w:type="spellEnd"/>
      <w:r w:rsidR="008C6581" w:rsidRPr="009B5544">
        <w:rPr>
          <w:rFonts w:ascii="Arial Narrow" w:hAnsi="Arial Narrow" w:cs="Times New Roman"/>
          <w:iCs/>
          <w:sz w:val="24"/>
          <w:szCs w:val="24"/>
        </w:rPr>
        <w:t xml:space="preserve"> Hukum </w:t>
      </w:r>
      <w:proofErr w:type="spellStart"/>
      <w:r w:rsidR="008C6581" w:rsidRPr="009B5544">
        <w:rPr>
          <w:rFonts w:ascii="Arial Narrow" w:hAnsi="Arial Narrow" w:cs="Times New Roman"/>
          <w:iCs/>
          <w:sz w:val="24"/>
          <w:szCs w:val="24"/>
        </w:rPr>
        <w:t>Perwakafan</w:t>
      </w:r>
      <w:proofErr w:type="spellEnd"/>
      <w:r w:rsidR="008C6581" w:rsidRPr="009B5544">
        <w:rPr>
          <w:rFonts w:ascii="Arial Narrow" w:hAnsi="Arial Narrow" w:cs="Times New Roman"/>
          <w:iCs/>
          <w:sz w:val="24"/>
          <w:szCs w:val="24"/>
        </w:rPr>
        <w:t xml:space="preserve"> </w:t>
      </w:r>
      <w:proofErr w:type="spellStart"/>
      <w:r w:rsidR="008C6581" w:rsidRPr="009B5544">
        <w:rPr>
          <w:rFonts w:ascii="Arial Narrow" w:hAnsi="Arial Narrow" w:cs="Times New Roman"/>
          <w:iCs/>
          <w:sz w:val="24"/>
          <w:szCs w:val="24"/>
        </w:rPr>
        <w:t>diIndonesia</w:t>
      </w:r>
      <w:proofErr w:type="spellEnd"/>
      <w:r>
        <w:rPr>
          <w:rFonts w:ascii="Arial Narrow" w:hAnsi="Arial Narrow" w:cs="Times New Roman"/>
          <w:sz w:val="24"/>
          <w:szCs w:val="24"/>
        </w:rPr>
        <w:t>.</w:t>
      </w:r>
      <w:r w:rsidR="008C6581" w:rsidRPr="00303703">
        <w:rPr>
          <w:rFonts w:ascii="Arial Narrow" w:hAnsi="Arial Narrow" w:cs="Times New Roman"/>
          <w:sz w:val="24"/>
          <w:szCs w:val="24"/>
        </w:rPr>
        <w:t xml:space="preserve"> </w:t>
      </w:r>
      <w:proofErr w:type="spellStart"/>
      <w:r w:rsidR="008C6581" w:rsidRPr="009B5544">
        <w:rPr>
          <w:rFonts w:ascii="Arial Narrow" w:hAnsi="Arial Narrow" w:cs="Times New Roman"/>
          <w:i/>
          <w:sz w:val="24"/>
          <w:szCs w:val="24"/>
        </w:rPr>
        <w:t>Jurnal</w:t>
      </w:r>
      <w:proofErr w:type="spellEnd"/>
      <w:r w:rsidR="008C6581" w:rsidRPr="009B5544">
        <w:rPr>
          <w:rFonts w:ascii="Arial Narrow" w:hAnsi="Arial Narrow" w:cs="Times New Roman"/>
          <w:i/>
          <w:sz w:val="24"/>
          <w:szCs w:val="24"/>
        </w:rPr>
        <w:t xml:space="preserve"> TSAQAFAH</w:t>
      </w:r>
      <w:r w:rsidR="009332B4">
        <w:rPr>
          <w:rFonts w:ascii="Arial Narrow" w:hAnsi="Arial Narrow" w:cs="Times New Roman"/>
          <w:sz w:val="24"/>
          <w:szCs w:val="24"/>
        </w:rPr>
        <w:t>, Vol. 8, (No. 2</w:t>
      </w:r>
      <w:r>
        <w:rPr>
          <w:rFonts w:ascii="Arial Narrow" w:hAnsi="Arial Narrow" w:cs="Times New Roman"/>
          <w:sz w:val="24"/>
          <w:szCs w:val="24"/>
        </w:rPr>
        <w:t>).</w:t>
      </w:r>
    </w:p>
    <w:p w14:paraId="4084B630" w14:textId="32B89FEB" w:rsidR="00A728F0" w:rsidRDefault="00A728F0" w:rsidP="007F096E">
      <w:pPr>
        <w:pStyle w:val="FootnoteText"/>
        <w:spacing w:after="0" w:line="276" w:lineRule="auto"/>
        <w:ind w:left="426" w:hanging="426"/>
        <w:jc w:val="both"/>
        <w:rPr>
          <w:rFonts w:ascii="Arial Narrow" w:hAnsi="Arial Narrow" w:cs="Times New Roman"/>
          <w:sz w:val="24"/>
          <w:szCs w:val="24"/>
          <w:lang w:val="id-ID"/>
        </w:rPr>
      </w:pPr>
      <w:proofErr w:type="spellStart"/>
      <w:r>
        <w:rPr>
          <w:rFonts w:ascii="Arial Narrow" w:hAnsi="Arial Narrow" w:cs="Times New Roman"/>
          <w:sz w:val="24"/>
          <w:szCs w:val="24"/>
          <w:lang w:val="en-ID"/>
        </w:rPr>
        <w:t>Syafiq</w:t>
      </w:r>
      <w:proofErr w:type="spellEnd"/>
      <w:r>
        <w:rPr>
          <w:rFonts w:ascii="Arial Narrow" w:hAnsi="Arial Narrow" w:cs="Times New Roman"/>
          <w:sz w:val="24"/>
          <w:szCs w:val="24"/>
          <w:lang w:val="en-ID"/>
        </w:rPr>
        <w:t>, Ahmad.</w:t>
      </w:r>
      <w:r w:rsidR="009B04F9">
        <w:rPr>
          <w:rFonts w:ascii="Arial Narrow" w:hAnsi="Arial Narrow" w:cs="Times New Roman"/>
          <w:sz w:val="24"/>
          <w:szCs w:val="24"/>
          <w:lang w:val="id-ID"/>
        </w:rPr>
        <w:t xml:space="preserve"> (2015).</w:t>
      </w:r>
      <w:r>
        <w:rPr>
          <w:rFonts w:ascii="Arial Narrow" w:hAnsi="Arial Narrow" w:cs="Times New Roman"/>
          <w:sz w:val="24"/>
          <w:szCs w:val="24"/>
          <w:lang w:val="en-ID"/>
        </w:rPr>
        <w:t xml:space="preserve"> </w:t>
      </w:r>
      <w:proofErr w:type="spellStart"/>
      <w:r w:rsidRPr="00A728F0">
        <w:rPr>
          <w:rFonts w:ascii="Arial Narrow" w:hAnsi="Arial Narrow" w:cs="Times New Roman"/>
          <w:iCs/>
          <w:sz w:val="24"/>
          <w:szCs w:val="24"/>
          <w:lang w:val="en-ID"/>
        </w:rPr>
        <w:t>Urgensi</w:t>
      </w:r>
      <w:proofErr w:type="spellEnd"/>
      <w:r w:rsidRPr="00A728F0">
        <w:rPr>
          <w:rFonts w:ascii="Arial Narrow" w:hAnsi="Arial Narrow" w:cs="Times New Roman"/>
          <w:iCs/>
          <w:sz w:val="24"/>
          <w:szCs w:val="24"/>
          <w:lang w:val="en-ID"/>
        </w:rPr>
        <w:t xml:space="preserve"> </w:t>
      </w:r>
      <w:proofErr w:type="spellStart"/>
      <w:r w:rsidRPr="00A728F0">
        <w:rPr>
          <w:rFonts w:ascii="Arial Narrow" w:hAnsi="Arial Narrow" w:cs="Times New Roman"/>
          <w:iCs/>
          <w:sz w:val="24"/>
          <w:szCs w:val="24"/>
          <w:lang w:val="en-ID"/>
        </w:rPr>
        <w:t>Pencatatan</w:t>
      </w:r>
      <w:proofErr w:type="spellEnd"/>
      <w:r w:rsidRPr="00A728F0">
        <w:rPr>
          <w:rFonts w:ascii="Arial Narrow" w:hAnsi="Arial Narrow" w:cs="Times New Roman"/>
          <w:iCs/>
          <w:sz w:val="24"/>
          <w:szCs w:val="24"/>
          <w:lang w:val="en-ID"/>
        </w:rPr>
        <w:t xml:space="preserve"> </w:t>
      </w:r>
      <w:proofErr w:type="spellStart"/>
      <w:r w:rsidRPr="00A728F0">
        <w:rPr>
          <w:rFonts w:ascii="Arial Narrow" w:hAnsi="Arial Narrow" w:cs="Times New Roman"/>
          <w:iCs/>
          <w:sz w:val="24"/>
          <w:szCs w:val="24"/>
          <w:lang w:val="en-ID"/>
        </w:rPr>
        <w:t>Wakaf</w:t>
      </w:r>
      <w:proofErr w:type="spellEnd"/>
      <w:r w:rsidRPr="00A728F0">
        <w:rPr>
          <w:rFonts w:ascii="Arial Narrow" w:hAnsi="Arial Narrow" w:cs="Times New Roman"/>
          <w:iCs/>
          <w:sz w:val="24"/>
          <w:szCs w:val="24"/>
          <w:lang w:val="en-ID"/>
        </w:rPr>
        <w:t xml:space="preserve"> Di Indonesia </w:t>
      </w:r>
      <w:proofErr w:type="spellStart"/>
      <w:r w:rsidRPr="00A728F0">
        <w:rPr>
          <w:rFonts w:ascii="Arial Narrow" w:hAnsi="Arial Narrow" w:cs="Times New Roman"/>
          <w:iCs/>
          <w:sz w:val="24"/>
          <w:szCs w:val="24"/>
          <w:lang w:val="en-ID"/>
        </w:rPr>
        <w:t>Setelah</w:t>
      </w:r>
      <w:proofErr w:type="spellEnd"/>
      <w:r w:rsidRPr="00A728F0">
        <w:rPr>
          <w:rFonts w:ascii="Arial Narrow" w:hAnsi="Arial Narrow" w:cs="Times New Roman"/>
          <w:iCs/>
          <w:sz w:val="24"/>
          <w:szCs w:val="24"/>
          <w:lang w:val="en-ID"/>
        </w:rPr>
        <w:t xml:space="preserve"> </w:t>
      </w:r>
      <w:proofErr w:type="spellStart"/>
      <w:r w:rsidRPr="00A728F0">
        <w:rPr>
          <w:rFonts w:ascii="Arial Narrow" w:hAnsi="Arial Narrow" w:cs="Times New Roman"/>
          <w:iCs/>
          <w:sz w:val="24"/>
          <w:szCs w:val="24"/>
          <w:lang w:val="en-ID"/>
        </w:rPr>
        <w:t>Berlakunya</w:t>
      </w:r>
      <w:proofErr w:type="spellEnd"/>
      <w:r w:rsidRPr="00A728F0">
        <w:rPr>
          <w:rFonts w:ascii="Arial Narrow" w:hAnsi="Arial Narrow" w:cs="Times New Roman"/>
          <w:iCs/>
          <w:sz w:val="24"/>
          <w:szCs w:val="24"/>
          <w:lang w:val="en-ID"/>
        </w:rPr>
        <w:t xml:space="preserve"> </w:t>
      </w:r>
      <w:proofErr w:type="spellStart"/>
      <w:r w:rsidRPr="00A728F0">
        <w:rPr>
          <w:rFonts w:ascii="Arial Narrow" w:hAnsi="Arial Narrow" w:cs="Times New Roman"/>
          <w:iCs/>
          <w:sz w:val="24"/>
          <w:szCs w:val="24"/>
          <w:lang w:val="en-ID"/>
        </w:rPr>
        <w:t>Undang-Undang</w:t>
      </w:r>
      <w:proofErr w:type="spellEnd"/>
      <w:r w:rsidRPr="00A728F0">
        <w:rPr>
          <w:rFonts w:ascii="Arial Narrow" w:hAnsi="Arial Narrow" w:cs="Times New Roman"/>
          <w:iCs/>
          <w:sz w:val="24"/>
          <w:szCs w:val="24"/>
          <w:lang w:val="en-ID"/>
        </w:rPr>
        <w:t xml:space="preserve"> </w:t>
      </w:r>
      <w:proofErr w:type="spellStart"/>
      <w:r w:rsidRPr="00A728F0">
        <w:rPr>
          <w:rFonts w:ascii="Arial Narrow" w:hAnsi="Arial Narrow" w:cs="Times New Roman"/>
          <w:iCs/>
          <w:sz w:val="24"/>
          <w:szCs w:val="24"/>
          <w:lang w:val="en-ID"/>
        </w:rPr>
        <w:t>Nomor</w:t>
      </w:r>
      <w:proofErr w:type="spellEnd"/>
      <w:r w:rsidRPr="00A728F0">
        <w:rPr>
          <w:rFonts w:ascii="Arial Narrow" w:hAnsi="Arial Narrow" w:cs="Times New Roman"/>
          <w:iCs/>
          <w:sz w:val="24"/>
          <w:szCs w:val="24"/>
          <w:lang w:val="en-ID"/>
        </w:rPr>
        <w:t xml:space="preserve"> 41 </w:t>
      </w:r>
      <w:proofErr w:type="spellStart"/>
      <w:r w:rsidRPr="00A728F0">
        <w:rPr>
          <w:rFonts w:ascii="Arial Narrow" w:hAnsi="Arial Narrow" w:cs="Times New Roman"/>
          <w:iCs/>
          <w:sz w:val="24"/>
          <w:szCs w:val="24"/>
          <w:lang w:val="en-ID"/>
        </w:rPr>
        <w:t>Tahun</w:t>
      </w:r>
      <w:proofErr w:type="spellEnd"/>
      <w:r w:rsidRPr="00A728F0">
        <w:rPr>
          <w:rFonts w:ascii="Arial Narrow" w:hAnsi="Arial Narrow" w:cs="Times New Roman"/>
          <w:iCs/>
          <w:sz w:val="24"/>
          <w:szCs w:val="24"/>
          <w:lang w:val="en-ID"/>
        </w:rPr>
        <w:t xml:space="preserve"> 2014 </w:t>
      </w:r>
      <w:proofErr w:type="spellStart"/>
      <w:r w:rsidRPr="00A728F0">
        <w:rPr>
          <w:rFonts w:ascii="Arial Narrow" w:hAnsi="Arial Narrow" w:cs="Times New Roman"/>
          <w:iCs/>
          <w:sz w:val="24"/>
          <w:szCs w:val="24"/>
          <w:lang w:val="en-ID"/>
        </w:rPr>
        <w:t>Tentang</w:t>
      </w:r>
      <w:proofErr w:type="spellEnd"/>
      <w:r w:rsidRPr="00A728F0">
        <w:rPr>
          <w:rFonts w:ascii="Arial Narrow" w:hAnsi="Arial Narrow" w:cs="Times New Roman"/>
          <w:iCs/>
          <w:sz w:val="24"/>
          <w:szCs w:val="24"/>
          <w:lang w:val="en-ID"/>
        </w:rPr>
        <w:t xml:space="preserve"> </w:t>
      </w:r>
      <w:proofErr w:type="spellStart"/>
      <w:r w:rsidRPr="00A728F0">
        <w:rPr>
          <w:rFonts w:ascii="Arial Narrow" w:hAnsi="Arial Narrow" w:cs="Times New Roman"/>
          <w:iCs/>
          <w:sz w:val="24"/>
          <w:szCs w:val="24"/>
          <w:lang w:val="en-ID"/>
        </w:rPr>
        <w:t>Wakaf</w:t>
      </w:r>
      <w:proofErr w:type="spellEnd"/>
      <w:r w:rsidR="009B04F9">
        <w:rPr>
          <w:rFonts w:ascii="Arial Narrow" w:hAnsi="Arial Narrow" w:cs="Times New Roman"/>
          <w:sz w:val="24"/>
          <w:szCs w:val="24"/>
          <w:lang w:val="en-ID"/>
        </w:rPr>
        <w:t xml:space="preserve">. </w:t>
      </w:r>
      <w:proofErr w:type="spellStart"/>
      <w:r w:rsidRPr="009B04F9">
        <w:rPr>
          <w:rFonts w:ascii="Arial Narrow" w:hAnsi="Arial Narrow" w:cs="Times New Roman"/>
          <w:i/>
          <w:sz w:val="24"/>
          <w:szCs w:val="24"/>
          <w:lang w:val="en-ID"/>
        </w:rPr>
        <w:t>Jurnal</w:t>
      </w:r>
      <w:proofErr w:type="spellEnd"/>
      <w:r w:rsidRPr="009B04F9">
        <w:rPr>
          <w:rFonts w:ascii="Arial Narrow" w:hAnsi="Arial Narrow" w:cs="Times New Roman"/>
          <w:i/>
          <w:sz w:val="24"/>
          <w:szCs w:val="24"/>
          <w:lang w:val="en-ID"/>
        </w:rPr>
        <w:t xml:space="preserve"> Zakat dan </w:t>
      </w:r>
      <w:proofErr w:type="spellStart"/>
      <w:r w:rsidRPr="009B04F9">
        <w:rPr>
          <w:rFonts w:ascii="Arial Narrow" w:hAnsi="Arial Narrow" w:cs="Times New Roman"/>
          <w:i/>
          <w:sz w:val="24"/>
          <w:szCs w:val="24"/>
          <w:lang w:val="en-ID"/>
        </w:rPr>
        <w:t>Wakaf</w:t>
      </w:r>
      <w:proofErr w:type="spellEnd"/>
      <w:r w:rsidR="009B04F9">
        <w:rPr>
          <w:rFonts w:ascii="Arial Narrow" w:hAnsi="Arial Narrow" w:cs="Times New Roman"/>
          <w:sz w:val="24"/>
          <w:szCs w:val="24"/>
          <w:lang w:val="en-ID"/>
        </w:rPr>
        <w:t>, Vol. 2, (</w:t>
      </w:r>
      <w:r w:rsidRPr="00A728F0">
        <w:rPr>
          <w:rFonts w:ascii="Arial Narrow" w:hAnsi="Arial Narrow" w:cs="Times New Roman"/>
          <w:sz w:val="24"/>
          <w:szCs w:val="24"/>
          <w:lang w:val="en-ID"/>
        </w:rPr>
        <w:t>No. 1</w:t>
      </w:r>
      <w:r w:rsidR="009B04F9">
        <w:rPr>
          <w:rFonts w:ascii="Arial Narrow" w:hAnsi="Arial Narrow" w:cs="Times New Roman"/>
          <w:sz w:val="24"/>
          <w:szCs w:val="24"/>
          <w:lang w:val="id-ID"/>
        </w:rPr>
        <w:t>)</w:t>
      </w:r>
      <w:r w:rsidRPr="00A728F0">
        <w:rPr>
          <w:rFonts w:ascii="Arial Narrow" w:hAnsi="Arial Narrow" w:cs="Times New Roman"/>
          <w:sz w:val="24"/>
          <w:szCs w:val="24"/>
          <w:lang w:val="en-ID"/>
        </w:rPr>
        <w:t>,</w:t>
      </w:r>
      <w:r w:rsidR="009B04F9">
        <w:rPr>
          <w:rFonts w:ascii="Arial Narrow" w:hAnsi="Arial Narrow" w:cs="Times New Roman"/>
          <w:sz w:val="24"/>
          <w:szCs w:val="24"/>
          <w:lang w:val="id-ID"/>
        </w:rPr>
        <w:t xml:space="preserve"> pp</w:t>
      </w:r>
      <w:r w:rsidR="009B04F9">
        <w:rPr>
          <w:rFonts w:ascii="Arial Narrow" w:hAnsi="Arial Narrow" w:cs="Times New Roman"/>
          <w:sz w:val="24"/>
          <w:szCs w:val="24"/>
          <w:lang w:val="en-ID"/>
        </w:rPr>
        <w:t>-</w:t>
      </w:r>
      <w:r w:rsidRPr="00A728F0">
        <w:rPr>
          <w:rFonts w:ascii="Arial Narrow" w:hAnsi="Arial Narrow" w:cs="Times New Roman"/>
          <w:sz w:val="24"/>
          <w:szCs w:val="24"/>
          <w:lang w:val="en-ID"/>
        </w:rPr>
        <w:t>176-195.</w:t>
      </w:r>
    </w:p>
    <w:p w14:paraId="23223CC8" w14:textId="06FE4FFF" w:rsidR="005B5576" w:rsidRDefault="00BB6002" w:rsidP="005B5576">
      <w:pPr>
        <w:pStyle w:val="FootnoteText"/>
        <w:spacing w:line="276" w:lineRule="auto"/>
        <w:ind w:left="426" w:hanging="426"/>
        <w:jc w:val="both"/>
        <w:rPr>
          <w:rFonts w:ascii="Arial Narrow" w:hAnsi="Arial Narrow"/>
          <w:sz w:val="24"/>
          <w:szCs w:val="24"/>
        </w:rPr>
      </w:pPr>
      <w:proofErr w:type="spellStart"/>
      <w:r>
        <w:rPr>
          <w:rFonts w:ascii="Arial Narrow" w:hAnsi="Arial Narrow"/>
          <w:sz w:val="24"/>
          <w:szCs w:val="24"/>
        </w:rPr>
        <w:t>Triyanta</w:t>
      </w:r>
      <w:proofErr w:type="spellEnd"/>
      <w:r>
        <w:rPr>
          <w:rFonts w:ascii="Arial Narrow" w:hAnsi="Arial Narrow"/>
          <w:sz w:val="24"/>
          <w:szCs w:val="24"/>
        </w:rPr>
        <w:t xml:space="preserve">, </w:t>
      </w:r>
      <w:proofErr w:type="spellStart"/>
      <w:r>
        <w:rPr>
          <w:rFonts w:ascii="Arial Narrow" w:hAnsi="Arial Narrow"/>
          <w:sz w:val="24"/>
          <w:szCs w:val="24"/>
        </w:rPr>
        <w:t>Agus</w:t>
      </w:r>
      <w:proofErr w:type="spellEnd"/>
      <w:r>
        <w:rPr>
          <w:rFonts w:ascii="Arial Narrow" w:hAnsi="Arial Narrow"/>
          <w:sz w:val="24"/>
          <w:szCs w:val="24"/>
        </w:rPr>
        <w:t xml:space="preserve">, &amp; </w:t>
      </w:r>
      <w:r w:rsidRPr="00303703">
        <w:rPr>
          <w:rFonts w:ascii="Arial Narrow" w:hAnsi="Arial Narrow"/>
          <w:sz w:val="24"/>
          <w:szCs w:val="24"/>
        </w:rPr>
        <w:t>Zakie</w:t>
      </w:r>
      <w:r>
        <w:rPr>
          <w:rFonts w:ascii="Arial Narrow" w:hAnsi="Arial Narrow"/>
          <w:sz w:val="24"/>
          <w:szCs w:val="24"/>
        </w:rPr>
        <w:t xml:space="preserve">, </w:t>
      </w:r>
      <w:proofErr w:type="spellStart"/>
      <w:r w:rsidR="008C6581" w:rsidRPr="00303703">
        <w:rPr>
          <w:rFonts w:ascii="Arial Narrow" w:hAnsi="Arial Narrow"/>
          <w:sz w:val="24"/>
          <w:szCs w:val="24"/>
        </w:rPr>
        <w:t>Mukmin</w:t>
      </w:r>
      <w:proofErr w:type="spellEnd"/>
      <w:r>
        <w:rPr>
          <w:rFonts w:ascii="Arial Narrow" w:hAnsi="Arial Narrow"/>
          <w:sz w:val="24"/>
          <w:szCs w:val="24"/>
        </w:rPr>
        <w:t>.</w:t>
      </w:r>
      <w:r w:rsidR="008C6581" w:rsidRPr="00303703">
        <w:rPr>
          <w:rFonts w:ascii="Arial Narrow" w:hAnsi="Arial Narrow"/>
          <w:sz w:val="24"/>
          <w:szCs w:val="24"/>
        </w:rPr>
        <w:t xml:space="preserve"> </w:t>
      </w:r>
      <w:r>
        <w:rPr>
          <w:rFonts w:ascii="Arial Narrow" w:hAnsi="Arial Narrow"/>
          <w:sz w:val="24"/>
          <w:szCs w:val="24"/>
        </w:rPr>
        <w:t>(2014).</w:t>
      </w:r>
      <w:r w:rsidR="008C6581" w:rsidRPr="00303703">
        <w:rPr>
          <w:rFonts w:ascii="Arial Narrow" w:hAnsi="Arial Narrow"/>
          <w:sz w:val="24"/>
          <w:szCs w:val="24"/>
        </w:rPr>
        <w:t xml:space="preserve"> </w:t>
      </w:r>
      <w:proofErr w:type="spellStart"/>
      <w:r w:rsidR="008C6581" w:rsidRPr="00BB6002">
        <w:rPr>
          <w:rFonts w:ascii="Arial Narrow" w:hAnsi="Arial Narrow"/>
          <w:iCs/>
          <w:sz w:val="24"/>
          <w:szCs w:val="24"/>
        </w:rPr>
        <w:t>Problematika</w:t>
      </w:r>
      <w:proofErr w:type="spellEnd"/>
      <w:r w:rsidR="008C6581" w:rsidRPr="00BB6002">
        <w:rPr>
          <w:rFonts w:ascii="Arial Narrow" w:hAnsi="Arial Narrow"/>
          <w:iCs/>
          <w:sz w:val="24"/>
          <w:szCs w:val="24"/>
        </w:rPr>
        <w:t xml:space="preserve"> </w:t>
      </w:r>
      <w:proofErr w:type="spellStart"/>
      <w:r w:rsidR="008C6581" w:rsidRPr="00BB6002">
        <w:rPr>
          <w:rFonts w:ascii="Arial Narrow" w:hAnsi="Arial Narrow"/>
          <w:iCs/>
          <w:sz w:val="24"/>
          <w:szCs w:val="24"/>
        </w:rPr>
        <w:t>Pengelolaan</w:t>
      </w:r>
      <w:proofErr w:type="spellEnd"/>
      <w:r w:rsidR="008C6581" w:rsidRPr="00BB6002">
        <w:rPr>
          <w:rFonts w:ascii="Arial Narrow" w:hAnsi="Arial Narrow"/>
          <w:iCs/>
          <w:sz w:val="24"/>
          <w:szCs w:val="24"/>
        </w:rPr>
        <w:t xml:space="preserve"> Tanah </w:t>
      </w:r>
      <w:proofErr w:type="spellStart"/>
      <w:r w:rsidR="008C6581" w:rsidRPr="00BB6002">
        <w:rPr>
          <w:rFonts w:ascii="Arial Narrow" w:hAnsi="Arial Narrow"/>
          <w:iCs/>
          <w:sz w:val="24"/>
          <w:szCs w:val="24"/>
        </w:rPr>
        <w:t>Wakaf</w:t>
      </w:r>
      <w:proofErr w:type="spellEnd"/>
      <w:r w:rsidR="008C6581" w:rsidRPr="00BB6002">
        <w:rPr>
          <w:rFonts w:ascii="Arial Narrow" w:hAnsi="Arial Narrow"/>
          <w:iCs/>
          <w:sz w:val="24"/>
          <w:szCs w:val="24"/>
        </w:rPr>
        <w:t xml:space="preserve">: </w:t>
      </w:r>
      <w:proofErr w:type="spellStart"/>
      <w:r w:rsidR="008C6581" w:rsidRPr="00BB6002">
        <w:rPr>
          <w:rFonts w:ascii="Arial Narrow" w:hAnsi="Arial Narrow"/>
          <w:iCs/>
          <w:sz w:val="24"/>
          <w:szCs w:val="24"/>
        </w:rPr>
        <w:t>Konsep</w:t>
      </w:r>
      <w:proofErr w:type="spellEnd"/>
      <w:r w:rsidR="008C6581" w:rsidRPr="00BB6002">
        <w:rPr>
          <w:rFonts w:ascii="Arial Narrow" w:hAnsi="Arial Narrow"/>
          <w:iCs/>
          <w:sz w:val="24"/>
          <w:szCs w:val="24"/>
        </w:rPr>
        <w:t xml:space="preserve"> </w:t>
      </w:r>
      <w:proofErr w:type="spellStart"/>
      <w:r w:rsidR="008C6581" w:rsidRPr="00BB6002">
        <w:rPr>
          <w:rFonts w:ascii="Arial Narrow" w:hAnsi="Arial Narrow"/>
          <w:iCs/>
          <w:sz w:val="24"/>
          <w:szCs w:val="24"/>
        </w:rPr>
        <w:t>Klasik</w:t>
      </w:r>
      <w:proofErr w:type="spellEnd"/>
      <w:r w:rsidR="008C6581" w:rsidRPr="00BB6002">
        <w:rPr>
          <w:rFonts w:ascii="Arial Narrow" w:hAnsi="Arial Narrow"/>
          <w:iCs/>
          <w:sz w:val="24"/>
          <w:szCs w:val="24"/>
        </w:rPr>
        <w:t xml:space="preserve"> dan </w:t>
      </w:r>
      <w:proofErr w:type="spellStart"/>
      <w:r w:rsidR="008C6581" w:rsidRPr="00BB6002">
        <w:rPr>
          <w:rFonts w:ascii="Arial Narrow" w:hAnsi="Arial Narrow"/>
          <w:iCs/>
          <w:sz w:val="24"/>
          <w:szCs w:val="24"/>
        </w:rPr>
        <w:t>Keterbatasan</w:t>
      </w:r>
      <w:proofErr w:type="spellEnd"/>
      <w:r w:rsidR="008C6581" w:rsidRPr="00BB6002">
        <w:rPr>
          <w:rFonts w:ascii="Arial Narrow" w:hAnsi="Arial Narrow"/>
          <w:iCs/>
          <w:sz w:val="24"/>
          <w:szCs w:val="24"/>
        </w:rPr>
        <w:t xml:space="preserve"> </w:t>
      </w:r>
      <w:proofErr w:type="spellStart"/>
      <w:r w:rsidR="008C6581" w:rsidRPr="00BB6002">
        <w:rPr>
          <w:rFonts w:ascii="Arial Narrow" w:hAnsi="Arial Narrow"/>
          <w:iCs/>
          <w:sz w:val="24"/>
          <w:szCs w:val="24"/>
        </w:rPr>
        <w:t>Inov</w:t>
      </w:r>
      <w:r>
        <w:rPr>
          <w:rFonts w:ascii="Arial Narrow" w:hAnsi="Arial Narrow"/>
          <w:iCs/>
          <w:sz w:val="24"/>
          <w:szCs w:val="24"/>
        </w:rPr>
        <w:t>asi</w:t>
      </w:r>
      <w:proofErr w:type="spellEnd"/>
      <w:r>
        <w:rPr>
          <w:rFonts w:ascii="Arial Narrow" w:hAnsi="Arial Narrow"/>
          <w:iCs/>
          <w:sz w:val="24"/>
          <w:szCs w:val="24"/>
        </w:rPr>
        <w:t xml:space="preserve"> </w:t>
      </w:r>
      <w:proofErr w:type="spellStart"/>
      <w:r>
        <w:rPr>
          <w:rFonts w:ascii="Arial Narrow" w:hAnsi="Arial Narrow"/>
          <w:iCs/>
          <w:sz w:val="24"/>
          <w:szCs w:val="24"/>
        </w:rPr>
        <w:t>Pemanfaatannya</w:t>
      </w:r>
      <w:proofErr w:type="spellEnd"/>
      <w:r>
        <w:rPr>
          <w:rFonts w:ascii="Arial Narrow" w:hAnsi="Arial Narrow"/>
          <w:iCs/>
          <w:sz w:val="24"/>
          <w:szCs w:val="24"/>
        </w:rPr>
        <w:t xml:space="preserve"> di Indonesia.</w:t>
      </w:r>
      <w:r w:rsidR="008C6581" w:rsidRPr="00BB6002">
        <w:rPr>
          <w:rFonts w:ascii="Arial Narrow" w:hAnsi="Arial Narrow"/>
          <w:sz w:val="24"/>
          <w:szCs w:val="24"/>
        </w:rPr>
        <w:t xml:space="preserve"> </w:t>
      </w:r>
      <w:proofErr w:type="spellStart"/>
      <w:r w:rsidR="008C6581" w:rsidRPr="00BB6002">
        <w:rPr>
          <w:rFonts w:ascii="Arial Narrow" w:hAnsi="Arial Narrow"/>
          <w:i/>
          <w:sz w:val="24"/>
          <w:szCs w:val="24"/>
        </w:rPr>
        <w:t>Jurnal</w:t>
      </w:r>
      <w:proofErr w:type="spellEnd"/>
      <w:r w:rsidR="008C6581" w:rsidRPr="00BB6002">
        <w:rPr>
          <w:rFonts w:ascii="Arial Narrow" w:hAnsi="Arial Narrow"/>
          <w:i/>
          <w:sz w:val="24"/>
          <w:szCs w:val="24"/>
        </w:rPr>
        <w:t xml:space="preserve"> Hukum IUS QUIA IUSTUM</w:t>
      </w:r>
      <w:r>
        <w:rPr>
          <w:rFonts w:ascii="Arial Narrow" w:hAnsi="Arial Narrow"/>
          <w:sz w:val="24"/>
          <w:szCs w:val="24"/>
        </w:rPr>
        <w:t>,</w:t>
      </w:r>
      <w:r w:rsidR="008C6581" w:rsidRPr="00BB6002">
        <w:rPr>
          <w:rFonts w:ascii="Arial Narrow" w:hAnsi="Arial Narrow"/>
          <w:i/>
          <w:sz w:val="24"/>
          <w:szCs w:val="24"/>
        </w:rPr>
        <w:t xml:space="preserve"> </w:t>
      </w:r>
      <w:r w:rsidR="008C6581" w:rsidRPr="00303703">
        <w:rPr>
          <w:rFonts w:ascii="Arial Narrow" w:hAnsi="Arial Narrow"/>
          <w:sz w:val="24"/>
          <w:szCs w:val="24"/>
        </w:rPr>
        <w:t xml:space="preserve">Vol. 21, </w:t>
      </w:r>
      <w:r>
        <w:rPr>
          <w:rFonts w:ascii="Arial Narrow" w:hAnsi="Arial Narrow"/>
          <w:sz w:val="24"/>
          <w:szCs w:val="24"/>
        </w:rPr>
        <w:t>(</w:t>
      </w:r>
      <w:r w:rsidR="009332B4">
        <w:rPr>
          <w:rFonts w:ascii="Arial Narrow" w:hAnsi="Arial Narrow"/>
          <w:sz w:val="24"/>
          <w:szCs w:val="24"/>
        </w:rPr>
        <w:t>No. 4</w:t>
      </w:r>
      <w:r>
        <w:rPr>
          <w:rFonts w:ascii="Arial Narrow" w:hAnsi="Arial Narrow"/>
          <w:sz w:val="24"/>
          <w:szCs w:val="24"/>
        </w:rPr>
        <w:t>)</w:t>
      </w:r>
      <w:r w:rsidR="008C6581" w:rsidRPr="00303703">
        <w:rPr>
          <w:rFonts w:ascii="Arial Narrow" w:hAnsi="Arial Narrow"/>
          <w:sz w:val="24"/>
          <w:szCs w:val="24"/>
        </w:rPr>
        <w:t>.</w:t>
      </w:r>
    </w:p>
    <w:p w14:paraId="2BFF8279" w14:textId="77777777" w:rsidR="005B5576" w:rsidRDefault="005B5576" w:rsidP="005B5576">
      <w:pPr>
        <w:pStyle w:val="FootnoteText"/>
        <w:spacing w:after="0" w:line="276" w:lineRule="auto"/>
        <w:rPr>
          <w:rFonts w:ascii="Arial Narrow" w:hAnsi="Arial Narrow"/>
          <w:sz w:val="24"/>
          <w:szCs w:val="24"/>
        </w:rPr>
      </w:pPr>
    </w:p>
    <w:p w14:paraId="3A31B132" w14:textId="77777777" w:rsidR="005B5576" w:rsidRDefault="005B5576" w:rsidP="005B5576">
      <w:pPr>
        <w:pStyle w:val="FootnoteText"/>
        <w:spacing w:after="0" w:line="276" w:lineRule="auto"/>
        <w:rPr>
          <w:rFonts w:ascii="Arial Narrow" w:hAnsi="Arial Narrow"/>
          <w:sz w:val="24"/>
          <w:szCs w:val="24"/>
        </w:rPr>
      </w:pPr>
    </w:p>
    <w:p w14:paraId="195FF66D" w14:textId="717FAC93" w:rsidR="008C6581" w:rsidRDefault="009B5544" w:rsidP="005B5576">
      <w:pPr>
        <w:pStyle w:val="FootnoteText"/>
        <w:spacing w:after="0" w:line="276" w:lineRule="auto"/>
        <w:rPr>
          <w:rFonts w:ascii="Arial Narrow" w:hAnsi="Arial Narrow" w:cs="Times New Roman"/>
          <w:b/>
          <w:sz w:val="24"/>
          <w:szCs w:val="24"/>
          <w:lang w:val="id-ID"/>
        </w:rPr>
      </w:pPr>
      <w:r>
        <w:rPr>
          <w:rFonts w:ascii="Arial Narrow" w:hAnsi="Arial Narrow" w:cs="Times New Roman"/>
          <w:b/>
          <w:sz w:val="24"/>
          <w:szCs w:val="24"/>
          <w:lang w:val="id-ID"/>
        </w:rPr>
        <w:t>Websit</w:t>
      </w:r>
      <w:r w:rsidR="008C6581" w:rsidRPr="00303703">
        <w:rPr>
          <w:rFonts w:ascii="Arial Narrow" w:hAnsi="Arial Narrow" w:cs="Times New Roman"/>
          <w:b/>
          <w:sz w:val="24"/>
          <w:szCs w:val="24"/>
          <w:lang w:val="id-ID"/>
        </w:rPr>
        <w:t>e :</w:t>
      </w:r>
    </w:p>
    <w:p w14:paraId="4A0C7C56" w14:textId="626F351F" w:rsidR="00B602B4" w:rsidRPr="00B602B4" w:rsidRDefault="00B602B4" w:rsidP="00B602B4">
      <w:pPr>
        <w:pStyle w:val="FootnoteText"/>
        <w:spacing w:after="0" w:line="276" w:lineRule="auto"/>
        <w:ind w:left="567" w:hanging="567"/>
        <w:jc w:val="both"/>
        <w:rPr>
          <w:rFonts w:ascii="Arial Narrow" w:hAnsi="Arial Narrow"/>
          <w:bCs/>
          <w:sz w:val="24"/>
          <w:szCs w:val="24"/>
        </w:rPr>
      </w:pPr>
      <w:r>
        <w:rPr>
          <w:rFonts w:ascii="Arial Narrow" w:hAnsi="Arial Narrow" w:cs="Times New Roman"/>
          <w:color w:val="000000" w:themeColor="text1"/>
          <w:sz w:val="24"/>
          <w:szCs w:val="24"/>
        </w:rPr>
        <w:t xml:space="preserve">Data Tanah </w:t>
      </w:r>
      <w:proofErr w:type="spellStart"/>
      <w:r>
        <w:rPr>
          <w:rFonts w:ascii="Arial Narrow" w:hAnsi="Arial Narrow" w:cs="Times New Roman"/>
          <w:color w:val="000000" w:themeColor="text1"/>
          <w:sz w:val="24"/>
          <w:szCs w:val="24"/>
        </w:rPr>
        <w:t>Wakaf</w:t>
      </w:r>
      <w:proofErr w:type="spellEnd"/>
      <w:r>
        <w:rPr>
          <w:rFonts w:ascii="Arial Narrow" w:hAnsi="Arial Narrow" w:cs="Times New Roman"/>
          <w:color w:val="000000" w:themeColor="text1"/>
          <w:sz w:val="24"/>
          <w:szCs w:val="24"/>
        </w:rPr>
        <w:t xml:space="preserve">. (2019). </w:t>
      </w:r>
      <w:r w:rsidRPr="007D3578">
        <w:rPr>
          <w:rFonts w:ascii="Arial Narrow" w:hAnsi="Arial Narrow"/>
          <w:bCs/>
          <w:sz w:val="24"/>
          <w:szCs w:val="24"/>
          <w:lang w:val="en-ID"/>
        </w:rPr>
        <w:t>Retrieved</w:t>
      </w:r>
      <w:r w:rsidRPr="007D3578">
        <w:rPr>
          <w:rFonts w:ascii="Arial Narrow" w:hAnsi="Arial Narrow"/>
          <w:sz w:val="24"/>
          <w:szCs w:val="24"/>
        </w:rPr>
        <w:t xml:space="preserve"> from</w:t>
      </w:r>
      <w:r w:rsidRPr="007D3578">
        <w:rPr>
          <w:rFonts w:ascii="Arial Narrow" w:hAnsi="Arial Narrow"/>
          <w:b/>
          <w:bCs/>
          <w:sz w:val="24"/>
          <w:szCs w:val="24"/>
        </w:rPr>
        <w:t xml:space="preserve"> </w:t>
      </w:r>
      <w:hyperlink r:id="rId8" w:history="1">
        <w:r w:rsidRPr="00303703">
          <w:rPr>
            <w:rStyle w:val="Hyperlink"/>
            <w:rFonts w:ascii="Arial Narrow" w:hAnsi="Arial Narrow" w:cs="Times New Roman"/>
            <w:color w:val="000000" w:themeColor="text1"/>
            <w:sz w:val="24"/>
            <w:szCs w:val="24"/>
            <w:u w:val="none"/>
          </w:rPr>
          <w:t>http://siwak.kemenag.go.id/</w:t>
        </w:r>
      </w:hyperlink>
      <w:r>
        <w:rPr>
          <w:rStyle w:val="Hyperlink"/>
          <w:rFonts w:ascii="Arial Narrow" w:hAnsi="Arial Narrow" w:cs="Times New Roman"/>
          <w:color w:val="000000" w:themeColor="text1"/>
          <w:sz w:val="24"/>
          <w:szCs w:val="24"/>
          <w:u w:val="none"/>
        </w:rPr>
        <w:t>.</w:t>
      </w:r>
    </w:p>
    <w:p w14:paraId="723B6C83" w14:textId="710244FB" w:rsidR="00B20C57" w:rsidRDefault="00444943" w:rsidP="00B602B4">
      <w:pPr>
        <w:pStyle w:val="FootnoteText"/>
        <w:spacing w:after="0" w:line="276" w:lineRule="auto"/>
        <w:ind w:left="567" w:hanging="567"/>
        <w:jc w:val="both"/>
        <w:rPr>
          <w:rFonts w:ascii="Arial Narrow" w:hAnsi="Arial Narrow"/>
          <w:bCs/>
          <w:sz w:val="24"/>
          <w:szCs w:val="24"/>
        </w:rPr>
      </w:pPr>
      <w:r w:rsidRPr="00444943">
        <w:rPr>
          <w:rFonts w:ascii="Arial Narrow" w:hAnsi="Arial Narrow"/>
          <w:sz w:val="24"/>
          <w:szCs w:val="24"/>
        </w:rPr>
        <w:t>Maria, A.</w:t>
      </w:r>
      <w:r>
        <w:rPr>
          <w:rFonts w:ascii="Arial Narrow" w:hAnsi="Arial Narrow"/>
          <w:sz w:val="24"/>
          <w:szCs w:val="24"/>
        </w:rPr>
        <w:t xml:space="preserve"> (2010)</w:t>
      </w:r>
      <w:r w:rsidR="00B20C57">
        <w:rPr>
          <w:rFonts w:ascii="Arial Narrow" w:hAnsi="Arial Narrow"/>
          <w:sz w:val="24"/>
          <w:szCs w:val="24"/>
        </w:rPr>
        <w:t>.</w:t>
      </w:r>
      <w:r w:rsidRPr="00444943">
        <w:rPr>
          <w:rFonts w:ascii="Arial Narrow" w:hAnsi="Arial Narrow"/>
          <w:sz w:val="24"/>
          <w:szCs w:val="24"/>
        </w:rPr>
        <w:t xml:space="preserve"> </w:t>
      </w:r>
      <w:proofErr w:type="spellStart"/>
      <w:r w:rsidRPr="00444943">
        <w:rPr>
          <w:rFonts w:ascii="Arial Narrow" w:hAnsi="Arial Narrow"/>
          <w:bCs/>
          <w:sz w:val="24"/>
          <w:szCs w:val="24"/>
        </w:rPr>
        <w:t>Pelayanan</w:t>
      </w:r>
      <w:proofErr w:type="spellEnd"/>
      <w:r w:rsidRPr="00444943">
        <w:rPr>
          <w:rFonts w:ascii="Arial Narrow" w:hAnsi="Arial Narrow"/>
          <w:bCs/>
          <w:sz w:val="24"/>
          <w:szCs w:val="24"/>
        </w:rPr>
        <w:t xml:space="preserve"> </w:t>
      </w:r>
      <w:proofErr w:type="spellStart"/>
      <w:r w:rsidRPr="00444943">
        <w:rPr>
          <w:rFonts w:ascii="Arial Narrow" w:hAnsi="Arial Narrow"/>
          <w:bCs/>
          <w:sz w:val="24"/>
          <w:szCs w:val="24"/>
        </w:rPr>
        <w:t>Pendaftaran</w:t>
      </w:r>
      <w:proofErr w:type="spellEnd"/>
      <w:r w:rsidRPr="00444943">
        <w:rPr>
          <w:rFonts w:ascii="Arial Narrow" w:hAnsi="Arial Narrow"/>
          <w:bCs/>
          <w:sz w:val="24"/>
          <w:szCs w:val="24"/>
        </w:rPr>
        <w:t xml:space="preserve"> </w:t>
      </w:r>
      <w:r w:rsidR="00B20C57">
        <w:rPr>
          <w:rFonts w:ascii="Arial Narrow" w:hAnsi="Arial Narrow"/>
          <w:bCs/>
          <w:sz w:val="24"/>
          <w:szCs w:val="24"/>
        </w:rPr>
        <w:t xml:space="preserve">Tanah </w:t>
      </w:r>
      <w:proofErr w:type="spellStart"/>
      <w:r w:rsidRPr="00444943">
        <w:rPr>
          <w:rFonts w:ascii="Arial Narrow" w:hAnsi="Arial Narrow"/>
          <w:bCs/>
          <w:sz w:val="24"/>
          <w:szCs w:val="24"/>
        </w:rPr>
        <w:t>Sebagai</w:t>
      </w:r>
      <w:proofErr w:type="spellEnd"/>
      <w:r w:rsidRPr="00444943">
        <w:rPr>
          <w:rFonts w:ascii="Arial Narrow" w:hAnsi="Arial Narrow"/>
          <w:bCs/>
          <w:sz w:val="24"/>
          <w:szCs w:val="24"/>
        </w:rPr>
        <w:t xml:space="preserve"> </w:t>
      </w:r>
      <w:proofErr w:type="spellStart"/>
      <w:r w:rsidRPr="00444943">
        <w:rPr>
          <w:rFonts w:ascii="Arial Narrow" w:hAnsi="Arial Narrow"/>
          <w:bCs/>
          <w:sz w:val="24"/>
          <w:szCs w:val="24"/>
        </w:rPr>
        <w:t>Jenis</w:t>
      </w:r>
      <w:proofErr w:type="spellEnd"/>
      <w:r w:rsidRPr="00444943">
        <w:rPr>
          <w:rFonts w:ascii="Arial Narrow" w:hAnsi="Arial Narrow"/>
          <w:bCs/>
          <w:sz w:val="24"/>
          <w:szCs w:val="24"/>
        </w:rPr>
        <w:t xml:space="preserve"> </w:t>
      </w:r>
      <w:proofErr w:type="spellStart"/>
      <w:r w:rsidRPr="00444943">
        <w:rPr>
          <w:rFonts w:ascii="Arial Narrow" w:hAnsi="Arial Narrow"/>
          <w:bCs/>
          <w:sz w:val="24"/>
          <w:szCs w:val="24"/>
        </w:rPr>
        <w:t>Penerimaan</w:t>
      </w:r>
      <w:proofErr w:type="spellEnd"/>
      <w:r w:rsidRPr="00444943">
        <w:rPr>
          <w:rFonts w:ascii="Arial Narrow" w:hAnsi="Arial Narrow"/>
          <w:bCs/>
          <w:sz w:val="24"/>
          <w:szCs w:val="24"/>
        </w:rPr>
        <w:t xml:space="preserve"> Negara </w:t>
      </w:r>
      <w:proofErr w:type="spellStart"/>
      <w:r w:rsidRPr="00444943">
        <w:rPr>
          <w:rFonts w:ascii="Arial Narrow" w:hAnsi="Arial Narrow"/>
          <w:bCs/>
          <w:sz w:val="24"/>
          <w:szCs w:val="24"/>
        </w:rPr>
        <w:t>Bukan</w:t>
      </w:r>
      <w:proofErr w:type="spellEnd"/>
      <w:r w:rsidRPr="00444943">
        <w:rPr>
          <w:rFonts w:ascii="Arial Narrow" w:hAnsi="Arial Narrow"/>
          <w:bCs/>
          <w:sz w:val="24"/>
          <w:szCs w:val="24"/>
        </w:rPr>
        <w:t xml:space="preserve"> </w:t>
      </w:r>
      <w:proofErr w:type="spellStart"/>
      <w:r w:rsidRPr="00444943">
        <w:rPr>
          <w:rFonts w:ascii="Arial Narrow" w:hAnsi="Arial Narrow"/>
          <w:bCs/>
          <w:sz w:val="24"/>
          <w:szCs w:val="24"/>
        </w:rPr>
        <w:t>Pajak</w:t>
      </w:r>
      <w:proofErr w:type="spellEnd"/>
      <w:r w:rsidRPr="00444943">
        <w:rPr>
          <w:rFonts w:ascii="Arial Narrow" w:hAnsi="Arial Narrow"/>
          <w:bCs/>
          <w:sz w:val="24"/>
          <w:szCs w:val="24"/>
        </w:rPr>
        <w:t xml:space="preserve"> Yang </w:t>
      </w:r>
      <w:proofErr w:type="spellStart"/>
      <w:r w:rsidRPr="00444943">
        <w:rPr>
          <w:rFonts w:ascii="Arial Narrow" w:hAnsi="Arial Narrow"/>
          <w:bCs/>
          <w:sz w:val="24"/>
          <w:szCs w:val="24"/>
        </w:rPr>
        <w:t>Berlaku</w:t>
      </w:r>
      <w:proofErr w:type="spellEnd"/>
      <w:r w:rsidRPr="00444943">
        <w:rPr>
          <w:rFonts w:ascii="Arial Narrow" w:hAnsi="Arial Narrow"/>
          <w:bCs/>
          <w:sz w:val="24"/>
          <w:szCs w:val="24"/>
        </w:rPr>
        <w:t xml:space="preserve"> Pada Badan </w:t>
      </w:r>
      <w:proofErr w:type="spellStart"/>
      <w:r w:rsidRPr="00444943">
        <w:rPr>
          <w:rFonts w:ascii="Arial Narrow" w:hAnsi="Arial Narrow"/>
          <w:bCs/>
          <w:sz w:val="24"/>
          <w:szCs w:val="24"/>
        </w:rPr>
        <w:t>Pertanahan</w:t>
      </w:r>
      <w:proofErr w:type="spellEnd"/>
      <w:r w:rsidRPr="00444943">
        <w:rPr>
          <w:rFonts w:ascii="Arial Narrow" w:hAnsi="Arial Narrow"/>
          <w:bCs/>
          <w:sz w:val="24"/>
          <w:szCs w:val="24"/>
        </w:rPr>
        <w:t xml:space="preserve"> Nasional </w:t>
      </w:r>
      <w:proofErr w:type="spellStart"/>
      <w:r w:rsidRPr="00444943">
        <w:rPr>
          <w:rFonts w:ascii="Arial Narrow" w:hAnsi="Arial Narrow"/>
          <w:bCs/>
          <w:sz w:val="24"/>
          <w:szCs w:val="24"/>
        </w:rPr>
        <w:t>Menurut</w:t>
      </w:r>
      <w:proofErr w:type="spellEnd"/>
      <w:r w:rsidRPr="00444943">
        <w:rPr>
          <w:rFonts w:ascii="Arial Narrow" w:hAnsi="Arial Narrow"/>
          <w:bCs/>
          <w:sz w:val="24"/>
          <w:szCs w:val="24"/>
        </w:rPr>
        <w:t xml:space="preserve"> PP No.13 </w:t>
      </w:r>
      <w:proofErr w:type="spellStart"/>
      <w:r w:rsidRPr="00444943">
        <w:rPr>
          <w:rFonts w:ascii="Arial Narrow" w:hAnsi="Arial Narrow"/>
          <w:bCs/>
          <w:sz w:val="24"/>
          <w:szCs w:val="24"/>
        </w:rPr>
        <w:t>Tahun</w:t>
      </w:r>
      <w:proofErr w:type="spellEnd"/>
      <w:r w:rsidRPr="00444943">
        <w:rPr>
          <w:rFonts w:ascii="Arial Narrow" w:hAnsi="Arial Narrow"/>
          <w:bCs/>
          <w:sz w:val="24"/>
          <w:szCs w:val="24"/>
        </w:rPr>
        <w:t xml:space="preserve"> 2010.</w:t>
      </w:r>
      <w:r w:rsidR="00207807">
        <w:rPr>
          <w:rFonts w:ascii="Arial Narrow" w:hAnsi="Arial Narrow"/>
          <w:b/>
          <w:bCs/>
          <w:sz w:val="24"/>
          <w:szCs w:val="24"/>
        </w:rPr>
        <w:t xml:space="preserve"> </w:t>
      </w:r>
      <w:r w:rsidRPr="007D3578">
        <w:rPr>
          <w:rFonts w:ascii="Arial Narrow" w:hAnsi="Arial Narrow"/>
          <w:bCs/>
          <w:sz w:val="24"/>
          <w:lang w:val="en-ID"/>
        </w:rPr>
        <w:t>Retrieved</w:t>
      </w:r>
      <w:r w:rsidR="00207807" w:rsidRPr="007D3578">
        <w:rPr>
          <w:rFonts w:ascii="Arial Narrow" w:hAnsi="Arial Narrow"/>
          <w:sz w:val="24"/>
        </w:rPr>
        <w:t xml:space="preserve"> from </w:t>
      </w:r>
      <w:hyperlink r:id="rId9" w:history="1">
        <w:r w:rsidR="00B20C57" w:rsidRPr="00B20C57">
          <w:rPr>
            <w:rStyle w:val="Hyperlink"/>
            <w:rFonts w:ascii="Arial Narrow" w:hAnsi="Arial Narrow" w:cs="Times New Roman"/>
            <w:color w:val="auto"/>
            <w:sz w:val="24"/>
            <w:szCs w:val="24"/>
            <w:u w:val="none"/>
          </w:rPr>
          <w:t>https://www.hukumproperti.com/pertanahan/pelayanan-pendaftaran-tanah sebagai-jenis-penerimaan-negara-bukan-pajak-yang-berlaku-pada-badan-pertanahan-nasional-menurut-pp-no-13-tahun-2010/</w:t>
        </w:r>
      </w:hyperlink>
      <w:r w:rsidRPr="00B20C57">
        <w:rPr>
          <w:rFonts w:ascii="Arial Narrow" w:hAnsi="Arial Narrow" w:cs="Times New Roman"/>
          <w:sz w:val="24"/>
          <w:szCs w:val="24"/>
        </w:rPr>
        <w:t>.</w:t>
      </w:r>
      <w:r w:rsidR="00207807" w:rsidRPr="00B20C57">
        <w:rPr>
          <w:rFonts w:ascii="Arial Narrow" w:hAnsi="Arial Narrow" w:cs="Times New Roman"/>
          <w:sz w:val="24"/>
          <w:szCs w:val="24"/>
        </w:rPr>
        <w:t xml:space="preserve"> </w:t>
      </w:r>
    </w:p>
    <w:p w14:paraId="0E9EB37A" w14:textId="41051CED" w:rsidR="007F096E" w:rsidRDefault="00207807" w:rsidP="007F096E">
      <w:pPr>
        <w:pStyle w:val="FootnoteText"/>
        <w:spacing w:line="276" w:lineRule="auto"/>
        <w:ind w:left="567" w:hanging="567"/>
        <w:jc w:val="both"/>
        <w:rPr>
          <w:rFonts w:ascii="Arial Narrow" w:hAnsi="Arial Narrow"/>
          <w:bCs/>
          <w:sz w:val="24"/>
          <w:szCs w:val="24"/>
        </w:rPr>
      </w:pPr>
      <w:r>
        <w:rPr>
          <w:rFonts w:ascii="Arial Narrow" w:hAnsi="Arial Narrow"/>
          <w:bCs/>
          <w:sz w:val="24"/>
        </w:rPr>
        <w:t xml:space="preserve">Pusat </w:t>
      </w:r>
      <w:proofErr w:type="spellStart"/>
      <w:r>
        <w:rPr>
          <w:rFonts w:ascii="Arial Narrow" w:hAnsi="Arial Narrow"/>
          <w:bCs/>
          <w:sz w:val="24"/>
        </w:rPr>
        <w:t>Statistik</w:t>
      </w:r>
      <w:proofErr w:type="spellEnd"/>
      <w:r>
        <w:rPr>
          <w:rFonts w:ascii="Arial Narrow" w:hAnsi="Arial Narrow"/>
          <w:bCs/>
          <w:sz w:val="24"/>
        </w:rPr>
        <w:t xml:space="preserve">, B. (2018). </w:t>
      </w:r>
      <w:proofErr w:type="spellStart"/>
      <w:r w:rsidRPr="00207807">
        <w:rPr>
          <w:rFonts w:ascii="Arial Narrow" w:hAnsi="Arial Narrow"/>
          <w:bCs/>
          <w:sz w:val="24"/>
        </w:rPr>
        <w:t>Persentase</w:t>
      </w:r>
      <w:proofErr w:type="spellEnd"/>
      <w:r w:rsidRPr="00207807">
        <w:rPr>
          <w:rFonts w:ascii="Arial Narrow" w:hAnsi="Arial Narrow"/>
          <w:bCs/>
          <w:sz w:val="24"/>
        </w:rPr>
        <w:t xml:space="preserve"> </w:t>
      </w:r>
      <w:proofErr w:type="spellStart"/>
      <w:r w:rsidRPr="00207807">
        <w:rPr>
          <w:rFonts w:ascii="Arial Narrow" w:hAnsi="Arial Narrow"/>
          <w:bCs/>
          <w:sz w:val="24"/>
        </w:rPr>
        <w:t>penduduk</w:t>
      </w:r>
      <w:proofErr w:type="spellEnd"/>
      <w:r w:rsidRPr="00207807">
        <w:rPr>
          <w:rFonts w:ascii="Arial Narrow" w:hAnsi="Arial Narrow"/>
          <w:bCs/>
          <w:sz w:val="24"/>
        </w:rPr>
        <w:t xml:space="preserve"> miskin </w:t>
      </w:r>
      <w:proofErr w:type="spellStart"/>
      <w:r w:rsidRPr="00207807">
        <w:rPr>
          <w:rFonts w:ascii="Arial Narrow" w:hAnsi="Arial Narrow"/>
          <w:bCs/>
          <w:sz w:val="24"/>
        </w:rPr>
        <w:t>Maret</w:t>
      </w:r>
      <w:proofErr w:type="spellEnd"/>
      <w:r w:rsidRPr="00207807">
        <w:rPr>
          <w:rFonts w:ascii="Arial Narrow" w:hAnsi="Arial Narrow"/>
          <w:bCs/>
          <w:sz w:val="24"/>
        </w:rPr>
        <w:t xml:space="preserve"> 2018 </w:t>
      </w:r>
      <w:proofErr w:type="spellStart"/>
      <w:r w:rsidRPr="00207807">
        <w:rPr>
          <w:rFonts w:ascii="Arial Narrow" w:hAnsi="Arial Narrow"/>
          <w:bCs/>
          <w:sz w:val="24"/>
        </w:rPr>
        <w:t>turun</w:t>
      </w:r>
      <w:proofErr w:type="spellEnd"/>
      <w:r w:rsidRPr="00207807">
        <w:rPr>
          <w:rFonts w:ascii="Arial Narrow" w:hAnsi="Arial Narrow"/>
          <w:bCs/>
          <w:sz w:val="24"/>
        </w:rPr>
        <w:t xml:space="preserve"> </w:t>
      </w:r>
      <w:proofErr w:type="spellStart"/>
      <w:r w:rsidRPr="00207807">
        <w:rPr>
          <w:rFonts w:ascii="Arial Narrow" w:hAnsi="Arial Narrow"/>
          <w:bCs/>
          <w:sz w:val="24"/>
        </w:rPr>
        <w:t>menjadi</w:t>
      </w:r>
      <w:proofErr w:type="spellEnd"/>
      <w:r w:rsidRPr="00207807">
        <w:rPr>
          <w:rFonts w:ascii="Arial Narrow" w:hAnsi="Arial Narrow"/>
          <w:bCs/>
          <w:sz w:val="24"/>
        </w:rPr>
        <w:t xml:space="preserve"> 9,82 </w:t>
      </w:r>
      <w:proofErr w:type="spellStart"/>
      <w:r w:rsidRPr="00207807">
        <w:rPr>
          <w:rFonts w:ascii="Arial Narrow" w:hAnsi="Arial Narrow"/>
          <w:bCs/>
          <w:sz w:val="24"/>
        </w:rPr>
        <w:t>persen</w:t>
      </w:r>
      <w:proofErr w:type="spellEnd"/>
      <w:r>
        <w:rPr>
          <w:rFonts w:ascii="Arial Narrow" w:hAnsi="Arial Narrow"/>
          <w:bCs/>
          <w:sz w:val="24"/>
        </w:rPr>
        <w:t xml:space="preserve">. </w:t>
      </w:r>
      <w:r w:rsidRPr="00444943">
        <w:rPr>
          <w:rFonts w:ascii="Arial Narrow" w:hAnsi="Arial Narrow"/>
          <w:bCs/>
          <w:sz w:val="24"/>
          <w:szCs w:val="24"/>
          <w:lang w:val="en-ID"/>
        </w:rPr>
        <w:t>Retrieved</w:t>
      </w:r>
      <w:r>
        <w:t xml:space="preserve"> from</w:t>
      </w:r>
      <w:r>
        <w:rPr>
          <w:rFonts w:ascii="Arial Narrow" w:hAnsi="Arial Narrow"/>
          <w:b/>
          <w:bCs/>
          <w:sz w:val="24"/>
          <w:szCs w:val="24"/>
        </w:rPr>
        <w:t xml:space="preserve"> </w:t>
      </w:r>
      <w:hyperlink r:id="rId10" w:history="1">
        <w:r w:rsidR="008C6581" w:rsidRPr="00303703">
          <w:rPr>
            <w:rStyle w:val="Hyperlink"/>
            <w:rFonts w:ascii="Arial Narrow" w:hAnsi="Arial Narrow" w:cs="Times New Roman"/>
            <w:color w:val="000000" w:themeColor="text1"/>
            <w:sz w:val="24"/>
            <w:szCs w:val="24"/>
            <w:u w:val="none"/>
          </w:rPr>
          <w:t>https://www.bps.go.id</w:t>
        </w:r>
      </w:hyperlink>
      <w:r w:rsidR="008C6581" w:rsidRPr="00303703">
        <w:rPr>
          <w:rFonts w:ascii="Arial Narrow" w:hAnsi="Arial Narrow" w:cs="Times New Roman"/>
          <w:color w:val="000000" w:themeColor="text1"/>
          <w:sz w:val="24"/>
          <w:szCs w:val="24"/>
        </w:rPr>
        <w:t>/pressrelease/2018/07/16/1483/persentase-penduduk-miskin-maret-2018-</w:t>
      </w:r>
      <w:r w:rsidR="00D97F8A">
        <w:rPr>
          <w:rFonts w:ascii="Arial Narrow" w:hAnsi="Arial Narrow" w:cs="Times New Roman"/>
          <w:color w:val="000000" w:themeColor="text1"/>
          <w:sz w:val="24"/>
          <w:szCs w:val="24"/>
        </w:rPr>
        <w:t>turun-menjadi-9-82-persen.html.</w:t>
      </w:r>
    </w:p>
    <w:p w14:paraId="681D75BD" w14:textId="1A2E5E1F" w:rsidR="008C6581" w:rsidRPr="00303703" w:rsidRDefault="004D1D66" w:rsidP="008C6581">
      <w:pPr>
        <w:pStyle w:val="FootnoteText"/>
        <w:spacing w:after="0" w:line="276" w:lineRule="auto"/>
        <w:rPr>
          <w:rStyle w:val="Hyperlink"/>
          <w:rFonts w:ascii="Arial Narrow" w:hAnsi="Arial Narrow" w:cs="Times New Roman"/>
          <w:b/>
          <w:color w:val="000000" w:themeColor="text1"/>
          <w:sz w:val="24"/>
          <w:szCs w:val="24"/>
          <w:u w:val="none"/>
          <w:lang w:val="id-ID"/>
        </w:rPr>
      </w:pPr>
      <w:r>
        <w:rPr>
          <w:rStyle w:val="Hyperlink"/>
          <w:rFonts w:ascii="Arial Narrow" w:hAnsi="Arial Narrow" w:cs="Times New Roman"/>
          <w:b/>
          <w:color w:val="000000" w:themeColor="text1"/>
          <w:sz w:val="24"/>
          <w:szCs w:val="24"/>
          <w:u w:val="none"/>
        </w:rPr>
        <w:t>Legislations</w:t>
      </w:r>
      <w:r w:rsidR="008C6581" w:rsidRPr="00303703">
        <w:rPr>
          <w:rStyle w:val="Hyperlink"/>
          <w:rFonts w:ascii="Arial Narrow" w:hAnsi="Arial Narrow" w:cs="Times New Roman"/>
          <w:b/>
          <w:color w:val="000000" w:themeColor="text1"/>
          <w:sz w:val="24"/>
          <w:szCs w:val="24"/>
          <w:u w:val="none"/>
          <w:lang w:val="id-ID"/>
        </w:rPr>
        <w:t>:</w:t>
      </w:r>
    </w:p>
    <w:p w14:paraId="3B9373C9" w14:textId="4A15C5D1" w:rsidR="000D7155" w:rsidRDefault="008C6581" w:rsidP="005B5576">
      <w:pPr>
        <w:pStyle w:val="FootnoteText"/>
        <w:spacing w:after="0" w:line="360" w:lineRule="auto"/>
        <w:ind w:left="567" w:hanging="567"/>
        <w:jc w:val="both"/>
        <w:rPr>
          <w:rFonts w:ascii="Arial Narrow" w:hAnsi="Arial Narrow" w:cs="Times New Roman"/>
          <w:sz w:val="24"/>
          <w:szCs w:val="24"/>
        </w:rPr>
      </w:pPr>
      <w:proofErr w:type="spellStart"/>
      <w:r w:rsidRPr="00303703">
        <w:rPr>
          <w:rFonts w:ascii="Arial Narrow" w:hAnsi="Arial Narrow" w:cs="Times New Roman"/>
          <w:sz w:val="24"/>
          <w:szCs w:val="24"/>
        </w:rPr>
        <w:t>Undang-Undang</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Nomor</w:t>
      </w:r>
      <w:proofErr w:type="spellEnd"/>
      <w:r w:rsidRPr="00303703">
        <w:rPr>
          <w:rFonts w:ascii="Arial Narrow" w:hAnsi="Arial Narrow" w:cs="Times New Roman"/>
          <w:sz w:val="24"/>
          <w:szCs w:val="24"/>
        </w:rPr>
        <w:t xml:space="preserve"> 5 </w:t>
      </w:r>
      <w:r w:rsidRPr="00303703">
        <w:rPr>
          <w:rFonts w:ascii="Arial Narrow" w:hAnsi="Arial Narrow" w:cs="Times New Roman"/>
          <w:sz w:val="24"/>
          <w:szCs w:val="24"/>
          <w:lang w:val="id-ID"/>
        </w:rPr>
        <w:t>T</w:t>
      </w:r>
      <w:proofErr w:type="spellStart"/>
      <w:r w:rsidRPr="00303703">
        <w:rPr>
          <w:rFonts w:ascii="Arial Narrow" w:hAnsi="Arial Narrow" w:cs="Times New Roman"/>
          <w:sz w:val="24"/>
          <w:szCs w:val="24"/>
        </w:rPr>
        <w:t>ahun</w:t>
      </w:r>
      <w:proofErr w:type="spellEnd"/>
      <w:r w:rsidRPr="00303703">
        <w:rPr>
          <w:rFonts w:ascii="Arial Narrow" w:hAnsi="Arial Narrow" w:cs="Times New Roman"/>
          <w:sz w:val="24"/>
          <w:szCs w:val="24"/>
        </w:rPr>
        <w:t xml:space="preserve"> 1960</w:t>
      </w:r>
      <w:r w:rsidRPr="00303703">
        <w:rPr>
          <w:rFonts w:ascii="Arial Narrow" w:hAnsi="Arial Narrow" w:cs="Times New Roman"/>
          <w:sz w:val="24"/>
          <w:szCs w:val="24"/>
          <w:lang w:val="id-ID"/>
        </w:rPr>
        <w:t xml:space="preserve"> Tentang </w:t>
      </w:r>
      <w:proofErr w:type="spellStart"/>
      <w:r w:rsidRPr="00303703">
        <w:rPr>
          <w:rFonts w:ascii="Arial Narrow" w:hAnsi="Arial Narrow" w:cs="Times New Roman"/>
          <w:sz w:val="24"/>
          <w:szCs w:val="24"/>
        </w:rPr>
        <w:t>Pokok</w:t>
      </w:r>
      <w:proofErr w:type="spellEnd"/>
      <w:r w:rsidRPr="00303703">
        <w:rPr>
          <w:rFonts w:ascii="Arial Narrow" w:hAnsi="Arial Narrow" w:cs="Times New Roman"/>
          <w:sz w:val="24"/>
          <w:szCs w:val="24"/>
          <w:lang w:val="id-ID"/>
        </w:rPr>
        <w:t>-Pokok</w:t>
      </w:r>
      <w:r w:rsidR="005B5576">
        <w:rPr>
          <w:rFonts w:ascii="Arial Narrow" w:hAnsi="Arial Narrow" w:cs="Times New Roman"/>
          <w:sz w:val="24"/>
          <w:szCs w:val="24"/>
        </w:rPr>
        <w:t xml:space="preserve"> </w:t>
      </w:r>
      <w:proofErr w:type="spellStart"/>
      <w:r w:rsidR="005B5576">
        <w:rPr>
          <w:rFonts w:ascii="Arial Narrow" w:hAnsi="Arial Narrow" w:cs="Times New Roman"/>
          <w:sz w:val="24"/>
          <w:szCs w:val="24"/>
        </w:rPr>
        <w:t>Agraria</w:t>
      </w:r>
      <w:proofErr w:type="spellEnd"/>
      <w:r w:rsidR="005B5576">
        <w:rPr>
          <w:rFonts w:ascii="Arial Narrow" w:hAnsi="Arial Narrow" w:cs="Times New Roman"/>
          <w:sz w:val="24"/>
          <w:szCs w:val="24"/>
        </w:rPr>
        <w:t>.</w:t>
      </w:r>
    </w:p>
    <w:p w14:paraId="4052B68C" w14:textId="6F120A99" w:rsidR="00B602B4" w:rsidRPr="00B602B4" w:rsidRDefault="00B602B4" w:rsidP="00B602B4">
      <w:pPr>
        <w:pStyle w:val="FootnoteText"/>
        <w:spacing w:after="0" w:line="360" w:lineRule="auto"/>
        <w:ind w:left="567" w:hanging="567"/>
        <w:jc w:val="both"/>
        <w:rPr>
          <w:rFonts w:ascii="Arial Narrow" w:hAnsi="Arial Narrow" w:cs="Times New Roman"/>
          <w:sz w:val="24"/>
          <w:szCs w:val="24"/>
          <w:lang w:val="id-ID"/>
        </w:rPr>
      </w:pPr>
      <w:proofErr w:type="spellStart"/>
      <w:r w:rsidRPr="00303703">
        <w:rPr>
          <w:rFonts w:ascii="Arial Narrow" w:hAnsi="Arial Narrow" w:cs="Times New Roman"/>
          <w:sz w:val="24"/>
          <w:szCs w:val="24"/>
        </w:rPr>
        <w:t>Undang-Undang</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Nomor</w:t>
      </w:r>
      <w:proofErr w:type="spellEnd"/>
      <w:r w:rsidRPr="00303703">
        <w:rPr>
          <w:rFonts w:ascii="Arial Narrow" w:hAnsi="Arial Narrow" w:cs="Times New Roman"/>
          <w:sz w:val="24"/>
          <w:szCs w:val="24"/>
        </w:rPr>
        <w:t xml:space="preserve"> 41 </w:t>
      </w:r>
      <w:proofErr w:type="spellStart"/>
      <w:r w:rsidRPr="00303703">
        <w:rPr>
          <w:rFonts w:ascii="Arial Narrow" w:hAnsi="Arial Narrow" w:cs="Times New Roman"/>
          <w:sz w:val="24"/>
          <w:szCs w:val="24"/>
        </w:rPr>
        <w:t>Tahun</w:t>
      </w:r>
      <w:proofErr w:type="spellEnd"/>
      <w:r w:rsidRPr="00303703">
        <w:rPr>
          <w:rFonts w:ascii="Arial Narrow" w:hAnsi="Arial Narrow" w:cs="Times New Roman"/>
          <w:sz w:val="24"/>
          <w:szCs w:val="24"/>
        </w:rPr>
        <w:t xml:space="preserve"> </w:t>
      </w:r>
      <w:r>
        <w:rPr>
          <w:rFonts w:ascii="Arial Narrow" w:hAnsi="Arial Narrow" w:cs="Times New Roman"/>
          <w:sz w:val="24"/>
          <w:szCs w:val="24"/>
        </w:rPr>
        <w:t xml:space="preserve">2004 </w:t>
      </w:r>
      <w:proofErr w:type="spellStart"/>
      <w:r>
        <w:rPr>
          <w:rFonts w:ascii="Arial Narrow" w:hAnsi="Arial Narrow" w:cs="Times New Roman"/>
          <w:sz w:val="24"/>
          <w:szCs w:val="24"/>
        </w:rPr>
        <w:t>tentang</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Wakaf</w:t>
      </w:r>
      <w:proofErr w:type="spellEnd"/>
      <w:r>
        <w:rPr>
          <w:rFonts w:ascii="Arial Narrow" w:hAnsi="Arial Narrow" w:cs="Times New Roman"/>
          <w:sz w:val="24"/>
          <w:szCs w:val="24"/>
        </w:rPr>
        <w:t>.</w:t>
      </w:r>
    </w:p>
    <w:p w14:paraId="077DE7E1" w14:textId="07606A92" w:rsidR="000D7155" w:rsidRDefault="008C6581" w:rsidP="005B5576">
      <w:pPr>
        <w:pStyle w:val="FootnoteText"/>
        <w:spacing w:after="0" w:line="360" w:lineRule="auto"/>
        <w:ind w:left="567" w:hanging="567"/>
        <w:jc w:val="both"/>
        <w:rPr>
          <w:rFonts w:ascii="Arial Narrow" w:hAnsi="Arial Narrow" w:cs="Times New Roman"/>
          <w:sz w:val="24"/>
          <w:szCs w:val="24"/>
          <w:lang w:val="id-ID"/>
        </w:rPr>
      </w:pPr>
      <w:proofErr w:type="spellStart"/>
      <w:r w:rsidRPr="00303703">
        <w:rPr>
          <w:rFonts w:ascii="Arial Narrow" w:hAnsi="Arial Narrow" w:cs="Times New Roman"/>
          <w:sz w:val="24"/>
          <w:szCs w:val="24"/>
        </w:rPr>
        <w:t>Peraturan</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Pemerintah</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Nomor</w:t>
      </w:r>
      <w:proofErr w:type="spellEnd"/>
      <w:r w:rsidRPr="00303703">
        <w:rPr>
          <w:rFonts w:ascii="Arial Narrow" w:hAnsi="Arial Narrow" w:cs="Times New Roman"/>
          <w:sz w:val="24"/>
          <w:szCs w:val="24"/>
        </w:rPr>
        <w:t xml:space="preserve"> 28 </w:t>
      </w:r>
      <w:proofErr w:type="spellStart"/>
      <w:r w:rsidRPr="00303703">
        <w:rPr>
          <w:rFonts w:ascii="Arial Narrow" w:hAnsi="Arial Narrow" w:cs="Times New Roman"/>
          <w:sz w:val="24"/>
          <w:szCs w:val="24"/>
        </w:rPr>
        <w:t>Tahun</w:t>
      </w:r>
      <w:proofErr w:type="spellEnd"/>
      <w:r w:rsidRPr="00303703">
        <w:rPr>
          <w:rFonts w:ascii="Arial Narrow" w:hAnsi="Arial Narrow" w:cs="Times New Roman"/>
          <w:sz w:val="24"/>
          <w:szCs w:val="24"/>
        </w:rPr>
        <w:t xml:space="preserve"> 1977 </w:t>
      </w:r>
      <w:proofErr w:type="spellStart"/>
      <w:r w:rsidRPr="00303703">
        <w:rPr>
          <w:rFonts w:ascii="Arial Narrow" w:hAnsi="Arial Narrow" w:cs="Times New Roman"/>
          <w:sz w:val="24"/>
          <w:szCs w:val="24"/>
        </w:rPr>
        <w:t>tentang</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Peraturan</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Wakaf</w:t>
      </w:r>
      <w:proofErr w:type="spellEnd"/>
      <w:r w:rsidRPr="00303703">
        <w:rPr>
          <w:rFonts w:ascii="Arial Narrow" w:hAnsi="Arial Narrow" w:cs="Times New Roman"/>
          <w:sz w:val="24"/>
          <w:szCs w:val="24"/>
        </w:rPr>
        <w:t xml:space="preserve"> Milik</w:t>
      </w:r>
      <w:r w:rsidR="005B5576">
        <w:rPr>
          <w:rFonts w:ascii="Arial Narrow" w:hAnsi="Arial Narrow" w:cs="Times New Roman"/>
          <w:sz w:val="24"/>
          <w:szCs w:val="24"/>
          <w:lang w:val="id-ID"/>
        </w:rPr>
        <w:t>.</w:t>
      </w:r>
    </w:p>
    <w:p w14:paraId="18E514DE" w14:textId="275E5A79" w:rsidR="00B602B4" w:rsidRPr="005B5576" w:rsidRDefault="00B602B4" w:rsidP="005B5576">
      <w:pPr>
        <w:pStyle w:val="FootnoteText"/>
        <w:spacing w:after="0" w:line="360" w:lineRule="auto"/>
        <w:ind w:left="567" w:hanging="567"/>
        <w:jc w:val="both"/>
        <w:rPr>
          <w:rFonts w:ascii="Arial Narrow" w:hAnsi="Arial Narrow" w:cs="Times New Roman"/>
          <w:sz w:val="24"/>
          <w:szCs w:val="24"/>
          <w:lang w:val="id-ID"/>
        </w:rPr>
      </w:pPr>
      <w:proofErr w:type="spellStart"/>
      <w:r w:rsidRPr="00303703">
        <w:rPr>
          <w:rFonts w:ascii="Arial Narrow" w:hAnsi="Arial Narrow" w:cs="Times New Roman"/>
          <w:sz w:val="24"/>
          <w:szCs w:val="24"/>
        </w:rPr>
        <w:t>Peraturan</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Pemerintah</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Nomor</w:t>
      </w:r>
      <w:proofErr w:type="spellEnd"/>
      <w:r w:rsidRPr="00303703">
        <w:rPr>
          <w:rFonts w:ascii="Arial Narrow" w:hAnsi="Arial Narrow" w:cs="Times New Roman"/>
          <w:sz w:val="24"/>
          <w:szCs w:val="24"/>
        </w:rPr>
        <w:t xml:space="preserve"> 42 </w:t>
      </w:r>
      <w:proofErr w:type="spellStart"/>
      <w:r w:rsidRPr="00303703">
        <w:rPr>
          <w:rFonts w:ascii="Arial Narrow" w:hAnsi="Arial Narrow" w:cs="Times New Roman"/>
          <w:sz w:val="24"/>
          <w:szCs w:val="24"/>
        </w:rPr>
        <w:t>Tahun</w:t>
      </w:r>
      <w:proofErr w:type="spellEnd"/>
      <w:r w:rsidRPr="00303703">
        <w:rPr>
          <w:rFonts w:ascii="Arial Narrow" w:hAnsi="Arial Narrow" w:cs="Times New Roman"/>
          <w:sz w:val="24"/>
          <w:szCs w:val="24"/>
        </w:rPr>
        <w:t xml:space="preserve"> 2006 </w:t>
      </w:r>
      <w:proofErr w:type="spellStart"/>
      <w:r w:rsidRPr="00303703">
        <w:rPr>
          <w:rFonts w:ascii="Arial Narrow" w:hAnsi="Arial Narrow" w:cs="Times New Roman"/>
          <w:sz w:val="24"/>
          <w:szCs w:val="24"/>
        </w:rPr>
        <w:t>tentang</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Peraturan</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Pelaksanaan</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Wakaf</w:t>
      </w:r>
      <w:proofErr w:type="spellEnd"/>
    </w:p>
    <w:p w14:paraId="20F10989" w14:textId="0C6ADB44" w:rsidR="000D7155" w:rsidRDefault="008C6581" w:rsidP="005B5576">
      <w:pPr>
        <w:pStyle w:val="FootnoteText"/>
        <w:spacing w:after="0" w:line="360" w:lineRule="auto"/>
        <w:ind w:left="567" w:hanging="567"/>
        <w:jc w:val="both"/>
        <w:rPr>
          <w:rFonts w:ascii="Arial Narrow" w:hAnsi="Arial Narrow" w:cs="Times New Roman"/>
          <w:sz w:val="24"/>
          <w:szCs w:val="24"/>
        </w:rPr>
      </w:pPr>
      <w:proofErr w:type="spellStart"/>
      <w:r w:rsidRPr="00303703">
        <w:rPr>
          <w:rFonts w:ascii="Arial Narrow" w:hAnsi="Arial Narrow" w:cs="Times New Roman"/>
          <w:sz w:val="24"/>
          <w:szCs w:val="24"/>
        </w:rPr>
        <w:t>Kompilasi</w:t>
      </w:r>
      <w:proofErr w:type="spellEnd"/>
      <w:r w:rsidRPr="00303703">
        <w:rPr>
          <w:rFonts w:ascii="Arial Narrow" w:hAnsi="Arial Narrow" w:cs="Times New Roman"/>
          <w:sz w:val="24"/>
          <w:szCs w:val="24"/>
        </w:rPr>
        <w:t xml:space="preserve"> Hukum Islam (KHI) </w:t>
      </w:r>
      <w:proofErr w:type="spellStart"/>
      <w:r w:rsidRPr="00303703">
        <w:rPr>
          <w:rFonts w:ascii="Arial Narrow" w:hAnsi="Arial Narrow" w:cs="Times New Roman"/>
          <w:sz w:val="24"/>
          <w:szCs w:val="24"/>
        </w:rPr>
        <w:t>Inpres</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Nomor</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Tahun</w:t>
      </w:r>
      <w:proofErr w:type="spellEnd"/>
      <w:r w:rsidRPr="00303703">
        <w:rPr>
          <w:rFonts w:ascii="Arial Narrow" w:hAnsi="Arial Narrow" w:cs="Times New Roman"/>
          <w:sz w:val="24"/>
          <w:szCs w:val="24"/>
        </w:rPr>
        <w:t xml:space="preserve"> 1991 </w:t>
      </w:r>
      <w:proofErr w:type="spellStart"/>
      <w:r w:rsidRPr="00303703">
        <w:rPr>
          <w:rFonts w:ascii="Arial Narrow" w:hAnsi="Arial Narrow" w:cs="Times New Roman"/>
          <w:sz w:val="24"/>
          <w:szCs w:val="24"/>
        </w:rPr>
        <w:t>Buku</w:t>
      </w:r>
      <w:proofErr w:type="spellEnd"/>
      <w:r w:rsidRPr="00303703">
        <w:rPr>
          <w:rFonts w:ascii="Arial Narrow" w:hAnsi="Arial Narrow" w:cs="Times New Roman"/>
          <w:sz w:val="24"/>
          <w:szCs w:val="24"/>
        </w:rPr>
        <w:t xml:space="preserve"> III </w:t>
      </w:r>
      <w:proofErr w:type="spellStart"/>
      <w:r w:rsidRPr="00303703">
        <w:rPr>
          <w:rFonts w:ascii="Arial Narrow" w:hAnsi="Arial Narrow" w:cs="Times New Roman"/>
          <w:sz w:val="24"/>
          <w:szCs w:val="24"/>
        </w:rPr>
        <w:t>tentang</w:t>
      </w:r>
      <w:proofErr w:type="spellEnd"/>
      <w:r w:rsidRPr="00303703">
        <w:rPr>
          <w:rFonts w:ascii="Arial Narrow" w:hAnsi="Arial Narrow" w:cs="Times New Roman"/>
          <w:sz w:val="24"/>
          <w:szCs w:val="24"/>
        </w:rPr>
        <w:t xml:space="preserve"> </w:t>
      </w:r>
      <w:proofErr w:type="spellStart"/>
      <w:r w:rsidRPr="00303703">
        <w:rPr>
          <w:rFonts w:ascii="Arial Narrow" w:hAnsi="Arial Narrow" w:cs="Times New Roman"/>
          <w:sz w:val="24"/>
          <w:szCs w:val="24"/>
        </w:rPr>
        <w:t>Perwakafan</w:t>
      </w:r>
      <w:proofErr w:type="spellEnd"/>
    </w:p>
    <w:p w14:paraId="1226FECA" w14:textId="44A4F539" w:rsidR="008C6581" w:rsidRPr="005B5576" w:rsidRDefault="005B5576" w:rsidP="005B5576">
      <w:pPr>
        <w:pStyle w:val="FootnoteText"/>
        <w:spacing w:after="0" w:line="360" w:lineRule="auto"/>
        <w:ind w:left="567" w:hanging="567"/>
        <w:jc w:val="both"/>
        <w:rPr>
          <w:rFonts w:ascii="Arial Narrow" w:hAnsi="Arial Narrow" w:cs="Times New Roman"/>
          <w:sz w:val="24"/>
          <w:szCs w:val="24"/>
          <w:lang w:val="id-ID"/>
        </w:rPr>
      </w:pPr>
      <w:r>
        <w:rPr>
          <w:rFonts w:ascii="Arial Narrow" w:hAnsi="Arial Narrow" w:cs="Times New Roman"/>
          <w:sz w:val="24"/>
          <w:szCs w:val="24"/>
          <w:lang w:val="id-ID"/>
        </w:rPr>
        <w:t>.</w:t>
      </w:r>
    </w:p>
    <w:p w14:paraId="7D095436" w14:textId="77777777" w:rsidR="008C6581" w:rsidRPr="005B5576" w:rsidRDefault="008C6581" w:rsidP="005B5576">
      <w:pPr>
        <w:tabs>
          <w:tab w:val="left" w:pos="851"/>
        </w:tabs>
        <w:spacing w:after="0" w:line="360" w:lineRule="auto"/>
        <w:jc w:val="both"/>
        <w:rPr>
          <w:rFonts w:ascii="Arial Narrow" w:eastAsia="Times New Roman" w:hAnsi="Arial Narrow" w:cs="Times New Roman"/>
          <w:color w:val="FF0000"/>
          <w:sz w:val="24"/>
          <w:szCs w:val="24"/>
          <w:lang w:val="en-US"/>
        </w:rPr>
      </w:pPr>
    </w:p>
    <w:p w14:paraId="69F08ABC" w14:textId="77777777" w:rsidR="008C6581" w:rsidRPr="00303703" w:rsidRDefault="008C6581" w:rsidP="008C6581">
      <w:pPr>
        <w:pStyle w:val="ListParagraph"/>
        <w:tabs>
          <w:tab w:val="left" w:pos="851"/>
        </w:tabs>
        <w:spacing w:after="0" w:line="360" w:lineRule="auto"/>
        <w:ind w:left="360"/>
        <w:jc w:val="both"/>
        <w:rPr>
          <w:rFonts w:ascii="Arial Narrow" w:hAnsi="Arial Narrow" w:cs="Times New Roman"/>
          <w:sz w:val="24"/>
          <w:szCs w:val="24"/>
        </w:rPr>
      </w:pPr>
      <w:r w:rsidRPr="00303703">
        <w:rPr>
          <w:rFonts w:ascii="Arial Narrow" w:eastAsia="Times New Roman" w:hAnsi="Arial Narrow" w:cs="Times New Roman"/>
          <w:color w:val="FF0000"/>
          <w:sz w:val="24"/>
          <w:szCs w:val="24"/>
        </w:rPr>
        <w:tab/>
      </w:r>
    </w:p>
    <w:p w14:paraId="5E20E846" w14:textId="77777777" w:rsidR="00AC2B02" w:rsidRPr="00303703" w:rsidRDefault="00AC2B02" w:rsidP="00AC2B02">
      <w:pPr>
        <w:jc w:val="center"/>
        <w:rPr>
          <w:rFonts w:ascii="Arial Narrow" w:hAnsi="Arial Narrow"/>
          <w:sz w:val="28"/>
          <w:szCs w:val="28"/>
        </w:rPr>
      </w:pPr>
    </w:p>
    <w:sectPr w:rsidR="00AC2B02" w:rsidRPr="00303703" w:rsidSect="007A622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DFD4" w14:textId="77777777" w:rsidR="002422F6" w:rsidRDefault="002422F6" w:rsidP="008C6581">
      <w:pPr>
        <w:spacing w:after="0" w:line="240" w:lineRule="auto"/>
      </w:pPr>
      <w:r>
        <w:separator/>
      </w:r>
    </w:p>
  </w:endnote>
  <w:endnote w:type="continuationSeparator" w:id="0">
    <w:p w14:paraId="2C879762" w14:textId="77777777" w:rsidR="002422F6" w:rsidRDefault="002422F6" w:rsidP="008C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5154" w14:textId="77777777" w:rsidR="002422F6" w:rsidRDefault="002422F6" w:rsidP="008C6581">
      <w:pPr>
        <w:spacing w:after="0" w:line="240" w:lineRule="auto"/>
      </w:pPr>
      <w:r>
        <w:separator/>
      </w:r>
    </w:p>
  </w:footnote>
  <w:footnote w:type="continuationSeparator" w:id="0">
    <w:p w14:paraId="0C6FE23F" w14:textId="77777777" w:rsidR="002422F6" w:rsidRDefault="002422F6" w:rsidP="008C6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19D"/>
    <w:multiLevelType w:val="hybridMultilevel"/>
    <w:tmpl w:val="D458B43C"/>
    <w:lvl w:ilvl="0" w:tplc="94367B50">
      <w:start w:val="4"/>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D74657"/>
    <w:multiLevelType w:val="hybridMultilevel"/>
    <w:tmpl w:val="585072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0363F"/>
    <w:multiLevelType w:val="hybridMultilevel"/>
    <w:tmpl w:val="5118620E"/>
    <w:lvl w:ilvl="0" w:tplc="C4F43B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8D5505C"/>
    <w:multiLevelType w:val="hybridMultilevel"/>
    <w:tmpl w:val="39AE3F84"/>
    <w:lvl w:ilvl="0" w:tplc="27B00192">
      <w:start w:val="1"/>
      <w:numFmt w:val="lowerLetter"/>
      <w:lvlText w:val="%1."/>
      <w:lvlJc w:val="left"/>
      <w:pPr>
        <w:ind w:left="720" w:hanging="360"/>
      </w:pPr>
      <w:rPr>
        <w:rFonts w:ascii="Times New Roman" w:eastAsiaTheme="minorHAnsi" w:hAnsi="Times New Roman" w:cs="Times New Roman"/>
      </w:rPr>
    </w:lvl>
    <w:lvl w:ilvl="1" w:tplc="1B3887F0">
      <w:start w:val="1"/>
      <w:numFmt w:val="decimal"/>
      <w:lvlText w:val="%2."/>
      <w:lvlJc w:val="left"/>
      <w:pPr>
        <w:ind w:left="1440" w:hanging="360"/>
      </w:pPr>
      <w:rPr>
        <w:rFonts w:ascii="Arial Narrow" w:eastAsiaTheme="minorHAnsi" w:hAnsi="Arial Narrow" w:cs="Times New Roman" w:hint="default"/>
      </w:rPr>
    </w:lvl>
    <w:lvl w:ilvl="2" w:tplc="2FA41E3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B0E2337"/>
    <w:multiLevelType w:val="hybridMultilevel"/>
    <w:tmpl w:val="53625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9552A"/>
    <w:multiLevelType w:val="hybridMultilevel"/>
    <w:tmpl w:val="5F106B44"/>
    <w:lvl w:ilvl="0" w:tplc="8CA06AA2">
      <w:start w:val="1"/>
      <w:numFmt w:val="upperLetter"/>
      <w:lvlText w:val="%1."/>
      <w:lvlJc w:val="left"/>
      <w:pPr>
        <w:ind w:left="360" w:hanging="360"/>
      </w:pPr>
      <w:rPr>
        <w:rFonts w:hint="default"/>
        <w:b/>
      </w:r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6" w15:restartNumberingAfterBreak="0">
    <w:nsid w:val="253F141B"/>
    <w:multiLevelType w:val="hybridMultilevel"/>
    <w:tmpl w:val="CE8A3E8E"/>
    <w:lvl w:ilvl="0" w:tplc="244C031E">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7" w15:restartNumberingAfterBreak="0">
    <w:nsid w:val="2EBF0B42"/>
    <w:multiLevelType w:val="hybridMultilevel"/>
    <w:tmpl w:val="B3427638"/>
    <w:lvl w:ilvl="0" w:tplc="E2F4293C">
      <w:start w:val="1"/>
      <w:numFmt w:val="decimal"/>
      <w:lvlText w:val="%1."/>
      <w:lvlJc w:val="left"/>
      <w:pPr>
        <w:ind w:left="2007" w:hanging="360"/>
      </w:pPr>
      <w:rPr>
        <w:rFonts w:ascii="Times New Roman" w:eastAsiaTheme="minorHAnsi" w:hAnsi="Times New Roman" w:cs="Times New Roman"/>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8" w15:restartNumberingAfterBreak="0">
    <w:nsid w:val="326B727F"/>
    <w:multiLevelType w:val="hybridMultilevel"/>
    <w:tmpl w:val="E9CA861E"/>
    <w:lvl w:ilvl="0" w:tplc="5FAEFFF2">
      <w:start w:val="1"/>
      <w:numFmt w:val="decimal"/>
      <w:lvlText w:val="%1."/>
      <w:lvlJc w:val="left"/>
      <w:pPr>
        <w:ind w:left="1080" w:hanging="360"/>
      </w:pPr>
      <w:rPr>
        <w:rFonts w:ascii="Times New Roman" w:eastAsia="Calibri" w:hAnsi="Times New Roman" w:cs="Times New Roman"/>
      </w:rPr>
    </w:lvl>
    <w:lvl w:ilvl="1" w:tplc="22A46B38">
      <w:start w:val="1"/>
      <w:numFmt w:val="decimal"/>
      <w:lvlText w:val="%2."/>
      <w:lvlJc w:val="left"/>
      <w:pPr>
        <w:ind w:left="1800" w:hanging="360"/>
      </w:pPr>
      <w:rPr>
        <w:rFonts w:hint="default"/>
      </w:rPr>
    </w:lvl>
    <w:lvl w:ilvl="2" w:tplc="59BC1822">
      <w:start w:val="1"/>
      <w:numFmt w:val="lowerLetter"/>
      <w:lvlText w:val="%3."/>
      <w:lvlJc w:val="left"/>
      <w:pPr>
        <w:ind w:left="2700" w:hanging="360"/>
      </w:pPr>
      <w:rPr>
        <w:rFonts w:hint="default"/>
        <w:i w:val="0"/>
      </w:rPr>
    </w:lvl>
    <w:lvl w:ilvl="3" w:tplc="3C68D92A">
      <w:start w:val="1"/>
      <w:numFmt w:val="lowerLetter"/>
      <w:lvlText w:val="%4."/>
      <w:lvlJc w:val="left"/>
      <w:pPr>
        <w:ind w:left="3240" w:hanging="360"/>
      </w:pPr>
      <w:rPr>
        <w:rFonts w:hint="default"/>
        <w:i/>
      </w:rPr>
    </w:lvl>
    <w:lvl w:ilvl="4" w:tplc="CDE41EB0">
      <w:start w:val="1"/>
      <w:numFmt w:val="lowerLetter"/>
      <w:lvlText w:val="%5."/>
      <w:lvlJc w:val="left"/>
      <w:pPr>
        <w:ind w:left="3960" w:hanging="360"/>
      </w:pPr>
      <w:rPr>
        <w:b w:val="0"/>
      </w:rPr>
    </w:lvl>
    <w:lvl w:ilvl="5" w:tplc="9D4E5558">
      <w:start w:val="1"/>
      <w:numFmt w:val="decimal"/>
      <w:lvlText w:val="%6)"/>
      <w:lvlJc w:val="left"/>
      <w:pPr>
        <w:ind w:left="4860" w:hanging="360"/>
      </w:pPr>
      <w:rPr>
        <w:rFonts w:hint="default"/>
        <w:b w:val="0"/>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68E1258"/>
    <w:multiLevelType w:val="hybridMultilevel"/>
    <w:tmpl w:val="2A94FF40"/>
    <w:lvl w:ilvl="0" w:tplc="E6F02B1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0D1E5B"/>
    <w:multiLevelType w:val="hybridMultilevel"/>
    <w:tmpl w:val="A8AE928A"/>
    <w:lvl w:ilvl="0" w:tplc="2F3A38C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3F667BE9"/>
    <w:multiLevelType w:val="hybridMultilevel"/>
    <w:tmpl w:val="7046B17C"/>
    <w:lvl w:ilvl="0" w:tplc="F2D2272E">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2" w15:restartNumberingAfterBreak="0">
    <w:nsid w:val="49882843"/>
    <w:multiLevelType w:val="hybridMultilevel"/>
    <w:tmpl w:val="AC665A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992F5D"/>
    <w:multiLevelType w:val="hybridMultilevel"/>
    <w:tmpl w:val="13004F76"/>
    <w:lvl w:ilvl="0" w:tplc="3809000F">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A1A12D8"/>
    <w:multiLevelType w:val="hybridMultilevel"/>
    <w:tmpl w:val="CE087D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BE25D43"/>
    <w:multiLevelType w:val="hybridMultilevel"/>
    <w:tmpl w:val="34D672EA"/>
    <w:lvl w:ilvl="0" w:tplc="066E2CEA">
      <w:start w:val="3"/>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08C42ED"/>
    <w:multiLevelType w:val="hybridMultilevel"/>
    <w:tmpl w:val="430C991E"/>
    <w:lvl w:ilvl="0" w:tplc="3809000F">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50026A2"/>
    <w:multiLevelType w:val="hybridMultilevel"/>
    <w:tmpl w:val="C4D6D552"/>
    <w:lvl w:ilvl="0" w:tplc="5BA2B60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011DF3"/>
    <w:multiLevelType w:val="hybridMultilevel"/>
    <w:tmpl w:val="02EC972C"/>
    <w:lvl w:ilvl="0" w:tplc="14FEB210">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585049D1"/>
    <w:multiLevelType w:val="hybridMultilevel"/>
    <w:tmpl w:val="D8689AC6"/>
    <w:lvl w:ilvl="0" w:tplc="C8DE89E6">
      <w:start w:val="6"/>
      <w:numFmt w:val="lowerLetter"/>
      <w:lvlText w:val="%1."/>
      <w:lvlJc w:val="left"/>
      <w:pPr>
        <w:ind w:left="1931" w:hanging="360"/>
      </w:pPr>
      <w:rPr>
        <w:rFonts w:hint="default"/>
        <w:color w:val="auto"/>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20" w15:restartNumberingAfterBreak="0">
    <w:nsid w:val="606B3909"/>
    <w:multiLevelType w:val="hybridMultilevel"/>
    <w:tmpl w:val="234A535C"/>
    <w:lvl w:ilvl="0" w:tplc="6B0AB7F4">
      <w:start w:val="1"/>
      <w:numFmt w:val="decimal"/>
      <w:lvlText w:val="%1."/>
      <w:lvlJc w:val="left"/>
      <w:pPr>
        <w:ind w:left="1080" w:hanging="360"/>
      </w:pPr>
      <w:rPr>
        <w:rFonts w:hint="default"/>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957171632">
    <w:abstractNumId w:val="9"/>
  </w:num>
  <w:num w:numId="2" w16cid:durableId="861169802">
    <w:abstractNumId w:val="7"/>
  </w:num>
  <w:num w:numId="3" w16cid:durableId="1896743589">
    <w:abstractNumId w:val="19"/>
  </w:num>
  <w:num w:numId="4" w16cid:durableId="1430544026">
    <w:abstractNumId w:val="16"/>
  </w:num>
  <w:num w:numId="5" w16cid:durableId="2118598141">
    <w:abstractNumId w:val="14"/>
  </w:num>
  <w:num w:numId="6" w16cid:durableId="741685539">
    <w:abstractNumId w:val="13"/>
  </w:num>
  <w:num w:numId="7" w16cid:durableId="1322779517">
    <w:abstractNumId w:val="11"/>
  </w:num>
  <w:num w:numId="8" w16cid:durableId="1784231092">
    <w:abstractNumId w:val="18"/>
  </w:num>
  <w:num w:numId="9" w16cid:durableId="272827813">
    <w:abstractNumId w:val="10"/>
  </w:num>
  <w:num w:numId="10" w16cid:durableId="1833982199">
    <w:abstractNumId w:val="5"/>
  </w:num>
  <w:num w:numId="11" w16cid:durableId="23290879">
    <w:abstractNumId w:val="8"/>
  </w:num>
  <w:num w:numId="12" w16cid:durableId="626669619">
    <w:abstractNumId w:val="2"/>
  </w:num>
  <w:num w:numId="13" w16cid:durableId="979268627">
    <w:abstractNumId w:val="3"/>
  </w:num>
  <w:num w:numId="14" w16cid:durableId="657686245">
    <w:abstractNumId w:val="20"/>
  </w:num>
  <w:num w:numId="15" w16cid:durableId="28800534">
    <w:abstractNumId w:val="6"/>
  </w:num>
  <w:num w:numId="16" w16cid:durableId="1926183145">
    <w:abstractNumId w:val="17"/>
  </w:num>
  <w:num w:numId="17" w16cid:durableId="1146972204">
    <w:abstractNumId w:val="12"/>
  </w:num>
  <w:num w:numId="18" w16cid:durableId="46422448">
    <w:abstractNumId w:val="4"/>
  </w:num>
  <w:num w:numId="19" w16cid:durableId="1903952749">
    <w:abstractNumId w:val="1"/>
  </w:num>
  <w:num w:numId="20" w16cid:durableId="1206676921">
    <w:abstractNumId w:val="15"/>
  </w:num>
  <w:num w:numId="21" w16cid:durableId="89852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02"/>
    <w:rsid w:val="000029BA"/>
    <w:rsid w:val="000168EA"/>
    <w:rsid w:val="0002052D"/>
    <w:rsid w:val="00020BF9"/>
    <w:rsid w:val="0002226D"/>
    <w:rsid w:val="00025732"/>
    <w:rsid w:val="00031762"/>
    <w:rsid w:val="000328F1"/>
    <w:rsid w:val="0004174F"/>
    <w:rsid w:val="0004367C"/>
    <w:rsid w:val="00043A58"/>
    <w:rsid w:val="000503D1"/>
    <w:rsid w:val="00073812"/>
    <w:rsid w:val="00075DA8"/>
    <w:rsid w:val="00076D13"/>
    <w:rsid w:val="00077C79"/>
    <w:rsid w:val="00080BF8"/>
    <w:rsid w:val="00086775"/>
    <w:rsid w:val="00097C77"/>
    <w:rsid w:val="000A1D55"/>
    <w:rsid w:val="000A404B"/>
    <w:rsid w:val="000A4666"/>
    <w:rsid w:val="000D53F5"/>
    <w:rsid w:val="000D6AFC"/>
    <w:rsid w:val="000D7155"/>
    <w:rsid w:val="00103F03"/>
    <w:rsid w:val="00107D3A"/>
    <w:rsid w:val="00110DA2"/>
    <w:rsid w:val="0012081E"/>
    <w:rsid w:val="00120FB5"/>
    <w:rsid w:val="00130E33"/>
    <w:rsid w:val="00133C88"/>
    <w:rsid w:val="00142953"/>
    <w:rsid w:val="00147B04"/>
    <w:rsid w:val="001575C5"/>
    <w:rsid w:val="001814F9"/>
    <w:rsid w:val="00186C92"/>
    <w:rsid w:val="001B5FFC"/>
    <w:rsid w:val="001C0E31"/>
    <w:rsid w:val="001C1F4F"/>
    <w:rsid w:val="001C30D7"/>
    <w:rsid w:val="001C6CF9"/>
    <w:rsid w:val="001D3C6E"/>
    <w:rsid w:val="001D7EE8"/>
    <w:rsid w:val="001E0A1F"/>
    <w:rsid w:val="001F1B23"/>
    <w:rsid w:val="002039E0"/>
    <w:rsid w:val="00203DEC"/>
    <w:rsid w:val="00206414"/>
    <w:rsid w:val="00206882"/>
    <w:rsid w:val="00207807"/>
    <w:rsid w:val="00210E17"/>
    <w:rsid w:val="002148C8"/>
    <w:rsid w:val="00215E2D"/>
    <w:rsid w:val="002307D4"/>
    <w:rsid w:val="002422F6"/>
    <w:rsid w:val="00261083"/>
    <w:rsid w:val="00261A01"/>
    <w:rsid w:val="00264E9F"/>
    <w:rsid w:val="002767D3"/>
    <w:rsid w:val="00280F6F"/>
    <w:rsid w:val="002977FD"/>
    <w:rsid w:val="002A781A"/>
    <w:rsid w:val="002E3AD9"/>
    <w:rsid w:val="002E4F37"/>
    <w:rsid w:val="002F1D6B"/>
    <w:rsid w:val="002F2F06"/>
    <w:rsid w:val="00303703"/>
    <w:rsid w:val="00312D8A"/>
    <w:rsid w:val="0031474B"/>
    <w:rsid w:val="003435C0"/>
    <w:rsid w:val="00365424"/>
    <w:rsid w:val="00383C3C"/>
    <w:rsid w:val="003A0486"/>
    <w:rsid w:val="003A56DE"/>
    <w:rsid w:val="003B12AA"/>
    <w:rsid w:val="003B14A4"/>
    <w:rsid w:val="003B46A3"/>
    <w:rsid w:val="003F3A47"/>
    <w:rsid w:val="003F3E95"/>
    <w:rsid w:val="003F5800"/>
    <w:rsid w:val="00400239"/>
    <w:rsid w:val="00412677"/>
    <w:rsid w:val="00413F79"/>
    <w:rsid w:val="00414060"/>
    <w:rsid w:val="004254D4"/>
    <w:rsid w:val="00441C70"/>
    <w:rsid w:val="00444943"/>
    <w:rsid w:val="004460A6"/>
    <w:rsid w:val="004969E2"/>
    <w:rsid w:val="00496D84"/>
    <w:rsid w:val="004A1660"/>
    <w:rsid w:val="004A562C"/>
    <w:rsid w:val="004A615E"/>
    <w:rsid w:val="004B219C"/>
    <w:rsid w:val="004C369C"/>
    <w:rsid w:val="004C493A"/>
    <w:rsid w:val="004C49CA"/>
    <w:rsid w:val="004D1D66"/>
    <w:rsid w:val="004E5A53"/>
    <w:rsid w:val="00515391"/>
    <w:rsid w:val="005420A2"/>
    <w:rsid w:val="00543444"/>
    <w:rsid w:val="00543E73"/>
    <w:rsid w:val="00573123"/>
    <w:rsid w:val="00595B4B"/>
    <w:rsid w:val="005B5576"/>
    <w:rsid w:val="005C0686"/>
    <w:rsid w:val="005E04D4"/>
    <w:rsid w:val="005F087D"/>
    <w:rsid w:val="005F54D5"/>
    <w:rsid w:val="00600594"/>
    <w:rsid w:val="00601884"/>
    <w:rsid w:val="006043FA"/>
    <w:rsid w:val="006159DB"/>
    <w:rsid w:val="00642585"/>
    <w:rsid w:val="006426D2"/>
    <w:rsid w:val="00663CDC"/>
    <w:rsid w:val="00666E77"/>
    <w:rsid w:val="006672AD"/>
    <w:rsid w:val="006922CE"/>
    <w:rsid w:val="0069784B"/>
    <w:rsid w:val="006A39F3"/>
    <w:rsid w:val="006B4D9A"/>
    <w:rsid w:val="006C4135"/>
    <w:rsid w:val="006E1CD2"/>
    <w:rsid w:val="006E6B17"/>
    <w:rsid w:val="006F407C"/>
    <w:rsid w:val="0070014C"/>
    <w:rsid w:val="0071091D"/>
    <w:rsid w:val="00710DC1"/>
    <w:rsid w:val="00725B81"/>
    <w:rsid w:val="00726B89"/>
    <w:rsid w:val="00733BE6"/>
    <w:rsid w:val="00760046"/>
    <w:rsid w:val="00772A15"/>
    <w:rsid w:val="00772CD6"/>
    <w:rsid w:val="00773417"/>
    <w:rsid w:val="00777F58"/>
    <w:rsid w:val="00783C5D"/>
    <w:rsid w:val="00796290"/>
    <w:rsid w:val="007A312E"/>
    <w:rsid w:val="007A3636"/>
    <w:rsid w:val="007A6228"/>
    <w:rsid w:val="007C1CEF"/>
    <w:rsid w:val="007C1EF1"/>
    <w:rsid w:val="007C4CBF"/>
    <w:rsid w:val="007D3578"/>
    <w:rsid w:val="007E10A0"/>
    <w:rsid w:val="007E3FC7"/>
    <w:rsid w:val="007F096E"/>
    <w:rsid w:val="007F618C"/>
    <w:rsid w:val="007F6978"/>
    <w:rsid w:val="00804D9A"/>
    <w:rsid w:val="008060CE"/>
    <w:rsid w:val="008126CC"/>
    <w:rsid w:val="0081609B"/>
    <w:rsid w:val="00827D46"/>
    <w:rsid w:val="008317D9"/>
    <w:rsid w:val="0084233F"/>
    <w:rsid w:val="00843D30"/>
    <w:rsid w:val="0084457F"/>
    <w:rsid w:val="0084721D"/>
    <w:rsid w:val="0085655C"/>
    <w:rsid w:val="0086467B"/>
    <w:rsid w:val="008728EF"/>
    <w:rsid w:val="00874874"/>
    <w:rsid w:val="00875BA6"/>
    <w:rsid w:val="008B66BA"/>
    <w:rsid w:val="008C17C7"/>
    <w:rsid w:val="008C64CB"/>
    <w:rsid w:val="008C6581"/>
    <w:rsid w:val="008E0B1C"/>
    <w:rsid w:val="00901273"/>
    <w:rsid w:val="00916C02"/>
    <w:rsid w:val="009177E8"/>
    <w:rsid w:val="00920825"/>
    <w:rsid w:val="00922751"/>
    <w:rsid w:val="0093010A"/>
    <w:rsid w:val="00932F05"/>
    <w:rsid w:val="009332B4"/>
    <w:rsid w:val="00954B79"/>
    <w:rsid w:val="0097239B"/>
    <w:rsid w:val="0098317E"/>
    <w:rsid w:val="009871E9"/>
    <w:rsid w:val="009905B7"/>
    <w:rsid w:val="0099590B"/>
    <w:rsid w:val="0099604E"/>
    <w:rsid w:val="009A0E50"/>
    <w:rsid w:val="009A3DB2"/>
    <w:rsid w:val="009A4978"/>
    <w:rsid w:val="009A765A"/>
    <w:rsid w:val="009B04F9"/>
    <w:rsid w:val="009B0772"/>
    <w:rsid w:val="009B5544"/>
    <w:rsid w:val="009B6769"/>
    <w:rsid w:val="009B77AE"/>
    <w:rsid w:val="009C4975"/>
    <w:rsid w:val="009C7DBF"/>
    <w:rsid w:val="009D09BD"/>
    <w:rsid w:val="009D4107"/>
    <w:rsid w:val="00A07F9E"/>
    <w:rsid w:val="00A163F2"/>
    <w:rsid w:val="00A22261"/>
    <w:rsid w:val="00A53BD4"/>
    <w:rsid w:val="00A71D5D"/>
    <w:rsid w:val="00A728F0"/>
    <w:rsid w:val="00A7468D"/>
    <w:rsid w:val="00A97B58"/>
    <w:rsid w:val="00AC250A"/>
    <w:rsid w:val="00AC2961"/>
    <w:rsid w:val="00AC2B02"/>
    <w:rsid w:val="00AC2B03"/>
    <w:rsid w:val="00AC3251"/>
    <w:rsid w:val="00AD7D61"/>
    <w:rsid w:val="00AE276D"/>
    <w:rsid w:val="00AF1B45"/>
    <w:rsid w:val="00AF73D8"/>
    <w:rsid w:val="00B005F3"/>
    <w:rsid w:val="00B0469A"/>
    <w:rsid w:val="00B11BE4"/>
    <w:rsid w:val="00B1621E"/>
    <w:rsid w:val="00B20C57"/>
    <w:rsid w:val="00B53163"/>
    <w:rsid w:val="00B602B4"/>
    <w:rsid w:val="00B95548"/>
    <w:rsid w:val="00B95921"/>
    <w:rsid w:val="00BB4C5D"/>
    <w:rsid w:val="00BB6002"/>
    <w:rsid w:val="00BC25F9"/>
    <w:rsid w:val="00BD3CD3"/>
    <w:rsid w:val="00BE3CAA"/>
    <w:rsid w:val="00BF1A95"/>
    <w:rsid w:val="00BF1EF1"/>
    <w:rsid w:val="00BF7B26"/>
    <w:rsid w:val="00C01862"/>
    <w:rsid w:val="00C14FE5"/>
    <w:rsid w:val="00C176AF"/>
    <w:rsid w:val="00C326A4"/>
    <w:rsid w:val="00C43E0B"/>
    <w:rsid w:val="00C50229"/>
    <w:rsid w:val="00C66081"/>
    <w:rsid w:val="00C76C01"/>
    <w:rsid w:val="00C76E65"/>
    <w:rsid w:val="00C80C70"/>
    <w:rsid w:val="00C852C5"/>
    <w:rsid w:val="00C8604E"/>
    <w:rsid w:val="00C96E5B"/>
    <w:rsid w:val="00CA729C"/>
    <w:rsid w:val="00CB27E1"/>
    <w:rsid w:val="00CD2783"/>
    <w:rsid w:val="00CD5E0A"/>
    <w:rsid w:val="00CE24CB"/>
    <w:rsid w:val="00CF2B0E"/>
    <w:rsid w:val="00CF2DC6"/>
    <w:rsid w:val="00D22442"/>
    <w:rsid w:val="00D31AD6"/>
    <w:rsid w:val="00D35793"/>
    <w:rsid w:val="00D366C6"/>
    <w:rsid w:val="00D41CC9"/>
    <w:rsid w:val="00D42117"/>
    <w:rsid w:val="00D51FFF"/>
    <w:rsid w:val="00D61D91"/>
    <w:rsid w:val="00D74A7D"/>
    <w:rsid w:val="00D87995"/>
    <w:rsid w:val="00D87BBC"/>
    <w:rsid w:val="00D97F8A"/>
    <w:rsid w:val="00DB080D"/>
    <w:rsid w:val="00DC15AC"/>
    <w:rsid w:val="00DC6149"/>
    <w:rsid w:val="00DD32D0"/>
    <w:rsid w:val="00DD44CB"/>
    <w:rsid w:val="00DE3360"/>
    <w:rsid w:val="00DF0B79"/>
    <w:rsid w:val="00DF4EE5"/>
    <w:rsid w:val="00E067E6"/>
    <w:rsid w:val="00E12101"/>
    <w:rsid w:val="00E277D8"/>
    <w:rsid w:val="00E4569B"/>
    <w:rsid w:val="00E51169"/>
    <w:rsid w:val="00E661D9"/>
    <w:rsid w:val="00E67702"/>
    <w:rsid w:val="00E74712"/>
    <w:rsid w:val="00EA08A3"/>
    <w:rsid w:val="00EA2CA6"/>
    <w:rsid w:val="00EA560A"/>
    <w:rsid w:val="00EB10D8"/>
    <w:rsid w:val="00EB38A2"/>
    <w:rsid w:val="00EC263C"/>
    <w:rsid w:val="00F01855"/>
    <w:rsid w:val="00F0541C"/>
    <w:rsid w:val="00F1559C"/>
    <w:rsid w:val="00F278D5"/>
    <w:rsid w:val="00F40156"/>
    <w:rsid w:val="00F46075"/>
    <w:rsid w:val="00F52B15"/>
    <w:rsid w:val="00FB5AB9"/>
    <w:rsid w:val="00FC25D0"/>
    <w:rsid w:val="00FD1313"/>
    <w:rsid w:val="00FD68B2"/>
    <w:rsid w:val="00FE15DC"/>
    <w:rsid w:val="00FF2A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CE8E"/>
  <w15:docId w15:val="{5980F71C-4ABF-4177-A672-A074EB04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20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78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81"/>
    <w:pPr>
      <w:spacing w:after="200" w:line="276" w:lineRule="auto"/>
      <w:ind w:left="720"/>
      <w:contextualSpacing/>
    </w:pPr>
    <w:rPr>
      <w:lang w:val="id-ID"/>
    </w:rPr>
  </w:style>
  <w:style w:type="character" w:styleId="Hyperlink">
    <w:name w:val="Hyperlink"/>
    <w:uiPriority w:val="99"/>
    <w:unhideWhenUsed/>
    <w:rsid w:val="008C6581"/>
    <w:rPr>
      <w:color w:val="0000FF"/>
      <w:u w:val="single"/>
    </w:rPr>
  </w:style>
  <w:style w:type="character" w:customStyle="1" w:styleId="FootnoteTextChar">
    <w:name w:val="Footnote Text Char"/>
    <w:aliases w:val="Footnote Char,Footnote Text Char Char Char Char"/>
    <w:basedOn w:val="DefaultParagraphFont"/>
    <w:link w:val="FootnoteText"/>
    <w:uiPriority w:val="99"/>
    <w:locked/>
    <w:rsid w:val="008C6581"/>
    <w:rPr>
      <w:lang w:val="en-US"/>
    </w:rPr>
  </w:style>
  <w:style w:type="paragraph" w:styleId="FootnoteText">
    <w:name w:val="footnote text"/>
    <w:aliases w:val="Footnote,Footnote Text Char Char Char"/>
    <w:basedOn w:val="Normal"/>
    <w:link w:val="FootnoteTextChar"/>
    <w:uiPriority w:val="99"/>
    <w:unhideWhenUsed/>
    <w:rsid w:val="008C6581"/>
    <w:pPr>
      <w:spacing w:line="256" w:lineRule="auto"/>
    </w:pPr>
    <w:rPr>
      <w:lang w:val="en-US"/>
    </w:rPr>
  </w:style>
  <w:style w:type="character" w:customStyle="1" w:styleId="FootnoteTextChar1">
    <w:name w:val="Footnote Text Char1"/>
    <w:basedOn w:val="DefaultParagraphFont"/>
    <w:uiPriority w:val="99"/>
    <w:semiHidden/>
    <w:rsid w:val="008C6581"/>
    <w:rPr>
      <w:sz w:val="20"/>
      <w:szCs w:val="20"/>
    </w:rPr>
  </w:style>
  <w:style w:type="paragraph" w:styleId="BodyText">
    <w:name w:val="Body Text"/>
    <w:basedOn w:val="Normal"/>
    <w:link w:val="BodyTextChar"/>
    <w:unhideWhenUsed/>
    <w:rsid w:val="008C6581"/>
    <w:pPr>
      <w:spacing w:after="0" w:line="360" w:lineRule="auto"/>
      <w:jc w:val="both"/>
    </w:pPr>
    <w:rPr>
      <w:rFonts w:ascii="Times New Roman" w:eastAsia="Times New Roman" w:hAnsi="Times New Roman" w:cs="Times New Roman"/>
      <w:sz w:val="24"/>
      <w:szCs w:val="20"/>
      <w:lang w:val="id-ID"/>
    </w:rPr>
  </w:style>
  <w:style w:type="character" w:customStyle="1" w:styleId="BodyTextChar">
    <w:name w:val="Body Text Char"/>
    <w:basedOn w:val="DefaultParagraphFont"/>
    <w:link w:val="BodyText"/>
    <w:rsid w:val="008C6581"/>
    <w:rPr>
      <w:rFonts w:ascii="Times New Roman" w:eastAsia="Times New Roman" w:hAnsi="Times New Roman" w:cs="Times New Roman"/>
      <w:sz w:val="24"/>
      <w:szCs w:val="20"/>
      <w:lang w:val="id-ID"/>
    </w:rPr>
  </w:style>
  <w:style w:type="character" w:styleId="FootnoteReference">
    <w:name w:val="footnote reference"/>
    <w:uiPriority w:val="99"/>
    <w:unhideWhenUsed/>
    <w:qFormat/>
    <w:rsid w:val="008C6581"/>
    <w:rPr>
      <w:vertAlign w:val="superscript"/>
    </w:rPr>
  </w:style>
  <w:style w:type="paragraph" w:customStyle="1" w:styleId="Default">
    <w:name w:val="Default"/>
    <w:rsid w:val="008C6581"/>
    <w:pPr>
      <w:autoSpaceDE w:val="0"/>
      <w:autoSpaceDN w:val="0"/>
      <w:adjustRightInd w:val="0"/>
      <w:spacing w:after="0" w:line="240" w:lineRule="auto"/>
    </w:pPr>
    <w:rPr>
      <w:rFonts w:ascii="Arial" w:eastAsia="Calibri" w:hAnsi="Arial" w:cs="Arial"/>
      <w:color w:val="000000"/>
      <w:sz w:val="24"/>
      <w:szCs w:val="24"/>
      <w:lang w:val="id-ID" w:eastAsia="id-ID"/>
    </w:rPr>
  </w:style>
  <w:style w:type="table" w:styleId="TableGrid">
    <w:name w:val="Table Grid"/>
    <w:basedOn w:val="TableNormal"/>
    <w:uiPriority w:val="39"/>
    <w:rsid w:val="007F6978"/>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494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07807"/>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B20C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57057">
      <w:bodyDiv w:val="1"/>
      <w:marLeft w:val="0"/>
      <w:marRight w:val="0"/>
      <w:marTop w:val="0"/>
      <w:marBottom w:val="0"/>
      <w:divBdr>
        <w:top w:val="none" w:sz="0" w:space="0" w:color="auto"/>
        <w:left w:val="none" w:sz="0" w:space="0" w:color="auto"/>
        <w:bottom w:val="none" w:sz="0" w:space="0" w:color="auto"/>
        <w:right w:val="none" w:sz="0" w:space="0" w:color="auto"/>
      </w:divBdr>
    </w:div>
    <w:div w:id="1696536839">
      <w:bodyDiv w:val="1"/>
      <w:marLeft w:val="0"/>
      <w:marRight w:val="0"/>
      <w:marTop w:val="0"/>
      <w:marBottom w:val="0"/>
      <w:divBdr>
        <w:top w:val="none" w:sz="0" w:space="0" w:color="auto"/>
        <w:left w:val="none" w:sz="0" w:space="0" w:color="auto"/>
        <w:bottom w:val="none" w:sz="0" w:space="0" w:color="auto"/>
        <w:right w:val="none" w:sz="0" w:space="0" w:color="auto"/>
      </w:divBdr>
    </w:div>
    <w:div w:id="19412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ak.kemenag.go.id/" TargetMode="External"/><Relationship Id="rId3" Type="http://schemas.openxmlformats.org/officeDocument/2006/relationships/settings" Target="settings.xml"/><Relationship Id="rId7" Type="http://schemas.openxmlformats.org/officeDocument/2006/relationships/hyperlink" Target="mailto:islamiyati@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ps.go.id" TargetMode="External"/><Relationship Id="rId4" Type="http://schemas.openxmlformats.org/officeDocument/2006/relationships/webSettings" Target="webSettings.xml"/><Relationship Id="rId9" Type="http://schemas.openxmlformats.org/officeDocument/2006/relationships/hyperlink" Target="https://www.hukumproperti.com/pertanahan/pelayanan-pendaftaran-tanah%20sebagai-jenis-penerimaan-negara-bukan-pajak-yang-berlaku-pada-badan-pertanahan-nasional-menurut-pp-no-13-tahun-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6802</Words>
  <Characters>38774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2022-04-23T03:07:00Z</cp:lastPrinted>
  <dcterms:created xsi:type="dcterms:W3CDTF">2022-05-26T14:44:00Z</dcterms:created>
  <dcterms:modified xsi:type="dcterms:W3CDTF">2022-06-08T01:31:00Z</dcterms:modified>
</cp:coreProperties>
</file>