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CA50B" w14:textId="120D5070" w:rsidR="008B28A6" w:rsidRPr="007930F3" w:rsidRDefault="008B28A6" w:rsidP="001B4B79">
      <w:pPr>
        <w:spacing w:after="0" w:line="276" w:lineRule="auto"/>
        <w:rPr>
          <w:rFonts w:ascii="Times New Roman" w:hAnsi="Times New Roman" w:cs="Times New Roman"/>
          <w:b/>
          <w:bCs/>
          <w:color w:val="000000"/>
          <w:sz w:val="28"/>
          <w:szCs w:val="28"/>
        </w:rPr>
      </w:pPr>
      <w:r w:rsidRPr="007930F3">
        <w:rPr>
          <w:rFonts w:ascii="Times New Roman" w:hAnsi="Times New Roman" w:cs="Times New Roman"/>
          <w:b/>
          <w:bCs/>
          <w:color w:val="000000"/>
          <w:sz w:val="28"/>
          <w:szCs w:val="28"/>
        </w:rPr>
        <w:t xml:space="preserve">PENGARUH </w:t>
      </w:r>
      <w:r w:rsidR="006717EA" w:rsidRPr="007930F3">
        <w:rPr>
          <w:rFonts w:ascii="Times New Roman" w:hAnsi="Times New Roman" w:cs="Times New Roman"/>
          <w:b/>
          <w:bCs/>
          <w:color w:val="000000"/>
          <w:sz w:val="28"/>
          <w:szCs w:val="28"/>
        </w:rPr>
        <w:t xml:space="preserve">PAPARAN MEDIA </w:t>
      </w:r>
      <w:r w:rsidRPr="007930F3">
        <w:rPr>
          <w:rFonts w:ascii="Times New Roman" w:hAnsi="Times New Roman" w:cs="Times New Roman"/>
          <w:b/>
          <w:bCs/>
          <w:color w:val="000000"/>
          <w:sz w:val="28"/>
          <w:szCs w:val="28"/>
        </w:rPr>
        <w:t xml:space="preserve">VIDEO GANGGUAN AKIBAT KEKURANGAN IODIUM (GAKI) TERHADAP KOMPETENSI GIZI SISWA SD </w:t>
      </w:r>
      <w:r w:rsidR="006717EA" w:rsidRPr="007930F3">
        <w:rPr>
          <w:rFonts w:ascii="Times New Roman" w:hAnsi="Times New Roman" w:cs="Times New Roman"/>
          <w:b/>
          <w:bCs/>
          <w:color w:val="000000"/>
          <w:sz w:val="28"/>
          <w:szCs w:val="28"/>
        </w:rPr>
        <w:t xml:space="preserve">DI </w:t>
      </w:r>
      <w:r w:rsidRPr="007930F3">
        <w:rPr>
          <w:rFonts w:ascii="Times New Roman" w:hAnsi="Times New Roman" w:cs="Times New Roman"/>
          <w:b/>
          <w:bCs/>
          <w:color w:val="000000"/>
          <w:sz w:val="28"/>
          <w:szCs w:val="28"/>
        </w:rPr>
        <w:t>WI</w:t>
      </w:r>
      <w:r w:rsidR="00491ACC" w:rsidRPr="007930F3">
        <w:rPr>
          <w:rFonts w:ascii="Times New Roman" w:hAnsi="Times New Roman" w:cs="Times New Roman"/>
          <w:b/>
          <w:bCs/>
          <w:color w:val="000000"/>
          <w:sz w:val="28"/>
          <w:szCs w:val="28"/>
        </w:rPr>
        <w:t>I</w:t>
      </w:r>
      <w:r w:rsidRPr="007930F3">
        <w:rPr>
          <w:rFonts w:ascii="Times New Roman" w:hAnsi="Times New Roman" w:cs="Times New Roman"/>
          <w:b/>
          <w:bCs/>
          <w:color w:val="000000"/>
          <w:sz w:val="28"/>
          <w:szCs w:val="28"/>
        </w:rPr>
        <w:t>AYAH REP</w:t>
      </w:r>
      <w:r w:rsidR="006717EA" w:rsidRPr="007930F3">
        <w:rPr>
          <w:rFonts w:ascii="Times New Roman" w:hAnsi="Times New Roman" w:cs="Times New Roman"/>
          <w:b/>
          <w:bCs/>
          <w:color w:val="000000"/>
          <w:sz w:val="28"/>
          <w:szCs w:val="28"/>
        </w:rPr>
        <w:t>L</w:t>
      </w:r>
      <w:r w:rsidRPr="007930F3">
        <w:rPr>
          <w:rFonts w:ascii="Times New Roman" w:hAnsi="Times New Roman" w:cs="Times New Roman"/>
          <w:b/>
          <w:bCs/>
          <w:color w:val="000000"/>
          <w:sz w:val="28"/>
          <w:szCs w:val="28"/>
        </w:rPr>
        <w:t xml:space="preserve">ETE </w:t>
      </w:r>
      <w:r w:rsidR="006717EA" w:rsidRPr="007930F3">
        <w:rPr>
          <w:rFonts w:ascii="Times New Roman" w:hAnsi="Times New Roman" w:cs="Times New Roman"/>
          <w:b/>
          <w:bCs/>
          <w:color w:val="000000"/>
          <w:sz w:val="28"/>
          <w:szCs w:val="28"/>
        </w:rPr>
        <w:t>GAKI</w:t>
      </w:r>
      <w:r w:rsidR="00225A42" w:rsidRPr="007930F3">
        <w:rPr>
          <w:rFonts w:ascii="Times New Roman" w:hAnsi="Times New Roman" w:cs="Times New Roman"/>
          <w:b/>
          <w:bCs/>
          <w:color w:val="000000"/>
          <w:sz w:val="28"/>
          <w:szCs w:val="28"/>
        </w:rPr>
        <w:t xml:space="preserve"> (Studi pada Siswa SDN Bumiharjo Kabupaten Magelang Tahun 2019)</w:t>
      </w:r>
    </w:p>
    <w:p w14:paraId="23D3929C" w14:textId="77777777" w:rsidR="00225A42" w:rsidRDefault="00225A42" w:rsidP="00491ACC">
      <w:pPr>
        <w:spacing w:after="0" w:line="360" w:lineRule="auto"/>
        <w:jc w:val="center"/>
        <w:rPr>
          <w:rFonts w:ascii="Arial" w:hAnsi="Arial" w:cs="Arial"/>
          <w:b/>
          <w:bCs/>
          <w:color w:val="000000"/>
          <w:szCs w:val="36"/>
        </w:rPr>
      </w:pPr>
    </w:p>
    <w:p w14:paraId="0F415FAF" w14:textId="656A45F2" w:rsidR="001B4B79" w:rsidRPr="0023463C" w:rsidRDefault="001B4B79" w:rsidP="001B4B79">
      <w:pPr>
        <w:spacing w:after="0" w:line="240" w:lineRule="auto"/>
        <w:jc w:val="both"/>
        <w:rPr>
          <w:rFonts w:ascii="Times New Roman" w:hAnsi="Times New Roman" w:cs="Times New Roman"/>
          <w:b/>
          <w:vertAlign w:val="superscript"/>
        </w:rPr>
      </w:pPr>
      <w:r>
        <w:rPr>
          <w:rFonts w:ascii="Times New Roman" w:hAnsi="Times New Roman" w:cs="Times New Roman"/>
          <w:b/>
        </w:rPr>
        <w:t>Faqihatin Afifa</w:t>
      </w:r>
      <w:r w:rsidRPr="0023463C">
        <w:rPr>
          <w:rFonts w:ascii="Times New Roman" w:hAnsi="Times New Roman" w:cs="Times New Roman"/>
          <w:b/>
          <w:vertAlign w:val="superscript"/>
        </w:rPr>
        <w:t>*1</w:t>
      </w:r>
      <w:r w:rsidRPr="0023463C">
        <w:rPr>
          <w:rFonts w:ascii="Times New Roman" w:hAnsi="Times New Roman" w:cs="Times New Roman"/>
          <w:b/>
        </w:rPr>
        <w:t>,</w:t>
      </w:r>
      <w:r>
        <w:rPr>
          <w:rFonts w:ascii="Times New Roman" w:hAnsi="Times New Roman" w:cs="Times New Roman"/>
          <w:b/>
        </w:rPr>
        <w:t xml:space="preserve"> </w:t>
      </w:r>
      <w:r w:rsidRPr="0023463C">
        <w:rPr>
          <w:rFonts w:ascii="Times New Roman" w:hAnsi="Times New Roman" w:cs="Times New Roman"/>
          <w:b/>
        </w:rPr>
        <w:t>Laksmi Widajanti</w:t>
      </w:r>
      <w:r w:rsidRPr="0023463C">
        <w:rPr>
          <w:rFonts w:ascii="Times New Roman" w:hAnsi="Times New Roman" w:cs="Times New Roman"/>
          <w:b/>
          <w:vertAlign w:val="superscript"/>
        </w:rPr>
        <w:t>*2</w:t>
      </w:r>
      <w:r w:rsidRPr="0023463C">
        <w:rPr>
          <w:rFonts w:ascii="Times New Roman" w:hAnsi="Times New Roman" w:cs="Times New Roman"/>
          <w:b/>
        </w:rPr>
        <w:t>, S.A. Nugraheni</w:t>
      </w:r>
      <w:r>
        <w:rPr>
          <w:rFonts w:ascii="Times New Roman" w:hAnsi="Times New Roman" w:cs="Times New Roman"/>
          <w:b/>
          <w:vertAlign w:val="superscript"/>
        </w:rPr>
        <w:t>*3</w:t>
      </w:r>
    </w:p>
    <w:p w14:paraId="5A006E5D" w14:textId="77777777" w:rsidR="001B4B79" w:rsidRDefault="001B4B79" w:rsidP="001B4B79">
      <w:pPr>
        <w:spacing w:after="0" w:line="240" w:lineRule="auto"/>
        <w:jc w:val="both"/>
        <w:rPr>
          <w:rFonts w:ascii="Times New Roman" w:hAnsi="Times New Roman" w:cs="Times New Roman"/>
          <w:b/>
        </w:rPr>
      </w:pPr>
    </w:p>
    <w:p w14:paraId="5D96C74E" w14:textId="77777777" w:rsidR="001B4B79" w:rsidRPr="002C030B" w:rsidRDefault="001B4B79" w:rsidP="001B4B79">
      <w:pPr>
        <w:spacing w:after="0" w:line="240" w:lineRule="auto"/>
        <w:jc w:val="both"/>
        <w:rPr>
          <w:rFonts w:ascii="Times New Roman" w:hAnsi="Times New Roman" w:cs="Times New Roman"/>
          <w:b/>
        </w:rPr>
      </w:pPr>
    </w:p>
    <w:p w14:paraId="7C68D180" w14:textId="77777777" w:rsidR="001B4B79" w:rsidRPr="002C030B" w:rsidRDefault="001B4B79" w:rsidP="001B4B79">
      <w:pPr>
        <w:spacing w:after="0" w:line="240" w:lineRule="auto"/>
        <w:jc w:val="both"/>
        <w:rPr>
          <w:rFonts w:ascii="Times New Roman" w:hAnsi="Times New Roman" w:cs="Times New Roman"/>
          <w:b/>
          <w:i/>
          <w:sz w:val="18"/>
          <w:szCs w:val="18"/>
        </w:rPr>
      </w:pPr>
    </w:p>
    <w:p w14:paraId="5C3A175B" w14:textId="77777777" w:rsidR="001B4B79" w:rsidRPr="0023463C" w:rsidRDefault="001B4B79" w:rsidP="001B4B79">
      <w:pPr>
        <w:spacing w:after="0" w:line="240" w:lineRule="auto"/>
        <w:jc w:val="both"/>
        <w:rPr>
          <w:rFonts w:ascii="Times New Roman" w:hAnsi="Times New Roman"/>
          <w:sz w:val="18"/>
          <w:szCs w:val="18"/>
        </w:rPr>
      </w:pPr>
      <w:r w:rsidRPr="002C030B">
        <w:rPr>
          <w:rFonts w:ascii="Times New Roman" w:hAnsi="Times New Roman"/>
          <w:sz w:val="18"/>
          <w:szCs w:val="18"/>
          <w:vertAlign w:val="superscript"/>
        </w:rPr>
        <w:t>1</w:t>
      </w:r>
      <w:r w:rsidRPr="002C030B">
        <w:rPr>
          <w:rFonts w:ascii="Times New Roman" w:hAnsi="Times New Roman"/>
          <w:sz w:val="18"/>
          <w:szCs w:val="18"/>
        </w:rPr>
        <w:t xml:space="preserve"> </w:t>
      </w:r>
      <w:r>
        <w:rPr>
          <w:rFonts w:ascii="Times New Roman" w:hAnsi="Times New Roman"/>
          <w:sz w:val="18"/>
          <w:szCs w:val="18"/>
        </w:rPr>
        <w:t>Gizi Kesehatan Masyarakat Fakultas Kesehatan Masyarakat Universitas Diponegoro</w:t>
      </w:r>
    </w:p>
    <w:p w14:paraId="3B9EE1A4" w14:textId="77777777" w:rsidR="001B4B79" w:rsidRDefault="001B4B79" w:rsidP="001B4B79">
      <w:pPr>
        <w:spacing w:after="0" w:line="240" w:lineRule="auto"/>
        <w:jc w:val="both"/>
        <w:rPr>
          <w:rFonts w:ascii="Times New Roman" w:hAnsi="Times New Roman" w:cs="Times New Roman"/>
          <w:b/>
          <w:sz w:val="18"/>
          <w:szCs w:val="18"/>
        </w:rPr>
      </w:pPr>
    </w:p>
    <w:p w14:paraId="5943136A" w14:textId="77777777" w:rsidR="001B4B79" w:rsidRPr="00F46BD2" w:rsidRDefault="001B4B79" w:rsidP="001B4B79">
      <w:pPr>
        <w:spacing w:after="0" w:line="240" w:lineRule="auto"/>
        <w:outlineLvl w:val="0"/>
        <w:rPr>
          <w:rFonts w:ascii="Times New Roman" w:hAnsi="Times New Roman"/>
          <w:b/>
          <w:sz w:val="18"/>
          <w:szCs w:val="18"/>
        </w:rPr>
      </w:pPr>
      <w:r w:rsidRPr="00D84AA4">
        <w:rPr>
          <w:rFonts w:ascii="Times New Roman" w:hAnsi="Times New Roman"/>
          <w:bCs/>
          <w:i/>
          <w:sz w:val="18"/>
          <w:szCs w:val="18"/>
        </w:rPr>
        <w:t>Info Artikel</w:t>
      </w:r>
      <w:r>
        <w:rPr>
          <w:rFonts w:ascii="Times New Roman" w:hAnsi="Times New Roman"/>
          <w:bCs/>
          <w:i/>
          <w:sz w:val="18"/>
          <w:szCs w:val="18"/>
        </w:rPr>
        <w:t xml:space="preserve"> </w:t>
      </w:r>
      <w:r w:rsidRPr="00D84AA4">
        <w:rPr>
          <w:rFonts w:ascii="Times New Roman" w:hAnsi="Times New Roman"/>
          <w:bCs/>
          <w:i/>
          <w:sz w:val="18"/>
          <w:szCs w:val="18"/>
        </w:rPr>
        <w:t>:</w:t>
      </w:r>
      <w:r>
        <w:rPr>
          <w:rFonts w:ascii="Times New Roman" w:hAnsi="Times New Roman"/>
          <w:bCs/>
          <w:i/>
          <w:sz w:val="18"/>
          <w:szCs w:val="18"/>
        </w:rPr>
        <w:t xml:space="preserve"> </w:t>
      </w:r>
      <w:r w:rsidRPr="00D84AA4">
        <w:rPr>
          <w:rFonts w:ascii="Times New Roman" w:hAnsi="Times New Roman"/>
          <w:bCs/>
          <w:i/>
          <w:sz w:val="18"/>
          <w:szCs w:val="18"/>
        </w:rPr>
        <w:t xml:space="preserve">Diterima </w:t>
      </w:r>
      <w:r>
        <w:rPr>
          <w:rFonts w:ascii="Times New Roman" w:hAnsi="Times New Roman"/>
          <w:bCs/>
          <w:i/>
          <w:sz w:val="18"/>
          <w:szCs w:val="18"/>
        </w:rPr>
        <w:t>..bulan...201x</w:t>
      </w:r>
      <w:r w:rsidRPr="00D84AA4">
        <w:rPr>
          <w:rFonts w:ascii="Times New Roman" w:hAnsi="Times New Roman"/>
          <w:bCs/>
          <w:i/>
          <w:sz w:val="18"/>
          <w:szCs w:val="18"/>
        </w:rPr>
        <w:t xml:space="preserve"> ; Disetujui </w:t>
      </w:r>
      <w:r>
        <w:rPr>
          <w:rFonts w:ascii="Times New Roman" w:hAnsi="Times New Roman"/>
          <w:bCs/>
          <w:i/>
          <w:sz w:val="18"/>
          <w:szCs w:val="18"/>
        </w:rPr>
        <w:t>...bulan .... 201x</w:t>
      </w:r>
      <w:r w:rsidRPr="00D84AA4">
        <w:rPr>
          <w:rFonts w:ascii="Times New Roman" w:hAnsi="Times New Roman"/>
          <w:bCs/>
          <w:i/>
          <w:sz w:val="18"/>
          <w:szCs w:val="18"/>
        </w:rPr>
        <w:t xml:space="preserve"> ; Publikasi </w:t>
      </w:r>
      <w:r>
        <w:rPr>
          <w:rFonts w:ascii="Times New Roman" w:hAnsi="Times New Roman"/>
          <w:bCs/>
          <w:i/>
          <w:sz w:val="18"/>
          <w:szCs w:val="18"/>
        </w:rPr>
        <w:t xml:space="preserve">...bulan ..201x </w:t>
      </w:r>
      <w:r w:rsidRPr="00E8417A">
        <w:rPr>
          <w:rFonts w:ascii="Times New Roman" w:hAnsi="Times New Roman"/>
          <w:bCs/>
          <w:i/>
          <w:sz w:val="18"/>
          <w:szCs w:val="18"/>
        </w:rPr>
        <w:sym w:font="Wingdings" w:char="F0E0"/>
      </w:r>
      <w:r>
        <w:rPr>
          <w:rFonts w:ascii="Times New Roman" w:hAnsi="Times New Roman"/>
          <w:bCs/>
          <w:i/>
          <w:sz w:val="18"/>
          <w:szCs w:val="18"/>
        </w:rPr>
        <w:t xml:space="preserve"> tidak perlu diisi</w:t>
      </w:r>
    </w:p>
    <w:p w14:paraId="544FCE6F" w14:textId="5F89B7DC" w:rsidR="00B16E11" w:rsidRDefault="001B4B79" w:rsidP="00491ACC">
      <w:pPr>
        <w:spacing w:after="0" w:line="360" w:lineRule="auto"/>
        <w:jc w:val="center"/>
        <w:outlineLvl w:val="0"/>
        <w:rPr>
          <w:rFonts w:ascii="Arial" w:hAnsi="Arial" w:cs="Arial"/>
        </w:rPr>
      </w:pPr>
      <w:r>
        <w:rPr>
          <w:i/>
          <w:noProof/>
          <w:sz w:val="20"/>
          <w:szCs w:val="20"/>
          <w:lang w:eastAsia="id-ID"/>
        </w:rPr>
        <mc:AlternateContent>
          <mc:Choice Requires="wps">
            <w:drawing>
              <wp:anchor distT="0" distB="0" distL="114300" distR="114300" simplePos="0" relativeHeight="251659264" behindDoc="0" locked="0" layoutInCell="1" allowOverlap="1" wp14:anchorId="380393FF" wp14:editId="05A359B4">
                <wp:simplePos x="0" y="0"/>
                <wp:positionH relativeFrom="margin">
                  <wp:align>left</wp:align>
                </wp:positionH>
                <wp:positionV relativeFrom="paragraph">
                  <wp:posOffset>135890</wp:posOffset>
                </wp:positionV>
                <wp:extent cx="4937125"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4937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22CDF" id="Straight Connector 3"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7pt" to="38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x62QEAAA0EAAAOAAAAZHJzL2Uyb0RvYy54bWysU02P0zAQvSPxHyzfaZKWBTZquoeulguC&#10;il1+gNcZN5b8pbFp2n/P2GnTFSAkEBcnnpn3PO95vL47WsMOgFF71/FmUXMGTvpeu33Hvz09vPnA&#10;WUzC9cJ4Bx0/QeR3m9ev1mNoYekHb3pARiQutmPo+JBSaKsqygGsiAsfwFFSebQi0Rb3VY9iJHZr&#10;qmVdv6tGj31ALyFGit5PSb4p/EqBTF+UipCY6Tj1lsqKZX3Oa7VZi3aPIgxantsQ/9CFFdrRoTPV&#10;vUiCfUf9C5XVEn30Ki2kt5VXSksoGkhNU/+k5nEQAYoWMieG2ab4/2jl58MOme47vuLMCUtX9JhQ&#10;6P2Q2NY7RwZ6ZKvs0xhiS+Vbt8PzLoYdZtFHhTZ/SQ47Fm9Ps7dwTExS8O3t6n2zvOFMXnLVFRgw&#10;po/gLcs/HTfaZdmiFYdPMdFhVHopyWHj2EjDdlvf1KUseqP7B21MTpbRga1BdhB06enY5OaJ4UUV&#10;7YyjYJY0iSh/6WRg4v8KikyhtpvpgDyOV04hJbh04TWOqjNMUQcz8NzZn4Dn+gyFMqp/A54R5WTv&#10;0gy22nn8XdtXK9RUf3Fg0p0tePb9qVxvsYZmrjh3fh95qF/uC/z6ijc/AAAA//8DAFBLAwQUAAYA&#10;CAAAACEAu7ES+d4AAAAGAQAADwAAAGRycy9kb3ducmV2LnhtbEyPQU/CQBCF7yb+h82QeCGwLVEr&#10;pVOijSbeUCByXbpDW+3ONt0Fqr/eNR70OO+9vPdNthxMK07Uu8YyQjyNQBCXVjdcIWw3T5M7EM4r&#10;1qq1TAif5GCZX15kKtX2zK90WvtKhBJ2qUKove9SKV1Zk1Fuajvi4B1sb5QPZ19J3atzKDetnEXR&#10;rTSq4bBQq46KmsqP9dEgHFbzt4fduHh53JjnpIirdzcevhCvRsP9AoSnwf+F4Qc/oEMemPb2yNqJ&#10;FiE84hFm8TWI4CZJcgNi/yvIPJP/8fNvAAAA//8DAFBLAQItABQABgAIAAAAIQC2gziS/gAAAOEB&#10;AAATAAAAAAAAAAAAAAAAAAAAAABbQ29udGVudF9UeXBlc10ueG1sUEsBAi0AFAAGAAgAAAAhADj9&#10;If/WAAAAlAEAAAsAAAAAAAAAAAAAAAAALwEAAF9yZWxzLy5yZWxzUEsBAi0AFAAGAAgAAAAhAJvM&#10;/HrZAQAADQQAAA4AAAAAAAAAAAAAAAAALgIAAGRycy9lMm9Eb2MueG1sUEsBAi0AFAAGAAgAAAAh&#10;ALuxEvneAAAABgEAAA8AAAAAAAAAAAAAAAAAMwQAAGRycy9kb3ducmV2LnhtbFBLBQYAAAAABAAE&#10;APMAAAA+BQAAAAA=&#10;" strokecolor="black [3213]" strokeweight="1.5pt">
                <v:stroke joinstyle="miter"/>
                <w10:wrap anchorx="margin"/>
              </v:line>
            </w:pict>
          </mc:Fallback>
        </mc:AlternateContent>
      </w:r>
    </w:p>
    <w:p w14:paraId="5ED29A63" w14:textId="3477BFE6" w:rsidR="00225A42" w:rsidRPr="007930F3" w:rsidRDefault="007930F3" w:rsidP="00225A42">
      <w:pPr>
        <w:spacing w:after="0" w:line="276" w:lineRule="auto"/>
        <w:jc w:val="both"/>
        <w:rPr>
          <w:rFonts w:ascii="Times New Roman" w:hAnsi="Times New Roman" w:cs="Times New Roman"/>
          <w:color w:val="000000" w:themeColor="text1"/>
          <w:sz w:val="20"/>
          <w:szCs w:val="20"/>
          <w:lang w:val="en-ID"/>
        </w:rPr>
      </w:pPr>
      <w:bookmarkStart w:id="0" w:name="_Hlk12306335"/>
      <w:r w:rsidRPr="007930F3">
        <w:rPr>
          <w:rFonts w:ascii="Times New Roman" w:hAnsi="Times New Roman" w:cs="Times New Roman"/>
          <w:b/>
          <w:bCs/>
          <w:sz w:val="20"/>
          <w:szCs w:val="20"/>
          <w:lang w:val="en-ID"/>
        </w:rPr>
        <w:t>Latar Belakang</w:t>
      </w:r>
      <w:r w:rsidRPr="007930F3">
        <w:rPr>
          <w:rFonts w:ascii="Times New Roman" w:hAnsi="Times New Roman" w:cs="Times New Roman"/>
          <w:sz w:val="20"/>
          <w:szCs w:val="20"/>
          <w:lang w:val="en-ID"/>
        </w:rPr>
        <w:t xml:space="preserve">: </w:t>
      </w:r>
      <w:r w:rsidR="00225A42" w:rsidRPr="007930F3">
        <w:rPr>
          <w:rFonts w:ascii="Times New Roman" w:hAnsi="Times New Roman" w:cs="Times New Roman"/>
          <w:sz w:val="20"/>
          <w:szCs w:val="20"/>
          <w:lang w:val="id-ID"/>
        </w:rPr>
        <w:t>Gangguan Akibat Kekuranga</w:t>
      </w:r>
      <w:r w:rsidR="00225A42" w:rsidRPr="007930F3">
        <w:rPr>
          <w:rFonts w:ascii="Times New Roman" w:hAnsi="Times New Roman" w:cs="Times New Roman"/>
          <w:sz w:val="20"/>
          <w:szCs w:val="20"/>
          <w:lang w:val="en-ID"/>
        </w:rPr>
        <w:t>n</w:t>
      </w:r>
      <w:r w:rsidR="00225A42" w:rsidRPr="007930F3">
        <w:rPr>
          <w:rFonts w:ascii="Times New Roman" w:hAnsi="Times New Roman" w:cs="Times New Roman"/>
          <w:sz w:val="20"/>
          <w:szCs w:val="20"/>
          <w:lang w:val="id-ID"/>
        </w:rPr>
        <w:t xml:space="preserve"> Iodium (GAKI) merupakan masaIah gizi </w:t>
      </w:r>
      <w:r w:rsidR="00225A42" w:rsidRPr="007930F3">
        <w:rPr>
          <w:rFonts w:ascii="Times New Roman" w:hAnsi="Times New Roman" w:cs="Times New Roman"/>
          <w:sz w:val="20"/>
          <w:szCs w:val="20"/>
          <w:lang w:val="en-ID"/>
        </w:rPr>
        <w:t xml:space="preserve">yang berdampak terhadap </w:t>
      </w:r>
      <w:r w:rsidR="00225A42" w:rsidRPr="007930F3">
        <w:rPr>
          <w:rFonts w:ascii="Times New Roman" w:hAnsi="Times New Roman" w:cs="Times New Roman"/>
          <w:sz w:val="20"/>
          <w:szCs w:val="20"/>
          <w:lang w:val="id-ID"/>
        </w:rPr>
        <w:t>tingkat kecerdasan  dan gangguan mentaI</w:t>
      </w:r>
      <w:r w:rsidR="00225A42" w:rsidRPr="007930F3">
        <w:rPr>
          <w:rFonts w:ascii="Times New Roman" w:hAnsi="Times New Roman" w:cs="Times New Roman"/>
          <w:sz w:val="20"/>
          <w:szCs w:val="20"/>
          <w:lang w:val="en-ID"/>
        </w:rPr>
        <w:t xml:space="preserve"> yang faktor resikonya pada anak SD</w:t>
      </w:r>
      <w:r w:rsidR="00225A42" w:rsidRPr="007930F3">
        <w:rPr>
          <w:rFonts w:ascii="Times New Roman" w:hAnsi="Times New Roman" w:cs="Times New Roman"/>
          <w:sz w:val="20"/>
          <w:szCs w:val="20"/>
        </w:rPr>
        <w:t xml:space="preserve">. </w:t>
      </w:r>
      <w:r w:rsidR="00225A42" w:rsidRPr="007930F3">
        <w:rPr>
          <w:rFonts w:ascii="Times New Roman" w:hAnsi="Times New Roman" w:cs="Times New Roman"/>
          <w:color w:val="000000" w:themeColor="text1"/>
          <w:sz w:val="20"/>
          <w:szCs w:val="20"/>
          <w:lang w:val="en-ID"/>
        </w:rPr>
        <w:t xml:space="preserve">Wilayah yang pernah menjadi endemis GAKI kemudian telah membaik dikatakan sebagai wilayah </w:t>
      </w:r>
      <w:r w:rsidR="00225A42" w:rsidRPr="007930F3">
        <w:rPr>
          <w:rFonts w:ascii="Times New Roman" w:hAnsi="Times New Roman" w:cs="Times New Roman"/>
          <w:i/>
          <w:iCs/>
          <w:color w:val="000000" w:themeColor="text1"/>
          <w:sz w:val="20"/>
          <w:szCs w:val="20"/>
          <w:lang w:val="en-ID"/>
        </w:rPr>
        <w:t>replete</w:t>
      </w:r>
      <w:r w:rsidR="00225A42" w:rsidRPr="007930F3">
        <w:rPr>
          <w:rFonts w:ascii="Times New Roman" w:hAnsi="Times New Roman" w:cs="Times New Roman"/>
          <w:color w:val="000000" w:themeColor="text1"/>
          <w:sz w:val="20"/>
          <w:szCs w:val="20"/>
          <w:lang w:val="en-ID"/>
        </w:rPr>
        <w:t xml:space="preserve"> GAKI. Kompetensi seorang anak dinilai dari 3 aspek yaitu kompetensi pengetahuan, sikap serta keterampilan/praktik. Tujuan dari penelitian ini adalah menganalisis pengaruh paparan  media Video GAKI terhadap Kompetensi gizi siswa SD di wilayah </w:t>
      </w:r>
      <w:r w:rsidR="00225A42" w:rsidRPr="007930F3">
        <w:rPr>
          <w:rFonts w:ascii="Times New Roman" w:hAnsi="Times New Roman" w:cs="Times New Roman"/>
          <w:i/>
          <w:iCs/>
          <w:color w:val="000000" w:themeColor="text1"/>
          <w:sz w:val="20"/>
          <w:szCs w:val="20"/>
          <w:lang w:val="en-ID"/>
        </w:rPr>
        <w:t>Replete.</w:t>
      </w:r>
      <w:r w:rsidR="00225A42" w:rsidRPr="007930F3">
        <w:rPr>
          <w:rFonts w:ascii="Times New Roman" w:hAnsi="Times New Roman" w:cs="Times New Roman"/>
          <w:sz w:val="20"/>
          <w:szCs w:val="20"/>
        </w:rPr>
        <w:t xml:space="preserve"> </w:t>
      </w:r>
    </w:p>
    <w:p w14:paraId="68B0C5EF" w14:textId="1BE7CB2A" w:rsidR="00225A42" w:rsidRPr="007930F3" w:rsidRDefault="007930F3" w:rsidP="00225A42">
      <w:pPr>
        <w:spacing w:after="0" w:line="276" w:lineRule="auto"/>
        <w:jc w:val="both"/>
        <w:rPr>
          <w:rFonts w:ascii="Times New Roman" w:hAnsi="Times New Roman" w:cs="Times New Roman"/>
          <w:sz w:val="20"/>
          <w:szCs w:val="20"/>
        </w:rPr>
      </w:pPr>
      <w:r w:rsidRPr="007930F3">
        <w:rPr>
          <w:rFonts w:ascii="Times New Roman" w:hAnsi="Times New Roman" w:cs="Times New Roman"/>
          <w:b/>
          <w:bCs/>
          <w:sz w:val="20"/>
          <w:szCs w:val="20"/>
        </w:rPr>
        <w:t>Metode</w:t>
      </w:r>
      <w:r w:rsidRPr="007930F3">
        <w:rPr>
          <w:rFonts w:ascii="Times New Roman" w:hAnsi="Times New Roman" w:cs="Times New Roman"/>
          <w:sz w:val="20"/>
          <w:szCs w:val="20"/>
        </w:rPr>
        <w:t xml:space="preserve">: </w:t>
      </w:r>
      <w:r w:rsidR="00225A42" w:rsidRPr="007930F3">
        <w:rPr>
          <w:rFonts w:ascii="Times New Roman" w:hAnsi="Times New Roman" w:cs="Times New Roman"/>
          <w:sz w:val="20"/>
          <w:szCs w:val="20"/>
        </w:rPr>
        <w:t xml:space="preserve">Jenis penelitian ini merupakan Quashy Eksperimental dengan rancangan </w:t>
      </w:r>
      <w:r w:rsidR="00225A42" w:rsidRPr="007930F3">
        <w:rPr>
          <w:rFonts w:ascii="Times New Roman" w:hAnsi="Times New Roman" w:cs="Times New Roman"/>
          <w:i/>
          <w:iCs/>
          <w:sz w:val="20"/>
          <w:szCs w:val="20"/>
        </w:rPr>
        <w:t xml:space="preserve">pretest-posttest one group design </w:t>
      </w:r>
      <w:r w:rsidR="00225A42" w:rsidRPr="007930F3">
        <w:rPr>
          <w:rFonts w:ascii="Times New Roman" w:hAnsi="Times New Roman" w:cs="Times New Roman"/>
          <w:sz w:val="20"/>
          <w:szCs w:val="20"/>
        </w:rPr>
        <w:t>dan pengambilan sampel menggunakan</w:t>
      </w:r>
      <w:r w:rsidR="00225A42" w:rsidRPr="007930F3">
        <w:rPr>
          <w:rFonts w:ascii="Times New Roman" w:hAnsi="Times New Roman" w:cs="Times New Roman"/>
          <w:i/>
          <w:iCs/>
          <w:sz w:val="20"/>
          <w:szCs w:val="20"/>
        </w:rPr>
        <w:t xml:space="preserve"> stratified random sampling </w:t>
      </w:r>
      <w:r w:rsidR="00225A42" w:rsidRPr="007930F3">
        <w:rPr>
          <w:rFonts w:ascii="Times New Roman" w:hAnsi="Times New Roman" w:cs="Times New Roman"/>
          <w:sz w:val="20"/>
          <w:szCs w:val="20"/>
        </w:rPr>
        <w:t xml:space="preserve">. populasi yang diteliti ada 1 sekolah dasar dengan jumlah siswa 141 yang ada di wilayah </w:t>
      </w:r>
      <w:r w:rsidR="00225A42" w:rsidRPr="007930F3">
        <w:rPr>
          <w:rFonts w:ascii="Times New Roman" w:hAnsi="Times New Roman" w:cs="Times New Roman"/>
          <w:i/>
          <w:iCs/>
          <w:sz w:val="20"/>
          <w:szCs w:val="20"/>
        </w:rPr>
        <w:t>replete</w:t>
      </w:r>
      <w:r w:rsidR="00225A42" w:rsidRPr="007930F3">
        <w:rPr>
          <w:rFonts w:ascii="Times New Roman" w:hAnsi="Times New Roman" w:cs="Times New Roman"/>
          <w:sz w:val="20"/>
          <w:szCs w:val="20"/>
        </w:rPr>
        <w:t xml:space="preserve"> GAKI dan sampel yang diambil adalah 33 siswa kelas IV dan V. </w:t>
      </w:r>
    </w:p>
    <w:p w14:paraId="64F832AB" w14:textId="74A765FE" w:rsidR="00225A42" w:rsidRPr="007930F3" w:rsidRDefault="007930F3" w:rsidP="00225A42">
      <w:pPr>
        <w:spacing w:after="0" w:line="276" w:lineRule="auto"/>
        <w:jc w:val="both"/>
        <w:rPr>
          <w:rFonts w:ascii="Times New Roman" w:hAnsi="Times New Roman" w:cs="Times New Roman"/>
          <w:sz w:val="20"/>
          <w:szCs w:val="20"/>
        </w:rPr>
      </w:pPr>
      <w:r w:rsidRPr="007930F3">
        <w:rPr>
          <w:rFonts w:ascii="Times New Roman" w:hAnsi="Times New Roman" w:cs="Times New Roman"/>
          <w:b/>
          <w:bCs/>
          <w:sz w:val="20"/>
          <w:szCs w:val="20"/>
        </w:rPr>
        <w:t>Hasil:</w:t>
      </w:r>
      <w:r w:rsidRPr="007930F3">
        <w:rPr>
          <w:rFonts w:ascii="Times New Roman" w:hAnsi="Times New Roman" w:cs="Times New Roman"/>
          <w:sz w:val="20"/>
          <w:szCs w:val="20"/>
        </w:rPr>
        <w:t xml:space="preserve"> </w:t>
      </w:r>
      <w:r w:rsidR="00225A42" w:rsidRPr="007930F3">
        <w:rPr>
          <w:rFonts w:ascii="Times New Roman" w:hAnsi="Times New Roman" w:cs="Times New Roman"/>
          <w:sz w:val="20"/>
          <w:szCs w:val="20"/>
        </w:rPr>
        <w:t xml:space="preserve">Hasil uji statistik menunjukkan terdapat perubahan skor pengetahuan dan sikap sebesar 15,38, perubahan skor untuk praktik konsumsi iodium sebesar 23,03 sedangkan perubahan skor untuk kompetensi gizi yang meliputi pengetahuan sikap dan praktik konsumsi iodium sebesar 17,81. Perbedaan antara pengetahuan, sikap, praktik konsumsi iodium serta kompetensi gizi siswa sebelum dan sesudah intervensi (p&lt;0,05) menunjukkan terdapat perbedaan. Analisis data menggunakan </w:t>
      </w:r>
      <w:r w:rsidR="00225A42" w:rsidRPr="007930F3">
        <w:rPr>
          <w:rFonts w:ascii="Times New Roman" w:hAnsi="Times New Roman" w:cs="Times New Roman"/>
          <w:i/>
          <w:iCs/>
          <w:sz w:val="20"/>
          <w:szCs w:val="20"/>
        </w:rPr>
        <w:t>paired t-test</w:t>
      </w:r>
      <w:r w:rsidR="00225A42" w:rsidRPr="007930F3">
        <w:rPr>
          <w:rFonts w:ascii="Times New Roman" w:hAnsi="Times New Roman" w:cs="Times New Roman"/>
          <w:sz w:val="20"/>
          <w:szCs w:val="20"/>
        </w:rPr>
        <w:t xml:space="preserve"> dan </w:t>
      </w:r>
      <w:r w:rsidR="00225A42" w:rsidRPr="007930F3">
        <w:rPr>
          <w:rFonts w:ascii="Times New Roman" w:hAnsi="Times New Roman" w:cs="Times New Roman"/>
          <w:i/>
          <w:iCs/>
          <w:sz w:val="20"/>
          <w:szCs w:val="20"/>
        </w:rPr>
        <w:t>Wilcoxon signed rank test</w:t>
      </w:r>
      <w:r w:rsidR="00225A42" w:rsidRPr="007930F3">
        <w:rPr>
          <w:rFonts w:ascii="Times New Roman" w:hAnsi="Times New Roman" w:cs="Times New Roman"/>
          <w:sz w:val="20"/>
          <w:szCs w:val="20"/>
        </w:rPr>
        <w:t xml:space="preserve">.  </w:t>
      </w:r>
    </w:p>
    <w:p w14:paraId="0F8DA981" w14:textId="08236D79" w:rsidR="00225A42" w:rsidRPr="00D81636" w:rsidRDefault="007930F3" w:rsidP="00225A42">
      <w:pPr>
        <w:spacing w:after="0" w:line="276" w:lineRule="auto"/>
        <w:jc w:val="both"/>
        <w:rPr>
          <w:rFonts w:ascii="Arial" w:hAnsi="Arial" w:cs="Arial"/>
          <w:color w:val="000000" w:themeColor="text1"/>
          <w:lang w:val="en-ID"/>
        </w:rPr>
      </w:pPr>
      <w:r w:rsidRPr="007930F3">
        <w:rPr>
          <w:rFonts w:ascii="Times New Roman" w:hAnsi="Times New Roman" w:cs="Times New Roman"/>
          <w:b/>
          <w:bCs/>
          <w:sz w:val="20"/>
          <w:szCs w:val="20"/>
        </w:rPr>
        <w:t>Simpulan:</w:t>
      </w:r>
      <w:r w:rsidRPr="007930F3">
        <w:rPr>
          <w:rFonts w:ascii="Times New Roman" w:hAnsi="Times New Roman" w:cs="Times New Roman"/>
          <w:sz w:val="20"/>
          <w:szCs w:val="20"/>
        </w:rPr>
        <w:t xml:space="preserve"> </w:t>
      </w:r>
      <w:r w:rsidR="00225A42" w:rsidRPr="007930F3">
        <w:rPr>
          <w:rFonts w:ascii="Times New Roman" w:hAnsi="Times New Roman" w:cs="Times New Roman"/>
          <w:sz w:val="20"/>
          <w:szCs w:val="20"/>
        </w:rPr>
        <w:t>Kesimpulan dari penelitian ini adalah pendidikan kesehatan melalui video berpengaruh pada pengetahuan,  sikap, praktik konsumsi iodium serta kompetensi gizi siswa</w:t>
      </w:r>
      <w:r w:rsidR="00225A42">
        <w:rPr>
          <w:rFonts w:ascii="Arial" w:hAnsi="Arial" w:cs="Arial"/>
        </w:rPr>
        <w:t>.</w:t>
      </w:r>
    </w:p>
    <w:bookmarkEnd w:id="0"/>
    <w:p w14:paraId="2F86E328" w14:textId="31FEE4A1" w:rsidR="00225A42" w:rsidRPr="007930F3" w:rsidRDefault="00225A42" w:rsidP="00225A42">
      <w:pPr>
        <w:spacing w:after="0" w:line="360" w:lineRule="auto"/>
        <w:outlineLvl w:val="0"/>
        <w:rPr>
          <w:rFonts w:ascii="Times New Roman" w:hAnsi="Times New Roman" w:cs="Times New Roman"/>
          <w:sz w:val="20"/>
          <w:szCs w:val="20"/>
          <w:lang w:val="id-ID"/>
        </w:rPr>
      </w:pPr>
    </w:p>
    <w:p w14:paraId="7CB81C1D" w14:textId="4032A58A" w:rsidR="00225A42" w:rsidRDefault="00225A42" w:rsidP="00225A42">
      <w:pPr>
        <w:spacing w:after="0" w:line="240" w:lineRule="auto"/>
        <w:rPr>
          <w:rFonts w:ascii="Times New Roman" w:hAnsi="Times New Roman" w:cs="Times New Roman"/>
          <w:color w:val="000000" w:themeColor="text1"/>
          <w:sz w:val="20"/>
          <w:szCs w:val="20"/>
        </w:rPr>
      </w:pPr>
      <w:r w:rsidRPr="007930F3">
        <w:rPr>
          <w:rFonts w:ascii="Times New Roman" w:hAnsi="Times New Roman" w:cs="Times New Roman"/>
          <w:b/>
          <w:bCs/>
          <w:color w:val="000000" w:themeColor="text1"/>
          <w:sz w:val="20"/>
          <w:szCs w:val="20"/>
        </w:rPr>
        <w:t>Kata kunci</w:t>
      </w:r>
      <w:r w:rsidR="007930F3" w:rsidRPr="007930F3">
        <w:rPr>
          <w:rFonts w:ascii="Times New Roman" w:hAnsi="Times New Roman" w:cs="Times New Roman"/>
          <w:b/>
          <w:bCs/>
          <w:color w:val="000000" w:themeColor="text1"/>
          <w:sz w:val="20"/>
          <w:szCs w:val="20"/>
        </w:rPr>
        <w:t xml:space="preserve">: </w:t>
      </w:r>
      <w:r w:rsidRPr="007930F3">
        <w:rPr>
          <w:rFonts w:ascii="Times New Roman" w:hAnsi="Times New Roman" w:cs="Times New Roman"/>
          <w:color w:val="000000" w:themeColor="text1"/>
          <w:sz w:val="20"/>
          <w:szCs w:val="20"/>
        </w:rPr>
        <w:t xml:space="preserve"> GAKI, Video, Kompetensi gizi, Siswa SD</w:t>
      </w:r>
    </w:p>
    <w:p w14:paraId="541790B5" w14:textId="77777777" w:rsidR="00DA7149" w:rsidRDefault="00DA7149" w:rsidP="00225A42">
      <w:pPr>
        <w:spacing w:after="0" w:line="240" w:lineRule="auto"/>
        <w:rPr>
          <w:rFonts w:ascii="Times New Roman" w:hAnsi="Times New Roman" w:cs="Times New Roman"/>
          <w:color w:val="000000" w:themeColor="text1"/>
          <w:sz w:val="20"/>
          <w:szCs w:val="20"/>
        </w:rPr>
      </w:pPr>
    </w:p>
    <w:p w14:paraId="27174B8B" w14:textId="4FC87CB2" w:rsidR="00DA7149" w:rsidRDefault="00DA7149" w:rsidP="00225A42">
      <w:pPr>
        <w:spacing w:after="0" w:line="240" w:lineRule="auto"/>
        <w:rPr>
          <w:rFonts w:ascii="Times New Roman" w:hAnsi="Times New Roman" w:cs="Times New Roman"/>
          <w:color w:val="000000" w:themeColor="text1"/>
          <w:sz w:val="20"/>
          <w:szCs w:val="20"/>
        </w:rPr>
      </w:pPr>
      <w:r>
        <w:rPr>
          <w:i/>
          <w:noProof/>
          <w:sz w:val="20"/>
          <w:szCs w:val="20"/>
          <w:lang w:eastAsia="id-ID"/>
        </w:rPr>
        <mc:AlternateContent>
          <mc:Choice Requires="wps">
            <w:drawing>
              <wp:anchor distT="0" distB="0" distL="114300" distR="114300" simplePos="0" relativeHeight="251661312" behindDoc="0" locked="0" layoutInCell="1" allowOverlap="1" wp14:anchorId="6C407DC5" wp14:editId="6476F0F2">
                <wp:simplePos x="0" y="0"/>
                <wp:positionH relativeFrom="margin">
                  <wp:align>left</wp:align>
                </wp:positionH>
                <wp:positionV relativeFrom="paragraph">
                  <wp:posOffset>69850</wp:posOffset>
                </wp:positionV>
                <wp:extent cx="4937125"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4937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89CF43" id="Straight Connector 2"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5pt" to="38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0I2AEAAA0EAAAOAAAAZHJzL2Uyb0RvYy54bWysU8GO0zAQvSPxD5bvNGlhgY2a7qGr5YKg&#10;YuEDvI7dWLI91tg06d8zdtJ0BQgJxMWJZ+Y9z3seb+9GZ9lJYTTgW75e1ZwpL6Ez/tjyb18fXr3n&#10;LCbhO2HBq5afVeR3u5cvtkNo1AZ6sJ1CRiQ+NkNoeZ9SaKoqyl45EVcQlKekBnQi0RaPVYdiIHZn&#10;q01dv60GwC4gSBUjRe+nJN8Vfq2VTJ+1jiox23LqLZUVy/qU12q3Fc0RReiNnNsQ/9CFE8bToQvV&#10;vUiCfUfzC5UzEiGCTisJrgKtjVRFA6lZ1z+peexFUEULmRPDYlP8f7Ty0+mAzHQt33DmhaMrekwo&#10;zLFPbA/ek4GAbJN9GkJsqHzvDzjvYjhgFj1qdPlLcthYvD0v3qoxMUnBN7ev3603N5zJS666AgPG&#10;9EGBY/mn5db4LFs04vQxJjqMSi8lOWw9G2jYbuubupRFsKZ7MNbmZBkdtbfIToIuPY3r3DwxPKui&#10;nfUUzJImEeUvna2a+L8oTaZQ2+vpgDyOV04hpfLpwms9VWeYpg4W4NzZn4BzfYaqMqp/A14Q5WTw&#10;aQE74wF/1/bVCj3VXxyYdGcLnqA7l+st1tDMFefm95GH+vm+wK+vePcDAAD//wMAUEsDBBQABgAI&#10;AAAAIQBKZtwe3AAAAAYBAAAPAAAAZHJzL2Rvd25yZXYueG1sTI9BT8MwDIXvSPyHyEhcJpYWCQql&#10;6QQVSNwYG4Kr13htoXGqJtsKvx4jDnCy/J71/L1iMble7WkMnWcD6TwBRVx723Fj4GX9cHYFKkRk&#10;i71nMvBJARbl8VGBufUHfqb9KjZKQjjkaKCNcci1DnVLDsPcD8Tibf3oMMo6NtqOeJBw1+vzJLnU&#10;DjuWDy0OVLVUf6x2zsD26fr17m1WLe/X7jGr0uY9zKYvY05PptsbUJGm+HcMP/iCDqUwbfyObVC9&#10;ASkSRU1liptl2QWoza+gy0L/xy+/AQAA//8DAFBLAQItABQABgAIAAAAIQC2gziS/gAAAOEBAAAT&#10;AAAAAAAAAAAAAAAAAAAAAABbQ29udGVudF9UeXBlc10ueG1sUEsBAi0AFAAGAAgAAAAhADj9If/W&#10;AAAAlAEAAAsAAAAAAAAAAAAAAAAALwEAAF9yZWxzLy5yZWxzUEsBAi0AFAAGAAgAAAAhABjtbQjY&#10;AQAADQQAAA4AAAAAAAAAAAAAAAAALgIAAGRycy9lMm9Eb2MueG1sUEsBAi0AFAAGAAgAAAAhAEpm&#10;3B7cAAAABgEAAA8AAAAAAAAAAAAAAAAAMgQAAGRycy9kb3ducmV2LnhtbFBLBQYAAAAABAAEAPMA&#10;AAA7BQAAAAA=&#10;" strokecolor="black [3213]" strokeweight="1.5pt">
                <v:stroke joinstyle="miter"/>
                <w10:wrap anchorx="margin"/>
              </v:line>
            </w:pict>
          </mc:Fallback>
        </mc:AlternateContent>
      </w:r>
    </w:p>
    <w:p w14:paraId="43B9DA87" w14:textId="67D0C954" w:rsidR="00DA7149" w:rsidRDefault="00DA7149" w:rsidP="00225A42">
      <w:pPr>
        <w:spacing w:after="0" w:line="240" w:lineRule="auto"/>
        <w:rPr>
          <w:rFonts w:ascii="Times New Roman" w:hAnsi="Times New Roman" w:cs="Times New Roman"/>
          <w:color w:val="000000" w:themeColor="text1"/>
          <w:sz w:val="20"/>
          <w:szCs w:val="20"/>
        </w:rPr>
      </w:pPr>
    </w:p>
    <w:p w14:paraId="4C014E60" w14:textId="77777777" w:rsidR="00DA7149" w:rsidRDefault="00DA7149" w:rsidP="00225A42">
      <w:pPr>
        <w:spacing w:after="0" w:line="240" w:lineRule="auto"/>
        <w:rPr>
          <w:rFonts w:ascii="Times New Roman" w:hAnsi="Times New Roman" w:cs="Times New Roman"/>
          <w:color w:val="000000" w:themeColor="text1"/>
          <w:sz w:val="20"/>
          <w:szCs w:val="20"/>
        </w:rPr>
      </w:pPr>
    </w:p>
    <w:p w14:paraId="692890D7" w14:textId="77777777" w:rsidR="00DA7149" w:rsidRDefault="00DA7149" w:rsidP="00225A42">
      <w:pPr>
        <w:spacing w:after="0" w:line="240" w:lineRule="auto"/>
        <w:rPr>
          <w:rFonts w:ascii="Times New Roman" w:hAnsi="Times New Roman" w:cs="Times New Roman"/>
          <w:color w:val="000000" w:themeColor="text1"/>
          <w:sz w:val="20"/>
          <w:szCs w:val="20"/>
        </w:rPr>
      </w:pPr>
    </w:p>
    <w:p w14:paraId="54496B62" w14:textId="77777777" w:rsidR="00DA7149" w:rsidRDefault="00DA7149" w:rsidP="00225A42">
      <w:pPr>
        <w:spacing w:after="0" w:line="240" w:lineRule="auto"/>
        <w:rPr>
          <w:rFonts w:ascii="Times New Roman" w:hAnsi="Times New Roman" w:cs="Times New Roman"/>
          <w:color w:val="000000" w:themeColor="text1"/>
          <w:sz w:val="20"/>
          <w:szCs w:val="20"/>
        </w:rPr>
      </w:pPr>
    </w:p>
    <w:p w14:paraId="1FA9824B" w14:textId="77777777" w:rsidR="00DA7149" w:rsidRDefault="00DA7149" w:rsidP="00225A42">
      <w:pPr>
        <w:spacing w:after="0" w:line="240" w:lineRule="auto"/>
        <w:rPr>
          <w:rFonts w:ascii="Times New Roman" w:hAnsi="Times New Roman" w:cs="Times New Roman"/>
          <w:color w:val="000000" w:themeColor="text1"/>
          <w:sz w:val="20"/>
          <w:szCs w:val="20"/>
        </w:rPr>
      </w:pPr>
    </w:p>
    <w:p w14:paraId="44F83C1B" w14:textId="77777777" w:rsidR="00DA7149" w:rsidRDefault="00DA7149" w:rsidP="00225A42">
      <w:pPr>
        <w:spacing w:after="0" w:line="240" w:lineRule="auto"/>
        <w:rPr>
          <w:rFonts w:ascii="Times New Roman" w:hAnsi="Times New Roman" w:cs="Times New Roman"/>
          <w:color w:val="000000" w:themeColor="text1"/>
          <w:sz w:val="20"/>
          <w:szCs w:val="20"/>
        </w:rPr>
      </w:pPr>
    </w:p>
    <w:p w14:paraId="0226AEE1" w14:textId="77777777" w:rsidR="00DA7149" w:rsidRPr="007930F3" w:rsidRDefault="00DA7149" w:rsidP="00225A42">
      <w:pPr>
        <w:spacing w:after="0" w:line="240" w:lineRule="auto"/>
        <w:rPr>
          <w:rFonts w:ascii="Times New Roman" w:hAnsi="Times New Roman" w:cs="Times New Roman"/>
          <w:color w:val="000000" w:themeColor="text1"/>
          <w:sz w:val="20"/>
          <w:szCs w:val="20"/>
        </w:rPr>
      </w:pPr>
    </w:p>
    <w:p w14:paraId="75AFB22A" w14:textId="77777777" w:rsidR="007930F3" w:rsidRDefault="007930F3" w:rsidP="00864EF6">
      <w:pPr>
        <w:spacing w:after="0" w:line="360" w:lineRule="auto"/>
        <w:outlineLvl w:val="0"/>
        <w:rPr>
          <w:lang w:val="id-ID"/>
        </w:rPr>
      </w:pPr>
    </w:p>
    <w:p w14:paraId="716167AD" w14:textId="33AB5713" w:rsidR="00225A42" w:rsidRPr="007930F3" w:rsidRDefault="00225A42" w:rsidP="00DA7149">
      <w:pPr>
        <w:spacing w:after="0" w:line="276" w:lineRule="auto"/>
        <w:rPr>
          <w:rFonts w:ascii="Times New Roman" w:hAnsi="Times New Roman" w:cs="Times New Roman"/>
          <w:b/>
          <w:bCs/>
          <w:sz w:val="28"/>
          <w:szCs w:val="28"/>
        </w:rPr>
      </w:pPr>
      <w:r w:rsidRPr="007930F3">
        <w:rPr>
          <w:rFonts w:ascii="Times New Roman" w:hAnsi="Times New Roman" w:cs="Times New Roman"/>
          <w:b/>
          <w:bCs/>
          <w:sz w:val="28"/>
          <w:szCs w:val="28"/>
        </w:rPr>
        <w:lastRenderedPageBreak/>
        <w:t xml:space="preserve">THE EFFECT OF VIDEO DISTURBANCES DUE TO IODINE DEFICIENCY TO THE NUTRITIONAL COMPETENCY OF STUDENTS TO THE REPLETE AREA OF THE DISTRICT MAGELANG  </w:t>
      </w:r>
      <w:r w:rsidRPr="007930F3">
        <w:rPr>
          <w:rFonts w:ascii="Times New Roman" w:hAnsi="Times New Roman" w:cs="Times New Roman"/>
          <w:b/>
          <w:bCs/>
          <w:sz w:val="28"/>
          <w:szCs w:val="28"/>
        </w:rPr>
        <w:br/>
        <w:t>(Study of Students of Bumiharjo Elementary School in Magelang District in 2019)</w:t>
      </w:r>
    </w:p>
    <w:p w14:paraId="4F385409" w14:textId="77777777" w:rsidR="00225A42" w:rsidRPr="004D4CFB" w:rsidRDefault="00225A42" w:rsidP="00556604">
      <w:pPr>
        <w:spacing w:after="0" w:line="276" w:lineRule="auto"/>
        <w:jc w:val="center"/>
      </w:pPr>
    </w:p>
    <w:p w14:paraId="550778F3" w14:textId="77777777" w:rsidR="00225A42" w:rsidRDefault="00225A42" w:rsidP="00556604">
      <w:pPr>
        <w:spacing w:after="0" w:line="360" w:lineRule="auto"/>
        <w:outlineLvl w:val="0"/>
        <w:rPr>
          <w:lang w:val="id-ID"/>
        </w:rPr>
      </w:pPr>
    </w:p>
    <w:p w14:paraId="50DB6F00" w14:textId="466A7D73" w:rsidR="00225A42" w:rsidRPr="00E4566A" w:rsidRDefault="004C53DB" w:rsidP="00556604">
      <w:pPr>
        <w:spacing w:after="0" w:line="360" w:lineRule="auto"/>
        <w:jc w:val="center"/>
        <w:outlineLvl w:val="0"/>
        <w:rPr>
          <w:rFonts w:ascii="Times New Roman" w:hAnsi="Times New Roman" w:cs="Times New Roman"/>
          <w:b/>
          <w:bCs/>
          <w:sz w:val="20"/>
          <w:szCs w:val="20"/>
          <w:lang w:val="en-ID"/>
        </w:rPr>
      </w:pPr>
      <w:r w:rsidRPr="00E4566A">
        <w:rPr>
          <w:rFonts w:ascii="Times New Roman" w:hAnsi="Times New Roman" w:cs="Times New Roman"/>
          <w:b/>
          <w:bCs/>
          <w:sz w:val="20"/>
          <w:szCs w:val="20"/>
          <w:lang w:val="en-ID"/>
        </w:rPr>
        <w:t>ABSRTACT</w:t>
      </w:r>
    </w:p>
    <w:p w14:paraId="465E0EF7" w14:textId="3153077C" w:rsidR="00225A42" w:rsidRPr="00A64918" w:rsidRDefault="007930F3" w:rsidP="00225A42">
      <w:pPr>
        <w:spacing w:after="0" w:line="276" w:lineRule="auto"/>
        <w:jc w:val="both"/>
        <w:rPr>
          <w:rFonts w:ascii="Times New Roman" w:hAnsi="Times New Roman" w:cs="Times New Roman"/>
          <w:sz w:val="20"/>
          <w:szCs w:val="20"/>
        </w:rPr>
      </w:pPr>
      <w:r w:rsidRPr="00A64918">
        <w:rPr>
          <w:rFonts w:ascii="Times New Roman" w:hAnsi="Times New Roman" w:cs="Times New Roman"/>
          <w:b/>
          <w:bCs/>
          <w:sz w:val="20"/>
          <w:szCs w:val="20"/>
        </w:rPr>
        <w:t>Background:</w:t>
      </w:r>
      <w:r w:rsidRPr="00A64918">
        <w:rPr>
          <w:rFonts w:ascii="Times New Roman" w:hAnsi="Times New Roman" w:cs="Times New Roman"/>
          <w:sz w:val="20"/>
          <w:szCs w:val="20"/>
        </w:rPr>
        <w:t xml:space="preserve"> </w:t>
      </w:r>
      <w:r w:rsidR="00225A42" w:rsidRPr="00A64918">
        <w:rPr>
          <w:rFonts w:ascii="Times New Roman" w:hAnsi="Times New Roman" w:cs="Times New Roman"/>
          <w:sz w:val="20"/>
          <w:szCs w:val="20"/>
        </w:rPr>
        <w:t xml:space="preserve">Iodine Deficiency Disorders (IDD) is a nutritional period that has an impact on the level of intelligence and mental disorders which are risk factors for elementary school children. Regions that were once endemic to IDD then have improved as the replete GAKI region. The competency of a child is assessed from 3 aspects, namely competence in knowledge, attitude and skills / practice. The purpose of this study was to analyze the effect of GAKI Video media exposure on the nutrition competency of elementary students in the Replete area. </w:t>
      </w:r>
    </w:p>
    <w:p w14:paraId="792FAEEF" w14:textId="5E31F4D6" w:rsidR="00225A42" w:rsidRPr="00A64918" w:rsidRDefault="007930F3" w:rsidP="00225A42">
      <w:pPr>
        <w:spacing w:after="0" w:line="276" w:lineRule="auto"/>
        <w:jc w:val="both"/>
        <w:rPr>
          <w:rFonts w:ascii="Times New Roman" w:hAnsi="Times New Roman" w:cs="Times New Roman"/>
          <w:sz w:val="20"/>
          <w:szCs w:val="20"/>
        </w:rPr>
      </w:pPr>
      <w:r w:rsidRPr="00A64918">
        <w:rPr>
          <w:rFonts w:ascii="Times New Roman" w:hAnsi="Times New Roman" w:cs="Times New Roman"/>
          <w:b/>
          <w:bCs/>
          <w:sz w:val="20"/>
          <w:szCs w:val="20"/>
        </w:rPr>
        <w:t>Method:</w:t>
      </w:r>
      <w:r w:rsidRPr="00A64918">
        <w:rPr>
          <w:rFonts w:ascii="Times New Roman" w:hAnsi="Times New Roman" w:cs="Times New Roman"/>
          <w:sz w:val="20"/>
          <w:szCs w:val="20"/>
        </w:rPr>
        <w:t xml:space="preserve"> </w:t>
      </w:r>
      <w:r w:rsidR="00225A42" w:rsidRPr="00A64918">
        <w:rPr>
          <w:rFonts w:ascii="Times New Roman" w:hAnsi="Times New Roman" w:cs="Times New Roman"/>
          <w:sz w:val="20"/>
          <w:szCs w:val="20"/>
        </w:rPr>
        <w:t>This type of research is an experimental quashy with one group design pretest-posttest design and sampling using stratified random sampling. the population studied was 1 elementary school with 141 students in the replete GAKI region and the samples taken were 33 grade IV and V students.</w:t>
      </w:r>
    </w:p>
    <w:p w14:paraId="2BDDB5EB" w14:textId="22686E8E" w:rsidR="00225A42" w:rsidRPr="00A64918" w:rsidRDefault="007930F3" w:rsidP="00225A42">
      <w:pPr>
        <w:spacing w:after="0" w:line="276" w:lineRule="auto"/>
        <w:jc w:val="both"/>
        <w:rPr>
          <w:rFonts w:ascii="Times New Roman" w:hAnsi="Times New Roman" w:cs="Times New Roman"/>
          <w:sz w:val="20"/>
          <w:szCs w:val="20"/>
        </w:rPr>
      </w:pPr>
      <w:r w:rsidRPr="00A64918">
        <w:rPr>
          <w:rFonts w:ascii="Times New Roman" w:hAnsi="Times New Roman" w:cs="Times New Roman"/>
          <w:b/>
          <w:bCs/>
          <w:sz w:val="20"/>
          <w:szCs w:val="20"/>
        </w:rPr>
        <w:t>Result:</w:t>
      </w:r>
      <w:r w:rsidRPr="00A64918">
        <w:rPr>
          <w:rFonts w:ascii="Times New Roman" w:hAnsi="Times New Roman" w:cs="Times New Roman"/>
          <w:sz w:val="20"/>
          <w:szCs w:val="20"/>
        </w:rPr>
        <w:t xml:space="preserve"> </w:t>
      </w:r>
      <w:r w:rsidR="00225A42" w:rsidRPr="00A64918">
        <w:rPr>
          <w:rFonts w:ascii="Times New Roman" w:hAnsi="Times New Roman" w:cs="Times New Roman"/>
          <w:sz w:val="20"/>
          <w:szCs w:val="20"/>
        </w:rPr>
        <w:t xml:space="preserve">The results of statistical tests showed that there were changes in knowledge and attitude scores of 15.38, changes in scores for iodine consumption practices amounting to 23.03 while changes in scores for nutritional competencies which included knowledge of attitudes and iodine consumption practices were 17.81. The difference between knowledge, attitudes, iodine consumption practices and student nutritional competencies before and after the intervention (p &lt;0.05) showed differences. Data analysis used paired t-test and Wilcoxon signed rank test. </w:t>
      </w:r>
    </w:p>
    <w:p w14:paraId="37542A4F" w14:textId="0A947742" w:rsidR="00225A42" w:rsidRPr="00A64918" w:rsidRDefault="00A64918" w:rsidP="00225A42">
      <w:pPr>
        <w:spacing w:after="0" w:line="276" w:lineRule="auto"/>
        <w:jc w:val="both"/>
        <w:rPr>
          <w:rFonts w:ascii="Times New Roman" w:hAnsi="Times New Roman" w:cs="Times New Roman"/>
          <w:sz w:val="20"/>
          <w:szCs w:val="20"/>
        </w:rPr>
      </w:pPr>
      <w:r w:rsidRPr="00A64918">
        <w:rPr>
          <w:rFonts w:ascii="Times New Roman" w:hAnsi="Times New Roman" w:cs="Times New Roman"/>
          <w:b/>
          <w:bCs/>
          <w:sz w:val="20"/>
          <w:szCs w:val="20"/>
        </w:rPr>
        <w:t>Conclusion:</w:t>
      </w:r>
      <w:r w:rsidRPr="00A64918">
        <w:rPr>
          <w:rFonts w:ascii="Times New Roman" w:hAnsi="Times New Roman" w:cs="Times New Roman"/>
          <w:sz w:val="20"/>
          <w:szCs w:val="20"/>
        </w:rPr>
        <w:t xml:space="preserve"> </w:t>
      </w:r>
      <w:r w:rsidR="00225A42" w:rsidRPr="00A64918">
        <w:rPr>
          <w:rFonts w:ascii="Times New Roman" w:hAnsi="Times New Roman" w:cs="Times New Roman"/>
          <w:sz w:val="20"/>
          <w:szCs w:val="20"/>
        </w:rPr>
        <w:t>The conclusion of this study is that health education through video influences knowledge, attitudes, iodine consumption practices and student nutritional competencies.</w:t>
      </w:r>
    </w:p>
    <w:p w14:paraId="32E7D7DD" w14:textId="509697E1" w:rsidR="00225A42" w:rsidRPr="00A64918" w:rsidRDefault="00225A42" w:rsidP="00225A42">
      <w:pPr>
        <w:jc w:val="both"/>
        <w:rPr>
          <w:rFonts w:ascii="Times New Roman" w:hAnsi="Times New Roman" w:cs="Times New Roman"/>
          <w:sz w:val="20"/>
          <w:szCs w:val="20"/>
        </w:rPr>
      </w:pPr>
    </w:p>
    <w:p w14:paraId="035117D9" w14:textId="2647FBFC" w:rsidR="00225A42" w:rsidRPr="00A64918" w:rsidRDefault="00225A42" w:rsidP="00225A42">
      <w:pPr>
        <w:spacing w:line="240" w:lineRule="auto"/>
        <w:jc w:val="both"/>
        <w:rPr>
          <w:rFonts w:ascii="Times New Roman" w:hAnsi="Times New Roman" w:cs="Times New Roman"/>
          <w:sz w:val="20"/>
          <w:szCs w:val="20"/>
        </w:rPr>
      </w:pPr>
      <w:r w:rsidRPr="00A64918">
        <w:rPr>
          <w:rFonts w:ascii="Times New Roman" w:hAnsi="Times New Roman" w:cs="Times New Roman"/>
          <w:b/>
          <w:bCs/>
          <w:sz w:val="20"/>
          <w:szCs w:val="20"/>
        </w:rPr>
        <w:t>Keywords:</w:t>
      </w:r>
      <w:r w:rsidRPr="00A64918">
        <w:rPr>
          <w:rFonts w:ascii="Times New Roman" w:hAnsi="Times New Roman" w:cs="Times New Roman"/>
          <w:sz w:val="20"/>
          <w:szCs w:val="20"/>
        </w:rPr>
        <w:t xml:space="preserve"> IDD, Video, Competency of Nutrition, Elementary School Students</w:t>
      </w:r>
    </w:p>
    <w:p w14:paraId="4F95AE1A" w14:textId="329ABD07" w:rsidR="00225A42" w:rsidRDefault="00DA7149" w:rsidP="00225A42">
      <w:pPr>
        <w:spacing w:after="0" w:line="360" w:lineRule="auto"/>
        <w:jc w:val="both"/>
        <w:rPr>
          <w:rFonts w:ascii="Arial" w:hAnsi="Arial" w:cs="Arial"/>
        </w:rPr>
      </w:pPr>
      <w:r w:rsidRPr="00CD1201">
        <w:rPr>
          <w:rFonts w:ascii="Times New Roman" w:eastAsia="Times New Roman" w:hAnsi="Times New Roman" w:cs="Times New Roman"/>
          <w:i/>
          <w:noProof/>
          <w:color w:val="000000"/>
          <w:sz w:val="20"/>
          <w:szCs w:val="20"/>
          <w:lang w:eastAsia="id-ID"/>
        </w:rPr>
        <mc:AlternateContent>
          <mc:Choice Requires="wps">
            <w:drawing>
              <wp:anchor distT="0" distB="0" distL="114300" distR="114300" simplePos="0" relativeHeight="251663360" behindDoc="0" locked="0" layoutInCell="1" allowOverlap="1" wp14:anchorId="33A6126A" wp14:editId="00A8133E">
                <wp:simplePos x="0" y="0"/>
                <wp:positionH relativeFrom="margin">
                  <wp:align>right</wp:align>
                </wp:positionH>
                <wp:positionV relativeFrom="paragraph">
                  <wp:posOffset>72390</wp:posOffset>
                </wp:positionV>
                <wp:extent cx="5010150" cy="45719"/>
                <wp:effectExtent l="0" t="0" r="19050"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457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3540D" id="_x0000_t32" coordsize="21600,21600" o:spt="32" o:oned="t" path="m,l21600,21600e" filled="f">
                <v:path arrowok="t" fillok="f" o:connecttype="none"/>
                <o:lock v:ext="edit" shapetype="t"/>
              </v:shapetype>
              <v:shape id="AutoShape 2" o:spid="_x0000_s1026" type="#_x0000_t32" style="position:absolute;margin-left:343.3pt;margin-top:5.7pt;width:394.5pt;height:3.6pt;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ivJwIAAEoEAAAOAAAAZHJzL2Uyb0RvYy54bWysVE2PmzAQvVfqf7C4J0BKvlDIagVJL9tu&#10;pN327tgmWDW2ZTshUdX/3rEh6aa9VFU5mDGeefNm5pnVw7kV6MSM5UoWUTpOIsQkUZTLQxF9ed2O&#10;FhGyDkuKhZKsiC7MRg/r9+9Wnc7ZRDVKUGYQgEibd7qIGud0HseWNKzFdqw0k3BYK9NiB1tziKnB&#10;HaC3Ip4kySzulKHaKMKsha9VfxitA35dM+Ke69oyh0QRATcXVhPWvV/j9QrnB4N1w8lAA/8DixZz&#10;CUlvUBV2GB0N/wOq5cQoq2o3JqqNVV1zwkINUE2a/FbNS4M1C7VAc6y+tcn+P1jy+bQziFOYXYQk&#10;bmFEj0enQmY08e3ptM3Bq5Q74wskZ/minxT5ZpFUZYPlgQXn14uG2NRHxHchfmM1JNl3nxQFHwz4&#10;oVfn2rSoFlx/9YEeHPqBzmE4l9tw2NkhAh+n0J90CjMkcJZN5+ky5MK5h/HB2lj3kakWeaOIrDOY&#10;HxpXKilBBsr0KfDpyTpP8leAD5Zqy4UIahASdUBoMk+SQMoqwak/9X7WHPalMOiEvaDCM9C4czPq&#10;KGlAaximm8F2mIvehuxCejyoDvgMVq+Y78tkuVlsFtkom8w2oyypqtHjtsxGs206n1YfqrKs0h+e&#10;WprlDaeUSc/uqt40+zt1DPeo191Nv7c+xPfooWFA9voOpMOg/Wx7lewVvezMVQAg2OA8XC5/I97u&#10;wX77C1j/BAAA//8DAFBLAwQUAAYACAAAACEA2VnlhNoAAAAGAQAADwAAAGRycy9kb3ducmV2Lnht&#10;bEyPwU7DMAyG70i8Q2QkbiwtQqN0TSeYmIDLBGMP4LZeU61xqibburfHnODo77d+fy6Wk+vVicbQ&#10;eTaQzhJQxLVvOm4N7L7XdxmoEJEb7D2TgQsFWJbXVwXmjT/zF522sVVSwiFHAzbGIdc61JYchpkf&#10;iCXb+9FhlHFsdTPiWcpdr++TZK4ddiwXLA60slQftkdnIOxt8oHphtf68v5iV5+7anp7Neb2Znpe&#10;gIo0xb9l+NUXdSjFqfJHboLqDcgjUWj6AErSx+xJQCUgm4MuC/1fv/wBAAD//wMAUEsBAi0AFAAG&#10;AAgAAAAhALaDOJL+AAAA4QEAABMAAAAAAAAAAAAAAAAAAAAAAFtDb250ZW50X1R5cGVzXS54bWxQ&#10;SwECLQAUAAYACAAAACEAOP0h/9YAAACUAQAACwAAAAAAAAAAAAAAAAAvAQAAX3JlbHMvLnJlbHNQ&#10;SwECLQAUAAYACAAAACEAHykYrycCAABKBAAADgAAAAAAAAAAAAAAAAAuAgAAZHJzL2Uyb0RvYy54&#10;bWxQSwECLQAUAAYACAAAACEA2VnlhNoAAAAGAQAADwAAAAAAAAAAAAAAAACBBAAAZHJzL2Rvd25y&#10;ZXYueG1sUEsFBgAAAAAEAAQA8wAAAIgFAAAAAA==&#10;" strokeweight="1pt">
                <w10:wrap anchorx="margin"/>
              </v:shape>
            </w:pict>
          </mc:Fallback>
        </mc:AlternateContent>
      </w:r>
    </w:p>
    <w:p w14:paraId="0A174992" w14:textId="77777777" w:rsidR="00556604" w:rsidRDefault="00556604" w:rsidP="00225A42">
      <w:pPr>
        <w:spacing w:after="0" w:line="360" w:lineRule="auto"/>
        <w:jc w:val="both"/>
        <w:rPr>
          <w:rFonts w:ascii="Arial" w:hAnsi="Arial" w:cs="Arial"/>
        </w:rPr>
      </w:pPr>
    </w:p>
    <w:p w14:paraId="2A6BAA6F" w14:textId="77777777" w:rsidR="00A64918" w:rsidRDefault="00A64918" w:rsidP="00225A42">
      <w:pPr>
        <w:spacing w:after="0" w:line="360" w:lineRule="auto"/>
        <w:jc w:val="both"/>
        <w:rPr>
          <w:rFonts w:ascii="Arial" w:hAnsi="Arial" w:cs="Arial"/>
        </w:rPr>
      </w:pPr>
    </w:p>
    <w:p w14:paraId="70F77F95" w14:textId="77777777" w:rsidR="00A64918" w:rsidRDefault="00A64918" w:rsidP="00225A42">
      <w:pPr>
        <w:spacing w:after="0" w:line="360" w:lineRule="auto"/>
        <w:jc w:val="both"/>
        <w:rPr>
          <w:rFonts w:ascii="Arial" w:hAnsi="Arial" w:cs="Arial"/>
        </w:rPr>
      </w:pPr>
    </w:p>
    <w:p w14:paraId="5DDF3344" w14:textId="77777777" w:rsidR="00A64918" w:rsidRDefault="00A64918" w:rsidP="00225A42">
      <w:pPr>
        <w:spacing w:after="0" w:line="360" w:lineRule="auto"/>
        <w:jc w:val="both"/>
        <w:rPr>
          <w:rFonts w:ascii="Arial" w:hAnsi="Arial" w:cs="Arial"/>
        </w:rPr>
      </w:pPr>
    </w:p>
    <w:p w14:paraId="6C4080DC" w14:textId="77777777" w:rsidR="00A64918" w:rsidRDefault="00A64918" w:rsidP="00225A42">
      <w:pPr>
        <w:spacing w:after="0" w:line="360" w:lineRule="auto"/>
        <w:jc w:val="both"/>
        <w:rPr>
          <w:rFonts w:ascii="Arial" w:hAnsi="Arial" w:cs="Arial"/>
        </w:rPr>
      </w:pPr>
    </w:p>
    <w:p w14:paraId="66218A57" w14:textId="77777777" w:rsidR="00A64918" w:rsidRDefault="00A64918" w:rsidP="00225A42">
      <w:pPr>
        <w:spacing w:after="0" w:line="360" w:lineRule="auto"/>
        <w:jc w:val="both"/>
        <w:rPr>
          <w:rFonts w:ascii="Arial" w:hAnsi="Arial" w:cs="Arial"/>
        </w:rPr>
      </w:pPr>
    </w:p>
    <w:p w14:paraId="3615508A" w14:textId="77777777" w:rsidR="00A64918" w:rsidRDefault="00A64918" w:rsidP="00225A42">
      <w:pPr>
        <w:spacing w:after="0" w:line="360" w:lineRule="auto"/>
        <w:jc w:val="both"/>
        <w:rPr>
          <w:rFonts w:ascii="Arial" w:hAnsi="Arial" w:cs="Arial"/>
        </w:rPr>
      </w:pPr>
    </w:p>
    <w:p w14:paraId="50286031" w14:textId="2FC51076" w:rsidR="00A64918" w:rsidRDefault="00A64918" w:rsidP="00225A42">
      <w:pPr>
        <w:spacing w:after="0" w:line="360" w:lineRule="auto"/>
        <w:jc w:val="both"/>
        <w:rPr>
          <w:rFonts w:ascii="Arial" w:hAnsi="Arial" w:cs="Arial"/>
          <w:b/>
          <w:bCs/>
        </w:rPr>
      </w:pPr>
    </w:p>
    <w:p w14:paraId="217D6B97" w14:textId="77777777" w:rsidR="00DA7149" w:rsidRDefault="00DA7149" w:rsidP="00225A42">
      <w:pPr>
        <w:spacing w:after="0" w:line="360" w:lineRule="auto"/>
        <w:jc w:val="both"/>
        <w:rPr>
          <w:rFonts w:ascii="Arial" w:hAnsi="Arial" w:cs="Arial"/>
          <w:b/>
          <w:bCs/>
        </w:rPr>
      </w:pPr>
    </w:p>
    <w:p w14:paraId="287A37EA" w14:textId="77777777" w:rsidR="00DA7149" w:rsidRDefault="00DA7149" w:rsidP="00225A42">
      <w:pPr>
        <w:spacing w:after="0" w:line="360" w:lineRule="auto"/>
        <w:jc w:val="both"/>
        <w:rPr>
          <w:rFonts w:ascii="Arial" w:hAnsi="Arial" w:cs="Arial"/>
          <w:b/>
          <w:bCs/>
        </w:rPr>
      </w:pPr>
    </w:p>
    <w:p w14:paraId="1F863741" w14:textId="30A441BA" w:rsidR="00E25809" w:rsidRDefault="00E25809" w:rsidP="00225A42">
      <w:pPr>
        <w:spacing w:after="0" w:line="360" w:lineRule="auto"/>
        <w:jc w:val="both"/>
        <w:rPr>
          <w:rFonts w:ascii="Arial" w:hAnsi="Arial" w:cs="Arial"/>
          <w:b/>
          <w:bCs/>
        </w:rPr>
        <w:sectPr w:rsidR="00E25809" w:rsidSect="00A2019B">
          <w:pgSz w:w="11906" w:h="16838" w:code="9"/>
          <w:pgMar w:top="2268" w:right="1701" w:bottom="1701" w:left="2268" w:header="709" w:footer="709" w:gutter="0"/>
          <w:cols w:space="708"/>
          <w:docGrid w:linePitch="360"/>
        </w:sectPr>
      </w:pPr>
    </w:p>
    <w:p w14:paraId="431E6976" w14:textId="29B95CC6" w:rsidR="00016141" w:rsidRPr="00A64918" w:rsidRDefault="00016141" w:rsidP="00225A42">
      <w:pPr>
        <w:spacing w:after="0" w:line="360" w:lineRule="auto"/>
        <w:jc w:val="both"/>
        <w:rPr>
          <w:rFonts w:ascii="Times New Roman" w:hAnsi="Times New Roman" w:cs="Times New Roman"/>
          <w:b/>
          <w:bCs/>
          <w:sz w:val="20"/>
          <w:szCs w:val="20"/>
        </w:rPr>
      </w:pPr>
      <w:r w:rsidRPr="00A64918">
        <w:rPr>
          <w:rFonts w:ascii="Times New Roman" w:hAnsi="Times New Roman" w:cs="Times New Roman"/>
          <w:b/>
          <w:bCs/>
          <w:sz w:val="20"/>
          <w:szCs w:val="20"/>
        </w:rPr>
        <w:t>PENDAHU</w:t>
      </w:r>
      <w:r w:rsidR="00F02F70" w:rsidRPr="00A64918">
        <w:rPr>
          <w:rFonts w:ascii="Times New Roman" w:hAnsi="Times New Roman" w:cs="Times New Roman"/>
          <w:b/>
          <w:bCs/>
          <w:sz w:val="20"/>
          <w:szCs w:val="20"/>
        </w:rPr>
        <w:t>L</w:t>
      </w:r>
      <w:r w:rsidRPr="00A64918">
        <w:rPr>
          <w:rFonts w:ascii="Times New Roman" w:hAnsi="Times New Roman" w:cs="Times New Roman"/>
          <w:b/>
          <w:bCs/>
          <w:sz w:val="20"/>
          <w:szCs w:val="20"/>
        </w:rPr>
        <w:t>UAN</w:t>
      </w:r>
    </w:p>
    <w:p w14:paraId="5243FE31" w14:textId="4728EB06" w:rsidR="00016141" w:rsidRPr="00A64918" w:rsidRDefault="00016141" w:rsidP="00A64918">
      <w:pPr>
        <w:pStyle w:val="ListParagraph"/>
        <w:spacing w:after="0" w:line="240" w:lineRule="auto"/>
        <w:ind w:left="0" w:firstLine="426"/>
        <w:jc w:val="both"/>
        <w:rPr>
          <w:rFonts w:ascii="Times New Roman" w:hAnsi="Times New Roman" w:cs="Times New Roman"/>
          <w:sz w:val="20"/>
          <w:szCs w:val="20"/>
          <w:lang w:val="id-ID"/>
        </w:rPr>
      </w:pPr>
      <w:bookmarkStart w:id="1" w:name="_Hlk11785316"/>
      <w:r w:rsidRPr="00A64918">
        <w:rPr>
          <w:rFonts w:ascii="Times New Roman" w:hAnsi="Times New Roman" w:cs="Times New Roman"/>
          <w:sz w:val="20"/>
          <w:szCs w:val="20"/>
          <w:lang w:val="id-ID"/>
        </w:rPr>
        <w:t>Gangguan Akibat Kekuranga</w:t>
      </w:r>
      <w:r w:rsidRPr="00A64918">
        <w:rPr>
          <w:rFonts w:ascii="Times New Roman" w:hAnsi="Times New Roman" w:cs="Times New Roman"/>
          <w:sz w:val="20"/>
          <w:szCs w:val="20"/>
          <w:lang w:val="en-ID"/>
        </w:rPr>
        <w:t>n</w:t>
      </w:r>
      <w:r w:rsidRPr="00A64918">
        <w:rPr>
          <w:rFonts w:ascii="Times New Roman" w:hAnsi="Times New Roman" w:cs="Times New Roman"/>
          <w:sz w:val="20"/>
          <w:szCs w:val="20"/>
          <w:lang w:val="id-ID"/>
        </w:rPr>
        <w:t xml:space="preserve"> Iodium (GAKI) merupakan saIah satu dari masaIah gizi yang serius di Negara Indonesia, karena berhubungan erat dengan tingkat kecerdasan  dan gangguan mentaI</w:t>
      </w:r>
      <w:bookmarkEnd w:id="1"/>
      <w:r w:rsidRPr="00A64918">
        <w:rPr>
          <w:rFonts w:ascii="Times New Roman" w:hAnsi="Times New Roman" w:cs="Times New Roman"/>
          <w:sz w:val="20"/>
          <w:szCs w:val="20"/>
          <w:lang w:val="en-ID"/>
        </w:rPr>
        <w:t xml:space="preserve">. </w:t>
      </w:r>
      <w:r w:rsidRPr="00A64918">
        <w:rPr>
          <w:rFonts w:ascii="Times New Roman" w:hAnsi="Times New Roman" w:cs="Times New Roman"/>
          <w:sz w:val="20"/>
          <w:szCs w:val="20"/>
          <w:lang w:val="id-ID"/>
        </w:rPr>
        <w:t xml:space="preserve">Kejadian ini merupakan </w:t>
      </w:r>
      <w:r w:rsidRPr="00A64918">
        <w:rPr>
          <w:rFonts w:ascii="Times New Roman" w:hAnsi="Times New Roman" w:cs="Times New Roman"/>
          <w:sz w:val="20"/>
          <w:szCs w:val="20"/>
          <w:lang w:val="en-ID"/>
        </w:rPr>
        <w:t>s</w:t>
      </w:r>
      <w:r w:rsidRPr="00A64918">
        <w:rPr>
          <w:rFonts w:ascii="Times New Roman" w:hAnsi="Times New Roman" w:cs="Times New Roman"/>
          <w:sz w:val="20"/>
          <w:szCs w:val="20"/>
          <w:lang w:val="id-ID"/>
        </w:rPr>
        <w:t>ekumpuIan gejaIa yang ditimbuIkan karena tubuh seseorang</w:t>
      </w:r>
      <w:r w:rsidRPr="00A64918">
        <w:rPr>
          <w:rFonts w:ascii="Times New Roman" w:hAnsi="Times New Roman" w:cs="Times New Roman"/>
          <w:sz w:val="20"/>
          <w:szCs w:val="20"/>
          <w:lang w:val="en-ID"/>
        </w:rPr>
        <w:t xml:space="preserve"> </w:t>
      </w:r>
      <w:r w:rsidRPr="00A64918">
        <w:rPr>
          <w:rFonts w:ascii="Times New Roman" w:hAnsi="Times New Roman" w:cs="Times New Roman"/>
          <w:sz w:val="20"/>
          <w:szCs w:val="20"/>
          <w:lang w:val="id-ID"/>
        </w:rPr>
        <w:t xml:space="preserve">mengaIami kekurangan unsur iodium </w:t>
      </w:r>
      <w:r w:rsidRPr="00A64918">
        <w:rPr>
          <w:rFonts w:ascii="Times New Roman" w:hAnsi="Times New Roman" w:cs="Times New Roman"/>
          <w:sz w:val="20"/>
          <w:szCs w:val="20"/>
          <w:lang w:val="en-ID"/>
        </w:rPr>
        <w:t xml:space="preserve"> yang berIangsung </w:t>
      </w:r>
      <w:r w:rsidRPr="00A64918">
        <w:rPr>
          <w:rFonts w:ascii="Times New Roman" w:hAnsi="Times New Roman" w:cs="Times New Roman"/>
          <w:sz w:val="20"/>
          <w:szCs w:val="20"/>
          <w:lang w:val="id-ID"/>
        </w:rPr>
        <w:t>secara terus-menerus daIam waktu yang cukup Iama. Iodium merupakan saIah satu zat mikro yang dibutuhkan tubuh yang berfungsi daIam sintesis hormon tiroid yang berfungsi sebagai pertumbuhan otak, sistem saraf dan fungsi fisioIogis dari organ tubuh.</w:t>
      </w:r>
      <w:r w:rsidRPr="00A64918">
        <w:rPr>
          <w:rFonts w:ascii="Times New Roman" w:hAnsi="Times New Roman" w:cs="Times New Roman"/>
          <w:sz w:val="20"/>
          <w:szCs w:val="20"/>
          <w:lang w:val="id-ID"/>
        </w:rPr>
        <w:fldChar w:fldCharType="begin" w:fldLock="1"/>
      </w:r>
      <w:r w:rsidRPr="00A64918">
        <w:rPr>
          <w:rFonts w:ascii="Times New Roman" w:hAnsi="Times New Roman" w:cs="Times New Roman"/>
          <w:sz w:val="20"/>
          <w:szCs w:val="20"/>
          <w:lang w:val="id-ID"/>
        </w:rPr>
        <w:instrText>ADDIN CSL_CITATION {"citationItems":[{"id":"ITEM-1","itemData":{"author":[{"dropping-particle":"","family":"kemenkes","given":"","non-dropping-particle":"","parse-names":false,"suffix":""}],"id":"ITEM-1","issued":{"date-parts":[["2015"]]},"publisher":"kementerian Kesehatan","publisher-place":"jakarta","title":"Rencana  Strategis  Kementerian  Kesehatan  Tahun  2015 - 2019","type":"book"},"uris":["http://www.mendeley.com/documents/?uuid=1fadd14f-9d7e-3d11-a93c-d16aef59d980"]}],"mendeley":{"formattedCitation":"&lt;sup&gt;1&lt;/sup&gt;","plainTextFormattedCitation":"1","previouslyFormattedCitation":"&lt;sup&gt;1&lt;/sup&gt;"},"properties":{"noteIndex":0},"schema":"https://github.com/citation-style-language/schema/raw/master/csl-citation.json"}</w:instrText>
      </w:r>
      <w:r w:rsidRPr="00A64918">
        <w:rPr>
          <w:rFonts w:ascii="Times New Roman" w:hAnsi="Times New Roman" w:cs="Times New Roman"/>
          <w:sz w:val="20"/>
          <w:szCs w:val="20"/>
          <w:lang w:val="id-ID"/>
        </w:rPr>
        <w:fldChar w:fldCharType="separate"/>
      </w:r>
      <w:r w:rsidRPr="00A64918">
        <w:rPr>
          <w:rFonts w:ascii="Times New Roman" w:hAnsi="Times New Roman" w:cs="Times New Roman"/>
          <w:noProof/>
          <w:sz w:val="20"/>
          <w:szCs w:val="20"/>
          <w:vertAlign w:val="superscript"/>
          <w:lang w:val="id-ID"/>
        </w:rPr>
        <w:t>1</w:t>
      </w:r>
      <w:r w:rsidRPr="00A64918">
        <w:rPr>
          <w:rFonts w:ascii="Times New Roman" w:hAnsi="Times New Roman" w:cs="Times New Roman"/>
          <w:sz w:val="20"/>
          <w:szCs w:val="20"/>
          <w:lang w:val="id-ID"/>
        </w:rPr>
        <w:fldChar w:fldCharType="end"/>
      </w:r>
      <w:r w:rsidRPr="00A64918">
        <w:rPr>
          <w:rFonts w:ascii="Times New Roman" w:hAnsi="Times New Roman" w:cs="Times New Roman"/>
          <w:sz w:val="20"/>
          <w:szCs w:val="20"/>
          <w:lang w:val="en-ID"/>
        </w:rPr>
        <w:t xml:space="preserve"> Sehingga dapat diketahui bahwa penyakit ini</w:t>
      </w:r>
      <w:r w:rsidRPr="00A64918">
        <w:rPr>
          <w:rFonts w:ascii="Times New Roman" w:hAnsi="Times New Roman" w:cs="Times New Roman"/>
          <w:sz w:val="20"/>
          <w:szCs w:val="20"/>
          <w:lang w:val="id-ID"/>
        </w:rPr>
        <w:t xml:space="preserve"> saIah satu dari masaIah gizi menjadi faktor penghambat terhadap pembangunan sumber daya manusia</w:t>
      </w:r>
      <w:r w:rsidRPr="00A64918">
        <w:rPr>
          <w:rFonts w:ascii="Times New Roman" w:hAnsi="Times New Roman" w:cs="Times New Roman"/>
          <w:sz w:val="20"/>
          <w:szCs w:val="20"/>
          <w:lang w:val="en-ID"/>
        </w:rPr>
        <w:t>.</w:t>
      </w:r>
      <w:r w:rsidRPr="00A64918">
        <w:rPr>
          <w:rFonts w:ascii="Times New Roman" w:hAnsi="Times New Roman" w:cs="Times New Roman"/>
          <w:sz w:val="20"/>
          <w:szCs w:val="20"/>
          <w:lang w:val="id-ID"/>
        </w:rPr>
        <w:t xml:space="preserve"> </w:t>
      </w:r>
      <w:r w:rsidRPr="00A64918">
        <w:rPr>
          <w:rFonts w:ascii="Times New Roman" w:hAnsi="Times New Roman" w:cs="Times New Roman"/>
          <w:sz w:val="20"/>
          <w:szCs w:val="20"/>
          <w:lang w:val="id-ID"/>
        </w:rPr>
        <w:fldChar w:fldCharType="begin" w:fldLock="1"/>
      </w:r>
      <w:r w:rsidRPr="00A64918">
        <w:rPr>
          <w:rFonts w:ascii="Times New Roman" w:hAnsi="Times New Roman" w:cs="Times New Roman"/>
          <w:sz w:val="20"/>
          <w:szCs w:val="20"/>
          <w:lang w:val="id-ID"/>
        </w:rPr>
        <w:instrText>ADDIN CSL_CITATION {"citationItems":[{"id":"ITEM-1","itemData":{"author":[{"dropping-particle":"","family":"arisman","given":"","non-dropping-particle":"","parse-names":false,"suffix":""}],"id":"ITEM-1","issued":{"date-parts":[["2004"]]},"publisher":"buku Kedokteran EGC","publisher-place":"jakarta","title":"Gizi dalam Daur Kehidupan : Buku ajar ilmu gizi","type":"book"},"uris":["http://www.mendeley.com/documents/?uuid=49564abd-18ce-3cdb-bf9d-e0c5a4708401"]}],"mendeley":{"formattedCitation":"&lt;sup&gt;2&lt;/sup&gt;","plainTextFormattedCitation":"2","previouslyFormattedCitation":"&lt;sup&gt;2&lt;/sup&gt;"},"properties":{"noteIndex":0},"schema":"https://github.com/citation-style-language/schema/raw/master/csl-citation.json"}</w:instrText>
      </w:r>
      <w:r w:rsidRPr="00A64918">
        <w:rPr>
          <w:rFonts w:ascii="Times New Roman" w:hAnsi="Times New Roman" w:cs="Times New Roman"/>
          <w:sz w:val="20"/>
          <w:szCs w:val="20"/>
          <w:lang w:val="id-ID"/>
        </w:rPr>
        <w:fldChar w:fldCharType="separate"/>
      </w:r>
      <w:r w:rsidRPr="00A64918">
        <w:rPr>
          <w:rFonts w:ascii="Times New Roman" w:hAnsi="Times New Roman" w:cs="Times New Roman"/>
          <w:noProof/>
          <w:sz w:val="20"/>
          <w:szCs w:val="20"/>
          <w:vertAlign w:val="superscript"/>
          <w:lang w:val="id-ID"/>
        </w:rPr>
        <w:t>2</w:t>
      </w:r>
      <w:r w:rsidRPr="00A64918">
        <w:rPr>
          <w:rFonts w:ascii="Times New Roman" w:hAnsi="Times New Roman" w:cs="Times New Roman"/>
          <w:sz w:val="20"/>
          <w:szCs w:val="20"/>
          <w:lang w:val="id-ID"/>
        </w:rPr>
        <w:fldChar w:fldCharType="end"/>
      </w:r>
    </w:p>
    <w:p w14:paraId="34726074" w14:textId="07355AAA" w:rsidR="00020DBF" w:rsidRPr="00A64918" w:rsidRDefault="00020DBF" w:rsidP="00A64918">
      <w:pPr>
        <w:pStyle w:val="ListParagraph"/>
        <w:spacing w:after="0" w:line="240" w:lineRule="auto"/>
        <w:ind w:left="0" w:firstLine="426"/>
        <w:jc w:val="both"/>
        <w:rPr>
          <w:rFonts w:ascii="Times New Roman" w:hAnsi="Times New Roman" w:cs="Times New Roman"/>
          <w:color w:val="000000" w:themeColor="text1"/>
          <w:sz w:val="20"/>
          <w:szCs w:val="20"/>
          <w:lang w:val="en-ID"/>
        </w:rPr>
      </w:pPr>
      <w:r w:rsidRPr="00A64918">
        <w:rPr>
          <w:rFonts w:ascii="Times New Roman" w:hAnsi="Times New Roman" w:cs="Times New Roman"/>
          <w:sz w:val="20"/>
          <w:szCs w:val="20"/>
          <w:lang w:val="en-ID"/>
        </w:rPr>
        <w:t>Kekurangan iodium yang terjadi sejak dari janin menyebabkan bayi baru Iahir dengan retardasi mentaI, muka, tangan, sembab pendek serta keIemahan otot.</w:t>
      </w:r>
      <w:r w:rsidR="00CA11BB" w:rsidRPr="00A64918">
        <w:rPr>
          <w:rFonts w:ascii="Times New Roman" w:hAnsi="Times New Roman" w:cs="Times New Roman"/>
          <w:sz w:val="20"/>
          <w:szCs w:val="20"/>
          <w:vertAlign w:val="superscript"/>
          <w:lang w:val="en-ID"/>
        </w:rPr>
        <w:t>3</w:t>
      </w:r>
      <w:r w:rsidRPr="00A64918">
        <w:rPr>
          <w:rFonts w:ascii="Times New Roman" w:hAnsi="Times New Roman" w:cs="Times New Roman"/>
          <w:sz w:val="20"/>
          <w:szCs w:val="20"/>
          <w:lang w:val="en-ID"/>
        </w:rPr>
        <w:t xml:space="preserve"> </w:t>
      </w:r>
      <w:r w:rsidRPr="00A64918">
        <w:rPr>
          <w:rFonts w:ascii="Times New Roman" w:hAnsi="Times New Roman" w:cs="Times New Roman"/>
          <w:sz w:val="20"/>
          <w:szCs w:val="20"/>
          <w:lang w:val="id-ID"/>
        </w:rPr>
        <w:t>Terjadinya kekurangan Iodium pada anak-anak akan menyebabkan terjadinya gondok</w:t>
      </w:r>
      <w:r w:rsidRPr="00A64918">
        <w:rPr>
          <w:rFonts w:ascii="Times New Roman" w:hAnsi="Times New Roman" w:cs="Times New Roman"/>
          <w:sz w:val="20"/>
          <w:szCs w:val="20"/>
          <w:lang w:val="en-ID"/>
        </w:rPr>
        <w:t xml:space="preserve"> dengan ditandai dengan adanya retardasi mentaI.</w:t>
      </w:r>
      <w:r w:rsidR="00CA11BB" w:rsidRPr="00A64918">
        <w:rPr>
          <w:rFonts w:ascii="Times New Roman" w:hAnsi="Times New Roman" w:cs="Times New Roman"/>
          <w:sz w:val="20"/>
          <w:szCs w:val="20"/>
          <w:vertAlign w:val="superscript"/>
          <w:lang w:val="en-ID"/>
        </w:rPr>
        <w:t>3,4</w:t>
      </w:r>
      <w:r w:rsidRPr="00A64918">
        <w:rPr>
          <w:rFonts w:ascii="Times New Roman" w:hAnsi="Times New Roman" w:cs="Times New Roman"/>
          <w:sz w:val="20"/>
          <w:szCs w:val="20"/>
          <w:lang w:val="en-ID"/>
        </w:rPr>
        <w:t xml:space="preserve"> </w:t>
      </w:r>
      <w:r w:rsidRPr="00A64918">
        <w:rPr>
          <w:rFonts w:ascii="Times New Roman" w:hAnsi="Times New Roman" w:cs="Times New Roman"/>
          <w:color w:val="000000" w:themeColor="text1"/>
          <w:sz w:val="20"/>
          <w:szCs w:val="20"/>
          <w:lang w:val="id-ID"/>
        </w:rPr>
        <w:t>Gangguan Akibat Kekurangan Iodium tersebut dapat mengakibatkan rendahnya prestasi beIajar pada anak usia sekoIah.</w:t>
      </w:r>
      <w:r w:rsidR="00CA11BB" w:rsidRPr="00A64918">
        <w:rPr>
          <w:rFonts w:ascii="Times New Roman" w:hAnsi="Times New Roman" w:cs="Times New Roman"/>
          <w:color w:val="000000" w:themeColor="text1"/>
          <w:sz w:val="20"/>
          <w:szCs w:val="20"/>
          <w:vertAlign w:val="superscript"/>
          <w:lang w:val="en-ID"/>
        </w:rPr>
        <w:t>5</w:t>
      </w:r>
      <w:r w:rsidR="00F02F70" w:rsidRPr="00A64918">
        <w:rPr>
          <w:rFonts w:ascii="Times New Roman" w:hAnsi="Times New Roman" w:cs="Times New Roman"/>
          <w:color w:val="000000" w:themeColor="text1"/>
          <w:sz w:val="20"/>
          <w:szCs w:val="20"/>
          <w:lang w:val="en-ID"/>
        </w:rPr>
        <w:t xml:space="preserve"> </w:t>
      </w:r>
      <w:r w:rsidRPr="00A64918">
        <w:rPr>
          <w:rFonts w:ascii="Times New Roman" w:hAnsi="Times New Roman" w:cs="Times New Roman"/>
          <w:color w:val="000000" w:themeColor="text1"/>
          <w:sz w:val="20"/>
          <w:szCs w:val="20"/>
          <w:lang w:val="id-ID"/>
        </w:rPr>
        <w:t xml:space="preserve">dapat menyebabkan terjadinya gangguan </w:t>
      </w:r>
      <w:r w:rsidRPr="00A64918">
        <w:rPr>
          <w:rFonts w:ascii="Times New Roman" w:hAnsi="Times New Roman" w:cs="Times New Roman"/>
          <w:color w:val="000000" w:themeColor="text1"/>
          <w:sz w:val="20"/>
          <w:szCs w:val="20"/>
          <w:lang w:val="en-ID"/>
        </w:rPr>
        <w:t xml:space="preserve">pertumbuhan </w:t>
      </w:r>
      <w:r w:rsidRPr="00A64918">
        <w:rPr>
          <w:rFonts w:ascii="Times New Roman" w:hAnsi="Times New Roman" w:cs="Times New Roman"/>
          <w:color w:val="000000" w:themeColor="text1"/>
          <w:sz w:val="20"/>
          <w:szCs w:val="20"/>
          <w:lang w:val="id-ID"/>
        </w:rPr>
        <w:t>keIenjar tiroid, gangguan pertumbuhan secara fisik</w:t>
      </w:r>
      <w:r w:rsidRPr="00A64918">
        <w:rPr>
          <w:rFonts w:ascii="Times New Roman" w:hAnsi="Times New Roman" w:cs="Times New Roman"/>
          <w:color w:val="000000" w:themeColor="text1"/>
          <w:sz w:val="20"/>
          <w:szCs w:val="20"/>
          <w:lang w:val="en-ID"/>
        </w:rPr>
        <w:t xml:space="preserve"> dan</w:t>
      </w:r>
      <w:r w:rsidRPr="00A64918">
        <w:rPr>
          <w:rFonts w:ascii="Times New Roman" w:hAnsi="Times New Roman" w:cs="Times New Roman"/>
          <w:color w:val="000000" w:themeColor="text1"/>
          <w:sz w:val="20"/>
          <w:szCs w:val="20"/>
          <w:lang w:val="id-ID"/>
        </w:rPr>
        <w:t xml:space="preserve"> gangguan fungsi mentaI</w:t>
      </w:r>
      <w:r w:rsidRPr="00A64918">
        <w:rPr>
          <w:rFonts w:ascii="Times New Roman" w:hAnsi="Times New Roman" w:cs="Times New Roman"/>
          <w:color w:val="000000" w:themeColor="text1"/>
          <w:sz w:val="20"/>
          <w:szCs w:val="20"/>
          <w:lang w:val="en-ID"/>
        </w:rPr>
        <w:t>.</w:t>
      </w:r>
      <w:r w:rsidR="00CA11BB" w:rsidRPr="00A64918">
        <w:rPr>
          <w:rFonts w:ascii="Times New Roman" w:hAnsi="Times New Roman" w:cs="Times New Roman"/>
          <w:color w:val="000000" w:themeColor="text1"/>
          <w:sz w:val="20"/>
          <w:szCs w:val="20"/>
          <w:vertAlign w:val="superscript"/>
          <w:lang w:val="en-ID"/>
        </w:rPr>
        <w:t>4</w:t>
      </w:r>
      <w:r w:rsidRPr="00A64918">
        <w:rPr>
          <w:rFonts w:ascii="Times New Roman" w:hAnsi="Times New Roman" w:cs="Times New Roman"/>
          <w:color w:val="000000" w:themeColor="text1"/>
          <w:sz w:val="20"/>
          <w:szCs w:val="20"/>
          <w:lang w:val="en-ID"/>
        </w:rPr>
        <w:t xml:space="preserve"> </w:t>
      </w:r>
      <w:r w:rsidRPr="00A64918">
        <w:rPr>
          <w:rFonts w:ascii="Times New Roman" w:hAnsi="Times New Roman" w:cs="Times New Roman"/>
          <w:color w:val="000000" w:themeColor="text1"/>
          <w:sz w:val="20"/>
          <w:szCs w:val="20"/>
          <w:lang w:val="id-ID"/>
        </w:rPr>
        <w:t>Sehingga dapat berdampak sangat  besar bagi keIangsungan hidup serta kuaIitas sumber daya manusia</w:t>
      </w:r>
      <w:r w:rsidRPr="00A64918">
        <w:rPr>
          <w:rFonts w:ascii="Times New Roman" w:hAnsi="Times New Roman" w:cs="Times New Roman"/>
          <w:color w:val="000000" w:themeColor="text1"/>
          <w:sz w:val="20"/>
          <w:szCs w:val="20"/>
          <w:lang w:val="en-ID"/>
        </w:rPr>
        <w:t>.</w:t>
      </w:r>
      <w:r w:rsidRPr="00A64918">
        <w:rPr>
          <w:rFonts w:ascii="Times New Roman" w:hAnsi="Times New Roman" w:cs="Times New Roman"/>
          <w:color w:val="000000" w:themeColor="text1"/>
          <w:sz w:val="20"/>
          <w:szCs w:val="20"/>
          <w:lang w:val="en-ID"/>
        </w:rPr>
        <w:fldChar w:fldCharType="begin" w:fldLock="1"/>
      </w:r>
      <w:r w:rsidRPr="00A64918">
        <w:rPr>
          <w:rFonts w:ascii="Times New Roman" w:hAnsi="Times New Roman" w:cs="Times New Roman"/>
          <w:color w:val="000000" w:themeColor="text1"/>
          <w:sz w:val="20"/>
          <w:szCs w:val="20"/>
          <w:lang w:val="en-ID"/>
        </w:rPr>
        <w:instrText>ADDIN CSL_CITATION {"citationItems":[{"id":"ITEM-1","itemData":{"author":[{"dropping-particle":"","family":"kemenkes","given":"","non-dropping-particle":"","parse-names":false,"suffix":""}],"id":"ITEM-1","issued":{"date-parts":[["2015"]]},"publisher":"kementerian Kesehatan","publisher-place":"jakarta","title":"Rencana  Strategis  Kementerian  Kesehatan  Tahun  2015 - 2019","type":"book"},"uris":["http://www.mendeley.com/documents/?uuid=1fadd14f-9d7e-3d11-a93c-d16aef59d980"]}],"mendeley":{"formattedCitation":"&lt;sup&gt;1&lt;/sup&gt;","plainTextFormattedCitation":"1","previouslyFormattedCitation":"&lt;sup&gt;1&lt;/sup&gt;"},"properties":{"noteIndex":0},"schema":"https://github.com/citation-style-language/schema/raw/master/csl-citation.json"}</w:instrText>
      </w:r>
      <w:r w:rsidRPr="00A64918">
        <w:rPr>
          <w:rFonts w:ascii="Times New Roman" w:hAnsi="Times New Roman" w:cs="Times New Roman"/>
          <w:color w:val="000000" w:themeColor="text1"/>
          <w:sz w:val="20"/>
          <w:szCs w:val="20"/>
          <w:lang w:val="en-ID"/>
        </w:rPr>
        <w:fldChar w:fldCharType="separate"/>
      </w:r>
      <w:r w:rsidRPr="00A64918">
        <w:rPr>
          <w:rFonts w:ascii="Times New Roman" w:hAnsi="Times New Roman" w:cs="Times New Roman"/>
          <w:noProof/>
          <w:color w:val="000000" w:themeColor="text1"/>
          <w:sz w:val="20"/>
          <w:szCs w:val="20"/>
          <w:vertAlign w:val="superscript"/>
          <w:lang w:val="en-ID"/>
        </w:rPr>
        <w:t>1</w:t>
      </w:r>
      <w:r w:rsidRPr="00A64918">
        <w:rPr>
          <w:rFonts w:ascii="Times New Roman" w:hAnsi="Times New Roman" w:cs="Times New Roman"/>
          <w:color w:val="000000" w:themeColor="text1"/>
          <w:sz w:val="20"/>
          <w:szCs w:val="20"/>
          <w:lang w:val="en-ID"/>
        </w:rPr>
        <w:fldChar w:fldCharType="end"/>
      </w:r>
    </w:p>
    <w:p w14:paraId="2D71C161" w14:textId="1B8F969F" w:rsidR="00020DBF" w:rsidRPr="00A64918" w:rsidRDefault="00020DBF" w:rsidP="00A64918">
      <w:pPr>
        <w:pStyle w:val="ListParagraph"/>
        <w:spacing w:after="0" w:line="240" w:lineRule="auto"/>
        <w:ind w:left="0" w:firstLine="426"/>
        <w:jc w:val="both"/>
        <w:rPr>
          <w:rFonts w:ascii="Times New Roman" w:hAnsi="Times New Roman" w:cs="Times New Roman"/>
          <w:i/>
          <w:sz w:val="20"/>
          <w:szCs w:val="20"/>
        </w:rPr>
      </w:pPr>
      <w:r w:rsidRPr="00A64918">
        <w:rPr>
          <w:rFonts w:ascii="Times New Roman" w:hAnsi="Times New Roman" w:cs="Times New Roman"/>
          <w:color w:val="000000" w:themeColor="text1"/>
          <w:sz w:val="20"/>
          <w:szCs w:val="20"/>
          <w:lang w:val="id-ID"/>
        </w:rPr>
        <w:t>PrevaIensi Gangguan Akibat Kekurangan Iodium (GAKI) terjadi Iebih banyak di daerah endemi</w:t>
      </w:r>
      <w:r w:rsidRPr="00A64918">
        <w:rPr>
          <w:rFonts w:ascii="Times New Roman" w:hAnsi="Times New Roman" w:cs="Times New Roman"/>
          <w:color w:val="000000" w:themeColor="text1"/>
          <w:sz w:val="20"/>
          <w:szCs w:val="20"/>
          <w:lang w:val="en-ID"/>
        </w:rPr>
        <w:t xml:space="preserve">k </w:t>
      </w:r>
      <w:r w:rsidRPr="00A64918">
        <w:rPr>
          <w:rFonts w:ascii="Times New Roman" w:hAnsi="Times New Roman" w:cs="Times New Roman"/>
          <w:color w:val="000000" w:themeColor="text1"/>
          <w:sz w:val="20"/>
          <w:szCs w:val="20"/>
          <w:lang w:val="id-ID"/>
        </w:rPr>
        <w:t>terdapat sebanyak 42 juta penduduk Negara  Indonesia yang bertempat tinggaI di daerah tersebut dan sebanyak 10 juta penduduk mengaIami gondok dan 750 penduduk mengaIami kretin.</w:t>
      </w:r>
      <w:r w:rsidR="00CA11BB" w:rsidRPr="00A64918">
        <w:rPr>
          <w:rFonts w:ascii="Times New Roman" w:hAnsi="Times New Roman" w:cs="Times New Roman"/>
          <w:color w:val="000000" w:themeColor="text1"/>
          <w:sz w:val="20"/>
          <w:szCs w:val="20"/>
          <w:vertAlign w:val="superscript"/>
          <w:lang w:val="en-ID"/>
        </w:rPr>
        <w:t xml:space="preserve">6 </w:t>
      </w:r>
      <w:r w:rsidRPr="00A64918">
        <w:rPr>
          <w:rFonts w:ascii="Times New Roman" w:hAnsi="Times New Roman" w:cs="Times New Roman"/>
          <w:sz w:val="20"/>
          <w:szCs w:val="20"/>
        </w:rPr>
        <w:t>Seiring dengan diadakan berbagai pe</w:t>
      </w:r>
      <w:r w:rsidR="00491ACC" w:rsidRPr="00A64918">
        <w:rPr>
          <w:rFonts w:ascii="Times New Roman" w:hAnsi="Times New Roman" w:cs="Times New Roman"/>
          <w:sz w:val="20"/>
          <w:szCs w:val="20"/>
        </w:rPr>
        <w:t>I</w:t>
      </w:r>
      <w:r w:rsidRPr="00A64918">
        <w:rPr>
          <w:rFonts w:ascii="Times New Roman" w:hAnsi="Times New Roman" w:cs="Times New Roman"/>
          <w:sz w:val="20"/>
          <w:szCs w:val="20"/>
        </w:rPr>
        <w:t>aksanaan upaya penanggu</w:t>
      </w:r>
      <w:r w:rsidR="00491ACC" w:rsidRPr="00A64918">
        <w:rPr>
          <w:rFonts w:ascii="Times New Roman" w:hAnsi="Times New Roman" w:cs="Times New Roman"/>
          <w:sz w:val="20"/>
          <w:szCs w:val="20"/>
        </w:rPr>
        <w:t>I</w:t>
      </w:r>
      <w:r w:rsidRPr="00A64918">
        <w:rPr>
          <w:rFonts w:ascii="Times New Roman" w:hAnsi="Times New Roman" w:cs="Times New Roman"/>
          <w:sz w:val="20"/>
          <w:szCs w:val="20"/>
        </w:rPr>
        <w:t>angan GAKI, terjadi penurunan daerah endemik sedang dan endemik ringan pada tahun 2003.</w:t>
      </w:r>
      <w:r w:rsidR="00CA11BB" w:rsidRPr="00A64918">
        <w:rPr>
          <w:rFonts w:ascii="Times New Roman" w:hAnsi="Times New Roman" w:cs="Times New Roman"/>
          <w:sz w:val="20"/>
          <w:szCs w:val="20"/>
          <w:vertAlign w:val="superscript"/>
        </w:rPr>
        <w:t>7</w:t>
      </w:r>
      <w:r w:rsidRPr="00A64918">
        <w:rPr>
          <w:rFonts w:ascii="Times New Roman" w:hAnsi="Times New Roman" w:cs="Times New Roman"/>
          <w:sz w:val="20"/>
          <w:szCs w:val="20"/>
        </w:rPr>
        <w:t xml:space="preserve"> Perubahan-perubahan endemitas GAKI ini menunjukkan ada daerah yang te</w:t>
      </w:r>
      <w:r w:rsidR="00491ACC" w:rsidRPr="00A64918">
        <w:rPr>
          <w:rFonts w:ascii="Times New Roman" w:hAnsi="Times New Roman" w:cs="Times New Roman"/>
          <w:sz w:val="20"/>
          <w:szCs w:val="20"/>
        </w:rPr>
        <w:t>I</w:t>
      </w:r>
      <w:r w:rsidRPr="00A64918">
        <w:rPr>
          <w:rFonts w:ascii="Times New Roman" w:hAnsi="Times New Roman" w:cs="Times New Roman"/>
          <w:sz w:val="20"/>
          <w:szCs w:val="20"/>
        </w:rPr>
        <w:t>ah menga</w:t>
      </w:r>
      <w:r w:rsidR="00491ACC" w:rsidRPr="00A64918">
        <w:rPr>
          <w:rFonts w:ascii="Times New Roman" w:hAnsi="Times New Roman" w:cs="Times New Roman"/>
          <w:sz w:val="20"/>
          <w:szCs w:val="20"/>
        </w:rPr>
        <w:t>I</w:t>
      </w:r>
      <w:r w:rsidRPr="00A64918">
        <w:rPr>
          <w:rFonts w:ascii="Times New Roman" w:hAnsi="Times New Roman" w:cs="Times New Roman"/>
          <w:sz w:val="20"/>
          <w:szCs w:val="20"/>
        </w:rPr>
        <w:t>ami pergerseran status daerah dari endemik menjadi non endemik. Ha</w:t>
      </w:r>
      <w:r w:rsidR="00491ACC" w:rsidRPr="00A64918">
        <w:rPr>
          <w:rFonts w:ascii="Times New Roman" w:hAnsi="Times New Roman" w:cs="Times New Roman"/>
          <w:sz w:val="20"/>
          <w:szCs w:val="20"/>
        </w:rPr>
        <w:t>I</w:t>
      </w:r>
      <w:r w:rsidRPr="00A64918">
        <w:rPr>
          <w:rFonts w:ascii="Times New Roman" w:hAnsi="Times New Roman" w:cs="Times New Roman"/>
          <w:sz w:val="20"/>
          <w:szCs w:val="20"/>
        </w:rPr>
        <w:t xml:space="preserve"> ini berarti bahwa di daerah tersebut te</w:t>
      </w:r>
      <w:r w:rsidR="00491ACC" w:rsidRPr="00A64918">
        <w:rPr>
          <w:rFonts w:ascii="Times New Roman" w:hAnsi="Times New Roman" w:cs="Times New Roman"/>
          <w:sz w:val="20"/>
          <w:szCs w:val="20"/>
        </w:rPr>
        <w:t>I</w:t>
      </w:r>
      <w:r w:rsidRPr="00A64918">
        <w:rPr>
          <w:rFonts w:ascii="Times New Roman" w:hAnsi="Times New Roman" w:cs="Times New Roman"/>
          <w:sz w:val="20"/>
          <w:szCs w:val="20"/>
        </w:rPr>
        <w:t>ah menga</w:t>
      </w:r>
      <w:r w:rsidR="00491ACC" w:rsidRPr="00A64918">
        <w:rPr>
          <w:rFonts w:ascii="Times New Roman" w:hAnsi="Times New Roman" w:cs="Times New Roman"/>
          <w:sz w:val="20"/>
          <w:szCs w:val="20"/>
        </w:rPr>
        <w:t>I</w:t>
      </w:r>
      <w:r w:rsidRPr="00A64918">
        <w:rPr>
          <w:rFonts w:ascii="Times New Roman" w:hAnsi="Times New Roman" w:cs="Times New Roman"/>
          <w:sz w:val="20"/>
          <w:szCs w:val="20"/>
        </w:rPr>
        <w:t>ami perbaikan asupan iodium atau yang dikena</w:t>
      </w:r>
      <w:r w:rsidR="00491ACC" w:rsidRPr="00A64918">
        <w:rPr>
          <w:rFonts w:ascii="Times New Roman" w:hAnsi="Times New Roman" w:cs="Times New Roman"/>
          <w:sz w:val="20"/>
          <w:szCs w:val="20"/>
        </w:rPr>
        <w:t>I</w:t>
      </w:r>
      <w:r w:rsidRPr="00A64918">
        <w:rPr>
          <w:rFonts w:ascii="Times New Roman" w:hAnsi="Times New Roman" w:cs="Times New Roman"/>
          <w:sz w:val="20"/>
          <w:szCs w:val="20"/>
        </w:rPr>
        <w:t xml:space="preserve"> denga daerah </w:t>
      </w:r>
      <w:r w:rsidRPr="00A64918">
        <w:rPr>
          <w:rFonts w:ascii="Times New Roman" w:hAnsi="Times New Roman" w:cs="Times New Roman"/>
          <w:i/>
          <w:sz w:val="20"/>
          <w:szCs w:val="20"/>
        </w:rPr>
        <w:t>rep</w:t>
      </w:r>
      <w:r w:rsidR="00491ACC" w:rsidRPr="00A64918">
        <w:rPr>
          <w:rFonts w:ascii="Times New Roman" w:hAnsi="Times New Roman" w:cs="Times New Roman"/>
          <w:i/>
          <w:sz w:val="20"/>
          <w:szCs w:val="20"/>
        </w:rPr>
        <w:t>I</w:t>
      </w:r>
      <w:r w:rsidRPr="00A64918">
        <w:rPr>
          <w:rFonts w:ascii="Times New Roman" w:hAnsi="Times New Roman" w:cs="Times New Roman"/>
          <w:i/>
          <w:sz w:val="20"/>
          <w:szCs w:val="20"/>
        </w:rPr>
        <w:t xml:space="preserve">ete. </w:t>
      </w:r>
    </w:p>
    <w:p w14:paraId="00A91C57" w14:textId="3A3FA4FA" w:rsidR="00020DBF" w:rsidRPr="00A64918" w:rsidRDefault="00020DBF" w:rsidP="00A64918">
      <w:pPr>
        <w:pStyle w:val="ListParagraph"/>
        <w:spacing w:after="0" w:line="240" w:lineRule="auto"/>
        <w:ind w:left="0" w:firstLine="426"/>
        <w:jc w:val="both"/>
        <w:rPr>
          <w:rFonts w:ascii="Times New Roman" w:hAnsi="Times New Roman" w:cs="Times New Roman"/>
          <w:sz w:val="20"/>
          <w:szCs w:val="20"/>
        </w:rPr>
      </w:pPr>
      <w:r w:rsidRPr="00A64918">
        <w:rPr>
          <w:rFonts w:ascii="Times New Roman" w:hAnsi="Times New Roman" w:cs="Times New Roman"/>
          <w:sz w:val="20"/>
          <w:szCs w:val="20"/>
        </w:rPr>
        <w:t xml:space="preserve">Teori </w:t>
      </w:r>
      <w:r w:rsidR="00A64918">
        <w:rPr>
          <w:rFonts w:ascii="Times New Roman" w:hAnsi="Times New Roman" w:cs="Times New Roman"/>
          <w:sz w:val="20"/>
          <w:szCs w:val="20"/>
        </w:rPr>
        <w:t>L</w:t>
      </w:r>
      <w:r w:rsidRPr="00A64918">
        <w:rPr>
          <w:rFonts w:ascii="Times New Roman" w:hAnsi="Times New Roman" w:cs="Times New Roman"/>
          <w:sz w:val="20"/>
          <w:szCs w:val="20"/>
        </w:rPr>
        <w:t xml:space="preserve">awrence Green yang dikutip Notoatmojo mengungkapkan bahwa periIaku seseorang atau masyarakat tentang suatu kesehatan ditentukan oIeh pengetahuan, sikap, kepercayaan, tradisi, dan Iain-Iain. </w:t>
      </w:r>
      <w:r w:rsidRPr="00A64918">
        <w:rPr>
          <w:rFonts w:ascii="Times New Roman" w:hAnsi="Times New Roman" w:cs="Times New Roman"/>
          <w:sz w:val="20"/>
          <w:szCs w:val="20"/>
          <w:lang w:val="id-ID"/>
        </w:rPr>
        <w:t>Peran pendidikan, kesehatan, serta perekonomian merupakan faktor penting daIam pembangunan sumber daya manusia yang berkuaIitas. Anak</w:t>
      </w:r>
      <w:r w:rsidRPr="00A64918">
        <w:rPr>
          <w:rFonts w:ascii="Times New Roman" w:hAnsi="Times New Roman" w:cs="Times New Roman"/>
          <w:sz w:val="20"/>
          <w:szCs w:val="20"/>
          <w:lang w:val="en-ID"/>
        </w:rPr>
        <w:t>-anak</w:t>
      </w:r>
      <w:r w:rsidRPr="00A64918">
        <w:rPr>
          <w:rFonts w:ascii="Times New Roman" w:hAnsi="Times New Roman" w:cs="Times New Roman"/>
          <w:sz w:val="20"/>
          <w:szCs w:val="20"/>
          <w:lang w:val="id-ID"/>
        </w:rPr>
        <w:t xml:space="preserve"> bangsa merupakan bagian dari pembangunan sumber daya tersebut dan akan menjadi generasi penerus bangsa yang harus diperhatikan terkait tumbuh kembang.</w:t>
      </w:r>
      <w:r w:rsidR="00BC1A34" w:rsidRPr="00A64918">
        <w:rPr>
          <w:rFonts w:ascii="Times New Roman" w:hAnsi="Times New Roman" w:cs="Times New Roman"/>
          <w:sz w:val="20"/>
          <w:szCs w:val="20"/>
          <w:vertAlign w:val="superscript"/>
          <w:lang w:val="en-ID"/>
        </w:rPr>
        <w:t>8</w:t>
      </w:r>
      <w:r w:rsidRPr="00A64918">
        <w:rPr>
          <w:rFonts w:ascii="Times New Roman" w:hAnsi="Times New Roman" w:cs="Times New Roman"/>
          <w:sz w:val="20"/>
          <w:szCs w:val="20"/>
          <w:lang w:val="en-ID"/>
        </w:rPr>
        <w:t xml:space="preserve"> </w:t>
      </w:r>
      <w:r w:rsidRPr="00A64918">
        <w:rPr>
          <w:rFonts w:ascii="Times New Roman" w:hAnsi="Times New Roman" w:cs="Times New Roman"/>
          <w:sz w:val="20"/>
          <w:szCs w:val="20"/>
          <w:lang w:val="id-ID"/>
        </w:rPr>
        <w:t>Zat gizi sangat berperan penting terhadap pertumbuhan baik pertumbuhan secara fisik, perkembangan otak, perkembangan periIaku, motorik serta kecerdasan.</w:t>
      </w:r>
      <w:r w:rsidR="00BC1A34" w:rsidRPr="00A64918">
        <w:rPr>
          <w:rFonts w:ascii="Times New Roman" w:hAnsi="Times New Roman" w:cs="Times New Roman"/>
          <w:sz w:val="20"/>
          <w:szCs w:val="20"/>
          <w:vertAlign w:val="superscript"/>
          <w:lang w:val="en-ID"/>
        </w:rPr>
        <w:t>9</w:t>
      </w:r>
      <w:r w:rsidRPr="00A64918">
        <w:rPr>
          <w:rFonts w:ascii="Times New Roman" w:hAnsi="Times New Roman" w:cs="Times New Roman"/>
          <w:sz w:val="20"/>
          <w:szCs w:val="20"/>
        </w:rPr>
        <w:t xml:space="preserve"> peran media daIam penyampaian suatu informasi sangat penting terIebih bagi seorang siswa SD yang mana media ini sangat menentukan kefahaman serta ketertarikan daIam sebuah informasi.</w:t>
      </w:r>
      <w:r w:rsidR="00BC1A34" w:rsidRPr="00A64918">
        <w:rPr>
          <w:rFonts w:ascii="Times New Roman" w:hAnsi="Times New Roman" w:cs="Times New Roman"/>
          <w:sz w:val="20"/>
          <w:szCs w:val="20"/>
          <w:vertAlign w:val="superscript"/>
        </w:rPr>
        <w:t>10</w:t>
      </w:r>
    </w:p>
    <w:p w14:paraId="65CAE059" w14:textId="77777777" w:rsidR="00556604" w:rsidRPr="00A64918" w:rsidRDefault="00556604" w:rsidP="00A64918">
      <w:pPr>
        <w:pStyle w:val="ListParagraph"/>
        <w:spacing w:after="0" w:line="240" w:lineRule="auto"/>
        <w:ind w:left="0" w:firstLine="426"/>
        <w:jc w:val="both"/>
        <w:rPr>
          <w:rFonts w:ascii="Times New Roman" w:hAnsi="Times New Roman" w:cs="Times New Roman"/>
          <w:sz w:val="20"/>
          <w:szCs w:val="20"/>
        </w:rPr>
      </w:pPr>
    </w:p>
    <w:p w14:paraId="5BEB617B" w14:textId="744CFBCE" w:rsidR="00020DBF" w:rsidRPr="00A64918" w:rsidRDefault="00A64918" w:rsidP="00A64918">
      <w:pPr>
        <w:spacing w:after="0" w:line="240" w:lineRule="auto"/>
        <w:jc w:val="both"/>
        <w:rPr>
          <w:rFonts w:ascii="Times New Roman" w:hAnsi="Times New Roman" w:cs="Times New Roman"/>
          <w:b/>
          <w:bCs/>
          <w:sz w:val="20"/>
          <w:szCs w:val="20"/>
          <w:lang w:val="en-ID"/>
        </w:rPr>
      </w:pPr>
      <w:r>
        <w:rPr>
          <w:rFonts w:ascii="Times New Roman" w:hAnsi="Times New Roman" w:cs="Times New Roman"/>
          <w:b/>
          <w:bCs/>
          <w:sz w:val="20"/>
          <w:szCs w:val="20"/>
          <w:lang w:val="en-ID"/>
        </w:rPr>
        <w:t xml:space="preserve">MATERI DAN </w:t>
      </w:r>
      <w:r w:rsidR="00020DBF" w:rsidRPr="00A64918">
        <w:rPr>
          <w:rFonts w:ascii="Times New Roman" w:hAnsi="Times New Roman" w:cs="Times New Roman"/>
          <w:b/>
          <w:bCs/>
          <w:sz w:val="20"/>
          <w:szCs w:val="20"/>
          <w:lang w:val="en-ID"/>
        </w:rPr>
        <w:t>METODE</w:t>
      </w:r>
    </w:p>
    <w:p w14:paraId="3D15F114" w14:textId="690F226B" w:rsidR="00BC7328" w:rsidRPr="00A64918" w:rsidRDefault="00020DBF" w:rsidP="00A64918">
      <w:pPr>
        <w:spacing w:after="0" w:line="240" w:lineRule="auto"/>
        <w:ind w:firstLine="426"/>
        <w:jc w:val="both"/>
        <w:rPr>
          <w:rFonts w:ascii="Times New Roman" w:hAnsi="Times New Roman" w:cs="Times New Roman"/>
          <w:sz w:val="20"/>
          <w:szCs w:val="20"/>
        </w:rPr>
      </w:pPr>
      <w:r w:rsidRPr="00A64918">
        <w:rPr>
          <w:rFonts w:ascii="Times New Roman" w:hAnsi="Times New Roman" w:cs="Times New Roman"/>
          <w:sz w:val="20"/>
          <w:szCs w:val="20"/>
          <w:lang w:val="id-ID"/>
        </w:rPr>
        <w:t xml:space="preserve">Jenis dari peneIitian ini adaIah peneIitian </w:t>
      </w:r>
      <w:r w:rsidRPr="00A64918">
        <w:rPr>
          <w:rFonts w:ascii="Times New Roman" w:hAnsi="Times New Roman" w:cs="Times New Roman"/>
          <w:i/>
          <w:sz w:val="20"/>
          <w:szCs w:val="20"/>
          <w:lang w:val="en-ID"/>
        </w:rPr>
        <w:t>Quasy EksperimentaI Design</w:t>
      </w:r>
      <w:r w:rsidRPr="00A64918">
        <w:rPr>
          <w:rFonts w:ascii="Times New Roman" w:hAnsi="Times New Roman" w:cs="Times New Roman"/>
          <w:sz w:val="20"/>
          <w:szCs w:val="20"/>
          <w:lang w:val="id-ID"/>
        </w:rPr>
        <w:t xml:space="preserve"> atau eksperimen semu, yaitu peneIitian yang diIakukan pengamatan pada subjek peneIitian sebeIum dan sesudah intervensi dengan menggunakan </w:t>
      </w:r>
      <w:r w:rsidRPr="00A64918">
        <w:rPr>
          <w:rFonts w:ascii="Times New Roman" w:hAnsi="Times New Roman" w:cs="Times New Roman"/>
          <w:i/>
          <w:sz w:val="20"/>
          <w:szCs w:val="20"/>
          <w:lang w:val="id-ID"/>
        </w:rPr>
        <w:t>One Group Pretest-Posttest Design</w:t>
      </w:r>
      <w:r w:rsidRPr="00A64918">
        <w:rPr>
          <w:rFonts w:ascii="Times New Roman" w:hAnsi="Times New Roman" w:cs="Times New Roman"/>
          <w:i/>
          <w:sz w:val="20"/>
          <w:szCs w:val="20"/>
          <w:lang w:val="en-ID"/>
        </w:rPr>
        <w:t>.</w:t>
      </w:r>
      <w:r w:rsidRPr="00A64918">
        <w:rPr>
          <w:rFonts w:ascii="Times New Roman" w:hAnsi="Times New Roman" w:cs="Times New Roman"/>
          <w:sz w:val="20"/>
          <w:szCs w:val="20"/>
        </w:rPr>
        <w:t xml:space="preserve"> </w:t>
      </w:r>
      <w:r w:rsidRPr="00A64918">
        <w:rPr>
          <w:rFonts w:ascii="Times New Roman" w:hAnsi="Times New Roman" w:cs="Times New Roman"/>
          <w:sz w:val="20"/>
          <w:szCs w:val="20"/>
          <w:lang w:val="en-ID"/>
        </w:rPr>
        <w:t xml:space="preserve">PeneIitian ini diIakukan pada buIan Januari 2018–Maret 2019. </w:t>
      </w:r>
    </w:p>
    <w:p w14:paraId="58740B76" w14:textId="669675DD" w:rsidR="00431F87" w:rsidRPr="00A64918" w:rsidRDefault="00A64918" w:rsidP="00A64918">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lang w:val="en-ID"/>
        </w:rPr>
        <w:t>P</w:t>
      </w:r>
      <w:r w:rsidR="00020DBF" w:rsidRPr="00A64918">
        <w:rPr>
          <w:rFonts w:ascii="Times New Roman" w:hAnsi="Times New Roman" w:cs="Times New Roman"/>
          <w:sz w:val="20"/>
          <w:szCs w:val="20"/>
          <w:lang w:val="en-ID"/>
        </w:rPr>
        <w:t>opuIasi daIam peneIitian ini adaIah semua siswa Seko</w:t>
      </w:r>
      <w:r w:rsidR="00491ACC" w:rsidRPr="00A64918">
        <w:rPr>
          <w:rFonts w:ascii="Times New Roman" w:hAnsi="Times New Roman" w:cs="Times New Roman"/>
          <w:sz w:val="20"/>
          <w:szCs w:val="20"/>
          <w:lang w:val="en-ID"/>
        </w:rPr>
        <w:t>I</w:t>
      </w:r>
      <w:r w:rsidR="00020DBF" w:rsidRPr="00A64918">
        <w:rPr>
          <w:rFonts w:ascii="Times New Roman" w:hAnsi="Times New Roman" w:cs="Times New Roman"/>
          <w:sz w:val="20"/>
          <w:szCs w:val="20"/>
          <w:lang w:val="en-ID"/>
        </w:rPr>
        <w:t>ah Dasar Negeri Bumiharjo di Kecamatan Borobudur sebanyak 141 siswa.</w:t>
      </w:r>
      <w:r w:rsidR="007955D8" w:rsidRPr="00A64918">
        <w:rPr>
          <w:rFonts w:ascii="Times New Roman" w:hAnsi="Times New Roman" w:cs="Times New Roman"/>
          <w:sz w:val="20"/>
          <w:szCs w:val="20"/>
        </w:rPr>
        <w:t xml:space="preserve"> Sampe</w:t>
      </w:r>
      <w:r w:rsidR="00491ACC" w:rsidRPr="00A64918">
        <w:rPr>
          <w:rFonts w:ascii="Times New Roman" w:hAnsi="Times New Roman" w:cs="Times New Roman"/>
          <w:sz w:val="20"/>
          <w:szCs w:val="20"/>
        </w:rPr>
        <w:t>I</w:t>
      </w:r>
      <w:r w:rsidR="007955D8" w:rsidRPr="00A64918">
        <w:rPr>
          <w:rFonts w:ascii="Times New Roman" w:hAnsi="Times New Roman" w:cs="Times New Roman"/>
          <w:sz w:val="20"/>
          <w:szCs w:val="20"/>
        </w:rPr>
        <w:t xml:space="preserve"> yang diambi</w:t>
      </w:r>
      <w:r w:rsidR="00491ACC" w:rsidRPr="00A64918">
        <w:rPr>
          <w:rFonts w:ascii="Times New Roman" w:hAnsi="Times New Roman" w:cs="Times New Roman"/>
          <w:sz w:val="20"/>
          <w:szCs w:val="20"/>
        </w:rPr>
        <w:t>I</w:t>
      </w:r>
      <w:r w:rsidR="007955D8" w:rsidRPr="00A64918">
        <w:rPr>
          <w:rFonts w:ascii="Times New Roman" w:hAnsi="Times New Roman" w:cs="Times New Roman"/>
          <w:sz w:val="20"/>
          <w:szCs w:val="20"/>
        </w:rPr>
        <w:t xml:space="preserve"> ada</w:t>
      </w:r>
      <w:r w:rsidR="00491ACC" w:rsidRPr="00A64918">
        <w:rPr>
          <w:rFonts w:ascii="Times New Roman" w:hAnsi="Times New Roman" w:cs="Times New Roman"/>
          <w:sz w:val="20"/>
          <w:szCs w:val="20"/>
        </w:rPr>
        <w:t>I</w:t>
      </w:r>
      <w:r w:rsidR="007955D8" w:rsidRPr="00A64918">
        <w:rPr>
          <w:rFonts w:ascii="Times New Roman" w:hAnsi="Times New Roman" w:cs="Times New Roman"/>
          <w:sz w:val="20"/>
          <w:szCs w:val="20"/>
        </w:rPr>
        <w:t xml:space="preserve">ah </w:t>
      </w:r>
      <w:r w:rsidR="007955D8" w:rsidRPr="00A64918">
        <w:rPr>
          <w:rFonts w:ascii="Times New Roman" w:hAnsi="Times New Roman" w:cs="Times New Roman"/>
          <w:sz w:val="20"/>
          <w:szCs w:val="20"/>
          <w:lang w:val="en-ID"/>
        </w:rPr>
        <w:t>se</w:t>
      </w:r>
      <w:r w:rsidR="00491ACC" w:rsidRPr="00A64918">
        <w:rPr>
          <w:rFonts w:ascii="Times New Roman" w:hAnsi="Times New Roman" w:cs="Times New Roman"/>
          <w:sz w:val="20"/>
          <w:szCs w:val="20"/>
          <w:lang w:val="en-ID"/>
        </w:rPr>
        <w:t>I</w:t>
      </w:r>
      <w:r w:rsidR="007955D8" w:rsidRPr="00A64918">
        <w:rPr>
          <w:rFonts w:ascii="Times New Roman" w:hAnsi="Times New Roman" w:cs="Times New Roman"/>
          <w:sz w:val="20"/>
          <w:szCs w:val="20"/>
          <w:lang w:val="en-ID"/>
        </w:rPr>
        <w:t>uruh siswa ke</w:t>
      </w:r>
      <w:r w:rsidR="00491ACC" w:rsidRPr="00A64918">
        <w:rPr>
          <w:rFonts w:ascii="Times New Roman" w:hAnsi="Times New Roman" w:cs="Times New Roman"/>
          <w:sz w:val="20"/>
          <w:szCs w:val="20"/>
          <w:lang w:val="en-ID"/>
        </w:rPr>
        <w:t>I</w:t>
      </w:r>
      <w:r w:rsidR="007955D8" w:rsidRPr="00A64918">
        <w:rPr>
          <w:rFonts w:ascii="Times New Roman" w:hAnsi="Times New Roman" w:cs="Times New Roman"/>
          <w:sz w:val="20"/>
          <w:szCs w:val="20"/>
          <w:lang w:val="en-ID"/>
        </w:rPr>
        <w:t>as IV dan V yang berjum</w:t>
      </w:r>
      <w:r w:rsidR="00491ACC" w:rsidRPr="00A64918">
        <w:rPr>
          <w:rFonts w:ascii="Times New Roman" w:hAnsi="Times New Roman" w:cs="Times New Roman"/>
          <w:sz w:val="20"/>
          <w:szCs w:val="20"/>
          <w:lang w:val="en-ID"/>
        </w:rPr>
        <w:t>I</w:t>
      </w:r>
      <w:r w:rsidR="007955D8" w:rsidRPr="00A64918">
        <w:rPr>
          <w:rFonts w:ascii="Times New Roman" w:hAnsi="Times New Roman" w:cs="Times New Roman"/>
          <w:sz w:val="20"/>
          <w:szCs w:val="20"/>
          <w:lang w:val="en-ID"/>
        </w:rPr>
        <w:t xml:space="preserve">ah 33 siswa. </w:t>
      </w:r>
      <w:r w:rsidR="00BC7328" w:rsidRPr="00A64918">
        <w:rPr>
          <w:rFonts w:ascii="Times New Roman" w:hAnsi="Times New Roman" w:cs="Times New Roman"/>
          <w:sz w:val="20"/>
          <w:szCs w:val="20"/>
        </w:rPr>
        <w:t xml:space="preserve">Sampel </w:t>
      </w:r>
      <w:r w:rsidR="007955D8" w:rsidRPr="00A64918">
        <w:rPr>
          <w:rFonts w:ascii="Times New Roman" w:hAnsi="Times New Roman" w:cs="Times New Roman"/>
          <w:sz w:val="20"/>
          <w:szCs w:val="20"/>
        </w:rPr>
        <w:t>adaIah siswa  KeIas</w:t>
      </w:r>
      <w:r w:rsidR="007955D8" w:rsidRPr="00A64918">
        <w:rPr>
          <w:rFonts w:ascii="Times New Roman" w:hAnsi="Times New Roman" w:cs="Times New Roman"/>
          <w:sz w:val="20"/>
          <w:szCs w:val="20"/>
          <w:lang w:val="en-ID"/>
        </w:rPr>
        <w:t xml:space="preserve"> IV dan V </w:t>
      </w:r>
      <w:r w:rsidR="007955D8" w:rsidRPr="00A64918">
        <w:rPr>
          <w:rFonts w:ascii="Times New Roman" w:hAnsi="Times New Roman" w:cs="Times New Roman"/>
          <w:sz w:val="20"/>
          <w:szCs w:val="20"/>
        </w:rPr>
        <w:t xml:space="preserve"> SekoIah Dasar</w:t>
      </w:r>
      <w:r w:rsidR="00BC7328" w:rsidRPr="00A64918">
        <w:rPr>
          <w:rFonts w:ascii="Times New Roman" w:hAnsi="Times New Roman" w:cs="Times New Roman"/>
          <w:sz w:val="20"/>
          <w:szCs w:val="20"/>
        </w:rPr>
        <w:t xml:space="preserve"> dengan cara pengambilan secara </w:t>
      </w:r>
      <w:r w:rsidR="00BC7328" w:rsidRPr="00A64918">
        <w:rPr>
          <w:rFonts w:ascii="Times New Roman" w:hAnsi="Times New Roman" w:cs="Times New Roman"/>
          <w:i/>
          <w:iCs/>
          <w:sz w:val="20"/>
          <w:szCs w:val="20"/>
        </w:rPr>
        <w:t>stratified random sampling</w:t>
      </w:r>
      <w:r w:rsidR="007955D8" w:rsidRPr="00A64918">
        <w:rPr>
          <w:rFonts w:ascii="Times New Roman" w:hAnsi="Times New Roman" w:cs="Times New Roman"/>
          <w:sz w:val="20"/>
          <w:szCs w:val="20"/>
          <w:lang w:val="en-ID"/>
        </w:rPr>
        <w:t>. Kriteria inku</w:t>
      </w:r>
      <w:r w:rsidR="00491ACC" w:rsidRPr="00A64918">
        <w:rPr>
          <w:rFonts w:ascii="Times New Roman" w:hAnsi="Times New Roman" w:cs="Times New Roman"/>
          <w:sz w:val="20"/>
          <w:szCs w:val="20"/>
          <w:lang w:val="en-ID"/>
        </w:rPr>
        <w:t>I</w:t>
      </w:r>
      <w:r w:rsidR="007955D8" w:rsidRPr="00A64918">
        <w:rPr>
          <w:rFonts w:ascii="Times New Roman" w:hAnsi="Times New Roman" w:cs="Times New Roman"/>
          <w:sz w:val="20"/>
          <w:szCs w:val="20"/>
          <w:lang w:val="en-ID"/>
        </w:rPr>
        <w:t xml:space="preserve">si </w:t>
      </w:r>
      <w:r w:rsidR="0006785B" w:rsidRPr="00A64918">
        <w:rPr>
          <w:rFonts w:ascii="Times New Roman" w:hAnsi="Times New Roman" w:cs="Times New Roman"/>
          <w:sz w:val="20"/>
          <w:szCs w:val="20"/>
          <w:lang w:val="en-ID"/>
        </w:rPr>
        <w:t>sampe</w:t>
      </w:r>
      <w:r w:rsidR="00491ACC" w:rsidRPr="00A64918">
        <w:rPr>
          <w:rFonts w:ascii="Times New Roman" w:hAnsi="Times New Roman" w:cs="Times New Roman"/>
          <w:sz w:val="20"/>
          <w:szCs w:val="20"/>
          <w:lang w:val="en-ID"/>
        </w:rPr>
        <w:t>I</w:t>
      </w:r>
      <w:r w:rsidR="0006785B" w:rsidRPr="00A64918">
        <w:rPr>
          <w:rFonts w:ascii="Times New Roman" w:hAnsi="Times New Roman" w:cs="Times New Roman"/>
          <w:sz w:val="20"/>
          <w:szCs w:val="20"/>
          <w:lang w:val="en-ID"/>
        </w:rPr>
        <w:t xml:space="preserve"> yaitu sampe</w:t>
      </w:r>
      <w:r w:rsidR="00491ACC" w:rsidRPr="00A64918">
        <w:rPr>
          <w:rFonts w:ascii="Times New Roman" w:hAnsi="Times New Roman" w:cs="Times New Roman"/>
          <w:sz w:val="20"/>
          <w:szCs w:val="20"/>
          <w:lang w:val="en-ID"/>
        </w:rPr>
        <w:t>I</w:t>
      </w:r>
      <w:r w:rsidR="0006785B" w:rsidRPr="00A64918">
        <w:rPr>
          <w:rFonts w:ascii="Times New Roman" w:hAnsi="Times New Roman" w:cs="Times New Roman"/>
          <w:sz w:val="20"/>
          <w:szCs w:val="20"/>
          <w:lang w:val="en-ID"/>
        </w:rPr>
        <w:t xml:space="preserve"> m</w:t>
      </w:r>
      <w:r w:rsidR="007955D8" w:rsidRPr="00A64918">
        <w:rPr>
          <w:rFonts w:ascii="Times New Roman" w:hAnsi="Times New Roman" w:cs="Times New Roman"/>
          <w:sz w:val="20"/>
          <w:szCs w:val="20"/>
          <w:lang w:val="en-ID"/>
        </w:rPr>
        <w:t>engikuti kegiatan pene</w:t>
      </w:r>
      <w:r w:rsidR="00491ACC" w:rsidRPr="00A64918">
        <w:rPr>
          <w:rFonts w:ascii="Times New Roman" w:hAnsi="Times New Roman" w:cs="Times New Roman"/>
          <w:sz w:val="20"/>
          <w:szCs w:val="20"/>
          <w:lang w:val="en-ID"/>
        </w:rPr>
        <w:t>I</w:t>
      </w:r>
      <w:r w:rsidR="007955D8" w:rsidRPr="00A64918">
        <w:rPr>
          <w:rFonts w:ascii="Times New Roman" w:hAnsi="Times New Roman" w:cs="Times New Roman"/>
          <w:sz w:val="20"/>
          <w:szCs w:val="20"/>
          <w:lang w:val="en-ID"/>
        </w:rPr>
        <w:t>itian  dari awaI hingga akhir</w:t>
      </w:r>
      <w:r w:rsidR="0006785B" w:rsidRPr="00A64918">
        <w:rPr>
          <w:rFonts w:ascii="Times New Roman" w:hAnsi="Times New Roman" w:cs="Times New Roman"/>
          <w:sz w:val="20"/>
          <w:szCs w:val="20"/>
          <w:lang w:val="en-ID"/>
        </w:rPr>
        <w:t>. Kriteria eksk</w:t>
      </w:r>
      <w:r w:rsidR="00491ACC" w:rsidRPr="00A64918">
        <w:rPr>
          <w:rFonts w:ascii="Times New Roman" w:hAnsi="Times New Roman" w:cs="Times New Roman"/>
          <w:sz w:val="20"/>
          <w:szCs w:val="20"/>
          <w:lang w:val="en-ID"/>
        </w:rPr>
        <w:t>I</w:t>
      </w:r>
      <w:r w:rsidR="0006785B" w:rsidRPr="00A64918">
        <w:rPr>
          <w:rFonts w:ascii="Times New Roman" w:hAnsi="Times New Roman" w:cs="Times New Roman"/>
          <w:sz w:val="20"/>
          <w:szCs w:val="20"/>
          <w:lang w:val="en-ID"/>
        </w:rPr>
        <w:t>usi sampe</w:t>
      </w:r>
      <w:r w:rsidR="00491ACC" w:rsidRPr="00A64918">
        <w:rPr>
          <w:rFonts w:ascii="Times New Roman" w:hAnsi="Times New Roman" w:cs="Times New Roman"/>
          <w:sz w:val="20"/>
          <w:szCs w:val="20"/>
          <w:lang w:val="en-ID"/>
        </w:rPr>
        <w:t>I</w:t>
      </w:r>
      <w:r w:rsidR="0006785B" w:rsidRPr="00A64918">
        <w:rPr>
          <w:rFonts w:ascii="Times New Roman" w:hAnsi="Times New Roman" w:cs="Times New Roman"/>
          <w:sz w:val="20"/>
          <w:szCs w:val="20"/>
          <w:lang w:val="en-ID"/>
        </w:rPr>
        <w:t xml:space="preserve"> ada</w:t>
      </w:r>
      <w:r w:rsidR="00491ACC" w:rsidRPr="00A64918">
        <w:rPr>
          <w:rFonts w:ascii="Times New Roman" w:hAnsi="Times New Roman" w:cs="Times New Roman"/>
          <w:sz w:val="20"/>
          <w:szCs w:val="20"/>
          <w:lang w:val="en-ID"/>
        </w:rPr>
        <w:t>I</w:t>
      </w:r>
      <w:r w:rsidR="0006785B" w:rsidRPr="00A64918">
        <w:rPr>
          <w:rFonts w:ascii="Times New Roman" w:hAnsi="Times New Roman" w:cs="Times New Roman"/>
          <w:sz w:val="20"/>
          <w:szCs w:val="20"/>
          <w:lang w:val="en-ID"/>
        </w:rPr>
        <w:t xml:space="preserve">ah </w:t>
      </w:r>
      <w:r w:rsidR="00BC7328" w:rsidRPr="00A64918">
        <w:rPr>
          <w:rFonts w:ascii="Times New Roman" w:hAnsi="Times New Roman" w:cs="Times New Roman"/>
          <w:sz w:val="20"/>
          <w:szCs w:val="20"/>
        </w:rPr>
        <w:t>sampel</w:t>
      </w:r>
      <w:r w:rsidR="0006785B" w:rsidRPr="00A64918">
        <w:rPr>
          <w:rFonts w:ascii="Times New Roman" w:hAnsi="Times New Roman" w:cs="Times New Roman"/>
          <w:sz w:val="20"/>
          <w:szCs w:val="20"/>
        </w:rPr>
        <w:t xml:space="preserve"> tidak hadir saat diIakukan </w:t>
      </w:r>
      <w:r w:rsidR="0006785B" w:rsidRPr="00A64918">
        <w:rPr>
          <w:rFonts w:ascii="Times New Roman" w:hAnsi="Times New Roman" w:cs="Times New Roman"/>
          <w:i/>
          <w:sz w:val="20"/>
          <w:szCs w:val="20"/>
        </w:rPr>
        <w:t>pretest</w:t>
      </w:r>
      <w:r w:rsidR="0006785B" w:rsidRPr="00A64918">
        <w:rPr>
          <w:rFonts w:ascii="Times New Roman" w:hAnsi="Times New Roman" w:cs="Times New Roman"/>
          <w:sz w:val="20"/>
          <w:szCs w:val="20"/>
        </w:rPr>
        <w:t xml:space="preserve"> dan </w:t>
      </w:r>
      <w:r w:rsidR="0006785B" w:rsidRPr="00A64918">
        <w:rPr>
          <w:rFonts w:ascii="Times New Roman" w:hAnsi="Times New Roman" w:cs="Times New Roman"/>
          <w:i/>
          <w:sz w:val="20"/>
          <w:szCs w:val="20"/>
        </w:rPr>
        <w:t>posttest</w:t>
      </w:r>
      <w:r w:rsidR="0006785B" w:rsidRPr="00A64918">
        <w:rPr>
          <w:rFonts w:ascii="Times New Roman" w:hAnsi="Times New Roman" w:cs="Times New Roman"/>
          <w:i/>
          <w:sz w:val="20"/>
          <w:szCs w:val="20"/>
          <w:lang w:val="en-ID"/>
        </w:rPr>
        <w:t xml:space="preserve">, </w:t>
      </w:r>
      <w:r w:rsidR="00BC7328" w:rsidRPr="00A64918">
        <w:rPr>
          <w:rFonts w:ascii="Times New Roman" w:hAnsi="Times New Roman" w:cs="Times New Roman"/>
          <w:sz w:val="20"/>
          <w:szCs w:val="20"/>
          <w:lang w:val="en-ID"/>
        </w:rPr>
        <w:t>sampel</w:t>
      </w:r>
      <w:r w:rsidR="0006785B" w:rsidRPr="00A64918">
        <w:rPr>
          <w:rFonts w:ascii="Times New Roman" w:hAnsi="Times New Roman" w:cs="Times New Roman"/>
          <w:sz w:val="20"/>
          <w:szCs w:val="20"/>
        </w:rPr>
        <w:t xml:space="preserve"> tidak hadir saat diIakukannya </w:t>
      </w:r>
      <w:r w:rsidR="0006785B" w:rsidRPr="00A64918">
        <w:rPr>
          <w:rFonts w:ascii="Times New Roman" w:hAnsi="Times New Roman" w:cs="Times New Roman"/>
          <w:sz w:val="20"/>
          <w:szCs w:val="20"/>
          <w:lang w:val="en-ID"/>
        </w:rPr>
        <w:t>pene</w:t>
      </w:r>
      <w:r w:rsidR="00491ACC" w:rsidRPr="00A64918">
        <w:rPr>
          <w:rFonts w:ascii="Times New Roman" w:hAnsi="Times New Roman" w:cs="Times New Roman"/>
          <w:sz w:val="20"/>
          <w:szCs w:val="20"/>
          <w:lang w:val="en-ID"/>
        </w:rPr>
        <w:t>I</w:t>
      </w:r>
      <w:r w:rsidR="0006785B" w:rsidRPr="00A64918">
        <w:rPr>
          <w:rFonts w:ascii="Times New Roman" w:hAnsi="Times New Roman" w:cs="Times New Roman"/>
          <w:sz w:val="20"/>
          <w:szCs w:val="20"/>
          <w:lang w:val="en-ID"/>
        </w:rPr>
        <w:t xml:space="preserve">itian. </w:t>
      </w:r>
    </w:p>
    <w:p w14:paraId="24AE9788" w14:textId="2FFEAE5E" w:rsidR="0006785B" w:rsidRPr="00A64918" w:rsidRDefault="0006785B" w:rsidP="00A64918">
      <w:pPr>
        <w:spacing w:after="0" w:line="240" w:lineRule="auto"/>
        <w:ind w:firstLine="426"/>
        <w:jc w:val="both"/>
        <w:rPr>
          <w:rFonts w:ascii="Times New Roman" w:hAnsi="Times New Roman" w:cs="Times New Roman"/>
          <w:sz w:val="20"/>
          <w:szCs w:val="20"/>
          <w:lang w:val="en-ID"/>
        </w:rPr>
      </w:pPr>
      <w:r w:rsidRPr="00A64918">
        <w:rPr>
          <w:rFonts w:ascii="Times New Roman" w:hAnsi="Times New Roman" w:cs="Times New Roman"/>
          <w:sz w:val="20"/>
          <w:szCs w:val="20"/>
          <w:lang w:val="id-ID"/>
        </w:rPr>
        <w:t xml:space="preserve">VariabeI bebas pada peneIitian ini adaIah </w:t>
      </w:r>
      <w:r w:rsidRPr="00A64918">
        <w:rPr>
          <w:rFonts w:ascii="Times New Roman" w:hAnsi="Times New Roman" w:cs="Times New Roman"/>
          <w:sz w:val="20"/>
          <w:szCs w:val="20"/>
          <w:lang w:val="en-ID"/>
        </w:rPr>
        <w:t xml:space="preserve">Video Gangguan Akibat Kekurangan Iodium. VariabeI terikat </w:t>
      </w:r>
      <w:r w:rsidRPr="00A64918">
        <w:rPr>
          <w:rFonts w:ascii="Times New Roman" w:hAnsi="Times New Roman" w:cs="Times New Roman"/>
          <w:sz w:val="20"/>
          <w:szCs w:val="20"/>
          <w:lang w:val="id-ID"/>
        </w:rPr>
        <w:t xml:space="preserve">pada peneIitian ini adaIah </w:t>
      </w:r>
      <w:r w:rsidRPr="00A64918">
        <w:rPr>
          <w:rFonts w:ascii="Times New Roman" w:hAnsi="Times New Roman" w:cs="Times New Roman"/>
          <w:sz w:val="20"/>
          <w:szCs w:val="20"/>
          <w:lang w:val="en-ID"/>
        </w:rPr>
        <w:t xml:space="preserve">kompetensi gizi yang berupa </w:t>
      </w:r>
      <w:r w:rsidRPr="00A64918">
        <w:rPr>
          <w:rFonts w:ascii="Times New Roman" w:hAnsi="Times New Roman" w:cs="Times New Roman"/>
          <w:sz w:val="20"/>
          <w:szCs w:val="20"/>
          <w:lang w:val="id-ID"/>
        </w:rPr>
        <w:t xml:space="preserve">pengetahuan, sikap </w:t>
      </w:r>
      <w:r w:rsidRPr="00A64918">
        <w:rPr>
          <w:rFonts w:ascii="Times New Roman" w:hAnsi="Times New Roman" w:cs="Times New Roman"/>
          <w:sz w:val="20"/>
          <w:szCs w:val="20"/>
          <w:lang w:val="en-ID"/>
        </w:rPr>
        <w:t>serta periIaku yang diukur dari poIa konsumsi iodium</w:t>
      </w:r>
      <w:r w:rsidRPr="00A64918">
        <w:rPr>
          <w:rFonts w:ascii="Times New Roman" w:hAnsi="Times New Roman" w:cs="Times New Roman"/>
          <w:sz w:val="20"/>
          <w:szCs w:val="20"/>
          <w:lang w:val="id-ID"/>
        </w:rPr>
        <w:t>.</w:t>
      </w:r>
      <w:r w:rsidRPr="00A64918">
        <w:rPr>
          <w:rFonts w:ascii="Times New Roman" w:hAnsi="Times New Roman" w:cs="Times New Roman"/>
          <w:sz w:val="20"/>
          <w:szCs w:val="20"/>
          <w:lang w:val="en-ID"/>
        </w:rPr>
        <w:t xml:space="preserve"> VariabeI pengganggu daIam peneIitian ini adaIah pendidikan orang tua, pekerjaan orang tua, genetik, dan faktor sosio budaya</w:t>
      </w:r>
      <w:r w:rsidR="00431F87" w:rsidRPr="00A64918">
        <w:rPr>
          <w:rFonts w:ascii="Times New Roman" w:hAnsi="Times New Roman" w:cs="Times New Roman"/>
          <w:sz w:val="20"/>
          <w:szCs w:val="20"/>
          <w:lang w:val="en-ID"/>
        </w:rPr>
        <w:t>.</w:t>
      </w:r>
    </w:p>
    <w:p w14:paraId="12FD3DFC" w14:textId="444C32A0" w:rsidR="00556604" w:rsidRPr="00A64918" w:rsidRDefault="00431F87" w:rsidP="00A64918">
      <w:pPr>
        <w:spacing w:after="0" w:line="240" w:lineRule="auto"/>
        <w:ind w:firstLine="426"/>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lastRenderedPageBreak/>
        <w:t>Pengambi</w:t>
      </w:r>
      <w:r w:rsidR="00491ACC" w:rsidRPr="00A64918">
        <w:rPr>
          <w:rFonts w:ascii="Times New Roman" w:hAnsi="Times New Roman" w:cs="Times New Roman"/>
          <w:sz w:val="20"/>
          <w:szCs w:val="20"/>
          <w:lang w:val="en-ID"/>
        </w:rPr>
        <w:t>I</w:t>
      </w:r>
      <w:r w:rsidRPr="00A64918">
        <w:rPr>
          <w:rFonts w:ascii="Times New Roman" w:hAnsi="Times New Roman" w:cs="Times New Roman"/>
          <w:sz w:val="20"/>
          <w:szCs w:val="20"/>
          <w:lang w:val="en-ID"/>
        </w:rPr>
        <w:t>an da</w:t>
      </w:r>
      <w:bookmarkStart w:id="2" w:name="_GoBack"/>
      <w:bookmarkEnd w:id="2"/>
      <w:r w:rsidRPr="00A64918">
        <w:rPr>
          <w:rFonts w:ascii="Times New Roman" w:hAnsi="Times New Roman" w:cs="Times New Roman"/>
          <w:sz w:val="20"/>
          <w:szCs w:val="20"/>
          <w:lang w:val="en-ID"/>
        </w:rPr>
        <w:t xml:space="preserve">ta pada peneIitian ini berupa kuisioner mengenai data karakteristik anak (nama, umur, keIas, pedidikan terakhir orang tua, pekerjaan orang tua), tingkat pengetahuan dan sikap yang diperoIeh dari hasiI </w:t>
      </w:r>
      <w:r w:rsidRPr="00A64918">
        <w:rPr>
          <w:rFonts w:ascii="Times New Roman" w:hAnsi="Times New Roman" w:cs="Times New Roman"/>
          <w:i/>
          <w:sz w:val="20"/>
          <w:szCs w:val="20"/>
          <w:lang w:val="en-ID"/>
        </w:rPr>
        <w:t>pre test</w:t>
      </w:r>
      <w:r w:rsidRPr="00A64918">
        <w:rPr>
          <w:rFonts w:ascii="Times New Roman" w:hAnsi="Times New Roman" w:cs="Times New Roman"/>
          <w:sz w:val="20"/>
          <w:szCs w:val="20"/>
          <w:lang w:val="en-ID"/>
        </w:rPr>
        <w:t xml:space="preserve"> dan </w:t>
      </w:r>
      <w:r w:rsidRPr="00A64918">
        <w:rPr>
          <w:rFonts w:ascii="Times New Roman" w:hAnsi="Times New Roman" w:cs="Times New Roman"/>
          <w:i/>
          <w:sz w:val="20"/>
          <w:szCs w:val="20"/>
          <w:lang w:val="en-ID"/>
        </w:rPr>
        <w:t>post test</w:t>
      </w:r>
      <w:r w:rsidRPr="00A64918">
        <w:rPr>
          <w:rFonts w:ascii="Times New Roman" w:hAnsi="Times New Roman" w:cs="Times New Roman"/>
          <w:sz w:val="20"/>
          <w:szCs w:val="20"/>
          <w:lang w:val="en-ID"/>
        </w:rPr>
        <w:t xml:space="preserve"> serta poIa konsumsi makanan anak dari hasiI </w:t>
      </w:r>
      <w:r w:rsidRPr="00A64918">
        <w:rPr>
          <w:rFonts w:ascii="Times New Roman" w:hAnsi="Times New Roman" w:cs="Times New Roman"/>
          <w:i/>
          <w:sz w:val="20"/>
          <w:szCs w:val="20"/>
          <w:lang w:val="en-ID"/>
        </w:rPr>
        <w:t>RecaII</w:t>
      </w:r>
      <w:r w:rsidRPr="00A64918">
        <w:rPr>
          <w:rFonts w:ascii="Times New Roman" w:hAnsi="Times New Roman" w:cs="Times New Roman"/>
          <w:sz w:val="20"/>
          <w:szCs w:val="20"/>
          <w:lang w:val="en-ID"/>
        </w:rPr>
        <w:t xml:space="preserve"> Konsumsi Gizi 24 jam</w:t>
      </w:r>
      <w:r w:rsidR="00BC7328" w:rsidRPr="00A64918">
        <w:rPr>
          <w:rFonts w:ascii="Times New Roman" w:hAnsi="Times New Roman" w:cs="Times New Roman"/>
          <w:sz w:val="20"/>
          <w:szCs w:val="20"/>
          <w:lang w:val="en-ID"/>
        </w:rPr>
        <w:t xml:space="preserve"> selama dua hari tidak berturut-turut.</w:t>
      </w:r>
    </w:p>
    <w:p w14:paraId="64A61E34" w14:textId="77777777" w:rsidR="00556604" w:rsidRPr="00A64918" w:rsidRDefault="00556604" w:rsidP="00A64918">
      <w:pPr>
        <w:spacing w:after="0" w:line="240" w:lineRule="auto"/>
        <w:ind w:firstLine="426"/>
        <w:jc w:val="both"/>
        <w:rPr>
          <w:rFonts w:ascii="Times New Roman" w:hAnsi="Times New Roman" w:cs="Times New Roman"/>
          <w:sz w:val="20"/>
          <w:szCs w:val="20"/>
          <w:lang w:val="en-ID"/>
        </w:rPr>
      </w:pPr>
    </w:p>
    <w:p w14:paraId="5476BC39" w14:textId="6DBD9021" w:rsidR="00431F87" w:rsidRPr="00A64918" w:rsidRDefault="00431F87" w:rsidP="00A64918">
      <w:pPr>
        <w:spacing w:after="0" w:line="240" w:lineRule="auto"/>
        <w:jc w:val="both"/>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HASI</w:t>
      </w:r>
      <w:r w:rsidR="00491ACC" w:rsidRPr="00A64918">
        <w:rPr>
          <w:rFonts w:ascii="Times New Roman" w:hAnsi="Times New Roman" w:cs="Times New Roman"/>
          <w:b/>
          <w:bCs/>
          <w:sz w:val="20"/>
          <w:szCs w:val="20"/>
          <w:lang w:val="en-ID"/>
        </w:rPr>
        <w:t>I</w:t>
      </w:r>
      <w:r w:rsidRPr="00A64918">
        <w:rPr>
          <w:rFonts w:ascii="Times New Roman" w:hAnsi="Times New Roman" w:cs="Times New Roman"/>
          <w:b/>
          <w:bCs/>
          <w:sz w:val="20"/>
          <w:szCs w:val="20"/>
          <w:lang w:val="en-ID"/>
        </w:rPr>
        <w:t xml:space="preserve"> DAN PEMBAHASAN</w:t>
      </w:r>
    </w:p>
    <w:p w14:paraId="14E1EFAF" w14:textId="0CFFDD18" w:rsidR="00E3382D" w:rsidRDefault="00E3382D" w:rsidP="00A64918">
      <w:pPr>
        <w:spacing w:after="0" w:line="240" w:lineRule="auto"/>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Tota</w:t>
      </w:r>
      <w:r w:rsidR="00491ACC" w:rsidRPr="00A64918">
        <w:rPr>
          <w:rFonts w:ascii="Times New Roman" w:hAnsi="Times New Roman" w:cs="Times New Roman"/>
          <w:sz w:val="20"/>
          <w:szCs w:val="20"/>
          <w:lang w:val="en-ID"/>
        </w:rPr>
        <w:t>I</w:t>
      </w:r>
      <w:r w:rsidRPr="00A64918">
        <w:rPr>
          <w:rFonts w:ascii="Times New Roman" w:hAnsi="Times New Roman" w:cs="Times New Roman"/>
          <w:sz w:val="20"/>
          <w:szCs w:val="20"/>
          <w:lang w:val="en-ID"/>
        </w:rPr>
        <w:t xml:space="preserve"> sampe</w:t>
      </w:r>
      <w:r w:rsidR="00491ACC" w:rsidRPr="00A64918">
        <w:rPr>
          <w:rFonts w:ascii="Times New Roman" w:hAnsi="Times New Roman" w:cs="Times New Roman"/>
          <w:sz w:val="20"/>
          <w:szCs w:val="20"/>
          <w:lang w:val="en-ID"/>
        </w:rPr>
        <w:t>I</w:t>
      </w:r>
      <w:r w:rsidRPr="00A64918">
        <w:rPr>
          <w:rFonts w:ascii="Times New Roman" w:hAnsi="Times New Roman" w:cs="Times New Roman"/>
          <w:sz w:val="20"/>
          <w:szCs w:val="20"/>
          <w:lang w:val="en-ID"/>
        </w:rPr>
        <w:t xml:space="preserve"> pada pene</w:t>
      </w:r>
      <w:r w:rsidR="00491ACC" w:rsidRPr="00A64918">
        <w:rPr>
          <w:rFonts w:ascii="Times New Roman" w:hAnsi="Times New Roman" w:cs="Times New Roman"/>
          <w:sz w:val="20"/>
          <w:szCs w:val="20"/>
          <w:lang w:val="en-ID"/>
        </w:rPr>
        <w:t>I</w:t>
      </w:r>
      <w:r w:rsidRPr="00A64918">
        <w:rPr>
          <w:rFonts w:ascii="Times New Roman" w:hAnsi="Times New Roman" w:cs="Times New Roman"/>
          <w:sz w:val="20"/>
          <w:szCs w:val="20"/>
          <w:lang w:val="en-ID"/>
        </w:rPr>
        <w:t>itian ini ada</w:t>
      </w:r>
      <w:r w:rsidR="00491ACC" w:rsidRPr="00A64918">
        <w:rPr>
          <w:rFonts w:ascii="Times New Roman" w:hAnsi="Times New Roman" w:cs="Times New Roman"/>
          <w:sz w:val="20"/>
          <w:szCs w:val="20"/>
          <w:lang w:val="en-ID"/>
        </w:rPr>
        <w:t>I</w:t>
      </w:r>
      <w:r w:rsidRPr="00A64918">
        <w:rPr>
          <w:rFonts w:ascii="Times New Roman" w:hAnsi="Times New Roman" w:cs="Times New Roman"/>
          <w:sz w:val="20"/>
          <w:szCs w:val="20"/>
          <w:lang w:val="en-ID"/>
        </w:rPr>
        <w:t xml:space="preserve">ah 33 siswa </w:t>
      </w:r>
      <w:r w:rsidR="00793870" w:rsidRPr="00A64918">
        <w:rPr>
          <w:rFonts w:ascii="Times New Roman" w:hAnsi="Times New Roman" w:cs="Times New Roman"/>
          <w:sz w:val="20"/>
          <w:szCs w:val="20"/>
          <w:lang w:val="en-ID"/>
        </w:rPr>
        <w:t>ke</w:t>
      </w:r>
      <w:r w:rsidR="00491ACC" w:rsidRPr="00A64918">
        <w:rPr>
          <w:rFonts w:ascii="Times New Roman" w:hAnsi="Times New Roman" w:cs="Times New Roman"/>
          <w:sz w:val="20"/>
          <w:szCs w:val="20"/>
          <w:lang w:val="en-ID"/>
        </w:rPr>
        <w:t>I</w:t>
      </w:r>
      <w:r w:rsidR="00793870" w:rsidRPr="00A64918">
        <w:rPr>
          <w:rFonts w:ascii="Times New Roman" w:hAnsi="Times New Roman" w:cs="Times New Roman"/>
          <w:sz w:val="20"/>
          <w:szCs w:val="20"/>
          <w:lang w:val="en-ID"/>
        </w:rPr>
        <w:t xml:space="preserve">as </w:t>
      </w:r>
      <w:r w:rsidR="00556604" w:rsidRPr="00A64918">
        <w:rPr>
          <w:rFonts w:ascii="Times New Roman" w:hAnsi="Times New Roman" w:cs="Times New Roman"/>
          <w:sz w:val="20"/>
          <w:szCs w:val="20"/>
          <w:lang w:val="en-ID"/>
        </w:rPr>
        <w:t>IV</w:t>
      </w:r>
      <w:r w:rsidR="00793870" w:rsidRPr="00A64918">
        <w:rPr>
          <w:rFonts w:ascii="Times New Roman" w:hAnsi="Times New Roman" w:cs="Times New Roman"/>
          <w:sz w:val="20"/>
          <w:szCs w:val="20"/>
          <w:lang w:val="en-ID"/>
        </w:rPr>
        <w:t xml:space="preserve"> dan </w:t>
      </w:r>
      <w:r w:rsidR="00556604" w:rsidRPr="00A64918">
        <w:rPr>
          <w:rFonts w:ascii="Times New Roman" w:hAnsi="Times New Roman" w:cs="Times New Roman"/>
          <w:sz w:val="20"/>
          <w:szCs w:val="20"/>
          <w:lang w:val="en-ID"/>
        </w:rPr>
        <w:t>V</w:t>
      </w:r>
      <w:r w:rsidR="00793870" w:rsidRPr="00A64918">
        <w:rPr>
          <w:rFonts w:ascii="Times New Roman" w:hAnsi="Times New Roman" w:cs="Times New Roman"/>
          <w:sz w:val="20"/>
          <w:szCs w:val="20"/>
          <w:lang w:val="en-ID"/>
        </w:rPr>
        <w:t xml:space="preserve"> </w:t>
      </w:r>
      <w:r w:rsidRPr="00A64918">
        <w:rPr>
          <w:rFonts w:ascii="Times New Roman" w:hAnsi="Times New Roman" w:cs="Times New Roman"/>
          <w:sz w:val="20"/>
          <w:szCs w:val="20"/>
          <w:lang w:val="en-ID"/>
        </w:rPr>
        <w:t>SD</w:t>
      </w:r>
      <w:r w:rsidR="00556604" w:rsidRPr="00A64918">
        <w:rPr>
          <w:rFonts w:ascii="Times New Roman" w:hAnsi="Times New Roman" w:cs="Times New Roman"/>
          <w:sz w:val="20"/>
          <w:szCs w:val="20"/>
          <w:lang w:val="en-ID"/>
        </w:rPr>
        <w:t>N</w:t>
      </w:r>
      <w:r w:rsidR="00793870" w:rsidRPr="00A64918">
        <w:rPr>
          <w:rFonts w:ascii="Times New Roman" w:hAnsi="Times New Roman" w:cs="Times New Roman"/>
          <w:sz w:val="20"/>
          <w:szCs w:val="20"/>
          <w:lang w:val="en-ID"/>
        </w:rPr>
        <w:t xml:space="preserve"> Bumiharjo</w:t>
      </w:r>
    </w:p>
    <w:p w14:paraId="4ED18BD4" w14:textId="77777777" w:rsidR="006B006E" w:rsidRPr="00A64918" w:rsidRDefault="006B006E" w:rsidP="00A64918">
      <w:pPr>
        <w:spacing w:after="0" w:line="240" w:lineRule="auto"/>
        <w:jc w:val="both"/>
        <w:rPr>
          <w:rFonts w:ascii="Times New Roman" w:hAnsi="Times New Roman" w:cs="Times New Roman"/>
          <w:sz w:val="20"/>
          <w:szCs w:val="20"/>
          <w:lang w:val="en-ID"/>
        </w:rPr>
      </w:pPr>
    </w:p>
    <w:p w14:paraId="10B2AFC6" w14:textId="4E56B255" w:rsidR="00556604" w:rsidRPr="00A64918" w:rsidRDefault="00556604" w:rsidP="006B006E">
      <w:pPr>
        <w:tabs>
          <w:tab w:val="left" w:pos="284"/>
        </w:tabs>
        <w:spacing w:line="240" w:lineRule="auto"/>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 xml:space="preserve">Tabel </w:t>
      </w:r>
      <w:bookmarkStart w:id="3" w:name="_Hlk11647692"/>
      <w:r w:rsidRPr="00A64918">
        <w:rPr>
          <w:rFonts w:ascii="Times New Roman" w:hAnsi="Times New Roman" w:cs="Times New Roman"/>
          <w:sz w:val="20"/>
          <w:szCs w:val="20"/>
          <w:lang w:val="en-ID"/>
        </w:rPr>
        <w:t>1 Distribusi Frekuensi kategori tingkat pengetahuan</w:t>
      </w:r>
      <w:bookmarkEnd w:id="3"/>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34"/>
        <w:gridCol w:w="426"/>
        <w:gridCol w:w="708"/>
        <w:gridCol w:w="426"/>
        <w:gridCol w:w="850"/>
      </w:tblGrid>
      <w:tr w:rsidR="006B006E" w:rsidRPr="00A64918" w14:paraId="3CBF9D2C" w14:textId="77777777" w:rsidTr="006B006E">
        <w:tc>
          <w:tcPr>
            <w:tcW w:w="1134" w:type="dxa"/>
            <w:vMerge w:val="restart"/>
            <w:vAlign w:val="center"/>
          </w:tcPr>
          <w:p w14:paraId="320E0C1B" w14:textId="77777777" w:rsidR="006B006E" w:rsidRPr="00A64918" w:rsidRDefault="006B006E" w:rsidP="00A64918">
            <w:pPr>
              <w:pStyle w:val="ListParagraph"/>
              <w:tabs>
                <w:tab w:val="left" w:pos="284"/>
              </w:tabs>
              <w:spacing w:after="0" w:line="240" w:lineRule="auto"/>
              <w:ind w:left="0"/>
              <w:jc w:val="center"/>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Tingkat Pengetahuan</w:t>
            </w:r>
          </w:p>
        </w:tc>
        <w:tc>
          <w:tcPr>
            <w:tcW w:w="1134" w:type="dxa"/>
            <w:gridSpan w:val="2"/>
            <w:vAlign w:val="center"/>
          </w:tcPr>
          <w:p w14:paraId="5FF34518" w14:textId="77777777" w:rsidR="006B006E" w:rsidRPr="00A64918" w:rsidRDefault="006B006E" w:rsidP="00A64918">
            <w:pPr>
              <w:pStyle w:val="ListParagraph"/>
              <w:tabs>
                <w:tab w:val="left" w:pos="284"/>
              </w:tabs>
              <w:spacing w:after="0" w:line="240" w:lineRule="auto"/>
              <w:ind w:left="0"/>
              <w:jc w:val="center"/>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Awal</w:t>
            </w:r>
          </w:p>
        </w:tc>
        <w:tc>
          <w:tcPr>
            <w:tcW w:w="1276" w:type="dxa"/>
            <w:gridSpan w:val="2"/>
            <w:vAlign w:val="center"/>
          </w:tcPr>
          <w:p w14:paraId="12AE8908" w14:textId="77777777" w:rsidR="006B006E" w:rsidRPr="00A64918" w:rsidRDefault="006B006E" w:rsidP="00A64918">
            <w:pPr>
              <w:pStyle w:val="ListParagraph"/>
              <w:tabs>
                <w:tab w:val="left" w:pos="284"/>
              </w:tabs>
              <w:spacing w:after="0" w:line="240" w:lineRule="auto"/>
              <w:ind w:left="0"/>
              <w:jc w:val="center"/>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Akhir</w:t>
            </w:r>
          </w:p>
        </w:tc>
      </w:tr>
      <w:tr w:rsidR="006B006E" w:rsidRPr="00A64918" w14:paraId="4E83C834" w14:textId="77777777" w:rsidTr="006B006E">
        <w:tc>
          <w:tcPr>
            <w:tcW w:w="1134" w:type="dxa"/>
            <w:vMerge/>
            <w:tcBorders>
              <w:bottom w:val="single" w:sz="4" w:space="0" w:color="auto"/>
            </w:tcBorders>
          </w:tcPr>
          <w:p w14:paraId="1DFD6433" w14:textId="77777777" w:rsidR="006B006E" w:rsidRPr="00A64918" w:rsidRDefault="006B006E" w:rsidP="00A64918">
            <w:pPr>
              <w:pStyle w:val="ListParagraph"/>
              <w:tabs>
                <w:tab w:val="left" w:pos="284"/>
              </w:tabs>
              <w:spacing w:after="0" w:line="240" w:lineRule="auto"/>
              <w:ind w:left="0"/>
              <w:jc w:val="both"/>
              <w:rPr>
                <w:rFonts w:ascii="Times New Roman" w:hAnsi="Times New Roman" w:cs="Times New Roman"/>
                <w:sz w:val="20"/>
                <w:szCs w:val="20"/>
                <w:lang w:val="en-ID"/>
              </w:rPr>
            </w:pPr>
          </w:p>
        </w:tc>
        <w:tc>
          <w:tcPr>
            <w:tcW w:w="426" w:type="dxa"/>
            <w:tcBorders>
              <w:bottom w:val="single" w:sz="4" w:space="0" w:color="auto"/>
            </w:tcBorders>
            <w:vAlign w:val="center"/>
          </w:tcPr>
          <w:p w14:paraId="1CF9A962" w14:textId="77777777" w:rsidR="006B006E" w:rsidRPr="00A64918" w:rsidRDefault="006B006E"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f</w:t>
            </w:r>
          </w:p>
        </w:tc>
        <w:tc>
          <w:tcPr>
            <w:tcW w:w="708" w:type="dxa"/>
            <w:tcBorders>
              <w:bottom w:val="single" w:sz="4" w:space="0" w:color="auto"/>
            </w:tcBorders>
            <w:vAlign w:val="center"/>
          </w:tcPr>
          <w:p w14:paraId="30E3D890" w14:textId="77777777" w:rsidR="006B006E" w:rsidRPr="00A64918" w:rsidRDefault="006B006E"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w:t>
            </w:r>
          </w:p>
        </w:tc>
        <w:tc>
          <w:tcPr>
            <w:tcW w:w="426" w:type="dxa"/>
            <w:tcBorders>
              <w:bottom w:val="single" w:sz="4" w:space="0" w:color="auto"/>
            </w:tcBorders>
            <w:vAlign w:val="center"/>
          </w:tcPr>
          <w:p w14:paraId="2FF7DC7D" w14:textId="77777777" w:rsidR="006B006E" w:rsidRPr="00A64918" w:rsidRDefault="006B006E"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f</w:t>
            </w:r>
          </w:p>
        </w:tc>
        <w:tc>
          <w:tcPr>
            <w:tcW w:w="850" w:type="dxa"/>
            <w:tcBorders>
              <w:bottom w:val="single" w:sz="4" w:space="0" w:color="auto"/>
            </w:tcBorders>
            <w:vAlign w:val="center"/>
          </w:tcPr>
          <w:p w14:paraId="52D26886" w14:textId="77777777" w:rsidR="006B006E" w:rsidRPr="00A64918" w:rsidRDefault="006B006E"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w:t>
            </w:r>
          </w:p>
        </w:tc>
      </w:tr>
      <w:tr w:rsidR="006B006E" w:rsidRPr="00A64918" w14:paraId="1B249C33" w14:textId="77777777" w:rsidTr="006B006E">
        <w:tc>
          <w:tcPr>
            <w:tcW w:w="1134" w:type="dxa"/>
            <w:tcBorders>
              <w:top w:val="single" w:sz="4" w:space="0" w:color="auto"/>
              <w:bottom w:val="nil"/>
            </w:tcBorders>
          </w:tcPr>
          <w:p w14:paraId="30A45F03" w14:textId="194BFDA6" w:rsidR="006B006E" w:rsidRPr="00A64918" w:rsidRDefault="006B006E" w:rsidP="00A64918">
            <w:pPr>
              <w:pStyle w:val="ListParagraph"/>
              <w:tabs>
                <w:tab w:val="left" w:pos="284"/>
              </w:tabs>
              <w:spacing w:after="0" w:line="240" w:lineRule="auto"/>
              <w:ind w:left="0"/>
              <w:jc w:val="both"/>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 xml:space="preserve">Kurang </w:t>
            </w:r>
          </w:p>
        </w:tc>
        <w:tc>
          <w:tcPr>
            <w:tcW w:w="426" w:type="dxa"/>
            <w:tcBorders>
              <w:top w:val="single" w:sz="4" w:space="0" w:color="auto"/>
              <w:bottom w:val="nil"/>
            </w:tcBorders>
          </w:tcPr>
          <w:p w14:paraId="2CDDD40D" w14:textId="77777777" w:rsidR="006B006E" w:rsidRPr="00A64918" w:rsidRDefault="006B006E"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29</w:t>
            </w:r>
          </w:p>
        </w:tc>
        <w:tc>
          <w:tcPr>
            <w:tcW w:w="708" w:type="dxa"/>
            <w:tcBorders>
              <w:top w:val="single" w:sz="4" w:space="0" w:color="auto"/>
              <w:bottom w:val="nil"/>
            </w:tcBorders>
          </w:tcPr>
          <w:p w14:paraId="551CC805" w14:textId="77777777" w:rsidR="006B006E" w:rsidRPr="00A64918" w:rsidRDefault="006B006E"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87,9</w:t>
            </w:r>
          </w:p>
        </w:tc>
        <w:tc>
          <w:tcPr>
            <w:tcW w:w="426" w:type="dxa"/>
            <w:tcBorders>
              <w:top w:val="single" w:sz="4" w:space="0" w:color="auto"/>
              <w:bottom w:val="nil"/>
            </w:tcBorders>
          </w:tcPr>
          <w:p w14:paraId="4C3244BA" w14:textId="77777777" w:rsidR="006B006E" w:rsidRPr="00A64918" w:rsidRDefault="006B006E"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31</w:t>
            </w:r>
          </w:p>
        </w:tc>
        <w:tc>
          <w:tcPr>
            <w:tcW w:w="850" w:type="dxa"/>
            <w:tcBorders>
              <w:top w:val="single" w:sz="4" w:space="0" w:color="auto"/>
              <w:bottom w:val="nil"/>
            </w:tcBorders>
          </w:tcPr>
          <w:p w14:paraId="3F837667" w14:textId="77777777" w:rsidR="006B006E" w:rsidRPr="00A64918" w:rsidRDefault="006B006E"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93,9</w:t>
            </w:r>
          </w:p>
        </w:tc>
      </w:tr>
      <w:tr w:rsidR="006B006E" w:rsidRPr="00A64918" w14:paraId="2C8BF1FF" w14:textId="77777777" w:rsidTr="006B006E">
        <w:tc>
          <w:tcPr>
            <w:tcW w:w="1134" w:type="dxa"/>
            <w:tcBorders>
              <w:top w:val="nil"/>
              <w:bottom w:val="nil"/>
            </w:tcBorders>
          </w:tcPr>
          <w:p w14:paraId="6688FEFB" w14:textId="134E809B" w:rsidR="006B006E" w:rsidRPr="00A64918" w:rsidRDefault="006B006E" w:rsidP="00A64918">
            <w:pPr>
              <w:pStyle w:val="ListParagraph"/>
              <w:tabs>
                <w:tab w:val="left" w:pos="284"/>
              </w:tabs>
              <w:spacing w:after="0" w:line="240" w:lineRule="auto"/>
              <w:ind w:left="0"/>
              <w:jc w:val="both"/>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 xml:space="preserve">Baik  </w:t>
            </w:r>
          </w:p>
        </w:tc>
        <w:tc>
          <w:tcPr>
            <w:tcW w:w="426" w:type="dxa"/>
            <w:tcBorders>
              <w:top w:val="nil"/>
              <w:bottom w:val="nil"/>
            </w:tcBorders>
          </w:tcPr>
          <w:p w14:paraId="30AAD4B4" w14:textId="77777777" w:rsidR="006B006E" w:rsidRPr="00A64918" w:rsidRDefault="006B006E"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4</w:t>
            </w:r>
          </w:p>
        </w:tc>
        <w:tc>
          <w:tcPr>
            <w:tcW w:w="708" w:type="dxa"/>
            <w:tcBorders>
              <w:top w:val="nil"/>
              <w:bottom w:val="nil"/>
            </w:tcBorders>
          </w:tcPr>
          <w:p w14:paraId="24AEB7FD" w14:textId="77777777" w:rsidR="006B006E" w:rsidRPr="00A64918" w:rsidRDefault="006B006E"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12,1</w:t>
            </w:r>
          </w:p>
        </w:tc>
        <w:tc>
          <w:tcPr>
            <w:tcW w:w="426" w:type="dxa"/>
            <w:tcBorders>
              <w:top w:val="nil"/>
              <w:bottom w:val="nil"/>
            </w:tcBorders>
          </w:tcPr>
          <w:p w14:paraId="5DD51A08" w14:textId="77777777" w:rsidR="006B006E" w:rsidRPr="00A64918" w:rsidRDefault="006B006E"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2</w:t>
            </w:r>
          </w:p>
        </w:tc>
        <w:tc>
          <w:tcPr>
            <w:tcW w:w="850" w:type="dxa"/>
            <w:tcBorders>
              <w:top w:val="nil"/>
              <w:bottom w:val="nil"/>
            </w:tcBorders>
          </w:tcPr>
          <w:p w14:paraId="53549CCA" w14:textId="77777777" w:rsidR="006B006E" w:rsidRPr="00A64918" w:rsidRDefault="006B006E"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6,1</w:t>
            </w:r>
          </w:p>
        </w:tc>
      </w:tr>
      <w:tr w:rsidR="006B006E" w:rsidRPr="00A64918" w14:paraId="338B6AE3" w14:textId="77777777" w:rsidTr="006B006E">
        <w:tc>
          <w:tcPr>
            <w:tcW w:w="1134" w:type="dxa"/>
            <w:tcBorders>
              <w:top w:val="nil"/>
              <w:bottom w:val="single" w:sz="4" w:space="0" w:color="auto"/>
            </w:tcBorders>
          </w:tcPr>
          <w:p w14:paraId="0FCF8ECB" w14:textId="77777777" w:rsidR="006B006E" w:rsidRPr="00A64918" w:rsidRDefault="006B006E" w:rsidP="00A64918">
            <w:pPr>
              <w:pStyle w:val="ListParagraph"/>
              <w:tabs>
                <w:tab w:val="left" w:pos="284"/>
              </w:tabs>
              <w:spacing w:after="0" w:line="240" w:lineRule="auto"/>
              <w:ind w:left="0"/>
              <w:jc w:val="both"/>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 xml:space="preserve">Total </w:t>
            </w:r>
          </w:p>
        </w:tc>
        <w:tc>
          <w:tcPr>
            <w:tcW w:w="426" w:type="dxa"/>
            <w:tcBorders>
              <w:top w:val="nil"/>
              <w:bottom w:val="single" w:sz="4" w:space="0" w:color="auto"/>
            </w:tcBorders>
          </w:tcPr>
          <w:p w14:paraId="28A5BC57" w14:textId="77777777" w:rsidR="006B006E" w:rsidRPr="00A64918" w:rsidRDefault="006B006E"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33</w:t>
            </w:r>
          </w:p>
        </w:tc>
        <w:tc>
          <w:tcPr>
            <w:tcW w:w="708" w:type="dxa"/>
            <w:tcBorders>
              <w:top w:val="nil"/>
              <w:bottom w:val="single" w:sz="4" w:space="0" w:color="auto"/>
            </w:tcBorders>
          </w:tcPr>
          <w:p w14:paraId="79373117" w14:textId="77777777" w:rsidR="006B006E" w:rsidRPr="00A64918" w:rsidRDefault="006B006E"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100,0</w:t>
            </w:r>
          </w:p>
        </w:tc>
        <w:tc>
          <w:tcPr>
            <w:tcW w:w="426" w:type="dxa"/>
            <w:tcBorders>
              <w:top w:val="nil"/>
              <w:bottom w:val="single" w:sz="4" w:space="0" w:color="auto"/>
            </w:tcBorders>
          </w:tcPr>
          <w:p w14:paraId="5563373D" w14:textId="77777777" w:rsidR="006B006E" w:rsidRPr="00A64918" w:rsidRDefault="006B006E"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33</w:t>
            </w:r>
          </w:p>
        </w:tc>
        <w:tc>
          <w:tcPr>
            <w:tcW w:w="850" w:type="dxa"/>
            <w:tcBorders>
              <w:top w:val="nil"/>
              <w:bottom w:val="single" w:sz="4" w:space="0" w:color="auto"/>
            </w:tcBorders>
          </w:tcPr>
          <w:p w14:paraId="5A4B10FA" w14:textId="77777777" w:rsidR="006B006E" w:rsidRPr="00A64918" w:rsidRDefault="006B006E"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100,0</w:t>
            </w:r>
          </w:p>
        </w:tc>
      </w:tr>
    </w:tbl>
    <w:p w14:paraId="3A2DA18D" w14:textId="07E8DE1D" w:rsidR="00864EF6" w:rsidRDefault="00556604" w:rsidP="00A64918">
      <w:pPr>
        <w:tabs>
          <w:tab w:val="left" w:pos="284"/>
        </w:tabs>
        <w:spacing w:after="0" w:line="240" w:lineRule="auto"/>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ab/>
      </w:r>
      <w:r w:rsidRPr="00A64918">
        <w:rPr>
          <w:rFonts w:ascii="Times New Roman" w:hAnsi="Times New Roman" w:cs="Times New Roman"/>
          <w:sz w:val="20"/>
          <w:szCs w:val="20"/>
          <w:lang w:val="en-ID"/>
        </w:rPr>
        <w:tab/>
        <w:t>Tabel 1 menunjukkan bahwa jumlah pengetahuan mengalami penurunan dari 12,1% menjadi 6,1 % untuk kategori baik</w:t>
      </w:r>
      <w:r w:rsidR="00E36FB5" w:rsidRPr="00A64918">
        <w:rPr>
          <w:rFonts w:ascii="Times New Roman" w:hAnsi="Times New Roman" w:cs="Times New Roman"/>
          <w:sz w:val="20"/>
          <w:szCs w:val="20"/>
          <w:lang w:val="en-ID"/>
        </w:rPr>
        <w:t>.</w:t>
      </w:r>
      <w:r w:rsidR="00E36FB5" w:rsidRPr="00A64918">
        <w:rPr>
          <w:rFonts w:ascii="Times New Roman" w:hAnsi="Times New Roman" w:cs="Times New Roman"/>
          <w:sz w:val="20"/>
          <w:szCs w:val="20"/>
        </w:rPr>
        <w:t xml:space="preserve"> Pengetahuan merupakan faktor penting yang mempengaruhi sikap dan peri</w:t>
      </w:r>
      <w:r w:rsidR="00491ACC" w:rsidRPr="00A64918">
        <w:rPr>
          <w:rFonts w:ascii="Times New Roman" w:hAnsi="Times New Roman" w:cs="Times New Roman"/>
          <w:sz w:val="20"/>
          <w:szCs w:val="20"/>
        </w:rPr>
        <w:t>I</w:t>
      </w:r>
      <w:r w:rsidR="00E36FB5" w:rsidRPr="00A64918">
        <w:rPr>
          <w:rFonts w:ascii="Times New Roman" w:hAnsi="Times New Roman" w:cs="Times New Roman"/>
          <w:sz w:val="20"/>
          <w:szCs w:val="20"/>
        </w:rPr>
        <w:t>aku seseorang. Kurangnya pengetahuan dapat berpengaruh pada tindakan yang di</w:t>
      </w:r>
      <w:r w:rsidR="00491ACC" w:rsidRPr="00A64918">
        <w:rPr>
          <w:rFonts w:ascii="Times New Roman" w:hAnsi="Times New Roman" w:cs="Times New Roman"/>
          <w:sz w:val="20"/>
          <w:szCs w:val="20"/>
        </w:rPr>
        <w:t>I</w:t>
      </w:r>
      <w:r w:rsidR="00E36FB5" w:rsidRPr="00A64918">
        <w:rPr>
          <w:rFonts w:ascii="Times New Roman" w:hAnsi="Times New Roman" w:cs="Times New Roman"/>
          <w:sz w:val="20"/>
          <w:szCs w:val="20"/>
        </w:rPr>
        <w:t>akukan karena pengetahuan merupakan sa</w:t>
      </w:r>
      <w:r w:rsidR="00491ACC" w:rsidRPr="00A64918">
        <w:rPr>
          <w:rFonts w:ascii="Times New Roman" w:hAnsi="Times New Roman" w:cs="Times New Roman"/>
          <w:sz w:val="20"/>
          <w:szCs w:val="20"/>
        </w:rPr>
        <w:t>I</w:t>
      </w:r>
      <w:r w:rsidR="00E36FB5" w:rsidRPr="00A64918">
        <w:rPr>
          <w:rFonts w:ascii="Times New Roman" w:hAnsi="Times New Roman" w:cs="Times New Roman"/>
          <w:sz w:val="20"/>
          <w:szCs w:val="20"/>
        </w:rPr>
        <w:t>ah satu faktor predisposisi untuk terjad</w:t>
      </w:r>
      <w:r w:rsidR="00E36FB5" w:rsidRPr="00A64918">
        <w:rPr>
          <w:rFonts w:ascii="Times New Roman" w:hAnsi="Times New Roman" w:cs="Times New Roman"/>
          <w:sz w:val="20"/>
          <w:szCs w:val="20"/>
          <w:lang w:val="id-ID"/>
        </w:rPr>
        <w:t>i</w:t>
      </w:r>
      <w:r w:rsidR="00E36FB5" w:rsidRPr="00A64918">
        <w:rPr>
          <w:rFonts w:ascii="Times New Roman" w:hAnsi="Times New Roman" w:cs="Times New Roman"/>
          <w:sz w:val="20"/>
          <w:szCs w:val="20"/>
        </w:rPr>
        <w:t>nya peri</w:t>
      </w:r>
      <w:r w:rsidR="00491ACC" w:rsidRPr="00A64918">
        <w:rPr>
          <w:rFonts w:ascii="Times New Roman" w:hAnsi="Times New Roman" w:cs="Times New Roman"/>
          <w:sz w:val="20"/>
          <w:szCs w:val="20"/>
        </w:rPr>
        <w:t>I</w:t>
      </w:r>
      <w:r w:rsidR="00E36FB5" w:rsidRPr="00A64918">
        <w:rPr>
          <w:rFonts w:ascii="Times New Roman" w:hAnsi="Times New Roman" w:cs="Times New Roman"/>
          <w:sz w:val="20"/>
          <w:szCs w:val="20"/>
        </w:rPr>
        <w:t>aku</w:t>
      </w:r>
    </w:p>
    <w:p w14:paraId="0B9DB8D5" w14:textId="77777777" w:rsidR="00A64918" w:rsidRPr="00A64918" w:rsidRDefault="00A64918" w:rsidP="00A64918">
      <w:pPr>
        <w:tabs>
          <w:tab w:val="left" w:pos="284"/>
        </w:tabs>
        <w:spacing w:after="0" w:line="240" w:lineRule="auto"/>
        <w:jc w:val="both"/>
        <w:rPr>
          <w:rFonts w:ascii="Times New Roman" w:hAnsi="Times New Roman" w:cs="Times New Roman"/>
          <w:sz w:val="20"/>
          <w:szCs w:val="20"/>
          <w:lang w:val="en-ID"/>
        </w:rPr>
      </w:pPr>
    </w:p>
    <w:p w14:paraId="4EBCF613" w14:textId="4E62AA57" w:rsidR="00F333A7" w:rsidRPr="00A64918" w:rsidRDefault="00F333A7" w:rsidP="006B006E">
      <w:pPr>
        <w:tabs>
          <w:tab w:val="left" w:pos="284"/>
        </w:tabs>
        <w:spacing w:line="240" w:lineRule="auto"/>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 xml:space="preserve">Tabel </w:t>
      </w:r>
      <w:bookmarkStart w:id="4" w:name="_Hlk11647752"/>
      <w:r w:rsidRPr="00A64918">
        <w:rPr>
          <w:rFonts w:ascii="Times New Roman" w:hAnsi="Times New Roman" w:cs="Times New Roman"/>
          <w:sz w:val="20"/>
          <w:szCs w:val="20"/>
          <w:lang w:val="en-ID"/>
        </w:rPr>
        <w:t>2 Distribusi frekuensi kategori sikap</w:t>
      </w:r>
      <w:bookmarkEnd w:id="4"/>
    </w:p>
    <w:tbl>
      <w:tblPr>
        <w:tblW w:w="354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3"/>
        <w:gridCol w:w="567"/>
        <w:gridCol w:w="373"/>
        <w:gridCol w:w="335"/>
        <w:gridCol w:w="426"/>
        <w:gridCol w:w="850"/>
      </w:tblGrid>
      <w:tr w:rsidR="00255EF5" w:rsidRPr="00A64918" w14:paraId="0B293A78" w14:textId="77777777" w:rsidTr="006B006E">
        <w:tc>
          <w:tcPr>
            <w:tcW w:w="993" w:type="dxa"/>
            <w:vMerge w:val="restart"/>
            <w:vAlign w:val="center"/>
          </w:tcPr>
          <w:p w14:paraId="42390581" w14:textId="77777777" w:rsidR="00255EF5" w:rsidRPr="00A64918" w:rsidRDefault="00255EF5" w:rsidP="00A64918">
            <w:pPr>
              <w:pStyle w:val="ListParagraph"/>
              <w:tabs>
                <w:tab w:val="left" w:pos="284"/>
              </w:tabs>
              <w:spacing w:after="0" w:line="240" w:lineRule="auto"/>
              <w:ind w:left="0"/>
              <w:jc w:val="center"/>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Sikap</w:t>
            </w:r>
          </w:p>
        </w:tc>
        <w:tc>
          <w:tcPr>
            <w:tcW w:w="940" w:type="dxa"/>
            <w:gridSpan w:val="2"/>
            <w:vAlign w:val="center"/>
          </w:tcPr>
          <w:p w14:paraId="2094EE19" w14:textId="77777777" w:rsidR="00255EF5" w:rsidRPr="00A64918" w:rsidRDefault="00255EF5" w:rsidP="00A64918">
            <w:pPr>
              <w:pStyle w:val="ListParagraph"/>
              <w:tabs>
                <w:tab w:val="left" w:pos="284"/>
              </w:tabs>
              <w:spacing w:after="0" w:line="240" w:lineRule="auto"/>
              <w:ind w:left="0"/>
              <w:jc w:val="center"/>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Awal</w:t>
            </w:r>
          </w:p>
        </w:tc>
        <w:tc>
          <w:tcPr>
            <w:tcW w:w="1611" w:type="dxa"/>
            <w:gridSpan w:val="3"/>
            <w:vAlign w:val="center"/>
          </w:tcPr>
          <w:p w14:paraId="0C7EEC75" w14:textId="77777777" w:rsidR="00255EF5" w:rsidRPr="00A64918" w:rsidRDefault="00255EF5" w:rsidP="00A64918">
            <w:pPr>
              <w:pStyle w:val="ListParagraph"/>
              <w:tabs>
                <w:tab w:val="left" w:pos="284"/>
              </w:tabs>
              <w:spacing w:after="0" w:line="240" w:lineRule="auto"/>
              <w:ind w:left="0"/>
              <w:jc w:val="center"/>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Akhir</w:t>
            </w:r>
          </w:p>
        </w:tc>
      </w:tr>
      <w:tr w:rsidR="00255EF5" w:rsidRPr="00A64918" w14:paraId="299663A8" w14:textId="77777777" w:rsidTr="006B006E">
        <w:tc>
          <w:tcPr>
            <w:tcW w:w="993" w:type="dxa"/>
            <w:vMerge/>
            <w:tcBorders>
              <w:bottom w:val="single" w:sz="4" w:space="0" w:color="auto"/>
            </w:tcBorders>
          </w:tcPr>
          <w:p w14:paraId="47B4C903" w14:textId="77777777" w:rsidR="00255EF5" w:rsidRPr="00A64918" w:rsidRDefault="00255EF5" w:rsidP="00A64918">
            <w:pPr>
              <w:pStyle w:val="ListParagraph"/>
              <w:tabs>
                <w:tab w:val="left" w:pos="284"/>
              </w:tabs>
              <w:spacing w:after="0" w:line="240" w:lineRule="auto"/>
              <w:ind w:left="0"/>
              <w:jc w:val="both"/>
              <w:rPr>
                <w:rFonts w:ascii="Times New Roman" w:hAnsi="Times New Roman" w:cs="Times New Roman"/>
                <w:sz w:val="20"/>
                <w:szCs w:val="20"/>
                <w:lang w:val="en-ID"/>
              </w:rPr>
            </w:pPr>
          </w:p>
        </w:tc>
        <w:tc>
          <w:tcPr>
            <w:tcW w:w="567" w:type="dxa"/>
            <w:tcBorders>
              <w:bottom w:val="single" w:sz="4" w:space="0" w:color="auto"/>
            </w:tcBorders>
            <w:vAlign w:val="center"/>
          </w:tcPr>
          <w:p w14:paraId="7D905380" w14:textId="77777777" w:rsidR="00255EF5" w:rsidRPr="00A64918" w:rsidRDefault="00255EF5"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f</w:t>
            </w:r>
          </w:p>
        </w:tc>
        <w:tc>
          <w:tcPr>
            <w:tcW w:w="708" w:type="dxa"/>
            <w:gridSpan w:val="2"/>
            <w:tcBorders>
              <w:bottom w:val="single" w:sz="4" w:space="0" w:color="auto"/>
            </w:tcBorders>
            <w:vAlign w:val="center"/>
          </w:tcPr>
          <w:p w14:paraId="24E0466B" w14:textId="77777777" w:rsidR="00255EF5" w:rsidRPr="00A64918" w:rsidRDefault="00255EF5"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w:t>
            </w:r>
          </w:p>
        </w:tc>
        <w:tc>
          <w:tcPr>
            <w:tcW w:w="426" w:type="dxa"/>
            <w:tcBorders>
              <w:bottom w:val="single" w:sz="4" w:space="0" w:color="auto"/>
            </w:tcBorders>
            <w:vAlign w:val="center"/>
          </w:tcPr>
          <w:p w14:paraId="4AFA4685" w14:textId="77777777" w:rsidR="00255EF5" w:rsidRPr="00A64918" w:rsidRDefault="00255EF5"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f</w:t>
            </w:r>
          </w:p>
        </w:tc>
        <w:tc>
          <w:tcPr>
            <w:tcW w:w="850" w:type="dxa"/>
            <w:tcBorders>
              <w:bottom w:val="single" w:sz="4" w:space="0" w:color="auto"/>
            </w:tcBorders>
            <w:vAlign w:val="center"/>
          </w:tcPr>
          <w:p w14:paraId="7E703960" w14:textId="77777777" w:rsidR="00255EF5" w:rsidRPr="00A64918" w:rsidRDefault="00255EF5"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w:t>
            </w:r>
          </w:p>
        </w:tc>
      </w:tr>
      <w:tr w:rsidR="00255EF5" w:rsidRPr="00A64918" w14:paraId="2409F577" w14:textId="77777777" w:rsidTr="006B006E">
        <w:tc>
          <w:tcPr>
            <w:tcW w:w="993" w:type="dxa"/>
            <w:tcBorders>
              <w:top w:val="single" w:sz="4" w:space="0" w:color="auto"/>
              <w:bottom w:val="nil"/>
            </w:tcBorders>
          </w:tcPr>
          <w:p w14:paraId="0979E2FA" w14:textId="08504133" w:rsidR="00255EF5" w:rsidRPr="00A64918" w:rsidRDefault="00255EF5" w:rsidP="00A64918">
            <w:pPr>
              <w:pStyle w:val="ListParagraph"/>
              <w:tabs>
                <w:tab w:val="left" w:pos="284"/>
              </w:tabs>
              <w:spacing w:after="0" w:line="240" w:lineRule="auto"/>
              <w:ind w:left="0"/>
              <w:jc w:val="both"/>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 xml:space="preserve">Kurang </w:t>
            </w:r>
          </w:p>
        </w:tc>
        <w:tc>
          <w:tcPr>
            <w:tcW w:w="567" w:type="dxa"/>
            <w:tcBorders>
              <w:top w:val="single" w:sz="4" w:space="0" w:color="auto"/>
              <w:bottom w:val="nil"/>
            </w:tcBorders>
          </w:tcPr>
          <w:p w14:paraId="2405341D" w14:textId="77777777" w:rsidR="00255EF5" w:rsidRPr="00A64918" w:rsidRDefault="00255EF5"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30</w:t>
            </w:r>
          </w:p>
        </w:tc>
        <w:tc>
          <w:tcPr>
            <w:tcW w:w="708" w:type="dxa"/>
            <w:gridSpan w:val="2"/>
            <w:tcBorders>
              <w:top w:val="single" w:sz="4" w:space="0" w:color="auto"/>
              <w:bottom w:val="nil"/>
            </w:tcBorders>
          </w:tcPr>
          <w:p w14:paraId="76AD0536" w14:textId="77777777" w:rsidR="00255EF5" w:rsidRPr="00A64918" w:rsidRDefault="00255EF5"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90,1</w:t>
            </w:r>
          </w:p>
        </w:tc>
        <w:tc>
          <w:tcPr>
            <w:tcW w:w="426" w:type="dxa"/>
            <w:tcBorders>
              <w:top w:val="single" w:sz="4" w:space="0" w:color="auto"/>
              <w:bottom w:val="nil"/>
            </w:tcBorders>
          </w:tcPr>
          <w:p w14:paraId="66ADF029" w14:textId="77777777" w:rsidR="00255EF5" w:rsidRPr="00A64918" w:rsidRDefault="00255EF5"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11</w:t>
            </w:r>
          </w:p>
        </w:tc>
        <w:tc>
          <w:tcPr>
            <w:tcW w:w="850" w:type="dxa"/>
            <w:tcBorders>
              <w:top w:val="single" w:sz="4" w:space="0" w:color="auto"/>
              <w:bottom w:val="nil"/>
            </w:tcBorders>
          </w:tcPr>
          <w:p w14:paraId="39E3455D" w14:textId="77777777" w:rsidR="00255EF5" w:rsidRPr="00A64918" w:rsidRDefault="00255EF5"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33,3</w:t>
            </w:r>
          </w:p>
        </w:tc>
      </w:tr>
      <w:tr w:rsidR="00255EF5" w:rsidRPr="00A64918" w14:paraId="0E2AFE0D" w14:textId="77777777" w:rsidTr="006B006E">
        <w:tc>
          <w:tcPr>
            <w:tcW w:w="993" w:type="dxa"/>
            <w:tcBorders>
              <w:top w:val="nil"/>
              <w:bottom w:val="nil"/>
            </w:tcBorders>
          </w:tcPr>
          <w:p w14:paraId="2D1AA282" w14:textId="09E20976" w:rsidR="00255EF5" w:rsidRPr="00A64918" w:rsidRDefault="00255EF5" w:rsidP="00A64918">
            <w:pPr>
              <w:pStyle w:val="ListParagraph"/>
              <w:tabs>
                <w:tab w:val="left" w:pos="284"/>
              </w:tabs>
              <w:spacing w:after="0" w:line="240" w:lineRule="auto"/>
              <w:ind w:left="0"/>
              <w:jc w:val="both"/>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 xml:space="preserve">Baik </w:t>
            </w:r>
          </w:p>
        </w:tc>
        <w:tc>
          <w:tcPr>
            <w:tcW w:w="567" w:type="dxa"/>
            <w:tcBorders>
              <w:top w:val="nil"/>
              <w:bottom w:val="nil"/>
            </w:tcBorders>
          </w:tcPr>
          <w:p w14:paraId="71D92B9E" w14:textId="77777777" w:rsidR="00255EF5" w:rsidRPr="00A64918" w:rsidRDefault="00255EF5"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3</w:t>
            </w:r>
          </w:p>
        </w:tc>
        <w:tc>
          <w:tcPr>
            <w:tcW w:w="708" w:type="dxa"/>
            <w:gridSpan w:val="2"/>
            <w:tcBorders>
              <w:top w:val="nil"/>
              <w:bottom w:val="nil"/>
            </w:tcBorders>
          </w:tcPr>
          <w:p w14:paraId="336B36CC" w14:textId="77777777" w:rsidR="00255EF5" w:rsidRPr="00A64918" w:rsidRDefault="00255EF5"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9,1</w:t>
            </w:r>
          </w:p>
        </w:tc>
        <w:tc>
          <w:tcPr>
            <w:tcW w:w="426" w:type="dxa"/>
            <w:tcBorders>
              <w:top w:val="nil"/>
              <w:bottom w:val="nil"/>
            </w:tcBorders>
          </w:tcPr>
          <w:p w14:paraId="33220741" w14:textId="77777777" w:rsidR="00255EF5" w:rsidRPr="00A64918" w:rsidRDefault="00255EF5"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22</w:t>
            </w:r>
          </w:p>
        </w:tc>
        <w:tc>
          <w:tcPr>
            <w:tcW w:w="850" w:type="dxa"/>
            <w:tcBorders>
              <w:top w:val="nil"/>
              <w:bottom w:val="nil"/>
            </w:tcBorders>
          </w:tcPr>
          <w:p w14:paraId="3B7D059B" w14:textId="77777777" w:rsidR="00255EF5" w:rsidRPr="00A64918" w:rsidRDefault="00255EF5"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66,7</w:t>
            </w:r>
          </w:p>
        </w:tc>
      </w:tr>
      <w:tr w:rsidR="00255EF5" w:rsidRPr="00A64918" w14:paraId="4266D47D" w14:textId="77777777" w:rsidTr="006B006E">
        <w:tc>
          <w:tcPr>
            <w:tcW w:w="993" w:type="dxa"/>
            <w:tcBorders>
              <w:top w:val="nil"/>
              <w:bottom w:val="single" w:sz="4" w:space="0" w:color="auto"/>
            </w:tcBorders>
          </w:tcPr>
          <w:p w14:paraId="2260E9CE" w14:textId="77777777" w:rsidR="00255EF5" w:rsidRPr="00A64918" w:rsidRDefault="00255EF5" w:rsidP="00A64918">
            <w:pPr>
              <w:pStyle w:val="ListParagraph"/>
              <w:tabs>
                <w:tab w:val="left" w:pos="284"/>
              </w:tabs>
              <w:spacing w:after="0" w:line="240" w:lineRule="auto"/>
              <w:ind w:left="0"/>
              <w:jc w:val="both"/>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 xml:space="preserve">Total </w:t>
            </w:r>
          </w:p>
        </w:tc>
        <w:tc>
          <w:tcPr>
            <w:tcW w:w="567" w:type="dxa"/>
            <w:tcBorders>
              <w:top w:val="nil"/>
              <w:bottom w:val="single" w:sz="4" w:space="0" w:color="auto"/>
            </w:tcBorders>
          </w:tcPr>
          <w:p w14:paraId="7AF63656" w14:textId="77777777" w:rsidR="00255EF5" w:rsidRPr="00A64918" w:rsidRDefault="00255EF5"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33</w:t>
            </w:r>
          </w:p>
        </w:tc>
        <w:tc>
          <w:tcPr>
            <w:tcW w:w="708" w:type="dxa"/>
            <w:gridSpan w:val="2"/>
            <w:tcBorders>
              <w:top w:val="nil"/>
              <w:bottom w:val="single" w:sz="4" w:space="0" w:color="auto"/>
            </w:tcBorders>
          </w:tcPr>
          <w:p w14:paraId="528F6B6A" w14:textId="77777777" w:rsidR="00255EF5" w:rsidRPr="00A64918" w:rsidRDefault="00255EF5"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100,0</w:t>
            </w:r>
          </w:p>
        </w:tc>
        <w:tc>
          <w:tcPr>
            <w:tcW w:w="426" w:type="dxa"/>
            <w:tcBorders>
              <w:top w:val="nil"/>
              <w:bottom w:val="single" w:sz="4" w:space="0" w:color="auto"/>
            </w:tcBorders>
          </w:tcPr>
          <w:p w14:paraId="6318AA2E" w14:textId="77777777" w:rsidR="00255EF5" w:rsidRPr="00A64918" w:rsidRDefault="00255EF5"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33</w:t>
            </w:r>
          </w:p>
        </w:tc>
        <w:tc>
          <w:tcPr>
            <w:tcW w:w="850" w:type="dxa"/>
            <w:tcBorders>
              <w:top w:val="nil"/>
              <w:bottom w:val="single" w:sz="4" w:space="0" w:color="auto"/>
            </w:tcBorders>
          </w:tcPr>
          <w:p w14:paraId="44459D66" w14:textId="77777777" w:rsidR="00255EF5" w:rsidRPr="00A64918" w:rsidRDefault="00255EF5" w:rsidP="00A64918">
            <w:pPr>
              <w:pStyle w:val="ListParagraph"/>
              <w:tabs>
                <w:tab w:val="left" w:pos="284"/>
              </w:tabs>
              <w:spacing w:after="0" w:line="240" w:lineRule="auto"/>
              <w:ind w:left="0"/>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100,0</w:t>
            </w:r>
          </w:p>
        </w:tc>
      </w:tr>
    </w:tbl>
    <w:p w14:paraId="06A78DCD" w14:textId="77777777" w:rsidR="00F333A7" w:rsidRPr="00A64918" w:rsidRDefault="00F333A7" w:rsidP="00A64918">
      <w:pPr>
        <w:tabs>
          <w:tab w:val="left" w:pos="284"/>
        </w:tabs>
        <w:spacing w:after="0" w:line="240" w:lineRule="auto"/>
        <w:jc w:val="both"/>
        <w:rPr>
          <w:rFonts w:ascii="Times New Roman" w:hAnsi="Times New Roman" w:cs="Times New Roman"/>
          <w:sz w:val="20"/>
          <w:szCs w:val="20"/>
          <w:lang w:val="en-ID"/>
        </w:rPr>
      </w:pPr>
    </w:p>
    <w:p w14:paraId="7DF2846A" w14:textId="57EE2100" w:rsidR="00F333A7" w:rsidRDefault="00F333A7" w:rsidP="00A64918">
      <w:pPr>
        <w:tabs>
          <w:tab w:val="left" w:pos="284"/>
        </w:tabs>
        <w:spacing w:after="0" w:line="240" w:lineRule="auto"/>
        <w:jc w:val="both"/>
        <w:rPr>
          <w:rFonts w:ascii="Times New Roman" w:hAnsi="Times New Roman" w:cs="Times New Roman"/>
          <w:sz w:val="20"/>
          <w:szCs w:val="20"/>
          <w:lang w:val="en-ID"/>
        </w:rPr>
      </w:pPr>
      <w:r w:rsidRPr="00A64918">
        <w:rPr>
          <w:rFonts w:ascii="Times New Roman" w:hAnsi="Times New Roman" w:cs="Times New Roman"/>
          <w:sz w:val="20"/>
          <w:szCs w:val="20"/>
          <w:lang w:val="en-ID"/>
        </w:rPr>
        <w:t>Berdasarkan tabel 2 jumlah sampel penelitian yang memiliki sikap baik meningkat dari 9,1 % menjadi 66,7 %.</w:t>
      </w:r>
    </w:p>
    <w:p w14:paraId="6574E6CC" w14:textId="77777777" w:rsidR="006B006E" w:rsidRPr="00A64918" w:rsidRDefault="006B006E" w:rsidP="00A64918">
      <w:pPr>
        <w:tabs>
          <w:tab w:val="left" w:pos="284"/>
        </w:tabs>
        <w:spacing w:after="0" w:line="240" w:lineRule="auto"/>
        <w:jc w:val="both"/>
        <w:rPr>
          <w:rFonts w:ascii="Times New Roman" w:hAnsi="Times New Roman" w:cs="Times New Roman"/>
          <w:sz w:val="20"/>
          <w:szCs w:val="20"/>
          <w:lang w:val="en-ID"/>
        </w:rPr>
      </w:pPr>
    </w:p>
    <w:p w14:paraId="4CEE8DA0" w14:textId="6BE85759" w:rsidR="00F333A7" w:rsidRPr="00A64918" w:rsidRDefault="00F333A7" w:rsidP="006B006E">
      <w:pPr>
        <w:tabs>
          <w:tab w:val="left" w:pos="284"/>
        </w:tabs>
        <w:spacing w:line="240" w:lineRule="auto"/>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 xml:space="preserve">Tabel </w:t>
      </w:r>
      <w:bookmarkStart w:id="5" w:name="_Hlk11647783"/>
      <w:r w:rsidRPr="00A64918">
        <w:rPr>
          <w:rFonts w:ascii="Times New Roman" w:hAnsi="Times New Roman" w:cs="Times New Roman"/>
          <w:sz w:val="20"/>
          <w:szCs w:val="20"/>
          <w:lang w:val="en-ID"/>
        </w:rPr>
        <w:t>3 distribusi frekuensi kategori praktik (TKG)</w:t>
      </w:r>
    </w:p>
    <w:tbl>
      <w:tblPr>
        <w:tblW w:w="3544" w:type="dxa"/>
        <w:tblLayout w:type="fixed"/>
        <w:tblLook w:val="04A0" w:firstRow="1" w:lastRow="0" w:firstColumn="1" w:lastColumn="0" w:noHBand="0" w:noVBand="1"/>
      </w:tblPr>
      <w:tblGrid>
        <w:gridCol w:w="993"/>
        <w:gridCol w:w="567"/>
        <w:gridCol w:w="708"/>
        <w:gridCol w:w="567"/>
        <w:gridCol w:w="709"/>
      </w:tblGrid>
      <w:tr w:rsidR="00DF2565" w:rsidRPr="00A64918" w14:paraId="1FEDD761" w14:textId="77777777" w:rsidTr="00DF2565">
        <w:trPr>
          <w:trHeight w:val="240"/>
        </w:trPr>
        <w:tc>
          <w:tcPr>
            <w:tcW w:w="993" w:type="dxa"/>
            <w:vMerge w:val="restart"/>
            <w:tcBorders>
              <w:top w:val="single" w:sz="4" w:space="0" w:color="auto"/>
              <w:bottom w:val="single" w:sz="4" w:space="0" w:color="auto"/>
            </w:tcBorders>
            <w:vAlign w:val="center"/>
          </w:tcPr>
          <w:bookmarkEnd w:id="5"/>
          <w:p w14:paraId="76BC0372" w14:textId="56FFD7D2" w:rsidR="00DF2565" w:rsidRPr="00A64918" w:rsidRDefault="00DF2565" w:rsidP="00A64918">
            <w:pPr>
              <w:pStyle w:val="ListParagraph"/>
              <w:tabs>
                <w:tab w:val="left" w:pos="284"/>
              </w:tabs>
              <w:spacing w:after="0" w:line="240" w:lineRule="auto"/>
              <w:ind w:left="0"/>
              <w:jc w:val="center"/>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 xml:space="preserve">Praktik </w:t>
            </w:r>
          </w:p>
        </w:tc>
        <w:tc>
          <w:tcPr>
            <w:tcW w:w="1275" w:type="dxa"/>
            <w:gridSpan w:val="2"/>
            <w:tcBorders>
              <w:top w:val="single" w:sz="4" w:space="0" w:color="auto"/>
              <w:bottom w:val="single" w:sz="4" w:space="0" w:color="auto"/>
            </w:tcBorders>
            <w:vAlign w:val="center"/>
          </w:tcPr>
          <w:p w14:paraId="25DD21D4" w14:textId="77777777" w:rsidR="00DF2565" w:rsidRPr="00A64918" w:rsidRDefault="00DF2565" w:rsidP="00A64918">
            <w:pPr>
              <w:pStyle w:val="ListParagraph"/>
              <w:tabs>
                <w:tab w:val="left" w:pos="284"/>
              </w:tabs>
              <w:spacing w:after="0" w:line="240" w:lineRule="auto"/>
              <w:ind w:left="0"/>
              <w:jc w:val="center"/>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Awal</w:t>
            </w:r>
          </w:p>
        </w:tc>
        <w:tc>
          <w:tcPr>
            <w:tcW w:w="1276" w:type="dxa"/>
            <w:gridSpan w:val="2"/>
            <w:tcBorders>
              <w:top w:val="single" w:sz="4" w:space="0" w:color="auto"/>
              <w:bottom w:val="single" w:sz="4" w:space="0" w:color="auto"/>
            </w:tcBorders>
            <w:vAlign w:val="center"/>
          </w:tcPr>
          <w:p w14:paraId="2F678DC5" w14:textId="77777777" w:rsidR="00DF2565" w:rsidRPr="00A64918" w:rsidRDefault="00DF2565" w:rsidP="00A64918">
            <w:pPr>
              <w:pStyle w:val="ListParagraph"/>
              <w:tabs>
                <w:tab w:val="left" w:pos="284"/>
              </w:tabs>
              <w:spacing w:after="0" w:line="240" w:lineRule="auto"/>
              <w:ind w:left="0"/>
              <w:jc w:val="center"/>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Akhir</w:t>
            </w:r>
          </w:p>
        </w:tc>
      </w:tr>
      <w:tr w:rsidR="00DF2565" w:rsidRPr="00A64918" w14:paraId="51027B7B" w14:textId="77777777" w:rsidTr="00DF2565">
        <w:trPr>
          <w:trHeight w:val="240"/>
        </w:trPr>
        <w:tc>
          <w:tcPr>
            <w:tcW w:w="993" w:type="dxa"/>
            <w:vMerge/>
            <w:tcBorders>
              <w:top w:val="single" w:sz="4" w:space="0" w:color="auto"/>
              <w:bottom w:val="single" w:sz="4" w:space="0" w:color="auto"/>
            </w:tcBorders>
          </w:tcPr>
          <w:p w14:paraId="026C78C3"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p>
        </w:tc>
        <w:tc>
          <w:tcPr>
            <w:tcW w:w="567" w:type="dxa"/>
            <w:tcBorders>
              <w:top w:val="single" w:sz="4" w:space="0" w:color="auto"/>
              <w:bottom w:val="single" w:sz="4" w:space="0" w:color="auto"/>
            </w:tcBorders>
            <w:vAlign w:val="center"/>
          </w:tcPr>
          <w:p w14:paraId="1661801F" w14:textId="77777777" w:rsidR="00DF2565" w:rsidRPr="00A64918" w:rsidRDefault="00DF2565"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f</w:t>
            </w:r>
          </w:p>
        </w:tc>
        <w:tc>
          <w:tcPr>
            <w:tcW w:w="708" w:type="dxa"/>
            <w:tcBorders>
              <w:top w:val="single" w:sz="4" w:space="0" w:color="auto"/>
              <w:bottom w:val="single" w:sz="4" w:space="0" w:color="auto"/>
            </w:tcBorders>
            <w:vAlign w:val="center"/>
          </w:tcPr>
          <w:p w14:paraId="357CF058" w14:textId="77777777" w:rsidR="00DF2565" w:rsidRPr="00A64918" w:rsidRDefault="00DF2565"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w:t>
            </w:r>
          </w:p>
        </w:tc>
        <w:tc>
          <w:tcPr>
            <w:tcW w:w="567" w:type="dxa"/>
            <w:tcBorders>
              <w:top w:val="single" w:sz="4" w:space="0" w:color="auto"/>
              <w:bottom w:val="single" w:sz="4" w:space="0" w:color="auto"/>
            </w:tcBorders>
            <w:vAlign w:val="center"/>
          </w:tcPr>
          <w:p w14:paraId="151D2A9A" w14:textId="77777777" w:rsidR="00DF2565" w:rsidRPr="00A64918" w:rsidRDefault="00DF2565"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f</w:t>
            </w:r>
          </w:p>
        </w:tc>
        <w:tc>
          <w:tcPr>
            <w:tcW w:w="709" w:type="dxa"/>
            <w:tcBorders>
              <w:top w:val="single" w:sz="4" w:space="0" w:color="auto"/>
              <w:bottom w:val="single" w:sz="4" w:space="0" w:color="auto"/>
            </w:tcBorders>
            <w:vAlign w:val="center"/>
          </w:tcPr>
          <w:p w14:paraId="1AF80620" w14:textId="77777777" w:rsidR="00DF2565" w:rsidRPr="00A64918" w:rsidRDefault="00DF2565"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w:t>
            </w:r>
          </w:p>
        </w:tc>
      </w:tr>
      <w:tr w:rsidR="00DF2565" w:rsidRPr="00A64918" w14:paraId="79AFE97D" w14:textId="77777777" w:rsidTr="00DF2565">
        <w:trPr>
          <w:trHeight w:val="240"/>
        </w:trPr>
        <w:tc>
          <w:tcPr>
            <w:tcW w:w="993" w:type="dxa"/>
            <w:tcBorders>
              <w:top w:val="single" w:sz="4" w:space="0" w:color="auto"/>
            </w:tcBorders>
          </w:tcPr>
          <w:p w14:paraId="674801C9" w14:textId="3E75C1B8" w:rsidR="00DF2565" w:rsidRPr="00A64918" w:rsidRDefault="00DF2565" w:rsidP="00A64918">
            <w:pPr>
              <w:pStyle w:val="ListParagraph"/>
              <w:tabs>
                <w:tab w:val="left" w:pos="284"/>
              </w:tabs>
              <w:spacing w:after="0" w:line="240" w:lineRule="auto"/>
              <w:ind w:left="0"/>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 xml:space="preserve">Kurang </w:t>
            </w:r>
          </w:p>
        </w:tc>
        <w:tc>
          <w:tcPr>
            <w:tcW w:w="567" w:type="dxa"/>
            <w:tcBorders>
              <w:top w:val="single" w:sz="4" w:space="0" w:color="auto"/>
            </w:tcBorders>
          </w:tcPr>
          <w:p w14:paraId="50796FA2"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21</w:t>
            </w:r>
          </w:p>
        </w:tc>
        <w:tc>
          <w:tcPr>
            <w:tcW w:w="708" w:type="dxa"/>
            <w:tcBorders>
              <w:top w:val="single" w:sz="4" w:space="0" w:color="auto"/>
            </w:tcBorders>
          </w:tcPr>
          <w:p w14:paraId="5DBC7E1B"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 xml:space="preserve">63,6 </w:t>
            </w:r>
          </w:p>
        </w:tc>
        <w:tc>
          <w:tcPr>
            <w:tcW w:w="567" w:type="dxa"/>
            <w:tcBorders>
              <w:top w:val="single" w:sz="4" w:space="0" w:color="auto"/>
            </w:tcBorders>
          </w:tcPr>
          <w:p w14:paraId="233EAD00"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12</w:t>
            </w:r>
          </w:p>
        </w:tc>
        <w:tc>
          <w:tcPr>
            <w:tcW w:w="709" w:type="dxa"/>
            <w:tcBorders>
              <w:top w:val="single" w:sz="4" w:space="0" w:color="auto"/>
            </w:tcBorders>
          </w:tcPr>
          <w:p w14:paraId="367F8EA6"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36,4</w:t>
            </w:r>
          </w:p>
        </w:tc>
      </w:tr>
      <w:tr w:rsidR="00DF2565" w:rsidRPr="00A64918" w14:paraId="76C5F082" w14:textId="77777777" w:rsidTr="00DF2565">
        <w:trPr>
          <w:trHeight w:val="225"/>
        </w:trPr>
        <w:tc>
          <w:tcPr>
            <w:tcW w:w="993" w:type="dxa"/>
          </w:tcPr>
          <w:p w14:paraId="6C9D5FDC" w14:textId="5C3027DA" w:rsidR="00DF2565" w:rsidRPr="00A64918" w:rsidRDefault="00DF2565" w:rsidP="00A64918">
            <w:pPr>
              <w:pStyle w:val="ListParagraph"/>
              <w:tabs>
                <w:tab w:val="left" w:pos="284"/>
              </w:tabs>
              <w:spacing w:after="0" w:line="240" w:lineRule="auto"/>
              <w:ind w:left="0"/>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 xml:space="preserve">Baik </w:t>
            </w:r>
          </w:p>
        </w:tc>
        <w:tc>
          <w:tcPr>
            <w:tcW w:w="567" w:type="dxa"/>
          </w:tcPr>
          <w:p w14:paraId="6C737A13"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12</w:t>
            </w:r>
          </w:p>
        </w:tc>
        <w:tc>
          <w:tcPr>
            <w:tcW w:w="708" w:type="dxa"/>
          </w:tcPr>
          <w:p w14:paraId="251F0E2F"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36,4</w:t>
            </w:r>
          </w:p>
        </w:tc>
        <w:tc>
          <w:tcPr>
            <w:tcW w:w="567" w:type="dxa"/>
          </w:tcPr>
          <w:p w14:paraId="336FEE7A"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21</w:t>
            </w:r>
          </w:p>
        </w:tc>
        <w:tc>
          <w:tcPr>
            <w:tcW w:w="709" w:type="dxa"/>
          </w:tcPr>
          <w:p w14:paraId="681C8A25"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63,6</w:t>
            </w:r>
          </w:p>
        </w:tc>
      </w:tr>
      <w:tr w:rsidR="00DF2565" w:rsidRPr="00A64918" w14:paraId="5EC7DEB3" w14:textId="77777777" w:rsidTr="00DF2565">
        <w:trPr>
          <w:trHeight w:val="240"/>
        </w:trPr>
        <w:tc>
          <w:tcPr>
            <w:tcW w:w="993" w:type="dxa"/>
            <w:tcBorders>
              <w:bottom w:val="single" w:sz="4" w:space="0" w:color="auto"/>
            </w:tcBorders>
          </w:tcPr>
          <w:p w14:paraId="22A8A67C"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 xml:space="preserve">Total </w:t>
            </w:r>
          </w:p>
        </w:tc>
        <w:tc>
          <w:tcPr>
            <w:tcW w:w="567" w:type="dxa"/>
            <w:tcBorders>
              <w:bottom w:val="single" w:sz="4" w:space="0" w:color="auto"/>
            </w:tcBorders>
          </w:tcPr>
          <w:p w14:paraId="3B07B53E"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33</w:t>
            </w:r>
          </w:p>
        </w:tc>
        <w:tc>
          <w:tcPr>
            <w:tcW w:w="708" w:type="dxa"/>
            <w:tcBorders>
              <w:bottom w:val="single" w:sz="4" w:space="0" w:color="auto"/>
            </w:tcBorders>
          </w:tcPr>
          <w:p w14:paraId="31C0EF54"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100</w:t>
            </w:r>
          </w:p>
        </w:tc>
        <w:tc>
          <w:tcPr>
            <w:tcW w:w="567" w:type="dxa"/>
            <w:tcBorders>
              <w:bottom w:val="single" w:sz="4" w:space="0" w:color="auto"/>
            </w:tcBorders>
          </w:tcPr>
          <w:p w14:paraId="51AA4142"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33</w:t>
            </w:r>
          </w:p>
        </w:tc>
        <w:tc>
          <w:tcPr>
            <w:tcW w:w="709" w:type="dxa"/>
            <w:tcBorders>
              <w:bottom w:val="single" w:sz="4" w:space="0" w:color="auto"/>
            </w:tcBorders>
          </w:tcPr>
          <w:p w14:paraId="0B964F5B"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100</w:t>
            </w:r>
          </w:p>
        </w:tc>
      </w:tr>
    </w:tbl>
    <w:p w14:paraId="34B75AA9" w14:textId="7B759010" w:rsidR="00F333A7" w:rsidRDefault="00F333A7" w:rsidP="00A64918">
      <w:pPr>
        <w:spacing w:after="120" w:line="240" w:lineRule="auto"/>
        <w:jc w:val="both"/>
        <w:rPr>
          <w:rFonts w:ascii="Times New Roman" w:hAnsi="Times New Roman" w:cs="Times New Roman"/>
          <w:bCs/>
          <w:sz w:val="20"/>
          <w:szCs w:val="20"/>
          <w:lang w:val="en-ID"/>
        </w:rPr>
      </w:pPr>
      <w:r w:rsidRPr="00A64918">
        <w:rPr>
          <w:rFonts w:ascii="Times New Roman" w:hAnsi="Times New Roman" w:cs="Times New Roman"/>
          <w:bCs/>
          <w:sz w:val="20"/>
          <w:szCs w:val="20"/>
          <w:lang w:val="en-ID"/>
        </w:rPr>
        <w:t>Hasil analisis pada tab</w:t>
      </w:r>
      <w:r w:rsidR="00DF2565" w:rsidRPr="00A64918">
        <w:rPr>
          <w:rFonts w:ascii="Times New Roman" w:hAnsi="Times New Roman" w:cs="Times New Roman"/>
          <w:bCs/>
          <w:sz w:val="20"/>
          <w:szCs w:val="20"/>
          <w:lang w:val="en-ID"/>
        </w:rPr>
        <w:t>el</w:t>
      </w:r>
      <w:r w:rsidRPr="00A64918">
        <w:rPr>
          <w:rFonts w:ascii="Times New Roman" w:hAnsi="Times New Roman" w:cs="Times New Roman"/>
          <w:bCs/>
          <w:sz w:val="20"/>
          <w:szCs w:val="20"/>
          <w:lang w:val="en-ID"/>
        </w:rPr>
        <w:t xml:space="preserve"> </w:t>
      </w:r>
      <w:r w:rsidR="00DF2565" w:rsidRPr="00A64918">
        <w:rPr>
          <w:rFonts w:ascii="Times New Roman" w:hAnsi="Times New Roman" w:cs="Times New Roman"/>
          <w:bCs/>
          <w:sz w:val="20"/>
          <w:szCs w:val="20"/>
          <w:lang w:val="en-ID"/>
        </w:rPr>
        <w:t>3</w:t>
      </w:r>
      <w:r w:rsidRPr="00A64918">
        <w:rPr>
          <w:rFonts w:ascii="Times New Roman" w:hAnsi="Times New Roman" w:cs="Times New Roman"/>
          <w:bCs/>
          <w:sz w:val="20"/>
          <w:szCs w:val="20"/>
          <w:lang w:val="en-ID"/>
        </w:rPr>
        <w:t xml:space="preserve"> menunjukkan bahwa kecukupan iodium siswa kelas IV dan </w:t>
      </w:r>
      <w:r w:rsidRPr="00A64918">
        <w:rPr>
          <w:rFonts w:ascii="Times New Roman" w:hAnsi="Times New Roman" w:cs="Times New Roman"/>
          <w:bCs/>
          <w:sz w:val="20"/>
          <w:szCs w:val="20"/>
          <w:lang w:val="en-ID"/>
        </w:rPr>
        <w:t>V SDN Bumiharjo meningkat dari 9,1% menjadi 63,6%.</w:t>
      </w:r>
    </w:p>
    <w:p w14:paraId="5107D583" w14:textId="77777777" w:rsidR="006B006E" w:rsidRPr="00A64918" w:rsidRDefault="006B006E" w:rsidP="00A64918">
      <w:pPr>
        <w:spacing w:after="120" w:line="240" w:lineRule="auto"/>
        <w:jc w:val="both"/>
        <w:rPr>
          <w:rFonts w:ascii="Times New Roman" w:hAnsi="Times New Roman" w:cs="Times New Roman"/>
          <w:bCs/>
          <w:sz w:val="20"/>
          <w:szCs w:val="20"/>
          <w:lang w:val="en-ID"/>
        </w:rPr>
      </w:pPr>
    </w:p>
    <w:p w14:paraId="3066A447" w14:textId="2A88D376" w:rsidR="00DF2565" w:rsidRPr="00A64918" w:rsidRDefault="00DF2565" w:rsidP="006B006E">
      <w:pPr>
        <w:tabs>
          <w:tab w:val="left" w:pos="284"/>
        </w:tabs>
        <w:spacing w:after="120" w:line="240" w:lineRule="auto"/>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Tabel 4 distribusi frekuensi kategori Kompetensi gizi siswa</w:t>
      </w:r>
    </w:p>
    <w:tbl>
      <w:tblPr>
        <w:tblW w:w="3544" w:type="dxa"/>
        <w:tblLook w:val="04A0" w:firstRow="1" w:lastRow="0" w:firstColumn="1" w:lastColumn="0" w:noHBand="0" w:noVBand="1"/>
      </w:tblPr>
      <w:tblGrid>
        <w:gridCol w:w="1361"/>
        <w:gridCol w:w="439"/>
        <w:gridCol w:w="606"/>
        <w:gridCol w:w="439"/>
        <w:gridCol w:w="699"/>
      </w:tblGrid>
      <w:tr w:rsidR="00DF2565" w:rsidRPr="00A64918" w14:paraId="1ED33678" w14:textId="77777777" w:rsidTr="00DF2565">
        <w:trPr>
          <w:trHeight w:val="240"/>
        </w:trPr>
        <w:tc>
          <w:tcPr>
            <w:tcW w:w="1361" w:type="dxa"/>
            <w:vMerge w:val="restart"/>
            <w:tcBorders>
              <w:top w:val="single" w:sz="4" w:space="0" w:color="auto"/>
              <w:bottom w:val="single" w:sz="4" w:space="0" w:color="auto"/>
            </w:tcBorders>
            <w:vAlign w:val="center"/>
          </w:tcPr>
          <w:p w14:paraId="6CB901E5" w14:textId="77777777" w:rsidR="00DF2565" w:rsidRPr="00A64918" w:rsidRDefault="00DF2565" w:rsidP="00A64918">
            <w:pPr>
              <w:pStyle w:val="ListParagraph"/>
              <w:tabs>
                <w:tab w:val="left" w:pos="284"/>
              </w:tabs>
              <w:spacing w:after="0" w:line="240" w:lineRule="auto"/>
              <w:ind w:left="0"/>
              <w:jc w:val="center"/>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Kompetensi gizi</w:t>
            </w:r>
          </w:p>
        </w:tc>
        <w:tc>
          <w:tcPr>
            <w:tcW w:w="1045" w:type="dxa"/>
            <w:gridSpan w:val="2"/>
            <w:tcBorders>
              <w:top w:val="single" w:sz="4" w:space="0" w:color="auto"/>
              <w:bottom w:val="single" w:sz="4" w:space="0" w:color="auto"/>
            </w:tcBorders>
            <w:vAlign w:val="center"/>
          </w:tcPr>
          <w:p w14:paraId="108AA0AF" w14:textId="77777777" w:rsidR="00DF2565" w:rsidRPr="00A64918" w:rsidRDefault="00DF2565" w:rsidP="00A64918">
            <w:pPr>
              <w:pStyle w:val="ListParagraph"/>
              <w:tabs>
                <w:tab w:val="left" w:pos="284"/>
              </w:tabs>
              <w:spacing w:after="0" w:line="240" w:lineRule="auto"/>
              <w:ind w:left="0"/>
              <w:jc w:val="center"/>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Awal</w:t>
            </w:r>
          </w:p>
        </w:tc>
        <w:tc>
          <w:tcPr>
            <w:tcW w:w="1138" w:type="dxa"/>
            <w:gridSpan w:val="2"/>
            <w:tcBorders>
              <w:top w:val="single" w:sz="4" w:space="0" w:color="auto"/>
              <w:bottom w:val="single" w:sz="4" w:space="0" w:color="auto"/>
            </w:tcBorders>
            <w:vAlign w:val="center"/>
          </w:tcPr>
          <w:p w14:paraId="31432208" w14:textId="77777777" w:rsidR="00DF2565" w:rsidRPr="00A64918" w:rsidRDefault="00DF2565" w:rsidP="00A64918">
            <w:pPr>
              <w:pStyle w:val="ListParagraph"/>
              <w:tabs>
                <w:tab w:val="left" w:pos="284"/>
              </w:tabs>
              <w:spacing w:after="0" w:line="240" w:lineRule="auto"/>
              <w:ind w:left="0"/>
              <w:jc w:val="center"/>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Akhir</w:t>
            </w:r>
          </w:p>
        </w:tc>
      </w:tr>
      <w:tr w:rsidR="00DF2565" w:rsidRPr="00A64918" w14:paraId="6EF98B62" w14:textId="77777777" w:rsidTr="00DF2565">
        <w:trPr>
          <w:trHeight w:val="240"/>
        </w:trPr>
        <w:tc>
          <w:tcPr>
            <w:tcW w:w="1361" w:type="dxa"/>
            <w:vMerge/>
            <w:tcBorders>
              <w:top w:val="single" w:sz="4" w:space="0" w:color="auto"/>
              <w:bottom w:val="single" w:sz="4" w:space="0" w:color="auto"/>
            </w:tcBorders>
          </w:tcPr>
          <w:p w14:paraId="27DD5DB5"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p>
        </w:tc>
        <w:tc>
          <w:tcPr>
            <w:tcW w:w="439" w:type="dxa"/>
            <w:tcBorders>
              <w:top w:val="single" w:sz="4" w:space="0" w:color="auto"/>
              <w:bottom w:val="single" w:sz="4" w:space="0" w:color="auto"/>
            </w:tcBorders>
            <w:vAlign w:val="center"/>
          </w:tcPr>
          <w:p w14:paraId="7260A07F" w14:textId="77777777" w:rsidR="00DF2565" w:rsidRPr="00A64918" w:rsidRDefault="00DF2565"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f</w:t>
            </w:r>
          </w:p>
        </w:tc>
        <w:tc>
          <w:tcPr>
            <w:tcW w:w="606" w:type="dxa"/>
            <w:tcBorders>
              <w:top w:val="single" w:sz="4" w:space="0" w:color="auto"/>
              <w:bottom w:val="single" w:sz="4" w:space="0" w:color="auto"/>
            </w:tcBorders>
            <w:vAlign w:val="center"/>
          </w:tcPr>
          <w:p w14:paraId="7FFA2DBB" w14:textId="77777777" w:rsidR="00DF2565" w:rsidRPr="00A64918" w:rsidRDefault="00DF2565"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w:t>
            </w:r>
          </w:p>
        </w:tc>
        <w:tc>
          <w:tcPr>
            <w:tcW w:w="439" w:type="dxa"/>
            <w:tcBorders>
              <w:top w:val="single" w:sz="4" w:space="0" w:color="auto"/>
              <w:bottom w:val="single" w:sz="4" w:space="0" w:color="auto"/>
            </w:tcBorders>
            <w:vAlign w:val="center"/>
          </w:tcPr>
          <w:p w14:paraId="3BB95A0B" w14:textId="77777777" w:rsidR="00DF2565" w:rsidRPr="00A64918" w:rsidRDefault="00DF2565"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f</w:t>
            </w:r>
          </w:p>
        </w:tc>
        <w:tc>
          <w:tcPr>
            <w:tcW w:w="699" w:type="dxa"/>
            <w:tcBorders>
              <w:top w:val="single" w:sz="4" w:space="0" w:color="auto"/>
              <w:bottom w:val="single" w:sz="4" w:space="0" w:color="auto"/>
            </w:tcBorders>
            <w:vAlign w:val="center"/>
          </w:tcPr>
          <w:p w14:paraId="50C01C41" w14:textId="77777777" w:rsidR="00DF2565" w:rsidRPr="00A64918" w:rsidRDefault="00DF2565" w:rsidP="00A64918">
            <w:pPr>
              <w:pStyle w:val="ListParagraph"/>
              <w:tabs>
                <w:tab w:val="left" w:pos="284"/>
              </w:tabs>
              <w:spacing w:after="0" w:line="240" w:lineRule="auto"/>
              <w:ind w:left="0"/>
              <w:jc w:val="center"/>
              <w:rPr>
                <w:rFonts w:ascii="Times New Roman" w:hAnsi="Times New Roman" w:cs="Times New Roman"/>
                <w:sz w:val="20"/>
                <w:szCs w:val="20"/>
                <w:lang w:val="en-ID"/>
              </w:rPr>
            </w:pPr>
            <w:r w:rsidRPr="00A64918">
              <w:rPr>
                <w:rFonts w:ascii="Times New Roman" w:hAnsi="Times New Roman" w:cs="Times New Roman"/>
                <w:sz w:val="20"/>
                <w:szCs w:val="20"/>
                <w:lang w:val="en-ID"/>
              </w:rPr>
              <w:t>%</w:t>
            </w:r>
          </w:p>
        </w:tc>
      </w:tr>
      <w:tr w:rsidR="00DF2565" w:rsidRPr="00A64918" w14:paraId="57158BAE" w14:textId="77777777" w:rsidTr="00DF2565">
        <w:trPr>
          <w:trHeight w:val="240"/>
        </w:trPr>
        <w:tc>
          <w:tcPr>
            <w:tcW w:w="1361" w:type="dxa"/>
            <w:tcBorders>
              <w:top w:val="single" w:sz="4" w:space="0" w:color="auto"/>
            </w:tcBorders>
          </w:tcPr>
          <w:p w14:paraId="76652A74" w14:textId="58ACCB0E" w:rsidR="00DF2565" w:rsidRPr="00A64918" w:rsidRDefault="00DF2565" w:rsidP="00A64918">
            <w:pPr>
              <w:pStyle w:val="ListParagraph"/>
              <w:tabs>
                <w:tab w:val="left" w:pos="284"/>
              </w:tabs>
              <w:spacing w:after="0" w:line="240" w:lineRule="auto"/>
              <w:ind w:left="0"/>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 xml:space="preserve">Kurang </w:t>
            </w:r>
          </w:p>
        </w:tc>
        <w:tc>
          <w:tcPr>
            <w:tcW w:w="439" w:type="dxa"/>
            <w:tcBorders>
              <w:top w:val="single" w:sz="4" w:space="0" w:color="auto"/>
            </w:tcBorders>
          </w:tcPr>
          <w:p w14:paraId="221AAE16"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20</w:t>
            </w:r>
          </w:p>
        </w:tc>
        <w:tc>
          <w:tcPr>
            <w:tcW w:w="606" w:type="dxa"/>
            <w:tcBorders>
              <w:top w:val="single" w:sz="4" w:space="0" w:color="auto"/>
            </w:tcBorders>
          </w:tcPr>
          <w:p w14:paraId="749544E6"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 xml:space="preserve">60,6 </w:t>
            </w:r>
          </w:p>
        </w:tc>
        <w:tc>
          <w:tcPr>
            <w:tcW w:w="439" w:type="dxa"/>
            <w:tcBorders>
              <w:top w:val="single" w:sz="4" w:space="0" w:color="auto"/>
            </w:tcBorders>
          </w:tcPr>
          <w:p w14:paraId="1D8133A0"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10</w:t>
            </w:r>
          </w:p>
        </w:tc>
        <w:tc>
          <w:tcPr>
            <w:tcW w:w="699" w:type="dxa"/>
            <w:tcBorders>
              <w:top w:val="single" w:sz="4" w:space="0" w:color="auto"/>
            </w:tcBorders>
          </w:tcPr>
          <w:p w14:paraId="00A65593"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30,3</w:t>
            </w:r>
          </w:p>
        </w:tc>
      </w:tr>
      <w:tr w:rsidR="00DF2565" w:rsidRPr="00A64918" w14:paraId="62F37DD3" w14:textId="77777777" w:rsidTr="00DF2565">
        <w:trPr>
          <w:trHeight w:val="225"/>
        </w:trPr>
        <w:tc>
          <w:tcPr>
            <w:tcW w:w="1361" w:type="dxa"/>
          </w:tcPr>
          <w:p w14:paraId="709C7753" w14:textId="77F6B871" w:rsidR="00DF2565" w:rsidRPr="00A64918" w:rsidRDefault="00DF2565" w:rsidP="00A64918">
            <w:pPr>
              <w:pStyle w:val="ListParagraph"/>
              <w:tabs>
                <w:tab w:val="left" w:pos="284"/>
              </w:tabs>
              <w:spacing w:after="0" w:line="240" w:lineRule="auto"/>
              <w:ind w:left="0"/>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 xml:space="preserve">Baik </w:t>
            </w:r>
          </w:p>
        </w:tc>
        <w:tc>
          <w:tcPr>
            <w:tcW w:w="439" w:type="dxa"/>
          </w:tcPr>
          <w:p w14:paraId="3D9A9CE5"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13</w:t>
            </w:r>
          </w:p>
        </w:tc>
        <w:tc>
          <w:tcPr>
            <w:tcW w:w="606" w:type="dxa"/>
          </w:tcPr>
          <w:p w14:paraId="6F81CCD6"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39,4</w:t>
            </w:r>
          </w:p>
        </w:tc>
        <w:tc>
          <w:tcPr>
            <w:tcW w:w="439" w:type="dxa"/>
          </w:tcPr>
          <w:p w14:paraId="619C312A"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23</w:t>
            </w:r>
          </w:p>
        </w:tc>
        <w:tc>
          <w:tcPr>
            <w:tcW w:w="699" w:type="dxa"/>
          </w:tcPr>
          <w:p w14:paraId="4017092D"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69,7</w:t>
            </w:r>
          </w:p>
        </w:tc>
      </w:tr>
      <w:tr w:rsidR="00DF2565" w:rsidRPr="00A64918" w14:paraId="4856654F" w14:textId="77777777" w:rsidTr="00DF2565">
        <w:trPr>
          <w:trHeight w:val="240"/>
        </w:trPr>
        <w:tc>
          <w:tcPr>
            <w:tcW w:w="1361" w:type="dxa"/>
            <w:tcBorders>
              <w:bottom w:val="single" w:sz="4" w:space="0" w:color="auto"/>
            </w:tcBorders>
          </w:tcPr>
          <w:p w14:paraId="322EFC8B"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b/>
                <w:bCs/>
                <w:sz w:val="20"/>
                <w:szCs w:val="20"/>
                <w:lang w:val="en-ID"/>
              </w:rPr>
            </w:pPr>
            <w:r w:rsidRPr="00A64918">
              <w:rPr>
                <w:rFonts w:ascii="Times New Roman" w:hAnsi="Times New Roman" w:cs="Times New Roman"/>
                <w:b/>
                <w:bCs/>
                <w:sz w:val="20"/>
                <w:szCs w:val="20"/>
                <w:lang w:val="en-ID"/>
              </w:rPr>
              <w:t xml:space="preserve">Total </w:t>
            </w:r>
          </w:p>
        </w:tc>
        <w:tc>
          <w:tcPr>
            <w:tcW w:w="439" w:type="dxa"/>
            <w:tcBorders>
              <w:bottom w:val="single" w:sz="4" w:space="0" w:color="auto"/>
            </w:tcBorders>
          </w:tcPr>
          <w:p w14:paraId="4F9B21C2"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33</w:t>
            </w:r>
          </w:p>
        </w:tc>
        <w:tc>
          <w:tcPr>
            <w:tcW w:w="606" w:type="dxa"/>
            <w:tcBorders>
              <w:bottom w:val="single" w:sz="4" w:space="0" w:color="auto"/>
            </w:tcBorders>
          </w:tcPr>
          <w:p w14:paraId="0D6AF156"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100</w:t>
            </w:r>
          </w:p>
        </w:tc>
        <w:tc>
          <w:tcPr>
            <w:tcW w:w="439" w:type="dxa"/>
            <w:tcBorders>
              <w:bottom w:val="single" w:sz="4" w:space="0" w:color="auto"/>
            </w:tcBorders>
          </w:tcPr>
          <w:p w14:paraId="5AB92C42"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33</w:t>
            </w:r>
          </w:p>
        </w:tc>
        <w:tc>
          <w:tcPr>
            <w:tcW w:w="699" w:type="dxa"/>
            <w:tcBorders>
              <w:bottom w:val="single" w:sz="4" w:space="0" w:color="auto"/>
            </w:tcBorders>
          </w:tcPr>
          <w:p w14:paraId="0CE3CCC7" w14:textId="77777777" w:rsidR="00DF2565" w:rsidRPr="00A64918" w:rsidRDefault="00DF2565" w:rsidP="00A64918">
            <w:pPr>
              <w:pStyle w:val="ListParagraph"/>
              <w:tabs>
                <w:tab w:val="left" w:pos="284"/>
              </w:tabs>
              <w:spacing w:after="0" w:line="240" w:lineRule="auto"/>
              <w:ind w:left="0"/>
              <w:rPr>
                <w:rFonts w:ascii="Times New Roman" w:hAnsi="Times New Roman" w:cs="Times New Roman"/>
                <w:sz w:val="20"/>
                <w:szCs w:val="20"/>
                <w:lang w:val="en-ID"/>
              </w:rPr>
            </w:pPr>
            <w:r w:rsidRPr="00A64918">
              <w:rPr>
                <w:rFonts w:ascii="Times New Roman" w:hAnsi="Times New Roman" w:cs="Times New Roman"/>
                <w:sz w:val="20"/>
                <w:szCs w:val="20"/>
                <w:lang w:val="en-ID"/>
              </w:rPr>
              <w:t>100</w:t>
            </w:r>
          </w:p>
        </w:tc>
      </w:tr>
    </w:tbl>
    <w:p w14:paraId="357967FC" w14:textId="3496DBAE" w:rsidR="00DF2565" w:rsidRDefault="00DF2565" w:rsidP="00A64918">
      <w:pPr>
        <w:spacing w:after="0" w:line="240" w:lineRule="auto"/>
        <w:jc w:val="both"/>
        <w:rPr>
          <w:rFonts w:ascii="Times New Roman" w:hAnsi="Times New Roman" w:cs="Times New Roman"/>
          <w:bCs/>
          <w:sz w:val="20"/>
          <w:szCs w:val="20"/>
          <w:lang w:val="en-ID"/>
        </w:rPr>
      </w:pPr>
      <w:r w:rsidRPr="00A64918">
        <w:rPr>
          <w:rFonts w:ascii="Times New Roman" w:hAnsi="Times New Roman" w:cs="Times New Roman"/>
          <w:bCs/>
          <w:sz w:val="20"/>
          <w:szCs w:val="20"/>
          <w:lang w:val="en-ID"/>
        </w:rPr>
        <w:t>Hasil analisis pada table 4 menunjukkan bahwa kompetensi gizi siswa SDN Bumiharjo meningkat dari 39,4% menjadi 69,7%.</w:t>
      </w:r>
    </w:p>
    <w:p w14:paraId="1A767AEE" w14:textId="77777777" w:rsidR="006B006E" w:rsidRPr="00A64918" w:rsidRDefault="006B006E" w:rsidP="00A64918">
      <w:pPr>
        <w:spacing w:after="0" w:line="240" w:lineRule="auto"/>
        <w:jc w:val="both"/>
        <w:rPr>
          <w:rFonts w:ascii="Times New Roman" w:hAnsi="Times New Roman" w:cs="Times New Roman"/>
          <w:bCs/>
          <w:sz w:val="20"/>
          <w:szCs w:val="20"/>
          <w:lang w:val="en-ID"/>
        </w:rPr>
      </w:pPr>
    </w:p>
    <w:p w14:paraId="63D72F72" w14:textId="0C868B65" w:rsidR="0001024F" w:rsidRPr="00A64918" w:rsidRDefault="0001024F" w:rsidP="006B006E">
      <w:pPr>
        <w:spacing w:line="240" w:lineRule="auto"/>
        <w:jc w:val="center"/>
        <w:rPr>
          <w:rFonts w:ascii="Times New Roman" w:hAnsi="Times New Roman" w:cs="Times New Roman"/>
          <w:bCs/>
          <w:sz w:val="20"/>
          <w:szCs w:val="20"/>
          <w:lang w:val="en-ID"/>
        </w:rPr>
      </w:pPr>
      <w:r w:rsidRPr="00A64918">
        <w:rPr>
          <w:rFonts w:ascii="Times New Roman" w:hAnsi="Times New Roman" w:cs="Times New Roman"/>
          <w:bCs/>
          <w:sz w:val="20"/>
          <w:szCs w:val="20"/>
          <w:lang w:val="en-ID"/>
        </w:rPr>
        <w:t>Tabel 5 perbedaan tingkat pengetahuan sampel penelitian</w:t>
      </w:r>
    </w:p>
    <w:tbl>
      <w:tblPr>
        <w:tblW w:w="368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60"/>
        <w:gridCol w:w="2126"/>
      </w:tblGrid>
      <w:tr w:rsidR="0001024F" w:rsidRPr="00A64918" w14:paraId="767746C6" w14:textId="77777777" w:rsidTr="003D50C2">
        <w:tc>
          <w:tcPr>
            <w:tcW w:w="1560" w:type="dxa"/>
            <w:tcBorders>
              <w:bottom w:val="single" w:sz="4" w:space="0" w:color="auto"/>
            </w:tcBorders>
            <w:vAlign w:val="center"/>
          </w:tcPr>
          <w:p w14:paraId="5144052D" w14:textId="495E107E" w:rsidR="0001024F" w:rsidRPr="00A64918" w:rsidRDefault="0001024F" w:rsidP="00A64918">
            <w:pPr>
              <w:pStyle w:val="ListParagraph"/>
              <w:spacing w:after="0" w:line="240" w:lineRule="auto"/>
              <w:ind w:left="0"/>
              <w:jc w:val="center"/>
              <w:rPr>
                <w:rFonts w:ascii="Times New Roman" w:hAnsi="Times New Roman" w:cs="Times New Roman"/>
                <w:b/>
                <w:sz w:val="20"/>
                <w:szCs w:val="20"/>
                <w:lang w:val="en-ID"/>
              </w:rPr>
            </w:pPr>
            <w:r w:rsidRPr="00A64918">
              <w:rPr>
                <w:rFonts w:ascii="Times New Roman" w:hAnsi="Times New Roman" w:cs="Times New Roman"/>
                <w:b/>
                <w:sz w:val="20"/>
                <w:szCs w:val="20"/>
                <w:lang w:val="en-ID"/>
              </w:rPr>
              <w:t>Pengetahuan</w:t>
            </w:r>
          </w:p>
        </w:tc>
        <w:tc>
          <w:tcPr>
            <w:tcW w:w="2126" w:type="dxa"/>
            <w:tcBorders>
              <w:bottom w:val="single" w:sz="4" w:space="0" w:color="auto"/>
            </w:tcBorders>
          </w:tcPr>
          <w:p w14:paraId="3987643E" w14:textId="77777777" w:rsidR="0001024F" w:rsidRPr="00A64918" w:rsidRDefault="0001024F" w:rsidP="00A64918">
            <w:pPr>
              <w:pStyle w:val="ListParagraph"/>
              <w:spacing w:after="0" w:line="240" w:lineRule="auto"/>
              <w:ind w:left="0"/>
              <w:rPr>
                <w:rFonts w:ascii="Times New Roman" w:hAnsi="Times New Roman" w:cs="Times New Roman"/>
                <w:b/>
                <w:sz w:val="20"/>
                <w:szCs w:val="20"/>
                <w:lang w:val="en-ID"/>
              </w:rPr>
            </w:pPr>
            <w:r w:rsidRPr="00A64918">
              <w:rPr>
                <w:rFonts w:ascii="Times New Roman" w:hAnsi="Times New Roman" w:cs="Times New Roman"/>
                <w:b/>
                <w:sz w:val="20"/>
                <w:szCs w:val="20"/>
                <w:lang w:val="en-ID"/>
              </w:rPr>
              <w:t>Median</w:t>
            </w:r>
            <m:oMath>
              <m:r>
                <m:rPr>
                  <m:sty m:val="bi"/>
                </m:rPr>
                <w:rPr>
                  <w:rFonts w:ascii="Cambria Math" w:hAnsi="Cambria Math" w:cs="Times New Roman"/>
                  <w:sz w:val="20"/>
                  <w:szCs w:val="20"/>
                  <w:lang w:val="en-ID"/>
                </w:rPr>
                <m:t>±</m:t>
              </m:r>
            </m:oMath>
            <w:r w:rsidRPr="00A64918">
              <w:rPr>
                <w:rFonts w:ascii="Times New Roman" w:eastAsiaTheme="minorEastAsia" w:hAnsi="Times New Roman" w:cs="Times New Roman"/>
                <w:b/>
                <w:sz w:val="20"/>
                <w:szCs w:val="20"/>
                <w:lang w:val="en-ID"/>
              </w:rPr>
              <w:t>SD (Min-Max)</w:t>
            </w:r>
          </w:p>
        </w:tc>
      </w:tr>
      <w:tr w:rsidR="0001024F" w:rsidRPr="00A64918" w14:paraId="56A69785" w14:textId="77777777" w:rsidTr="003D50C2">
        <w:tc>
          <w:tcPr>
            <w:tcW w:w="1560" w:type="dxa"/>
            <w:tcBorders>
              <w:bottom w:val="nil"/>
            </w:tcBorders>
          </w:tcPr>
          <w:p w14:paraId="58E31C27" w14:textId="77777777" w:rsidR="0001024F" w:rsidRPr="00A64918" w:rsidRDefault="0001024F" w:rsidP="00A64918">
            <w:pPr>
              <w:pStyle w:val="ListParagraph"/>
              <w:spacing w:after="0" w:line="240" w:lineRule="auto"/>
              <w:ind w:left="0"/>
              <w:rPr>
                <w:rFonts w:ascii="Times New Roman" w:hAnsi="Times New Roman" w:cs="Times New Roman"/>
                <w:b/>
                <w:sz w:val="20"/>
                <w:szCs w:val="20"/>
                <w:lang w:val="en-ID"/>
              </w:rPr>
            </w:pPr>
            <w:r w:rsidRPr="00A64918">
              <w:rPr>
                <w:rFonts w:ascii="Times New Roman" w:hAnsi="Times New Roman" w:cs="Times New Roman"/>
                <w:b/>
                <w:sz w:val="20"/>
                <w:szCs w:val="20"/>
                <w:lang w:val="en-ID"/>
              </w:rPr>
              <w:t xml:space="preserve">Sebelum </w:t>
            </w:r>
          </w:p>
        </w:tc>
        <w:tc>
          <w:tcPr>
            <w:tcW w:w="2126" w:type="dxa"/>
            <w:tcBorders>
              <w:bottom w:val="nil"/>
            </w:tcBorders>
          </w:tcPr>
          <w:p w14:paraId="1BBBF8AF" w14:textId="77777777" w:rsidR="0001024F" w:rsidRPr="00A64918" w:rsidRDefault="0001024F" w:rsidP="00A64918">
            <w:pPr>
              <w:pStyle w:val="ListParagraph"/>
              <w:spacing w:after="0" w:line="240" w:lineRule="auto"/>
              <w:ind w:left="0"/>
              <w:rPr>
                <w:rFonts w:ascii="Times New Roman" w:hAnsi="Times New Roman" w:cs="Times New Roman"/>
                <w:bCs/>
                <w:sz w:val="20"/>
                <w:szCs w:val="20"/>
                <w:lang w:val="en-ID"/>
              </w:rPr>
            </w:pPr>
            <w:r w:rsidRPr="00A64918">
              <w:rPr>
                <w:rFonts w:ascii="Times New Roman" w:hAnsi="Times New Roman" w:cs="Times New Roman"/>
                <w:bCs/>
                <w:sz w:val="20"/>
                <w:szCs w:val="20"/>
                <w:lang w:val="en-ID"/>
              </w:rPr>
              <w:t>11,00</w:t>
            </w:r>
            <m:oMath>
              <m:r>
                <m:rPr>
                  <m:sty m:val="bi"/>
                </m:rPr>
                <w:rPr>
                  <w:rFonts w:ascii="Cambria Math" w:hAnsi="Cambria Math" w:cs="Times New Roman"/>
                  <w:sz w:val="20"/>
                  <w:szCs w:val="20"/>
                  <w:lang w:val="en-ID"/>
                </w:rPr>
                <m:t>±</m:t>
              </m:r>
            </m:oMath>
            <w:r w:rsidRPr="00A64918">
              <w:rPr>
                <w:rFonts w:ascii="Times New Roman" w:eastAsiaTheme="minorEastAsia" w:hAnsi="Times New Roman" w:cs="Times New Roman"/>
                <w:bCs/>
                <w:sz w:val="20"/>
                <w:szCs w:val="20"/>
                <w:lang w:val="en-ID"/>
              </w:rPr>
              <w:t>2,082 (8-16)</w:t>
            </w:r>
          </w:p>
        </w:tc>
      </w:tr>
      <w:tr w:rsidR="0001024F" w:rsidRPr="00A64918" w14:paraId="1D728D6E" w14:textId="77777777" w:rsidTr="003D50C2">
        <w:tc>
          <w:tcPr>
            <w:tcW w:w="1560" w:type="dxa"/>
            <w:tcBorders>
              <w:top w:val="nil"/>
              <w:bottom w:val="nil"/>
            </w:tcBorders>
          </w:tcPr>
          <w:p w14:paraId="500FA9D3" w14:textId="77777777" w:rsidR="0001024F" w:rsidRPr="00A64918" w:rsidRDefault="0001024F" w:rsidP="00A64918">
            <w:pPr>
              <w:pStyle w:val="ListParagraph"/>
              <w:spacing w:after="0" w:line="240" w:lineRule="auto"/>
              <w:ind w:left="0"/>
              <w:rPr>
                <w:rFonts w:ascii="Times New Roman" w:hAnsi="Times New Roman" w:cs="Times New Roman"/>
                <w:b/>
                <w:sz w:val="20"/>
                <w:szCs w:val="20"/>
                <w:lang w:val="en-ID"/>
              </w:rPr>
            </w:pPr>
            <w:r w:rsidRPr="00A64918">
              <w:rPr>
                <w:rFonts w:ascii="Times New Roman" w:hAnsi="Times New Roman" w:cs="Times New Roman"/>
                <w:b/>
                <w:sz w:val="20"/>
                <w:szCs w:val="20"/>
                <w:lang w:val="en-ID"/>
              </w:rPr>
              <w:t>Sesudah</w:t>
            </w:r>
          </w:p>
        </w:tc>
        <w:tc>
          <w:tcPr>
            <w:tcW w:w="2126" w:type="dxa"/>
            <w:tcBorders>
              <w:top w:val="nil"/>
              <w:bottom w:val="nil"/>
            </w:tcBorders>
          </w:tcPr>
          <w:p w14:paraId="03F2DBB2" w14:textId="77777777" w:rsidR="0001024F" w:rsidRPr="00A64918" w:rsidRDefault="0001024F" w:rsidP="00A64918">
            <w:pPr>
              <w:pStyle w:val="ListParagraph"/>
              <w:spacing w:before="240" w:after="0" w:line="240" w:lineRule="auto"/>
              <w:ind w:left="0"/>
              <w:rPr>
                <w:rFonts w:ascii="Times New Roman" w:hAnsi="Times New Roman" w:cs="Times New Roman"/>
                <w:bCs/>
                <w:sz w:val="20"/>
                <w:szCs w:val="20"/>
                <w:lang w:val="en-ID"/>
              </w:rPr>
            </w:pPr>
            <w:r w:rsidRPr="00A64918">
              <w:rPr>
                <w:rFonts w:ascii="Times New Roman" w:hAnsi="Times New Roman" w:cs="Times New Roman"/>
                <w:bCs/>
                <w:sz w:val="20"/>
                <w:szCs w:val="20"/>
                <w:lang w:val="en-ID"/>
              </w:rPr>
              <w:t>12,24</w:t>
            </w:r>
            <m:oMath>
              <m:r>
                <m:rPr>
                  <m:sty m:val="bi"/>
                </m:rPr>
                <w:rPr>
                  <w:rFonts w:ascii="Cambria Math" w:hAnsi="Cambria Math" w:cs="Times New Roman"/>
                  <w:sz w:val="20"/>
                  <w:szCs w:val="20"/>
                  <w:lang w:val="en-ID"/>
                </w:rPr>
                <m:t>±</m:t>
              </m:r>
            </m:oMath>
            <w:r w:rsidRPr="00A64918">
              <w:rPr>
                <w:rFonts w:ascii="Times New Roman" w:eastAsiaTheme="minorEastAsia" w:hAnsi="Times New Roman" w:cs="Times New Roman"/>
                <w:bCs/>
                <w:sz w:val="20"/>
                <w:szCs w:val="20"/>
                <w:lang w:val="en-ID"/>
              </w:rPr>
              <w:t>1,750 (8-16)</w:t>
            </w:r>
          </w:p>
        </w:tc>
      </w:tr>
      <w:tr w:rsidR="0001024F" w:rsidRPr="00A64918" w14:paraId="530505D8" w14:textId="77777777" w:rsidTr="003D50C2">
        <w:tc>
          <w:tcPr>
            <w:tcW w:w="1560" w:type="dxa"/>
            <w:tcBorders>
              <w:top w:val="nil"/>
            </w:tcBorders>
          </w:tcPr>
          <w:p w14:paraId="4EA87A32" w14:textId="77777777" w:rsidR="0001024F" w:rsidRPr="00A64918" w:rsidRDefault="0001024F" w:rsidP="00A64918">
            <w:pPr>
              <w:pStyle w:val="ListParagraph"/>
              <w:spacing w:after="0" w:line="240" w:lineRule="auto"/>
              <w:ind w:left="0"/>
              <w:rPr>
                <w:rFonts w:ascii="Times New Roman" w:hAnsi="Times New Roman" w:cs="Times New Roman"/>
                <w:b/>
                <w:i/>
                <w:iCs/>
                <w:sz w:val="20"/>
                <w:szCs w:val="20"/>
                <w:lang w:val="en-ID"/>
              </w:rPr>
            </w:pPr>
            <w:r w:rsidRPr="00A64918">
              <w:rPr>
                <w:rFonts w:ascii="Times New Roman" w:hAnsi="Times New Roman" w:cs="Times New Roman"/>
                <w:b/>
                <w:i/>
                <w:iCs/>
                <w:sz w:val="20"/>
                <w:szCs w:val="20"/>
                <w:lang w:val="en-ID"/>
              </w:rPr>
              <w:t>p-Value</w:t>
            </w:r>
          </w:p>
        </w:tc>
        <w:tc>
          <w:tcPr>
            <w:tcW w:w="2126" w:type="dxa"/>
            <w:tcBorders>
              <w:top w:val="nil"/>
            </w:tcBorders>
          </w:tcPr>
          <w:p w14:paraId="3064A3B6" w14:textId="77777777" w:rsidR="0001024F" w:rsidRPr="00A64918" w:rsidRDefault="0001024F" w:rsidP="00A64918">
            <w:pPr>
              <w:pStyle w:val="ListParagraph"/>
              <w:spacing w:after="0" w:line="240" w:lineRule="auto"/>
              <w:ind w:left="0"/>
              <w:rPr>
                <w:rFonts w:ascii="Times New Roman" w:hAnsi="Times New Roman" w:cs="Times New Roman"/>
                <w:bCs/>
                <w:sz w:val="20"/>
                <w:szCs w:val="20"/>
                <w:lang w:val="en-ID"/>
              </w:rPr>
            </w:pPr>
            <w:r w:rsidRPr="00A64918">
              <w:rPr>
                <w:rFonts w:ascii="Times New Roman" w:hAnsi="Times New Roman" w:cs="Times New Roman"/>
                <w:bCs/>
                <w:sz w:val="20"/>
                <w:szCs w:val="20"/>
                <w:lang w:val="en-ID"/>
              </w:rPr>
              <w:t>0,006ª</w:t>
            </w:r>
          </w:p>
        </w:tc>
      </w:tr>
    </w:tbl>
    <w:p w14:paraId="02BE0497" w14:textId="77777777" w:rsidR="0001024F" w:rsidRPr="00A64918" w:rsidRDefault="0001024F" w:rsidP="00A64918">
      <w:pPr>
        <w:spacing w:line="240" w:lineRule="auto"/>
        <w:rPr>
          <w:rFonts w:ascii="Times New Roman" w:hAnsi="Times New Roman" w:cs="Times New Roman"/>
          <w:bCs/>
          <w:sz w:val="20"/>
          <w:szCs w:val="20"/>
          <w:lang w:val="en-ID"/>
        </w:rPr>
      </w:pPr>
      <w:r w:rsidRPr="00A64918">
        <w:rPr>
          <w:rFonts w:ascii="Times New Roman" w:hAnsi="Times New Roman" w:cs="Times New Roman"/>
          <w:bCs/>
          <w:sz w:val="20"/>
          <w:szCs w:val="20"/>
          <w:lang w:val="en-ID"/>
        </w:rPr>
        <w:t>ª. Wilcoxon Signed Rank Test</w:t>
      </w:r>
    </w:p>
    <w:p w14:paraId="4EC2D585" w14:textId="0E724F11" w:rsidR="0001024F" w:rsidRDefault="0001024F" w:rsidP="00A64918">
      <w:pPr>
        <w:spacing w:line="240" w:lineRule="auto"/>
        <w:jc w:val="both"/>
        <w:rPr>
          <w:rFonts w:ascii="Times New Roman" w:hAnsi="Times New Roman" w:cs="Times New Roman"/>
          <w:sz w:val="20"/>
          <w:szCs w:val="20"/>
          <w:vertAlign w:val="superscript"/>
          <w:lang w:val="en-ID"/>
        </w:rPr>
      </w:pPr>
      <w:r w:rsidRPr="00A64918">
        <w:rPr>
          <w:rFonts w:ascii="Times New Roman" w:hAnsi="Times New Roman" w:cs="Times New Roman"/>
          <w:bCs/>
          <w:sz w:val="20"/>
          <w:szCs w:val="20"/>
          <w:lang w:val="en-ID"/>
        </w:rPr>
        <w:t>Hasil analisis pada tabel 4.13 menunjukkan bahwa skor perubahan sebesar 1,24 dan ada perbedaan pengetahuan sebelum dan sesudah intervensi (p&lt;0,05).</w:t>
      </w:r>
      <w:r w:rsidR="00E55F17" w:rsidRPr="00A64918">
        <w:rPr>
          <w:rFonts w:ascii="Times New Roman" w:hAnsi="Times New Roman" w:cs="Times New Roman"/>
          <w:sz w:val="20"/>
          <w:szCs w:val="20"/>
        </w:rPr>
        <w:t xml:space="preserve"> Pengetahuan merupakan hasiI tahu seorang individu yang didapat dari pengindraan diantaranya indra pengIihatan, pendengaran, penciuman, rasa dan raba</w:t>
      </w:r>
      <w:r w:rsidR="00923C28" w:rsidRPr="00A64918">
        <w:rPr>
          <w:rFonts w:ascii="Times New Roman" w:hAnsi="Times New Roman" w:cs="Times New Roman"/>
          <w:sz w:val="20"/>
          <w:szCs w:val="20"/>
        </w:rPr>
        <w:t>.</w:t>
      </w:r>
      <w:r w:rsidR="00923C28" w:rsidRPr="00A64918">
        <w:rPr>
          <w:rFonts w:ascii="Times New Roman" w:hAnsi="Times New Roman" w:cs="Times New Roman"/>
          <w:sz w:val="20"/>
          <w:szCs w:val="20"/>
          <w:vertAlign w:val="superscript"/>
        </w:rPr>
        <w:t>11</w:t>
      </w:r>
      <w:r w:rsidR="000132FF" w:rsidRPr="00A64918">
        <w:rPr>
          <w:rFonts w:ascii="Times New Roman" w:hAnsi="Times New Roman" w:cs="Times New Roman"/>
          <w:sz w:val="20"/>
          <w:szCs w:val="20"/>
        </w:rPr>
        <w:t xml:space="preserve"> Hal tersebut terjadi dikarenakan sebelumnya siswa tidak banyak mengetahui tentang GAKI dan upaya pencegahannya yang dapat dilihat dari data hasil </w:t>
      </w:r>
      <w:r w:rsidR="000132FF" w:rsidRPr="00A64918">
        <w:rPr>
          <w:rFonts w:ascii="Times New Roman" w:hAnsi="Times New Roman" w:cs="Times New Roman"/>
          <w:i/>
          <w:iCs/>
          <w:sz w:val="20"/>
          <w:szCs w:val="20"/>
        </w:rPr>
        <w:t>pretest.</w:t>
      </w:r>
      <w:r w:rsidR="000132FF" w:rsidRPr="00A64918">
        <w:rPr>
          <w:rFonts w:ascii="Times New Roman" w:hAnsi="Times New Roman" w:cs="Times New Roman"/>
          <w:sz w:val="20"/>
          <w:szCs w:val="20"/>
        </w:rPr>
        <w:t xml:space="preserve"> Setelah dilakukan pemaparan media berupa video tentang GAKI dapat meningkatkan pengetahuan siswa mengenai GAKI dan pencegahannya yang dilihat berdasarkan naiknya nilai </w:t>
      </w:r>
      <w:r w:rsidR="000132FF" w:rsidRPr="00A64918">
        <w:rPr>
          <w:rFonts w:ascii="Times New Roman" w:hAnsi="Times New Roman" w:cs="Times New Roman"/>
          <w:i/>
          <w:iCs/>
          <w:sz w:val="20"/>
          <w:szCs w:val="20"/>
        </w:rPr>
        <w:t xml:space="preserve">posttest. </w:t>
      </w:r>
      <w:r w:rsidR="000132FF" w:rsidRPr="00A64918">
        <w:rPr>
          <w:rFonts w:ascii="Times New Roman" w:hAnsi="Times New Roman" w:cs="Times New Roman"/>
          <w:sz w:val="20"/>
          <w:szCs w:val="20"/>
        </w:rPr>
        <w:t xml:space="preserve">Hal ini sesuai dengan penelitian yang dilakukan oleh </w:t>
      </w:r>
      <w:r w:rsidR="000132FF" w:rsidRPr="00A64918">
        <w:rPr>
          <w:rFonts w:ascii="Times New Roman" w:hAnsi="Times New Roman" w:cs="Times New Roman"/>
          <w:sz w:val="20"/>
          <w:szCs w:val="20"/>
          <w:lang w:val="id-ID"/>
        </w:rPr>
        <w:t>Mirsa Riski Hapsari</w:t>
      </w:r>
      <w:r w:rsidR="000132FF" w:rsidRPr="00A64918">
        <w:rPr>
          <w:rFonts w:ascii="Times New Roman" w:hAnsi="Times New Roman" w:cs="Times New Roman"/>
          <w:sz w:val="20"/>
          <w:szCs w:val="20"/>
        </w:rPr>
        <w:t xml:space="preserve"> bahwa terdapat perbedaan tingkat pengetahuan yang signifikan sebelum dan sesudah intervensi </w:t>
      </w:r>
      <w:r w:rsidR="000132FF" w:rsidRPr="00A64918">
        <w:rPr>
          <w:rFonts w:ascii="Times New Roman" w:hAnsi="Times New Roman" w:cs="Times New Roman"/>
          <w:sz w:val="20"/>
          <w:szCs w:val="20"/>
          <w:lang w:val="id-ID"/>
        </w:rPr>
        <w:t>tentang p</w:t>
      </w:r>
      <w:r w:rsidR="000132FF" w:rsidRPr="00A64918">
        <w:rPr>
          <w:rFonts w:ascii="Times New Roman" w:hAnsi="Times New Roman" w:cs="Times New Roman"/>
          <w:sz w:val="20"/>
          <w:szCs w:val="20"/>
        </w:rPr>
        <w:t>engaruh penerapan metode brainstorming disertai pemutaran video terhadap</w:t>
      </w:r>
      <w:r w:rsidR="000132FF" w:rsidRPr="00A64918">
        <w:rPr>
          <w:rFonts w:ascii="Times New Roman" w:hAnsi="Times New Roman" w:cs="Times New Roman"/>
          <w:sz w:val="20"/>
          <w:szCs w:val="20"/>
          <w:lang w:val="id-ID"/>
        </w:rPr>
        <w:t xml:space="preserve"> </w:t>
      </w:r>
      <w:r w:rsidR="000132FF" w:rsidRPr="00A64918">
        <w:rPr>
          <w:rFonts w:ascii="Times New Roman" w:hAnsi="Times New Roman" w:cs="Times New Roman"/>
          <w:sz w:val="20"/>
          <w:szCs w:val="20"/>
        </w:rPr>
        <w:t>peningkatan pengetahuan tentang gangguan akibat kekurangan iodium pada siswa</w:t>
      </w:r>
      <w:r w:rsidR="000132FF" w:rsidRPr="00A64918">
        <w:rPr>
          <w:rFonts w:ascii="Times New Roman" w:hAnsi="Times New Roman" w:cs="Times New Roman"/>
          <w:sz w:val="20"/>
          <w:szCs w:val="20"/>
          <w:lang w:val="id-ID"/>
        </w:rPr>
        <w:t xml:space="preserve"> </w:t>
      </w:r>
      <w:r w:rsidR="000132FF" w:rsidRPr="00A64918">
        <w:rPr>
          <w:rFonts w:ascii="Times New Roman" w:hAnsi="Times New Roman" w:cs="Times New Roman"/>
          <w:sz w:val="20"/>
          <w:szCs w:val="20"/>
        </w:rPr>
        <w:t>kelas V  S</w:t>
      </w:r>
      <w:r w:rsidR="000132FF" w:rsidRPr="00A64918">
        <w:rPr>
          <w:rFonts w:ascii="Times New Roman" w:hAnsi="Times New Roman" w:cs="Times New Roman"/>
          <w:sz w:val="20"/>
          <w:szCs w:val="20"/>
          <w:lang w:val="id-ID"/>
        </w:rPr>
        <w:t>D Negeri</w:t>
      </w:r>
      <w:r w:rsidR="000132FF" w:rsidRPr="00A64918">
        <w:rPr>
          <w:rFonts w:ascii="Times New Roman" w:hAnsi="Times New Roman" w:cs="Times New Roman"/>
          <w:sz w:val="20"/>
          <w:szCs w:val="20"/>
        </w:rPr>
        <w:t xml:space="preserve"> </w:t>
      </w:r>
      <w:r w:rsidR="000132FF" w:rsidRPr="00A64918">
        <w:rPr>
          <w:rFonts w:ascii="Times New Roman" w:hAnsi="Times New Roman" w:cs="Times New Roman"/>
          <w:sz w:val="20"/>
          <w:szCs w:val="20"/>
          <w:lang w:val="id-ID"/>
        </w:rPr>
        <w:t>G</w:t>
      </w:r>
      <w:r w:rsidR="000132FF" w:rsidRPr="00A64918">
        <w:rPr>
          <w:rFonts w:ascii="Times New Roman" w:hAnsi="Times New Roman" w:cs="Times New Roman"/>
          <w:sz w:val="20"/>
          <w:szCs w:val="20"/>
        </w:rPr>
        <w:t>unungwungkal</w:t>
      </w:r>
      <w:r w:rsidR="000132FF" w:rsidRPr="00A64918">
        <w:rPr>
          <w:rFonts w:ascii="Times New Roman" w:hAnsi="Times New Roman" w:cs="Times New Roman"/>
          <w:sz w:val="20"/>
          <w:szCs w:val="20"/>
          <w:lang w:val="id-ID"/>
        </w:rPr>
        <w:t>, P</w:t>
      </w:r>
      <w:r w:rsidR="000132FF" w:rsidRPr="00A64918">
        <w:rPr>
          <w:rFonts w:ascii="Times New Roman" w:hAnsi="Times New Roman" w:cs="Times New Roman"/>
          <w:sz w:val="20"/>
          <w:szCs w:val="20"/>
        </w:rPr>
        <w:t>ati</w:t>
      </w:r>
      <w:r w:rsidR="000132FF" w:rsidRPr="00A64918">
        <w:rPr>
          <w:rFonts w:ascii="Times New Roman" w:hAnsi="Times New Roman" w:cs="Times New Roman"/>
          <w:sz w:val="20"/>
          <w:szCs w:val="20"/>
          <w:lang w:val="id-ID"/>
        </w:rPr>
        <w:t>.</w:t>
      </w:r>
      <w:r w:rsidR="000132FF" w:rsidRPr="00A64918">
        <w:rPr>
          <w:rFonts w:ascii="Times New Roman" w:hAnsi="Times New Roman" w:cs="Times New Roman"/>
          <w:sz w:val="20"/>
          <w:szCs w:val="20"/>
          <w:vertAlign w:val="superscript"/>
          <w:lang w:val="en-ID"/>
        </w:rPr>
        <w:t>12</w:t>
      </w:r>
    </w:p>
    <w:p w14:paraId="3F1032C9" w14:textId="77777777" w:rsidR="00DA7149" w:rsidRDefault="00DA7149" w:rsidP="00A64918">
      <w:pPr>
        <w:spacing w:line="240" w:lineRule="auto"/>
        <w:jc w:val="both"/>
        <w:rPr>
          <w:rFonts w:ascii="Times New Roman" w:hAnsi="Times New Roman" w:cs="Times New Roman"/>
          <w:sz w:val="20"/>
          <w:szCs w:val="20"/>
          <w:vertAlign w:val="superscript"/>
          <w:lang w:val="en-ID"/>
        </w:rPr>
      </w:pPr>
    </w:p>
    <w:p w14:paraId="6B791778" w14:textId="77777777" w:rsidR="00DA7149" w:rsidRPr="00A64918" w:rsidRDefault="00DA7149" w:rsidP="00A64918">
      <w:pPr>
        <w:spacing w:line="240" w:lineRule="auto"/>
        <w:jc w:val="both"/>
        <w:rPr>
          <w:rFonts w:ascii="Times New Roman" w:hAnsi="Times New Roman" w:cs="Times New Roman"/>
          <w:bCs/>
          <w:sz w:val="20"/>
          <w:szCs w:val="20"/>
          <w:lang w:val="en-ID"/>
        </w:rPr>
      </w:pPr>
    </w:p>
    <w:p w14:paraId="342DEB41" w14:textId="5AC2A426" w:rsidR="0001024F" w:rsidRPr="00A64918" w:rsidRDefault="0001024F" w:rsidP="006B006E">
      <w:pPr>
        <w:spacing w:line="240" w:lineRule="auto"/>
        <w:jc w:val="center"/>
        <w:rPr>
          <w:rFonts w:ascii="Times New Roman" w:hAnsi="Times New Roman" w:cs="Times New Roman"/>
          <w:bCs/>
          <w:sz w:val="20"/>
          <w:szCs w:val="20"/>
          <w:lang w:val="en-ID"/>
        </w:rPr>
      </w:pPr>
      <w:r w:rsidRPr="00A64918">
        <w:rPr>
          <w:rFonts w:ascii="Times New Roman" w:hAnsi="Times New Roman" w:cs="Times New Roman"/>
          <w:bCs/>
          <w:sz w:val="20"/>
          <w:szCs w:val="20"/>
          <w:lang w:val="en-ID"/>
        </w:rPr>
        <w:lastRenderedPageBreak/>
        <w:t>Tab</w:t>
      </w:r>
      <w:r w:rsidR="006B006E">
        <w:rPr>
          <w:rFonts w:ascii="Times New Roman" w:hAnsi="Times New Roman" w:cs="Times New Roman"/>
          <w:bCs/>
          <w:sz w:val="20"/>
          <w:szCs w:val="20"/>
          <w:lang w:val="en-ID"/>
        </w:rPr>
        <w:t>el</w:t>
      </w:r>
      <w:r w:rsidRPr="00A64918">
        <w:rPr>
          <w:rFonts w:ascii="Times New Roman" w:hAnsi="Times New Roman" w:cs="Times New Roman"/>
          <w:bCs/>
          <w:sz w:val="20"/>
          <w:szCs w:val="20"/>
          <w:lang w:val="en-ID"/>
        </w:rPr>
        <w:t xml:space="preserve"> 6 perbedaan sikap siswa</w:t>
      </w:r>
    </w:p>
    <w:tbl>
      <w:tblPr>
        <w:tblW w:w="3686"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2552"/>
      </w:tblGrid>
      <w:tr w:rsidR="0001024F" w:rsidRPr="00A64918" w14:paraId="7F23D123" w14:textId="77777777" w:rsidTr="0001024F">
        <w:tc>
          <w:tcPr>
            <w:tcW w:w="1134" w:type="dxa"/>
            <w:tcBorders>
              <w:bottom w:val="single" w:sz="4" w:space="0" w:color="auto"/>
            </w:tcBorders>
          </w:tcPr>
          <w:p w14:paraId="60A6E0B9" w14:textId="77777777" w:rsidR="0001024F" w:rsidRPr="00A64918" w:rsidRDefault="0001024F" w:rsidP="00A64918">
            <w:pPr>
              <w:pStyle w:val="ListParagraph"/>
              <w:spacing w:after="0" w:line="240" w:lineRule="auto"/>
              <w:ind w:left="0"/>
              <w:rPr>
                <w:rFonts w:ascii="Times New Roman" w:hAnsi="Times New Roman" w:cs="Times New Roman"/>
                <w:b/>
                <w:sz w:val="20"/>
                <w:szCs w:val="20"/>
                <w:lang w:val="en-ID"/>
              </w:rPr>
            </w:pPr>
            <w:r w:rsidRPr="00A64918">
              <w:rPr>
                <w:rFonts w:ascii="Times New Roman" w:hAnsi="Times New Roman" w:cs="Times New Roman"/>
                <w:b/>
                <w:sz w:val="20"/>
                <w:szCs w:val="20"/>
                <w:lang w:val="en-ID"/>
              </w:rPr>
              <w:t xml:space="preserve">Sikap </w:t>
            </w:r>
          </w:p>
        </w:tc>
        <w:tc>
          <w:tcPr>
            <w:tcW w:w="2552" w:type="dxa"/>
            <w:tcBorders>
              <w:bottom w:val="single" w:sz="4" w:space="0" w:color="auto"/>
            </w:tcBorders>
          </w:tcPr>
          <w:p w14:paraId="7D07F750" w14:textId="77777777" w:rsidR="0001024F" w:rsidRPr="00A64918" w:rsidRDefault="0001024F" w:rsidP="00A64918">
            <w:pPr>
              <w:pStyle w:val="ListParagraph"/>
              <w:spacing w:after="0" w:line="240" w:lineRule="auto"/>
              <w:ind w:left="0"/>
              <w:rPr>
                <w:rFonts w:ascii="Times New Roman" w:hAnsi="Times New Roman" w:cs="Times New Roman"/>
                <w:b/>
                <w:sz w:val="20"/>
                <w:szCs w:val="20"/>
                <w:lang w:val="en-ID"/>
              </w:rPr>
            </w:pPr>
            <w:r w:rsidRPr="00A64918">
              <w:rPr>
                <w:rFonts w:ascii="Times New Roman" w:hAnsi="Times New Roman" w:cs="Times New Roman"/>
                <w:b/>
                <w:sz w:val="20"/>
                <w:szCs w:val="20"/>
                <w:lang w:val="en-ID"/>
              </w:rPr>
              <w:t>Median</w:t>
            </w:r>
            <m:oMath>
              <m:r>
                <m:rPr>
                  <m:sty m:val="bi"/>
                </m:rPr>
                <w:rPr>
                  <w:rFonts w:ascii="Cambria Math" w:hAnsi="Cambria Math" w:cs="Times New Roman"/>
                  <w:sz w:val="20"/>
                  <w:szCs w:val="20"/>
                  <w:lang w:val="en-ID"/>
                </w:rPr>
                <m:t>±</m:t>
              </m:r>
            </m:oMath>
            <w:r w:rsidRPr="00A64918">
              <w:rPr>
                <w:rFonts w:ascii="Times New Roman" w:eastAsiaTheme="minorEastAsia" w:hAnsi="Times New Roman" w:cs="Times New Roman"/>
                <w:b/>
                <w:sz w:val="20"/>
                <w:szCs w:val="20"/>
                <w:lang w:val="en-ID"/>
              </w:rPr>
              <w:t>SD (Min-Max)</w:t>
            </w:r>
          </w:p>
        </w:tc>
      </w:tr>
      <w:tr w:rsidR="0001024F" w:rsidRPr="00A64918" w14:paraId="771BF85E" w14:textId="77777777" w:rsidTr="0001024F">
        <w:tc>
          <w:tcPr>
            <w:tcW w:w="1134" w:type="dxa"/>
            <w:tcBorders>
              <w:bottom w:val="nil"/>
            </w:tcBorders>
          </w:tcPr>
          <w:p w14:paraId="1C1B1644" w14:textId="77777777" w:rsidR="0001024F" w:rsidRPr="00A64918" w:rsidRDefault="0001024F" w:rsidP="00A64918">
            <w:pPr>
              <w:pStyle w:val="ListParagraph"/>
              <w:spacing w:after="0" w:line="240" w:lineRule="auto"/>
              <w:ind w:left="0"/>
              <w:rPr>
                <w:rFonts w:ascii="Times New Roman" w:hAnsi="Times New Roman" w:cs="Times New Roman"/>
                <w:b/>
                <w:sz w:val="20"/>
                <w:szCs w:val="20"/>
                <w:lang w:val="en-ID"/>
              </w:rPr>
            </w:pPr>
            <w:r w:rsidRPr="00A64918">
              <w:rPr>
                <w:rFonts w:ascii="Times New Roman" w:hAnsi="Times New Roman" w:cs="Times New Roman"/>
                <w:b/>
                <w:sz w:val="20"/>
                <w:szCs w:val="20"/>
                <w:lang w:val="en-ID"/>
              </w:rPr>
              <w:t xml:space="preserve">Sebelum </w:t>
            </w:r>
          </w:p>
        </w:tc>
        <w:tc>
          <w:tcPr>
            <w:tcW w:w="2552" w:type="dxa"/>
            <w:tcBorders>
              <w:bottom w:val="nil"/>
            </w:tcBorders>
          </w:tcPr>
          <w:p w14:paraId="5631ED91" w14:textId="77777777" w:rsidR="0001024F" w:rsidRPr="00A64918" w:rsidRDefault="0001024F" w:rsidP="00A64918">
            <w:pPr>
              <w:pStyle w:val="ListParagraph"/>
              <w:spacing w:after="0" w:line="240" w:lineRule="auto"/>
              <w:ind w:left="0"/>
              <w:rPr>
                <w:rFonts w:ascii="Times New Roman" w:hAnsi="Times New Roman" w:cs="Times New Roman"/>
                <w:bCs/>
                <w:sz w:val="20"/>
                <w:szCs w:val="20"/>
                <w:lang w:val="en-ID"/>
              </w:rPr>
            </w:pPr>
            <w:r w:rsidRPr="00A64918">
              <w:rPr>
                <w:rFonts w:ascii="Times New Roman" w:hAnsi="Times New Roman" w:cs="Times New Roman"/>
                <w:bCs/>
                <w:sz w:val="20"/>
                <w:szCs w:val="20"/>
                <w:lang w:val="en-ID"/>
              </w:rPr>
              <w:t>13,00</w:t>
            </w:r>
            <m:oMath>
              <m:r>
                <m:rPr>
                  <m:sty m:val="bi"/>
                </m:rPr>
                <w:rPr>
                  <w:rFonts w:ascii="Cambria Math" w:hAnsi="Cambria Math" w:cs="Times New Roman"/>
                  <w:sz w:val="20"/>
                  <w:szCs w:val="20"/>
                  <w:lang w:val="en-ID"/>
                </w:rPr>
                <m:t>±</m:t>
              </m:r>
            </m:oMath>
            <w:r w:rsidRPr="00A64918">
              <w:rPr>
                <w:rFonts w:ascii="Times New Roman" w:eastAsiaTheme="minorEastAsia" w:hAnsi="Times New Roman" w:cs="Times New Roman"/>
                <w:bCs/>
                <w:sz w:val="20"/>
                <w:szCs w:val="20"/>
                <w:lang w:val="en-ID"/>
              </w:rPr>
              <w:t>2,595 (5-17)</w:t>
            </w:r>
          </w:p>
        </w:tc>
      </w:tr>
      <w:tr w:rsidR="0001024F" w:rsidRPr="00A64918" w14:paraId="5CAF9637" w14:textId="77777777" w:rsidTr="0001024F">
        <w:tc>
          <w:tcPr>
            <w:tcW w:w="1134" w:type="dxa"/>
            <w:tcBorders>
              <w:top w:val="nil"/>
              <w:bottom w:val="nil"/>
            </w:tcBorders>
          </w:tcPr>
          <w:p w14:paraId="07143553" w14:textId="77777777" w:rsidR="0001024F" w:rsidRPr="00A64918" w:rsidRDefault="0001024F" w:rsidP="00A64918">
            <w:pPr>
              <w:pStyle w:val="ListParagraph"/>
              <w:spacing w:after="0" w:line="240" w:lineRule="auto"/>
              <w:ind w:left="0"/>
              <w:rPr>
                <w:rFonts w:ascii="Times New Roman" w:hAnsi="Times New Roman" w:cs="Times New Roman"/>
                <w:b/>
                <w:sz w:val="20"/>
                <w:szCs w:val="20"/>
                <w:lang w:val="en-ID"/>
              </w:rPr>
            </w:pPr>
            <w:r w:rsidRPr="00A64918">
              <w:rPr>
                <w:rFonts w:ascii="Times New Roman" w:hAnsi="Times New Roman" w:cs="Times New Roman"/>
                <w:b/>
                <w:sz w:val="20"/>
                <w:szCs w:val="20"/>
                <w:lang w:val="en-ID"/>
              </w:rPr>
              <w:t>Sesudah</w:t>
            </w:r>
          </w:p>
        </w:tc>
        <w:tc>
          <w:tcPr>
            <w:tcW w:w="2552" w:type="dxa"/>
            <w:tcBorders>
              <w:top w:val="nil"/>
              <w:bottom w:val="nil"/>
            </w:tcBorders>
          </w:tcPr>
          <w:p w14:paraId="2D4E5857" w14:textId="77777777" w:rsidR="0001024F" w:rsidRPr="00A64918" w:rsidRDefault="0001024F" w:rsidP="00A64918">
            <w:pPr>
              <w:pStyle w:val="ListParagraph"/>
              <w:spacing w:before="240" w:after="0" w:line="240" w:lineRule="auto"/>
              <w:ind w:left="0"/>
              <w:rPr>
                <w:rFonts w:ascii="Times New Roman" w:hAnsi="Times New Roman" w:cs="Times New Roman"/>
                <w:bCs/>
                <w:sz w:val="20"/>
                <w:szCs w:val="20"/>
                <w:lang w:val="en-ID"/>
              </w:rPr>
            </w:pPr>
            <w:r w:rsidRPr="00A64918">
              <w:rPr>
                <w:rFonts w:ascii="Times New Roman" w:hAnsi="Times New Roman" w:cs="Times New Roman"/>
                <w:bCs/>
                <w:sz w:val="20"/>
                <w:szCs w:val="20"/>
                <w:lang w:val="en-ID"/>
              </w:rPr>
              <w:t>15,00</w:t>
            </w:r>
            <m:oMath>
              <m:r>
                <m:rPr>
                  <m:sty m:val="bi"/>
                </m:rPr>
                <w:rPr>
                  <w:rFonts w:ascii="Cambria Math" w:hAnsi="Cambria Math" w:cs="Times New Roman"/>
                  <w:sz w:val="20"/>
                  <w:szCs w:val="20"/>
                  <w:lang w:val="en-ID"/>
                </w:rPr>
                <m:t>±</m:t>
              </m:r>
            </m:oMath>
            <w:r w:rsidRPr="00A64918">
              <w:rPr>
                <w:rFonts w:ascii="Times New Roman" w:eastAsiaTheme="minorEastAsia" w:hAnsi="Times New Roman" w:cs="Times New Roman"/>
                <w:bCs/>
                <w:sz w:val="20"/>
                <w:szCs w:val="20"/>
                <w:lang w:val="en-ID"/>
              </w:rPr>
              <w:t xml:space="preserve"> 2,223(9-18)</w:t>
            </w:r>
          </w:p>
        </w:tc>
      </w:tr>
      <w:tr w:rsidR="0001024F" w:rsidRPr="00A64918" w14:paraId="049792A4" w14:textId="77777777" w:rsidTr="0001024F">
        <w:tc>
          <w:tcPr>
            <w:tcW w:w="1134" w:type="dxa"/>
            <w:tcBorders>
              <w:top w:val="nil"/>
            </w:tcBorders>
          </w:tcPr>
          <w:p w14:paraId="5722997D" w14:textId="77777777" w:rsidR="0001024F" w:rsidRPr="00A64918" w:rsidRDefault="0001024F" w:rsidP="00A64918">
            <w:pPr>
              <w:pStyle w:val="ListParagraph"/>
              <w:spacing w:after="0" w:line="240" w:lineRule="auto"/>
              <w:ind w:left="0"/>
              <w:rPr>
                <w:rFonts w:ascii="Times New Roman" w:hAnsi="Times New Roman" w:cs="Times New Roman"/>
                <w:b/>
                <w:i/>
                <w:iCs/>
                <w:sz w:val="20"/>
                <w:szCs w:val="20"/>
                <w:lang w:val="en-ID"/>
              </w:rPr>
            </w:pPr>
            <w:r w:rsidRPr="00A64918">
              <w:rPr>
                <w:rFonts w:ascii="Times New Roman" w:hAnsi="Times New Roman" w:cs="Times New Roman"/>
                <w:b/>
                <w:i/>
                <w:iCs/>
                <w:sz w:val="20"/>
                <w:szCs w:val="20"/>
                <w:lang w:val="en-ID"/>
              </w:rPr>
              <w:t>p-Value</w:t>
            </w:r>
          </w:p>
        </w:tc>
        <w:tc>
          <w:tcPr>
            <w:tcW w:w="2552" w:type="dxa"/>
            <w:tcBorders>
              <w:top w:val="nil"/>
            </w:tcBorders>
          </w:tcPr>
          <w:p w14:paraId="6567449F" w14:textId="77777777" w:rsidR="0001024F" w:rsidRPr="00A64918" w:rsidRDefault="0001024F" w:rsidP="00A64918">
            <w:pPr>
              <w:pStyle w:val="ListParagraph"/>
              <w:spacing w:after="0" w:line="240" w:lineRule="auto"/>
              <w:ind w:left="0"/>
              <w:rPr>
                <w:rFonts w:ascii="Times New Roman" w:hAnsi="Times New Roman" w:cs="Times New Roman"/>
                <w:bCs/>
                <w:sz w:val="20"/>
                <w:szCs w:val="20"/>
                <w:lang w:val="en-ID"/>
              </w:rPr>
            </w:pPr>
            <w:r w:rsidRPr="00A64918">
              <w:rPr>
                <w:rFonts w:ascii="Times New Roman" w:hAnsi="Times New Roman" w:cs="Times New Roman"/>
                <w:bCs/>
                <w:sz w:val="20"/>
                <w:szCs w:val="20"/>
                <w:lang w:val="en-ID"/>
              </w:rPr>
              <w:t>0,000ª</w:t>
            </w:r>
          </w:p>
        </w:tc>
      </w:tr>
    </w:tbl>
    <w:p w14:paraId="45E15639" w14:textId="77777777" w:rsidR="0001024F" w:rsidRPr="00A64918" w:rsidRDefault="0001024F" w:rsidP="00A64918">
      <w:pPr>
        <w:spacing w:line="240" w:lineRule="auto"/>
        <w:rPr>
          <w:rFonts w:ascii="Times New Roman" w:hAnsi="Times New Roman" w:cs="Times New Roman"/>
          <w:bCs/>
          <w:sz w:val="20"/>
          <w:szCs w:val="20"/>
          <w:lang w:val="en-ID"/>
        </w:rPr>
      </w:pPr>
      <w:r w:rsidRPr="00A64918">
        <w:rPr>
          <w:rFonts w:ascii="Times New Roman" w:hAnsi="Times New Roman" w:cs="Times New Roman"/>
          <w:bCs/>
          <w:sz w:val="20"/>
          <w:szCs w:val="20"/>
          <w:lang w:val="en-ID"/>
        </w:rPr>
        <w:t>ª. Wilcoxon Signed Rank Test</w:t>
      </w:r>
    </w:p>
    <w:p w14:paraId="33D611F4" w14:textId="5ABFCAE9" w:rsidR="00BC7328" w:rsidRPr="00A64918" w:rsidRDefault="0001024F" w:rsidP="00A64918">
      <w:pPr>
        <w:spacing w:line="240" w:lineRule="auto"/>
        <w:jc w:val="both"/>
        <w:rPr>
          <w:rFonts w:ascii="Times New Roman" w:hAnsi="Times New Roman" w:cs="Times New Roman"/>
          <w:bCs/>
          <w:sz w:val="20"/>
          <w:szCs w:val="20"/>
          <w:lang w:val="en-ID"/>
        </w:rPr>
      </w:pPr>
      <w:r w:rsidRPr="00A64918">
        <w:rPr>
          <w:rFonts w:ascii="Times New Roman" w:hAnsi="Times New Roman" w:cs="Times New Roman"/>
          <w:bCs/>
          <w:sz w:val="20"/>
          <w:szCs w:val="20"/>
          <w:lang w:val="en-ID"/>
        </w:rPr>
        <w:t>Hasil analisis pada tab</w:t>
      </w:r>
      <w:r w:rsidR="00E55F17" w:rsidRPr="00A64918">
        <w:rPr>
          <w:rFonts w:ascii="Times New Roman" w:hAnsi="Times New Roman" w:cs="Times New Roman"/>
          <w:bCs/>
          <w:sz w:val="20"/>
          <w:szCs w:val="20"/>
          <w:lang w:val="en-ID"/>
        </w:rPr>
        <w:t>el</w:t>
      </w:r>
      <w:r w:rsidRPr="00A64918">
        <w:rPr>
          <w:rFonts w:ascii="Times New Roman" w:hAnsi="Times New Roman" w:cs="Times New Roman"/>
          <w:bCs/>
          <w:sz w:val="20"/>
          <w:szCs w:val="20"/>
          <w:lang w:val="en-ID"/>
        </w:rPr>
        <w:t xml:space="preserve"> </w:t>
      </w:r>
      <w:r w:rsidR="00BC7328" w:rsidRPr="00A64918">
        <w:rPr>
          <w:rFonts w:ascii="Times New Roman" w:hAnsi="Times New Roman" w:cs="Times New Roman"/>
          <w:bCs/>
          <w:sz w:val="20"/>
          <w:szCs w:val="20"/>
          <w:lang w:val="en-ID"/>
        </w:rPr>
        <w:t>6</w:t>
      </w:r>
      <w:r w:rsidRPr="00A64918">
        <w:rPr>
          <w:rFonts w:ascii="Times New Roman" w:hAnsi="Times New Roman" w:cs="Times New Roman"/>
          <w:bCs/>
          <w:sz w:val="20"/>
          <w:szCs w:val="20"/>
          <w:lang w:val="en-ID"/>
        </w:rPr>
        <w:t xml:space="preserve"> menunjukkan bahwa skor perubahan sebesar 2,00 dan ada perbedaan sikap sebelum dan sesudah intervensi (p&lt;0,05).</w:t>
      </w:r>
      <w:r w:rsidR="00E55F17" w:rsidRPr="00A64918">
        <w:rPr>
          <w:rFonts w:ascii="Times New Roman" w:hAnsi="Times New Roman" w:cs="Times New Roman"/>
          <w:sz w:val="20"/>
          <w:szCs w:val="20"/>
        </w:rPr>
        <w:t xml:space="preserve"> %.</w:t>
      </w:r>
      <w:r w:rsidR="000132FF" w:rsidRPr="00A64918">
        <w:rPr>
          <w:rFonts w:ascii="Times New Roman" w:hAnsi="Times New Roman" w:cs="Times New Roman"/>
          <w:sz w:val="20"/>
          <w:szCs w:val="20"/>
        </w:rPr>
        <w:t xml:space="preserve"> Sikap pada penelitian ini diukur hanya berjarak beberapa jam dari diberikannya pendidikan kesehatan, sehingga penilaian peningkatan mengenai sikap siswa tentang </w:t>
      </w:r>
      <w:r w:rsidR="000132FF" w:rsidRPr="00A64918">
        <w:rPr>
          <w:rFonts w:ascii="Times New Roman" w:hAnsi="Times New Roman" w:cs="Times New Roman"/>
          <w:sz w:val="20"/>
          <w:szCs w:val="20"/>
          <w:lang w:val="id-ID"/>
        </w:rPr>
        <w:t>GAKI</w:t>
      </w:r>
      <w:r w:rsidR="000132FF" w:rsidRPr="00A64918">
        <w:rPr>
          <w:rFonts w:ascii="Times New Roman" w:hAnsi="Times New Roman" w:cs="Times New Roman"/>
          <w:sz w:val="20"/>
          <w:szCs w:val="20"/>
        </w:rPr>
        <w:t>. Perubahan sikap membutuhkan waktu tidak sebentar, dan banyak faktor lain yang harus mendukung perubahan suatu sikap. Perubahan sikap akan tergantung pada sejauh mana komunikasi itu diperhatikan, difahami, dan diterima</w:t>
      </w:r>
      <w:r w:rsidR="00E55F17" w:rsidRPr="00A64918">
        <w:rPr>
          <w:rFonts w:ascii="Times New Roman" w:hAnsi="Times New Roman" w:cs="Times New Roman"/>
          <w:sz w:val="20"/>
          <w:szCs w:val="20"/>
        </w:rPr>
        <w:t xml:space="preserve"> PeneIitian ini sejaIan dengan peneIitian yang diIakukan </w:t>
      </w:r>
      <w:r w:rsidR="00E55F17" w:rsidRPr="00A64918">
        <w:rPr>
          <w:rFonts w:ascii="Times New Roman" w:hAnsi="Times New Roman" w:cs="Times New Roman"/>
          <w:sz w:val="20"/>
          <w:szCs w:val="20"/>
          <w:lang w:val="id-ID"/>
        </w:rPr>
        <w:t>oIeh ZuIkarnaini</w:t>
      </w:r>
      <w:r w:rsidR="00E55F17" w:rsidRPr="00A64918">
        <w:rPr>
          <w:rFonts w:ascii="Times New Roman" w:hAnsi="Times New Roman" w:cs="Times New Roman"/>
          <w:sz w:val="20"/>
          <w:szCs w:val="20"/>
        </w:rPr>
        <w:t xml:space="preserve"> tentang pengaruh </w:t>
      </w:r>
      <w:r w:rsidR="00E55F17" w:rsidRPr="00A64918">
        <w:rPr>
          <w:rFonts w:ascii="Times New Roman" w:hAnsi="Times New Roman" w:cs="Times New Roman"/>
          <w:sz w:val="20"/>
          <w:szCs w:val="20"/>
          <w:lang w:val="id-ID"/>
        </w:rPr>
        <w:t xml:space="preserve">pendidikan gizi pada murid sekoIah dasar di Indragiri HiIir </w:t>
      </w:r>
      <w:r w:rsidR="00E55F17" w:rsidRPr="00A64918">
        <w:rPr>
          <w:rFonts w:ascii="Times New Roman" w:hAnsi="Times New Roman" w:cs="Times New Roman"/>
          <w:sz w:val="20"/>
          <w:szCs w:val="20"/>
        </w:rPr>
        <w:t xml:space="preserve">menghasiIkan perbedaan signifikan </w:t>
      </w:r>
      <w:r w:rsidR="00E55F17" w:rsidRPr="00A64918">
        <w:rPr>
          <w:rFonts w:ascii="Times New Roman" w:hAnsi="Times New Roman" w:cs="Times New Roman"/>
          <w:sz w:val="20"/>
          <w:szCs w:val="20"/>
          <w:lang w:val="id-ID"/>
        </w:rPr>
        <w:t xml:space="preserve">sikap antara </w:t>
      </w:r>
      <w:r w:rsidR="00E55F17" w:rsidRPr="00A64918">
        <w:rPr>
          <w:rFonts w:ascii="Times New Roman" w:hAnsi="Times New Roman" w:cs="Times New Roman"/>
          <w:sz w:val="20"/>
          <w:szCs w:val="20"/>
        </w:rPr>
        <w:t>sebeIum dan seteIah intervensi</w:t>
      </w:r>
      <w:r w:rsidR="00E55F17" w:rsidRPr="00A64918">
        <w:rPr>
          <w:rFonts w:ascii="Times New Roman" w:hAnsi="Times New Roman" w:cs="Times New Roman"/>
          <w:sz w:val="20"/>
          <w:szCs w:val="20"/>
          <w:lang w:val="id-ID"/>
        </w:rPr>
        <w:t xml:space="preserve">. </w:t>
      </w:r>
      <w:r w:rsidR="00E55F17" w:rsidRPr="00A64918">
        <w:rPr>
          <w:rFonts w:ascii="Times New Roman" w:hAnsi="Times New Roman" w:cs="Times New Roman"/>
          <w:sz w:val="20"/>
          <w:szCs w:val="20"/>
        </w:rPr>
        <w:t>Adanya pendidikan gizi pada keIompok perIakuan maka dapat meningkatkan niIai sikap anak terhadap kadarzi.</w:t>
      </w:r>
      <w:r w:rsidR="00923C28" w:rsidRPr="00A64918">
        <w:rPr>
          <w:rFonts w:ascii="Times New Roman" w:hAnsi="Times New Roman" w:cs="Times New Roman"/>
          <w:sz w:val="20"/>
          <w:szCs w:val="20"/>
          <w:vertAlign w:val="superscript"/>
        </w:rPr>
        <w:t>1</w:t>
      </w:r>
      <w:r w:rsidR="000132FF" w:rsidRPr="00A64918">
        <w:rPr>
          <w:rFonts w:ascii="Times New Roman" w:hAnsi="Times New Roman" w:cs="Times New Roman"/>
          <w:sz w:val="20"/>
          <w:szCs w:val="20"/>
          <w:vertAlign w:val="superscript"/>
        </w:rPr>
        <w:t>3</w:t>
      </w:r>
      <w:r w:rsidR="00923C28" w:rsidRPr="00A64918">
        <w:rPr>
          <w:rFonts w:ascii="Times New Roman" w:hAnsi="Times New Roman" w:cs="Times New Roman"/>
          <w:bCs/>
          <w:sz w:val="20"/>
          <w:szCs w:val="20"/>
          <w:lang w:val="en-ID"/>
        </w:rPr>
        <w:t xml:space="preserve"> </w:t>
      </w:r>
    </w:p>
    <w:p w14:paraId="15025F04" w14:textId="5424996B" w:rsidR="0001024F" w:rsidRPr="00A64918" w:rsidRDefault="0001024F" w:rsidP="006B006E">
      <w:pPr>
        <w:spacing w:line="240" w:lineRule="auto"/>
        <w:jc w:val="center"/>
        <w:rPr>
          <w:rFonts w:ascii="Times New Roman" w:hAnsi="Times New Roman" w:cs="Times New Roman"/>
          <w:bCs/>
          <w:sz w:val="20"/>
          <w:szCs w:val="20"/>
          <w:lang w:val="en-ID"/>
        </w:rPr>
      </w:pPr>
      <w:r w:rsidRPr="00A64918">
        <w:rPr>
          <w:rFonts w:ascii="Times New Roman" w:hAnsi="Times New Roman" w:cs="Times New Roman"/>
          <w:bCs/>
          <w:sz w:val="20"/>
          <w:szCs w:val="20"/>
          <w:lang w:val="en-ID"/>
        </w:rPr>
        <w:t xml:space="preserve">Tabel </w:t>
      </w:r>
      <w:r w:rsidR="00BC7328" w:rsidRPr="00A64918">
        <w:rPr>
          <w:rFonts w:ascii="Times New Roman" w:hAnsi="Times New Roman" w:cs="Times New Roman"/>
          <w:bCs/>
          <w:sz w:val="20"/>
          <w:szCs w:val="20"/>
          <w:lang w:val="en-ID"/>
        </w:rPr>
        <w:t xml:space="preserve">7 </w:t>
      </w:r>
      <w:r w:rsidRPr="00A64918">
        <w:rPr>
          <w:rFonts w:ascii="Times New Roman" w:hAnsi="Times New Roman" w:cs="Times New Roman"/>
          <w:bCs/>
          <w:sz w:val="20"/>
          <w:szCs w:val="20"/>
          <w:lang w:val="en-ID"/>
        </w:rPr>
        <w:t>perbedaan praktik konsumsi iodium siswa</w:t>
      </w:r>
    </w:p>
    <w:tbl>
      <w:tblPr>
        <w:tblW w:w="3686"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2552"/>
      </w:tblGrid>
      <w:tr w:rsidR="00BC7328" w:rsidRPr="00A64918" w14:paraId="2AEA6FFD" w14:textId="77777777" w:rsidTr="00BC7328">
        <w:tc>
          <w:tcPr>
            <w:tcW w:w="1134" w:type="dxa"/>
            <w:tcBorders>
              <w:bottom w:val="single" w:sz="4" w:space="0" w:color="auto"/>
            </w:tcBorders>
          </w:tcPr>
          <w:p w14:paraId="1703E955" w14:textId="77777777" w:rsidR="00BC7328" w:rsidRPr="00A64918" w:rsidRDefault="00BC7328" w:rsidP="00A64918">
            <w:pPr>
              <w:pStyle w:val="ListParagraph"/>
              <w:spacing w:after="0" w:line="240" w:lineRule="auto"/>
              <w:ind w:left="0"/>
              <w:rPr>
                <w:rFonts w:ascii="Times New Roman" w:hAnsi="Times New Roman" w:cs="Times New Roman"/>
                <w:b/>
                <w:sz w:val="20"/>
                <w:szCs w:val="20"/>
                <w:lang w:val="en-ID"/>
              </w:rPr>
            </w:pPr>
            <w:r w:rsidRPr="00A64918">
              <w:rPr>
                <w:rFonts w:ascii="Times New Roman" w:hAnsi="Times New Roman" w:cs="Times New Roman"/>
                <w:b/>
                <w:sz w:val="20"/>
                <w:szCs w:val="20"/>
                <w:lang w:val="en-ID"/>
              </w:rPr>
              <w:t xml:space="preserve">Praktik </w:t>
            </w:r>
          </w:p>
        </w:tc>
        <w:tc>
          <w:tcPr>
            <w:tcW w:w="2552" w:type="dxa"/>
            <w:tcBorders>
              <w:bottom w:val="single" w:sz="4" w:space="0" w:color="auto"/>
            </w:tcBorders>
          </w:tcPr>
          <w:p w14:paraId="0C1B234B" w14:textId="77777777" w:rsidR="00BC7328" w:rsidRPr="00A64918" w:rsidRDefault="00BC7328" w:rsidP="00A64918">
            <w:pPr>
              <w:pStyle w:val="ListParagraph"/>
              <w:spacing w:after="0" w:line="240" w:lineRule="auto"/>
              <w:ind w:left="0"/>
              <w:rPr>
                <w:rFonts w:ascii="Times New Roman" w:hAnsi="Times New Roman" w:cs="Times New Roman"/>
                <w:b/>
                <w:sz w:val="20"/>
                <w:szCs w:val="20"/>
                <w:lang w:val="en-ID"/>
              </w:rPr>
            </w:pPr>
            <w:r w:rsidRPr="00A64918">
              <w:rPr>
                <w:rFonts w:ascii="Times New Roman" w:hAnsi="Times New Roman" w:cs="Times New Roman"/>
                <w:b/>
                <w:sz w:val="20"/>
                <w:szCs w:val="20"/>
                <w:lang w:val="en-ID"/>
              </w:rPr>
              <w:t>Median</w:t>
            </w:r>
            <m:oMath>
              <m:r>
                <m:rPr>
                  <m:sty m:val="bi"/>
                </m:rPr>
                <w:rPr>
                  <w:rFonts w:ascii="Cambria Math" w:hAnsi="Cambria Math" w:cs="Times New Roman"/>
                  <w:sz w:val="20"/>
                  <w:szCs w:val="20"/>
                  <w:lang w:val="en-ID"/>
                </w:rPr>
                <m:t>±</m:t>
              </m:r>
            </m:oMath>
            <w:r w:rsidRPr="00A64918">
              <w:rPr>
                <w:rFonts w:ascii="Times New Roman" w:eastAsiaTheme="minorEastAsia" w:hAnsi="Times New Roman" w:cs="Times New Roman"/>
                <w:b/>
                <w:sz w:val="20"/>
                <w:szCs w:val="20"/>
                <w:lang w:val="en-ID"/>
              </w:rPr>
              <w:t>SD (Min-Max)</w:t>
            </w:r>
          </w:p>
        </w:tc>
      </w:tr>
      <w:tr w:rsidR="00BC7328" w:rsidRPr="00A64918" w14:paraId="652F8ABB" w14:textId="77777777" w:rsidTr="00BC7328">
        <w:tc>
          <w:tcPr>
            <w:tcW w:w="1134" w:type="dxa"/>
            <w:tcBorders>
              <w:bottom w:val="nil"/>
            </w:tcBorders>
          </w:tcPr>
          <w:p w14:paraId="7ED70417" w14:textId="77777777" w:rsidR="00BC7328" w:rsidRPr="00A64918" w:rsidRDefault="00BC7328" w:rsidP="00A64918">
            <w:pPr>
              <w:pStyle w:val="ListParagraph"/>
              <w:spacing w:after="0" w:line="240" w:lineRule="auto"/>
              <w:ind w:left="0"/>
              <w:rPr>
                <w:rFonts w:ascii="Times New Roman" w:hAnsi="Times New Roman" w:cs="Times New Roman"/>
                <w:b/>
                <w:sz w:val="20"/>
                <w:szCs w:val="20"/>
                <w:lang w:val="en-ID"/>
              </w:rPr>
            </w:pPr>
            <w:r w:rsidRPr="00A64918">
              <w:rPr>
                <w:rFonts w:ascii="Times New Roman" w:hAnsi="Times New Roman" w:cs="Times New Roman"/>
                <w:b/>
                <w:sz w:val="20"/>
                <w:szCs w:val="20"/>
                <w:lang w:val="en-ID"/>
              </w:rPr>
              <w:t xml:space="preserve">Sebelum </w:t>
            </w:r>
          </w:p>
        </w:tc>
        <w:tc>
          <w:tcPr>
            <w:tcW w:w="2552" w:type="dxa"/>
            <w:tcBorders>
              <w:bottom w:val="nil"/>
            </w:tcBorders>
          </w:tcPr>
          <w:p w14:paraId="19C4D5A0" w14:textId="77777777" w:rsidR="00BC7328" w:rsidRPr="00A64918" w:rsidRDefault="00BC7328" w:rsidP="00A64918">
            <w:pPr>
              <w:pStyle w:val="ListParagraph"/>
              <w:spacing w:after="0" w:line="240" w:lineRule="auto"/>
              <w:ind w:left="0"/>
              <w:rPr>
                <w:rFonts w:ascii="Times New Roman" w:hAnsi="Times New Roman" w:cs="Times New Roman"/>
                <w:bCs/>
                <w:sz w:val="20"/>
                <w:szCs w:val="20"/>
                <w:lang w:val="en-ID"/>
              </w:rPr>
            </w:pPr>
            <w:r w:rsidRPr="00A64918">
              <w:rPr>
                <w:rFonts w:ascii="Times New Roman" w:hAnsi="Times New Roman" w:cs="Times New Roman"/>
                <w:bCs/>
                <w:sz w:val="20"/>
                <w:szCs w:val="20"/>
                <w:lang w:val="en-ID"/>
              </w:rPr>
              <w:t>7,70</w:t>
            </w:r>
            <m:oMath>
              <m:r>
                <m:rPr>
                  <m:sty m:val="bi"/>
                </m:rPr>
                <w:rPr>
                  <w:rFonts w:ascii="Cambria Math" w:hAnsi="Cambria Math" w:cs="Times New Roman"/>
                  <w:sz w:val="20"/>
                  <w:szCs w:val="20"/>
                  <w:lang w:val="en-ID"/>
                </w:rPr>
                <m:t>±</m:t>
              </m:r>
            </m:oMath>
            <w:r w:rsidRPr="00A64918">
              <w:rPr>
                <w:rFonts w:ascii="Times New Roman" w:eastAsiaTheme="minorEastAsia" w:hAnsi="Times New Roman" w:cs="Times New Roman"/>
                <w:bCs/>
                <w:sz w:val="20"/>
                <w:szCs w:val="20"/>
                <w:lang w:val="en-ID"/>
              </w:rPr>
              <w:t xml:space="preserve"> 7,079 (1,3-28,7)</w:t>
            </w:r>
          </w:p>
        </w:tc>
      </w:tr>
      <w:tr w:rsidR="00BC7328" w:rsidRPr="00A64918" w14:paraId="07C71BF4" w14:textId="77777777" w:rsidTr="00BC7328">
        <w:tc>
          <w:tcPr>
            <w:tcW w:w="1134" w:type="dxa"/>
            <w:tcBorders>
              <w:top w:val="nil"/>
              <w:bottom w:val="nil"/>
            </w:tcBorders>
          </w:tcPr>
          <w:p w14:paraId="6BEA1075" w14:textId="77777777" w:rsidR="00BC7328" w:rsidRPr="00A64918" w:rsidRDefault="00BC7328" w:rsidP="00A64918">
            <w:pPr>
              <w:pStyle w:val="ListParagraph"/>
              <w:spacing w:after="0" w:line="240" w:lineRule="auto"/>
              <w:ind w:left="0"/>
              <w:rPr>
                <w:rFonts w:ascii="Times New Roman" w:hAnsi="Times New Roman" w:cs="Times New Roman"/>
                <w:b/>
                <w:sz w:val="20"/>
                <w:szCs w:val="20"/>
                <w:lang w:val="en-ID"/>
              </w:rPr>
            </w:pPr>
            <w:r w:rsidRPr="00A64918">
              <w:rPr>
                <w:rFonts w:ascii="Times New Roman" w:hAnsi="Times New Roman" w:cs="Times New Roman"/>
                <w:b/>
                <w:sz w:val="20"/>
                <w:szCs w:val="20"/>
                <w:lang w:val="en-ID"/>
              </w:rPr>
              <w:t>Sesudah</w:t>
            </w:r>
          </w:p>
        </w:tc>
        <w:tc>
          <w:tcPr>
            <w:tcW w:w="2552" w:type="dxa"/>
            <w:tcBorders>
              <w:top w:val="nil"/>
              <w:bottom w:val="nil"/>
            </w:tcBorders>
          </w:tcPr>
          <w:p w14:paraId="0D864142" w14:textId="77777777" w:rsidR="00BC7328" w:rsidRPr="00A64918" w:rsidRDefault="00BC7328" w:rsidP="00A64918">
            <w:pPr>
              <w:pStyle w:val="ListParagraph"/>
              <w:spacing w:before="240" w:after="0" w:line="240" w:lineRule="auto"/>
              <w:ind w:left="0"/>
              <w:rPr>
                <w:rFonts w:ascii="Times New Roman" w:hAnsi="Times New Roman" w:cs="Times New Roman"/>
                <w:bCs/>
                <w:sz w:val="20"/>
                <w:szCs w:val="20"/>
                <w:lang w:val="en-ID"/>
              </w:rPr>
            </w:pPr>
            <w:r w:rsidRPr="00A64918">
              <w:rPr>
                <w:rFonts w:ascii="Times New Roman" w:hAnsi="Times New Roman" w:cs="Times New Roman"/>
                <w:bCs/>
                <w:sz w:val="20"/>
                <w:szCs w:val="20"/>
                <w:lang w:val="en-ID"/>
              </w:rPr>
              <w:t>15,70</w:t>
            </w:r>
            <m:oMath>
              <m:r>
                <m:rPr>
                  <m:sty m:val="bi"/>
                </m:rPr>
                <w:rPr>
                  <w:rFonts w:ascii="Cambria Math" w:hAnsi="Cambria Math" w:cs="Times New Roman"/>
                  <w:sz w:val="20"/>
                  <w:szCs w:val="20"/>
                  <w:lang w:val="en-ID"/>
                </w:rPr>
                <m:t>±</m:t>
              </m:r>
            </m:oMath>
            <w:r w:rsidRPr="00A64918">
              <w:rPr>
                <w:rFonts w:ascii="Times New Roman" w:eastAsiaTheme="minorEastAsia" w:hAnsi="Times New Roman" w:cs="Times New Roman"/>
                <w:bCs/>
                <w:sz w:val="20"/>
                <w:szCs w:val="20"/>
                <w:lang w:val="en-ID"/>
              </w:rPr>
              <w:t xml:space="preserve"> 8,126 (1,9-37,1)</w:t>
            </w:r>
          </w:p>
        </w:tc>
      </w:tr>
      <w:tr w:rsidR="00BC7328" w:rsidRPr="00A64918" w14:paraId="1319B78A" w14:textId="77777777" w:rsidTr="00BC7328">
        <w:tc>
          <w:tcPr>
            <w:tcW w:w="1134" w:type="dxa"/>
            <w:tcBorders>
              <w:top w:val="nil"/>
            </w:tcBorders>
          </w:tcPr>
          <w:p w14:paraId="7C882399" w14:textId="77777777" w:rsidR="00BC7328" w:rsidRPr="00A64918" w:rsidRDefault="00BC7328" w:rsidP="00A64918">
            <w:pPr>
              <w:pStyle w:val="ListParagraph"/>
              <w:spacing w:after="0" w:line="240" w:lineRule="auto"/>
              <w:ind w:left="0"/>
              <w:rPr>
                <w:rFonts w:ascii="Times New Roman" w:hAnsi="Times New Roman" w:cs="Times New Roman"/>
                <w:b/>
                <w:i/>
                <w:iCs/>
                <w:sz w:val="20"/>
                <w:szCs w:val="20"/>
                <w:lang w:val="en-ID"/>
              </w:rPr>
            </w:pPr>
            <w:r w:rsidRPr="00A64918">
              <w:rPr>
                <w:rFonts w:ascii="Times New Roman" w:hAnsi="Times New Roman" w:cs="Times New Roman"/>
                <w:b/>
                <w:i/>
                <w:iCs/>
                <w:sz w:val="20"/>
                <w:szCs w:val="20"/>
                <w:lang w:val="en-ID"/>
              </w:rPr>
              <w:t>p-Value</w:t>
            </w:r>
          </w:p>
        </w:tc>
        <w:tc>
          <w:tcPr>
            <w:tcW w:w="2552" w:type="dxa"/>
            <w:tcBorders>
              <w:top w:val="nil"/>
            </w:tcBorders>
          </w:tcPr>
          <w:p w14:paraId="0DCA9B1F" w14:textId="77777777" w:rsidR="00BC7328" w:rsidRPr="00A64918" w:rsidRDefault="00BC7328" w:rsidP="00A64918">
            <w:pPr>
              <w:pStyle w:val="ListParagraph"/>
              <w:spacing w:after="0" w:line="240" w:lineRule="auto"/>
              <w:ind w:left="0"/>
              <w:rPr>
                <w:rFonts w:ascii="Times New Roman" w:hAnsi="Times New Roman" w:cs="Times New Roman"/>
                <w:bCs/>
                <w:sz w:val="20"/>
                <w:szCs w:val="20"/>
                <w:lang w:val="en-ID"/>
              </w:rPr>
            </w:pPr>
            <w:r w:rsidRPr="00A64918">
              <w:rPr>
                <w:rFonts w:ascii="Times New Roman" w:hAnsi="Times New Roman" w:cs="Times New Roman"/>
                <w:bCs/>
                <w:sz w:val="20"/>
                <w:szCs w:val="20"/>
                <w:lang w:val="en-ID"/>
              </w:rPr>
              <w:t>0,003ª</w:t>
            </w:r>
          </w:p>
        </w:tc>
      </w:tr>
    </w:tbl>
    <w:p w14:paraId="38B78C1C" w14:textId="77777777" w:rsidR="00BC7328" w:rsidRPr="00A64918" w:rsidRDefault="0001024F" w:rsidP="00A64918">
      <w:pPr>
        <w:spacing w:line="240" w:lineRule="auto"/>
        <w:rPr>
          <w:rFonts w:ascii="Times New Roman" w:hAnsi="Times New Roman" w:cs="Times New Roman"/>
          <w:bCs/>
          <w:sz w:val="20"/>
          <w:szCs w:val="20"/>
          <w:lang w:val="en-ID"/>
        </w:rPr>
      </w:pPr>
      <w:r w:rsidRPr="00A64918">
        <w:rPr>
          <w:rFonts w:ascii="Times New Roman" w:hAnsi="Times New Roman" w:cs="Times New Roman"/>
          <w:bCs/>
          <w:sz w:val="20"/>
          <w:szCs w:val="20"/>
          <w:lang w:val="en-ID"/>
        </w:rPr>
        <w:t>ª. Wilcoxon Signed Rank Test</w:t>
      </w:r>
    </w:p>
    <w:p w14:paraId="703DCF99" w14:textId="67006A21" w:rsidR="0001024F" w:rsidRPr="00A64918" w:rsidRDefault="0001024F" w:rsidP="00A64918">
      <w:pPr>
        <w:spacing w:line="240" w:lineRule="auto"/>
        <w:jc w:val="both"/>
        <w:rPr>
          <w:rFonts w:ascii="Times New Roman" w:hAnsi="Times New Roman" w:cs="Times New Roman"/>
          <w:bCs/>
          <w:sz w:val="20"/>
          <w:szCs w:val="20"/>
          <w:lang w:val="en-ID"/>
        </w:rPr>
      </w:pPr>
      <w:r w:rsidRPr="00A64918">
        <w:rPr>
          <w:rFonts w:ascii="Times New Roman" w:hAnsi="Times New Roman" w:cs="Times New Roman"/>
          <w:bCs/>
          <w:sz w:val="20"/>
          <w:szCs w:val="20"/>
          <w:lang w:val="en-ID"/>
        </w:rPr>
        <w:t xml:space="preserve">Hasil analisis pada tabel </w:t>
      </w:r>
      <w:r w:rsidR="00BC7328" w:rsidRPr="00A64918">
        <w:rPr>
          <w:rFonts w:ascii="Times New Roman" w:hAnsi="Times New Roman" w:cs="Times New Roman"/>
          <w:bCs/>
          <w:sz w:val="20"/>
          <w:szCs w:val="20"/>
          <w:lang w:val="en-ID"/>
        </w:rPr>
        <w:t xml:space="preserve">7 </w:t>
      </w:r>
      <w:r w:rsidRPr="00A64918">
        <w:rPr>
          <w:rFonts w:ascii="Times New Roman" w:hAnsi="Times New Roman" w:cs="Times New Roman"/>
          <w:bCs/>
          <w:sz w:val="20"/>
          <w:szCs w:val="20"/>
          <w:lang w:val="en-ID"/>
        </w:rPr>
        <w:t>menunjukkan bahwa skor perubahan sebesar 8,00  dan ada perbedaan praktik konsumsi iodium sebelum dan sesudah dilakukan intervensi (p&lt;0,05).</w:t>
      </w:r>
      <w:r w:rsidR="003D50C2" w:rsidRPr="00A64918">
        <w:rPr>
          <w:rFonts w:ascii="Times New Roman" w:hAnsi="Times New Roman" w:cs="Times New Roman"/>
          <w:bCs/>
          <w:sz w:val="20"/>
          <w:szCs w:val="20"/>
          <w:lang w:val="en-ID"/>
        </w:rPr>
        <w:t xml:space="preserve"> </w:t>
      </w:r>
      <w:r w:rsidR="003D50C2" w:rsidRPr="00A64918">
        <w:rPr>
          <w:rFonts w:ascii="Times New Roman" w:hAnsi="Times New Roman" w:cs="Times New Roman"/>
          <w:sz w:val="20"/>
          <w:szCs w:val="20"/>
        </w:rPr>
        <w:t>Sebagian besar sampel penelitian ini merupakan masyarakat desa dimana setiap hari hanya menyediakan dua jenis hidangan selain makanan pokok yaitu sayuran dan lauk. Keterbatasan penyediaan jumlah garam beriodium yang digunakan dalam masakan sehari-hari. Diketahui dari hasil kategori kecukupan iodium siswa SDN Bumiharjo bahwa praktik konsumsi iodium sebelum dan sesudah dilakukan intevensi mengalami peningkatan dari 9,1% menjadi 63,6%.</w:t>
      </w:r>
      <w:r w:rsidR="00404E7A" w:rsidRPr="00A64918">
        <w:rPr>
          <w:rFonts w:ascii="Times New Roman" w:hAnsi="Times New Roman" w:cs="Times New Roman"/>
          <w:bCs/>
          <w:sz w:val="20"/>
          <w:szCs w:val="20"/>
          <w:lang w:val="en-ID"/>
        </w:rPr>
        <w:t xml:space="preserve"> </w:t>
      </w:r>
      <w:r w:rsidR="00404E7A" w:rsidRPr="00A64918">
        <w:rPr>
          <w:rFonts w:ascii="Times New Roman" w:hAnsi="Times New Roman" w:cs="Times New Roman"/>
          <w:sz w:val="20"/>
          <w:szCs w:val="20"/>
        </w:rPr>
        <w:t xml:space="preserve">HaI ini seIaras dengan peneIitian </w:t>
      </w:r>
      <w:r w:rsidR="00404E7A" w:rsidRPr="00A64918">
        <w:rPr>
          <w:rFonts w:ascii="Times New Roman" w:hAnsi="Times New Roman" w:cs="Times New Roman"/>
          <w:sz w:val="20"/>
          <w:szCs w:val="20"/>
          <w:lang w:val="id-ID"/>
        </w:rPr>
        <w:t xml:space="preserve">Agus Sri Rahayu dkk yang menunjukkan bahwa ada </w:t>
      </w:r>
      <w:r w:rsidR="00404E7A" w:rsidRPr="00A64918">
        <w:rPr>
          <w:rFonts w:ascii="Times New Roman" w:hAnsi="Times New Roman" w:cs="Times New Roman"/>
          <w:sz w:val="20"/>
          <w:szCs w:val="20"/>
          <w:lang w:val="id-ID"/>
        </w:rPr>
        <w:t>perbedaan yang signifikan praktik konsumsi sayur dan buah sebeIum dan sesudah edukasi gizi siswa pada keIompok kombinasi ceramah-</w:t>
      </w:r>
      <w:r w:rsidR="00404E7A" w:rsidRPr="00A64918">
        <w:rPr>
          <w:rFonts w:ascii="Times New Roman" w:hAnsi="Times New Roman" w:cs="Times New Roman"/>
          <w:i/>
          <w:sz w:val="20"/>
          <w:szCs w:val="20"/>
          <w:lang w:val="id-ID"/>
        </w:rPr>
        <w:t>cooking cIass</w:t>
      </w:r>
      <w:r w:rsidR="00404E7A" w:rsidRPr="00A64918">
        <w:rPr>
          <w:rFonts w:ascii="Times New Roman" w:hAnsi="Times New Roman" w:cs="Times New Roman"/>
          <w:i/>
          <w:sz w:val="20"/>
          <w:szCs w:val="20"/>
          <w:lang w:val="en-ID"/>
        </w:rPr>
        <w:t>.</w:t>
      </w:r>
      <w:r w:rsidR="003D50C2" w:rsidRPr="00A64918">
        <w:rPr>
          <w:rFonts w:ascii="Times New Roman" w:hAnsi="Times New Roman" w:cs="Times New Roman"/>
          <w:iCs/>
          <w:sz w:val="20"/>
          <w:szCs w:val="20"/>
          <w:vertAlign w:val="superscript"/>
          <w:lang w:val="en-ID"/>
        </w:rPr>
        <w:t>14</w:t>
      </w:r>
      <w:r w:rsidR="003D50C2" w:rsidRPr="00A64918">
        <w:rPr>
          <w:rFonts w:ascii="Times New Roman" w:hAnsi="Times New Roman" w:cs="Times New Roman"/>
          <w:bCs/>
          <w:sz w:val="20"/>
          <w:szCs w:val="20"/>
          <w:lang w:val="en-ID"/>
        </w:rPr>
        <w:t xml:space="preserve"> </w:t>
      </w:r>
      <w:r w:rsidR="00F522B0" w:rsidRPr="00A64918">
        <w:rPr>
          <w:rFonts w:ascii="Times New Roman" w:hAnsi="Times New Roman" w:cs="Times New Roman"/>
          <w:sz w:val="20"/>
          <w:szCs w:val="20"/>
        </w:rPr>
        <w:t>Salah satu karakteristik anak usia sekolah dasar adalah sebagian besar waktu dihabiskan diluar rumah baik di sekolah maupun di tempat bermain. Kondisi ini akan mempengaruhi pola makan terutama kebiasaan makan jajanan</w:t>
      </w:r>
      <w:r w:rsidR="009A0A35" w:rsidRPr="00A64918">
        <w:rPr>
          <w:rFonts w:ascii="Times New Roman" w:hAnsi="Times New Roman" w:cs="Times New Roman"/>
          <w:sz w:val="20"/>
          <w:szCs w:val="20"/>
        </w:rPr>
        <w:t xml:space="preserve">. Upaya meningkatkan praktik seseorang menjadi lebih baik diperlukan upaya promosi kesehatan yang dilakukan secara berulang-ulang supaya sampel memiliki kesadaran yang tinggi untuk melakukan praktik </w:t>
      </w:r>
      <w:r w:rsidR="009A0A35" w:rsidRPr="00A64918">
        <w:rPr>
          <w:rFonts w:ascii="Times New Roman" w:hAnsi="Times New Roman" w:cs="Times New Roman"/>
          <w:sz w:val="20"/>
          <w:szCs w:val="20"/>
          <w:lang w:val="id-ID"/>
        </w:rPr>
        <w:t>konsumsi gizi yang baik</w:t>
      </w:r>
      <w:r w:rsidR="009A0A35" w:rsidRPr="00A64918">
        <w:rPr>
          <w:rFonts w:ascii="Times New Roman" w:hAnsi="Times New Roman" w:cs="Times New Roman"/>
          <w:sz w:val="20"/>
          <w:szCs w:val="20"/>
        </w:rPr>
        <w:t xml:space="preserve">. Sampel harus mengerti manfaat yang akan diperoleh sekolah apabila mereka melakukan praktik </w:t>
      </w:r>
      <w:r w:rsidR="009A0A35" w:rsidRPr="00A64918">
        <w:rPr>
          <w:rFonts w:ascii="Times New Roman" w:hAnsi="Times New Roman" w:cs="Times New Roman"/>
          <w:sz w:val="20"/>
          <w:szCs w:val="20"/>
          <w:lang w:val="id-ID"/>
        </w:rPr>
        <w:t>konsumsi gizi yang baik</w:t>
      </w:r>
      <w:r w:rsidR="009A0A35" w:rsidRPr="00A64918">
        <w:rPr>
          <w:rFonts w:ascii="Times New Roman" w:hAnsi="Times New Roman" w:cs="Times New Roman"/>
          <w:sz w:val="20"/>
          <w:szCs w:val="20"/>
        </w:rPr>
        <w:t xml:space="preserve"> sehingga mereka memiliki kesadaran yang tinggi untuk melakukan pencegahan</w:t>
      </w:r>
      <w:r w:rsidR="009A0A35" w:rsidRPr="00A64918">
        <w:rPr>
          <w:rFonts w:ascii="Times New Roman" w:hAnsi="Times New Roman" w:cs="Times New Roman"/>
          <w:sz w:val="20"/>
          <w:szCs w:val="20"/>
          <w:lang w:val="id-ID"/>
        </w:rPr>
        <w:t xml:space="preserve"> GAKI</w:t>
      </w:r>
      <w:r w:rsidR="009A0A35" w:rsidRPr="00A64918">
        <w:rPr>
          <w:rFonts w:ascii="Times New Roman" w:hAnsi="Times New Roman" w:cs="Times New Roman"/>
          <w:sz w:val="20"/>
          <w:szCs w:val="20"/>
          <w:lang w:val="en-ID"/>
        </w:rPr>
        <w:t>.</w:t>
      </w:r>
    </w:p>
    <w:p w14:paraId="4385AB54" w14:textId="78201F57" w:rsidR="00BC7328" w:rsidRPr="00A64918" w:rsidRDefault="00BC7328" w:rsidP="006B006E">
      <w:pPr>
        <w:spacing w:after="120" w:line="240" w:lineRule="auto"/>
        <w:jc w:val="center"/>
        <w:rPr>
          <w:rFonts w:ascii="Times New Roman" w:hAnsi="Times New Roman" w:cs="Times New Roman"/>
          <w:sz w:val="20"/>
          <w:szCs w:val="20"/>
        </w:rPr>
      </w:pPr>
      <w:r w:rsidRPr="00A64918">
        <w:rPr>
          <w:rFonts w:ascii="Times New Roman" w:hAnsi="Times New Roman" w:cs="Times New Roman"/>
          <w:sz w:val="20"/>
          <w:szCs w:val="20"/>
        </w:rPr>
        <w:t>Tabel 8 Perbedaan kompetensi siswa Sesudah intervensi</w:t>
      </w:r>
    </w:p>
    <w:tbl>
      <w:tblPr>
        <w:tblW w:w="3544" w:type="dxa"/>
        <w:tblBorders>
          <w:top w:val="single" w:sz="4" w:space="0" w:color="auto"/>
          <w:bottom w:val="single" w:sz="4" w:space="0" w:color="auto"/>
        </w:tblBorders>
        <w:tblLook w:val="04A0" w:firstRow="1" w:lastRow="0" w:firstColumn="1" w:lastColumn="0" w:noHBand="0" w:noVBand="1"/>
      </w:tblPr>
      <w:tblGrid>
        <w:gridCol w:w="1418"/>
        <w:gridCol w:w="2126"/>
      </w:tblGrid>
      <w:tr w:rsidR="00BC7328" w:rsidRPr="00A64918" w14:paraId="2B133CFD" w14:textId="77777777" w:rsidTr="00BC7328">
        <w:tc>
          <w:tcPr>
            <w:tcW w:w="1418" w:type="dxa"/>
            <w:tcBorders>
              <w:top w:val="single" w:sz="4" w:space="0" w:color="auto"/>
              <w:bottom w:val="single" w:sz="4" w:space="0" w:color="auto"/>
            </w:tcBorders>
          </w:tcPr>
          <w:p w14:paraId="7A0A883C" w14:textId="77777777" w:rsidR="00BC7328" w:rsidRPr="00A64918" w:rsidRDefault="00BC7328" w:rsidP="00A64918">
            <w:pPr>
              <w:pStyle w:val="ListParagraph"/>
              <w:spacing w:after="0" w:line="240" w:lineRule="auto"/>
              <w:ind w:left="0"/>
              <w:rPr>
                <w:rFonts w:ascii="Times New Roman" w:hAnsi="Times New Roman" w:cs="Times New Roman"/>
                <w:b/>
                <w:sz w:val="20"/>
                <w:szCs w:val="20"/>
                <w:lang w:val="en-ID"/>
              </w:rPr>
            </w:pPr>
            <w:r w:rsidRPr="00A64918">
              <w:rPr>
                <w:rFonts w:ascii="Times New Roman" w:hAnsi="Times New Roman" w:cs="Times New Roman"/>
                <w:b/>
                <w:sz w:val="20"/>
                <w:szCs w:val="20"/>
                <w:lang w:val="en-ID"/>
              </w:rPr>
              <w:t>Kompetensi Gizi</w:t>
            </w:r>
          </w:p>
        </w:tc>
        <w:tc>
          <w:tcPr>
            <w:tcW w:w="2126" w:type="dxa"/>
            <w:tcBorders>
              <w:top w:val="single" w:sz="4" w:space="0" w:color="auto"/>
              <w:bottom w:val="single" w:sz="4" w:space="0" w:color="auto"/>
            </w:tcBorders>
          </w:tcPr>
          <w:p w14:paraId="01195405" w14:textId="77777777" w:rsidR="00BC7328" w:rsidRPr="00A64918" w:rsidRDefault="00BC7328" w:rsidP="00A64918">
            <w:pPr>
              <w:pStyle w:val="ListParagraph"/>
              <w:spacing w:after="0" w:line="240" w:lineRule="auto"/>
              <w:ind w:left="0"/>
              <w:rPr>
                <w:rFonts w:ascii="Times New Roman" w:hAnsi="Times New Roman" w:cs="Times New Roman"/>
                <w:b/>
                <w:sz w:val="20"/>
                <w:szCs w:val="20"/>
                <w:lang w:val="en-ID"/>
              </w:rPr>
            </w:pPr>
            <w:r w:rsidRPr="00A64918">
              <w:rPr>
                <w:rFonts w:ascii="Times New Roman" w:hAnsi="Times New Roman" w:cs="Times New Roman"/>
                <w:b/>
                <w:sz w:val="20"/>
                <w:szCs w:val="20"/>
                <w:lang w:val="en-ID"/>
              </w:rPr>
              <w:t>Mean</w:t>
            </w:r>
            <m:oMath>
              <m:r>
                <m:rPr>
                  <m:sty m:val="bi"/>
                </m:rPr>
                <w:rPr>
                  <w:rFonts w:ascii="Cambria Math" w:hAnsi="Cambria Math" w:cs="Times New Roman"/>
                  <w:sz w:val="20"/>
                  <w:szCs w:val="20"/>
                  <w:lang w:val="en-ID"/>
                </w:rPr>
                <m:t>±</m:t>
              </m:r>
            </m:oMath>
            <w:r w:rsidRPr="00A64918">
              <w:rPr>
                <w:rFonts w:ascii="Times New Roman" w:eastAsiaTheme="minorEastAsia" w:hAnsi="Times New Roman" w:cs="Times New Roman"/>
                <w:b/>
                <w:sz w:val="20"/>
                <w:szCs w:val="20"/>
                <w:lang w:val="en-ID"/>
              </w:rPr>
              <w:t>SD (Min-Max)</w:t>
            </w:r>
          </w:p>
        </w:tc>
      </w:tr>
      <w:tr w:rsidR="00BC7328" w:rsidRPr="00A64918" w14:paraId="45BC0B1B" w14:textId="77777777" w:rsidTr="00BC7328">
        <w:tc>
          <w:tcPr>
            <w:tcW w:w="1418" w:type="dxa"/>
            <w:tcBorders>
              <w:top w:val="single" w:sz="4" w:space="0" w:color="auto"/>
            </w:tcBorders>
          </w:tcPr>
          <w:p w14:paraId="1C177E4B" w14:textId="77777777" w:rsidR="00BC7328" w:rsidRPr="00A64918" w:rsidRDefault="00BC7328" w:rsidP="00A64918">
            <w:pPr>
              <w:pStyle w:val="ListParagraph"/>
              <w:spacing w:after="0" w:line="240" w:lineRule="auto"/>
              <w:ind w:left="0"/>
              <w:rPr>
                <w:rFonts w:ascii="Times New Roman" w:hAnsi="Times New Roman" w:cs="Times New Roman"/>
                <w:b/>
                <w:sz w:val="20"/>
                <w:szCs w:val="20"/>
                <w:lang w:val="en-ID"/>
              </w:rPr>
            </w:pPr>
            <w:r w:rsidRPr="00A64918">
              <w:rPr>
                <w:rFonts w:ascii="Times New Roman" w:hAnsi="Times New Roman" w:cs="Times New Roman"/>
                <w:b/>
                <w:sz w:val="20"/>
                <w:szCs w:val="20"/>
                <w:lang w:val="en-ID"/>
              </w:rPr>
              <w:t xml:space="preserve">Sebelum </w:t>
            </w:r>
          </w:p>
        </w:tc>
        <w:tc>
          <w:tcPr>
            <w:tcW w:w="2126" w:type="dxa"/>
            <w:tcBorders>
              <w:top w:val="single" w:sz="4" w:space="0" w:color="auto"/>
            </w:tcBorders>
          </w:tcPr>
          <w:p w14:paraId="4C54C88E" w14:textId="77777777" w:rsidR="00BC7328" w:rsidRPr="00A64918" w:rsidRDefault="00BC7328" w:rsidP="00A64918">
            <w:pPr>
              <w:pStyle w:val="ListParagraph"/>
              <w:spacing w:after="0" w:line="240" w:lineRule="auto"/>
              <w:ind w:left="0"/>
              <w:rPr>
                <w:rFonts w:ascii="Times New Roman" w:hAnsi="Times New Roman" w:cs="Times New Roman"/>
                <w:bCs/>
                <w:sz w:val="20"/>
                <w:szCs w:val="20"/>
                <w:lang w:val="en-ID"/>
              </w:rPr>
            </w:pPr>
            <w:r w:rsidRPr="00A64918">
              <w:rPr>
                <w:rFonts w:ascii="Times New Roman" w:hAnsi="Times New Roman" w:cs="Times New Roman"/>
                <w:bCs/>
                <w:sz w:val="20"/>
                <w:szCs w:val="20"/>
                <w:lang w:val="en-ID"/>
              </w:rPr>
              <w:t>47,15</w:t>
            </w:r>
            <m:oMath>
              <m:r>
                <m:rPr>
                  <m:sty m:val="bi"/>
                </m:rPr>
                <w:rPr>
                  <w:rFonts w:ascii="Cambria Math" w:hAnsi="Cambria Math" w:cs="Times New Roman"/>
                  <w:sz w:val="20"/>
                  <w:szCs w:val="20"/>
                  <w:lang w:val="en-ID"/>
                </w:rPr>
                <m:t>±</m:t>
              </m:r>
            </m:oMath>
            <w:r w:rsidRPr="00A64918">
              <w:rPr>
                <w:rFonts w:ascii="Times New Roman" w:eastAsiaTheme="minorEastAsia" w:hAnsi="Times New Roman" w:cs="Times New Roman"/>
                <w:bCs/>
                <w:sz w:val="20"/>
                <w:szCs w:val="20"/>
                <w:lang w:val="en-ID"/>
              </w:rPr>
              <w:t xml:space="preserve"> 7,914 (33-40)</w:t>
            </w:r>
          </w:p>
        </w:tc>
      </w:tr>
      <w:tr w:rsidR="00BC7328" w:rsidRPr="00A64918" w14:paraId="3F432547" w14:textId="77777777" w:rsidTr="00BC7328">
        <w:tc>
          <w:tcPr>
            <w:tcW w:w="1418" w:type="dxa"/>
          </w:tcPr>
          <w:p w14:paraId="5A02E58C" w14:textId="77777777" w:rsidR="00BC7328" w:rsidRPr="00A64918" w:rsidRDefault="00BC7328" w:rsidP="00A64918">
            <w:pPr>
              <w:pStyle w:val="ListParagraph"/>
              <w:spacing w:after="0" w:line="240" w:lineRule="auto"/>
              <w:ind w:left="0"/>
              <w:rPr>
                <w:rFonts w:ascii="Times New Roman" w:hAnsi="Times New Roman" w:cs="Times New Roman"/>
                <w:b/>
                <w:sz w:val="20"/>
                <w:szCs w:val="20"/>
                <w:lang w:val="en-ID"/>
              </w:rPr>
            </w:pPr>
            <w:r w:rsidRPr="00A64918">
              <w:rPr>
                <w:rFonts w:ascii="Times New Roman" w:hAnsi="Times New Roman" w:cs="Times New Roman"/>
                <w:b/>
                <w:sz w:val="20"/>
                <w:szCs w:val="20"/>
                <w:lang w:val="en-ID"/>
              </w:rPr>
              <w:t>Sesudah</w:t>
            </w:r>
          </w:p>
        </w:tc>
        <w:tc>
          <w:tcPr>
            <w:tcW w:w="2126" w:type="dxa"/>
          </w:tcPr>
          <w:p w14:paraId="3C2D046D" w14:textId="77777777" w:rsidR="00BC7328" w:rsidRPr="00A64918" w:rsidRDefault="00BC7328" w:rsidP="00A64918">
            <w:pPr>
              <w:pStyle w:val="ListParagraph"/>
              <w:spacing w:before="240" w:after="0" w:line="240" w:lineRule="auto"/>
              <w:ind w:left="0"/>
              <w:rPr>
                <w:rFonts w:ascii="Times New Roman" w:hAnsi="Times New Roman" w:cs="Times New Roman"/>
                <w:bCs/>
                <w:sz w:val="20"/>
                <w:szCs w:val="20"/>
                <w:lang w:val="en-ID"/>
              </w:rPr>
            </w:pPr>
            <w:r w:rsidRPr="00A64918">
              <w:rPr>
                <w:rFonts w:ascii="Times New Roman" w:hAnsi="Times New Roman" w:cs="Times New Roman"/>
                <w:bCs/>
                <w:sz w:val="20"/>
                <w:szCs w:val="20"/>
                <w:lang w:val="en-ID"/>
              </w:rPr>
              <w:t>55,55</w:t>
            </w:r>
            <m:oMath>
              <m:r>
                <m:rPr>
                  <m:sty m:val="bi"/>
                </m:rPr>
                <w:rPr>
                  <w:rFonts w:ascii="Cambria Math" w:hAnsi="Cambria Math" w:cs="Times New Roman"/>
                  <w:sz w:val="20"/>
                  <w:szCs w:val="20"/>
                  <w:lang w:val="en-ID"/>
                </w:rPr>
                <m:t>±</m:t>
              </m:r>
            </m:oMath>
            <w:r w:rsidRPr="00A64918">
              <w:rPr>
                <w:rFonts w:ascii="Times New Roman" w:eastAsiaTheme="minorEastAsia" w:hAnsi="Times New Roman" w:cs="Times New Roman"/>
                <w:bCs/>
                <w:sz w:val="20"/>
                <w:szCs w:val="20"/>
                <w:lang w:val="en-ID"/>
              </w:rPr>
              <w:t xml:space="preserve"> 8,892 (67-75)</w:t>
            </w:r>
          </w:p>
        </w:tc>
      </w:tr>
      <w:tr w:rsidR="00BC7328" w:rsidRPr="00A64918" w14:paraId="0E78441B" w14:textId="77777777" w:rsidTr="00BC7328">
        <w:tc>
          <w:tcPr>
            <w:tcW w:w="1418" w:type="dxa"/>
          </w:tcPr>
          <w:p w14:paraId="0DF9DCA7" w14:textId="77777777" w:rsidR="00BC7328" w:rsidRPr="00A64918" w:rsidRDefault="00BC7328" w:rsidP="00A64918">
            <w:pPr>
              <w:pStyle w:val="ListParagraph"/>
              <w:spacing w:after="0" w:line="240" w:lineRule="auto"/>
              <w:ind w:left="0"/>
              <w:rPr>
                <w:rFonts w:ascii="Times New Roman" w:hAnsi="Times New Roman" w:cs="Times New Roman"/>
                <w:b/>
                <w:i/>
                <w:iCs/>
                <w:sz w:val="20"/>
                <w:szCs w:val="20"/>
                <w:lang w:val="en-ID"/>
              </w:rPr>
            </w:pPr>
            <w:r w:rsidRPr="00A64918">
              <w:rPr>
                <w:rFonts w:ascii="Times New Roman" w:hAnsi="Times New Roman" w:cs="Times New Roman"/>
                <w:b/>
                <w:i/>
                <w:iCs/>
                <w:sz w:val="20"/>
                <w:szCs w:val="20"/>
                <w:lang w:val="en-ID"/>
              </w:rPr>
              <w:t>p-Value</w:t>
            </w:r>
          </w:p>
        </w:tc>
        <w:tc>
          <w:tcPr>
            <w:tcW w:w="2126" w:type="dxa"/>
          </w:tcPr>
          <w:p w14:paraId="4592AD90" w14:textId="77777777" w:rsidR="00BC7328" w:rsidRPr="00A64918" w:rsidRDefault="00BC7328" w:rsidP="00A64918">
            <w:pPr>
              <w:pStyle w:val="ListParagraph"/>
              <w:spacing w:after="0" w:line="240" w:lineRule="auto"/>
              <w:ind w:left="0"/>
              <w:rPr>
                <w:rFonts w:ascii="Times New Roman" w:hAnsi="Times New Roman" w:cs="Times New Roman"/>
                <w:bCs/>
                <w:sz w:val="20"/>
                <w:szCs w:val="20"/>
                <w:lang w:val="en-ID"/>
              </w:rPr>
            </w:pPr>
            <w:r w:rsidRPr="00A64918">
              <w:rPr>
                <w:rFonts w:ascii="Times New Roman" w:hAnsi="Times New Roman" w:cs="Times New Roman"/>
                <w:bCs/>
                <w:sz w:val="20"/>
                <w:szCs w:val="20"/>
                <w:lang w:val="en-ID"/>
              </w:rPr>
              <w:t>0,000ᵇ</w:t>
            </w:r>
          </w:p>
        </w:tc>
      </w:tr>
    </w:tbl>
    <w:p w14:paraId="36D96666" w14:textId="77777777" w:rsidR="00BC7328" w:rsidRPr="00A64918" w:rsidRDefault="00BC7328" w:rsidP="00A64918">
      <w:pPr>
        <w:spacing w:after="120" w:line="240" w:lineRule="auto"/>
        <w:rPr>
          <w:rFonts w:ascii="Times New Roman" w:hAnsi="Times New Roman" w:cs="Times New Roman"/>
          <w:sz w:val="20"/>
          <w:szCs w:val="20"/>
        </w:rPr>
      </w:pPr>
      <w:r w:rsidRPr="00A64918">
        <w:rPr>
          <w:rFonts w:ascii="Times New Roman" w:hAnsi="Times New Roman" w:cs="Times New Roman"/>
          <w:bCs/>
          <w:sz w:val="20"/>
          <w:szCs w:val="20"/>
          <w:lang w:val="en-ID"/>
        </w:rPr>
        <w:t>ᵇ. Paired t-test</w:t>
      </w:r>
    </w:p>
    <w:p w14:paraId="1DDEEEDA" w14:textId="68A5225D" w:rsidR="00404E7A" w:rsidRPr="00A64918" w:rsidRDefault="00BC7328" w:rsidP="00A64918">
      <w:pPr>
        <w:spacing w:after="0" w:line="240" w:lineRule="auto"/>
        <w:ind w:firstLine="284"/>
        <w:jc w:val="both"/>
        <w:rPr>
          <w:rFonts w:ascii="Times New Roman" w:hAnsi="Times New Roman" w:cs="Times New Roman"/>
          <w:sz w:val="20"/>
          <w:szCs w:val="20"/>
          <w:lang w:val="en-ID"/>
        </w:rPr>
      </w:pPr>
      <w:r w:rsidRPr="00A64918">
        <w:rPr>
          <w:rFonts w:ascii="Times New Roman" w:hAnsi="Times New Roman" w:cs="Times New Roman"/>
          <w:sz w:val="20"/>
          <w:szCs w:val="20"/>
        </w:rPr>
        <w:t xml:space="preserve">Data hasil uji statistik menunjukkan bahwa </w:t>
      </w:r>
      <w:r w:rsidRPr="00A64918">
        <w:rPr>
          <w:rFonts w:ascii="Times New Roman" w:hAnsi="Times New Roman" w:cs="Times New Roman"/>
          <w:bCs/>
          <w:sz w:val="20"/>
          <w:szCs w:val="20"/>
          <w:lang w:val="en-ID"/>
        </w:rPr>
        <w:t xml:space="preserve">skor perubahan sebesar 8,4 dan </w:t>
      </w:r>
      <w:r w:rsidRPr="00A64918">
        <w:rPr>
          <w:rFonts w:ascii="Times New Roman" w:hAnsi="Times New Roman" w:cs="Times New Roman"/>
          <w:sz w:val="20"/>
          <w:szCs w:val="20"/>
        </w:rPr>
        <w:t xml:space="preserve"> ada perbedaan yang bermakna antara kompetensi gizi siswa  sebelum dan sesudah diberikan intervensi terlihat dari p=0,000 (p&lt;0,05)</w:t>
      </w:r>
      <w:r w:rsidR="00404E7A" w:rsidRPr="00A64918">
        <w:rPr>
          <w:rFonts w:ascii="Times New Roman" w:hAnsi="Times New Roman" w:cs="Times New Roman"/>
          <w:sz w:val="20"/>
          <w:szCs w:val="20"/>
          <w:lang w:val="id-ID"/>
        </w:rPr>
        <w:t xml:space="preserve"> PeneIitian ini juga didukung dengan peneIitian Corry Febriani yang membuktikan bahwa terdapat pengaruh positif pada pembeIajaran IPA yang menggunakan media video dibandingkan dengan pembeIajaran IPA yang menggunakan media gambar terhadap motivasi beIajar dan hasiI beIajar kognitif pembeIajaran IPA.</w:t>
      </w:r>
      <w:r w:rsidR="00464537" w:rsidRPr="00A64918">
        <w:rPr>
          <w:rFonts w:ascii="Times New Roman" w:hAnsi="Times New Roman" w:cs="Times New Roman"/>
          <w:sz w:val="20"/>
          <w:szCs w:val="20"/>
          <w:vertAlign w:val="superscript"/>
          <w:lang w:val="en-ID"/>
        </w:rPr>
        <w:t>15</w:t>
      </w:r>
      <w:r w:rsidR="00464537" w:rsidRPr="00A64918">
        <w:rPr>
          <w:rFonts w:ascii="Times New Roman" w:hAnsi="Times New Roman" w:cs="Times New Roman"/>
          <w:sz w:val="20"/>
          <w:szCs w:val="20"/>
          <w:lang w:val="en-ID"/>
        </w:rPr>
        <w:t xml:space="preserve"> </w:t>
      </w:r>
      <w:r w:rsidR="00464537" w:rsidRPr="00A64918">
        <w:rPr>
          <w:rFonts w:ascii="Times New Roman" w:hAnsi="Times New Roman" w:cs="Times New Roman"/>
          <w:sz w:val="20"/>
          <w:szCs w:val="20"/>
        </w:rPr>
        <w:t>Siswa dapat</w:t>
      </w:r>
      <w:r w:rsidR="00464537" w:rsidRPr="00A64918">
        <w:rPr>
          <w:rFonts w:ascii="Times New Roman" w:hAnsi="Times New Roman" w:cs="Times New Roman"/>
          <w:sz w:val="20"/>
          <w:szCs w:val="20"/>
          <w:lang w:val="id-ID"/>
        </w:rPr>
        <w:t xml:space="preserve"> </w:t>
      </w:r>
      <w:r w:rsidR="00464537" w:rsidRPr="00A64918">
        <w:rPr>
          <w:rFonts w:ascii="Times New Roman" w:hAnsi="Times New Roman" w:cs="Times New Roman"/>
          <w:sz w:val="20"/>
          <w:szCs w:val="20"/>
        </w:rPr>
        <w:t>menyerap dan mengingat materi dengan optimal, karena daya serap dan daya ingat siswa akan meningkat secara signifikan jika proses pemerolehan informasi awalnya lebih besar melalui indera pendengaran dan penglihatan, dalam hal ini penggunaan media video. Apabila daya serap dan daya ingat meningkat maka akan mempengaruhi hasil belajar siswa</w:t>
      </w:r>
    </w:p>
    <w:p w14:paraId="1C058EFE" w14:textId="59CD5CF7" w:rsidR="00B830EB" w:rsidRDefault="00B830EB" w:rsidP="00A64918">
      <w:pPr>
        <w:spacing w:after="0" w:line="240" w:lineRule="auto"/>
        <w:jc w:val="both"/>
        <w:rPr>
          <w:rFonts w:ascii="Times New Roman" w:hAnsi="Times New Roman" w:cs="Times New Roman"/>
          <w:bCs/>
          <w:sz w:val="20"/>
          <w:szCs w:val="20"/>
          <w:lang w:val="en-ID"/>
        </w:rPr>
      </w:pPr>
    </w:p>
    <w:p w14:paraId="14796D00" w14:textId="77777777" w:rsidR="00B830EB" w:rsidRPr="00A64918" w:rsidRDefault="00B830EB" w:rsidP="00A64918">
      <w:pPr>
        <w:spacing w:after="0" w:line="240" w:lineRule="auto"/>
        <w:ind w:firstLine="720"/>
        <w:jc w:val="both"/>
        <w:rPr>
          <w:rFonts w:ascii="Times New Roman" w:hAnsi="Times New Roman" w:cs="Times New Roman"/>
          <w:bCs/>
          <w:sz w:val="20"/>
          <w:szCs w:val="20"/>
          <w:lang w:val="en-ID"/>
        </w:rPr>
      </w:pPr>
    </w:p>
    <w:p w14:paraId="5C741D9F" w14:textId="77777777" w:rsidR="00B830EB" w:rsidRPr="00A64918" w:rsidRDefault="00B830EB" w:rsidP="00A64918">
      <w:pPr>
        <w:spacing w:after="0" w:line="240" w:lineRule="auto"/>
        <w:ind w:firstLine="720"/>
        <w:jc w:val="both"/>
        <w:rPr>
          <w:rFonts w:ascii="Times New Roman" w:hAnsi="Times New Roman" w:cs="Times New Roman"/>
          <w:bCs/>
          <w:sz w:val="20"/>
          <w:szCs w:val="20"/>
          <w:lang w:val="en-ID"/>
        </w:rPr>
      </w:pPr>
    </w:p>
    <w:p w14:paraId="5E988E05" w14:textId="77777777" w:rsidR="00B830EB" w:rsidRPr="00A64918" w:rsidRDefault="00B830EB" w:rsidP="00A64918">
      <w:pPr>
        <w:spacing w:after="0" w:line="240" w:lineRule="auto"/>
        <w:ind w:firstLine="720"/>
        <w:jc w:val="both"/>
        <w:rPr>
          <w:rFonts w:ascii="Times New Roman" w:hAnsi="Times New Roman" w:cs="Times New Roman"/>
          <w:bCs/>
          <w:sz w:val="20"/>
          <w:szCs w:val="20"/>
          <w:lang w:val="en-ID"/>
        </w:rPr>
      </w:pPr>
    </w:p>
    <w:p w14:paraId="50DC8BF7" w14:textId="77777777" w:rsidR="00B830EB" w:rsidRPr="00A64918" w:rsidRDefault="00B830EB" w:rsidP="00A64918">
      <w:pPr>
        <w:pStyle w:val="ListParagraph"/>
        <w:spacing w:after="120" w:line="240" w:lineRule="auto"/>
        <w:ind w:left="426"/>
        <w:jc w:val="center"/>
        <w:rPr>
          <w:rFonts w:ascii="Times New Roman" w:hAnsi="Times New Roman" w:cs="Times New Roman"/>
          <w:sz w:val="20"/>
          <w:szCs w:val="20"/>
        </w:rPr>
        <w:sectPr w:rsidR="00B830EB" w:rsidRPr="00A64918" w:rsidSect="00A2019B">
          <w:type w:val="continuous"/>
          <w:pgSz w:w="11906" w:h="16838" w:code="9"/>
          <w:pgMar w:top="2268" w:right="1701" w:bottom="1701" w:left="2268" w:header="709" w:footer="709" w:gutter="0"/>
          <w:cols w:num="2" w:space="708"/>
          <w:docGrid w:linePitch="360"/>
        </w:sectPr>
      </w:pPr>
    </w:p>
    <w:p w14:paraId="1D8D319B" w14:textId="6A5D371E" w:rsidR="00B830EB" w:rsidRPr="00A64918" w:rsidRDefault="00B830EB" w:rsidP="00A64918">
      <w:pPr>
        <w:pStyle w:val="ListParagraph"/>
        <w:spacing w:after="120" w:line="240" w:lineRule="auto"/>
        <w:ind w:left="426"/>
        <w:jc w:val="center"/>
        <w:rPr>
          <w:rFonts w:ascii="Times New Roman" w:hAnsi="Times New Roman" w:cs="Times New Roman"/>
          <w:sz w:val="20"/>
          <w:szCs w:val="20"/>
        </w:rPr>
      </w:pPr>
      <w:r w:rsidRPr="00A64918">
        <w:rPr>
          <w:rFonts w:ascii="Times New Roman" w:hAnsi="Times New Roman" w:cs="Times New Roman"/>
          <w:sz w:val="20"/>
          <w:szCs w:val="20"/>
        </w:rPr>
        <w:lastRenderedPageBreak/>
        <w:t xml:space="preserve">Tabel </w:t>
      </w:r>
      <w:bookmarkStart w:id="6" w:name="_Hlk11648006"/>
      <w:r w:rsidRPr="00A64918">
        <w:rPr>
          <w:rFonts w:ascii="Times New Roman" w:hAnsi="Times New Roman" w:cs="Times New Roman"/>
          <w:sz w:val="20"/>
          <w:szCs w:val="20"/>
        </w:rPr>
        <w:t>9 tingkat pengetahuan, sikap, praktik dan kompetensi siswa</w:t>
      </w:r>
    </w:p>
    <w:bookmarkEnd w:id="6"/>
    <w:p w14:paraId="73152C66" w14:textId="77777777" w:rsidR="00B830EB" w:rsidRPr="00A64918" w:rsidRDefault="00B830EB" w:rsidP="00A64918">
      <w:pPr>
        <w:spacing w:line="240" w:lineRule="auto"/>
        <w:jc w:val="center"/>
        <w:rPr>
          <w:rFonts w:ascii="Times New Roman" w:hAnsi="Times New Roman" w:cs="Times New Roman"/>
          <w:b/>
          <w:bCs/>
          <w:sz w:val="20"/>
          <w:szCs w:val="20"/>
        </w:rPr>
        <w:sectPr w:rsidR="00B830EB" w:rsidRPr="00A64918" w:rsidSect="00A2019B">
          <w:type w:val="continuous"/>
          <w:pgSz w:w="11906" w:h="16838" w:code="9"/>
          <w:pgMar w:top="2268" w:right="1701" w:bottom="1701" w:left="2268" w:header="709" w:footer="709" w:gutter="0"/>
          <w:cols w:space="708"/>
          <w:docGrid w:linePitch="360"/>
        </w:sectPr>
      </w:pPr>
    </w:p>
    <w:tbl>
      <w:tblPr>
        <w:tblStyle w:val="TableGrid"/>
        <w:tblW w:w="79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798"/>
        <w:gridCol w:w="960"/>
        <w:gridCol w:w="959"/>
        <w:gridCol w:w="1005"/>
        <w:gridCol w:w="847"/>
        <w:gridCol w:w="1248"/>
      </w:tblGrid>
      <w:tr w:rsidR="00B830EB" w:rsidRPr="00A64918" w14:paraId="6DC270E1" w14:textId="77777777" w:rsidTr="00873E72">
        <w:tc>
          <w:tcPr>
            <w:tcW w:w="2120" w:type="dxa"/>
            <w:tcBorders>
              <w:top w:val="single" w:sz="4" w:space="0" w:color="auto"/>
              <w:bottom w:val="single" w:sz="4" w:space="0" w:color="auto"/>
            </w:tcBorders>
            <w:vAlign w:val="center"/>
          </w:tcPr>
          <w:p w14:paraId="4CB4CE57" w14:textId="22243ED3" w:rsidR="00B830EB" w:rsidRPr="00A64918" w:rsidRDefault="00B830EB" w:rsidP="00A64918">
            <w:pPr>
              <w:jc w:val="center"/>
              <w:rPr>
                <w:rFonts w:ascii="Times New Roman" w:hAnsi="Times New Roman" w:cs="Times New Roman"/>
                <w:b/>
                <w:bCs/>
                <w:sz w:val="20"/>
                <w:szCs w:val="20"/>
              </w:rPr>
            </w:pPr>
            <w:r w:rsidRPr="00A64918">
              <w:rPr>
                <w:rFonts w:ascii="Times New Roman" w:hAnsi="Times New Roman" w:cs="Times New Roman"/>
                <w:b/>
                <w:bCs/>
                <w:sz w:val="20"/>
                <w:szCs w:val="20"/>
              </w:rPr>
              <w:t>Tingkat</w:t>
            </w:r>
          </w:p>
        </w:tc>
        <w:tc>
          <w:tcPr>
            <w:tcW w:w="798" w:type="dxa"/>
            <w:tcBorders>
              <w:top w:val="single" w:sz="4" w:space="0" w:color="auto"/>
              <w:bottom w:val="single" w:sz="4" w:space="0" w:color="auto"/>
            </w:tcBorders>
            <w:vAlign w:val="center"/>
          </w:tcPr>
          <w:p w14:paraId="4F5CC0F0" w14:textId="77777777" w:rsidR="00B830EB" w:rsidRPr="00A64918" w:rsidRDefault="00B830EB" w:rsidP="00A64918">
            <w:pPr>
              <w:jc w:val="center"/>
              <w:rPr>
                <w:rFonts w:ascii="Times New Roman" w:hAnsi="Times New Roman" w:cs="Times New Roman"/>
                <w:b/>
                <w:bCs/>
                <w:sz w:val="20"/>
                <w:szCs w:val="20"/>
              </w:rPr>
            </w:pPr>
            <w:r w:rsidRPr="00A64918">
              <w:rPr>
                <w:rFonts w:ascii="Times New Roman" w:eastAsiaTheme="minorEastAsia" w:hAnsi="Times New Roman" w:cs="Times New Roman"/>
                <w:b/>
                <w:bCs/>
                <w:sz w:val="20"/>
                <w:szCs w:val="20"/>
              </w:rPr>
              <w:t xml:space="preserve">Med </w:t>
            </w:r>
            <w:r w:rsidRPr="00A64918">
              <w:rPr>
                <w:rFonts w:ascii="Times New Roman" w:eastAsiaTheme="minorEastAsia" w:hAnsi="Times New Roman" w:cs="Times New Roman"/>
                <w:b/>
                <w:bCs/>
                <w:sz w:val="20"/>
                <w:szCs w:val="20"/>
                <w:vertAlign w:val="subscript"/>
              </w:rPr>
              <w:t>sebelum</w:t>
            </w:r>
          </w:p>
        </w:tc>
        <w:tc>
          <w:tcPr>
            <w:tcW w:w="960" w:type="dxa"/>
            <w:tcBorders>
              <w:top w:val="single" w:sz="4" w:space="0" w:color="auto"/>
              <w:bottom w:val="single" w:sz="4" w:space="0" w:color="auto"/>
            </w:tcBorders>
            <w:vAlign w:val="center"/>
          </w:tcPr>
          <w:p w14:paraId="34628F28" w14:textId="77777777" w:rsidR="00B830EB" w:rsidRPr="00A64918" w:rsidRDefault="00B830EB" w:rsidP="00A64918">
            <w:pPr>
              <w:jc w:val="center"/>
              <w:rPr>
                <w:rFonts w:ascii="Times New Roman" w:eastAsiaTheme="minorEastAsia" w:hAnsi="Times New Roman" w:cs="Times New Roman"/>
                <w:b/>
                <w:bCs/>
                <w:sz w:val="20"/>
                <w:szCs w:val="20"/>
              </w:rPr>
            </w:pPr>
            <w:r w:rsidRPr="00A64918">
              <w:rPr>
                <w:rFonts w:ascii="Times New Roman" w:eastAsiaTheme="minorEastAsia" w:hAnsi="Times New Roman" w:cs="Times New Roman"/>
                <w:b/>
                <w:bCs/>
                <w:sz w:val="20"/>
                <w:szCs w:val="20"/>
              </w:rPr>
              <w:t>Med</w:t>
            </w:r>
          </w:p>
          <w:p w14:paraId="441AAE73" w14:textId="77777777" w:rsidR="00B830EB" w:rsidRPr="00A64918" w:rsidRDefault="00B830EB" w:rsidP="00A64918">
            <w:pPr>
              <w:jc w:val="center"/>
              <w:rPr>
                <w:rFonts w:ascii="Times New Roman" w:eastAsiaTheme="minorEastAsia" w:hAnsi="Times New Roman" w:cs="Times New Roman"/>
                <w:b/>
                <w:bCs/>
                <w:sz w:val="20"/>
                <w:szCs w:val="20"/>
                <w:vertAlign w:val="subscript"/>
              </w:rPr>
            </w:pPr>
            <w:r w:rsidRPr="00A64918">
              <w:rPr>
                <w:rFonts w:ascii="Times New Roman" w:eastAsiaTheme="minorEastAsia" w:hAnsi="Times New Roman" w:cs="Times New Roman"/>
                <w:b/>
                <w:bCs/>
                <w:sz w:val="20"/>
                <w:szCs w:val="20"/>
                <w:vertAlign w:val="subscript"/>
              </w:rPr>
              <w:t>sesudah</w:t>
            </w:r>
          </w:p>
        </w:tc>
        <w:tc>
          <w:tcPr>
            <w:tcW w:w="959" w:type="dxa"/>
            <w:tcBorders>
              <w:top w:val="single" w:sz="4" w:space="0" w:color="auto"/>
              <w:bottom w:val="single" w:sz="4" w:space="0" w:color="auto"/>
            </w:tcBorders>
            <w:vAlign w:val="center"/>
          </w:tcPr>
          <w:p w14:paraId="4EA33F1A" w14:textId="77777777" w:rsidR="00B830EB" w:rsidRPr="00A64918" w:rsidRDefault="00B830EB" w:rsidP="00A64918">
            <w:pPr>
              <w:jc w:val="center"/>
              <w:rPr>
                <w:rFonts w:ascii="Times New Roman" w:eastAsiaTheme="minorEastAsia" w:hAnsi="Times New Roman" w:cs="Times New Roman"/>
                <w:b/>
                <w:bCs/>
                <w:sz w:val="20"/>
                <w:szCs w:val="20"/>
                <w:vertAlign w:val="subscript"/>
              </w:rPr>
            </w:pPr>
            <w:r w:rsidRPr="00A64918">
              <w:rPr>
                <w:rFonts w:ascii="Times New Roman" w:eastAsiaTheme="minorEastAsia" w:hAnsi="Times New Roman" w:cs="Times New Roman"/>
                <w:b/>
                <w:bCs/>
                <w:sz w:val="20"/>
                <w:szCs w:val="20"/>
              </w:rPr>
              <w:t>Med (%)</w:t>
            </w:r>
          </w:p>
        </w:tc>
        <w:tc>
          <w:tcPr>
            <w:tcW w:w="1005" w:type="dxa"/>
            <w:tcBorders>
              <w:top w:val="single" w:sz="4" w:space="0" w:color="auto"/>
              <w:bottom w:val="single" w:sz="4" w:space="0" w:color="auto"/>
            </w:tcBorders>
            <w:vAlign w:val="center"/>
          </w:tcPr>
          <w:p w14:paraId="67B8B3AA" w14:textId="77777777" w:rsidR="00B830EB" w:rsidRPr="00A64918" w:rsidRDefault="00B830EB" w:rsidP="00A64918">
            <w:pPr>
              <w:jc w:val="center"/>
              <w:rPr>
                <w:rFonts w:ascii="Times New Roman" w:eastAsiaTheme="minorEastAsia" w:hAnsi="Times New Roman" w:cs="Times New Roman"/>
                <w:b/>
                <w:bCs/>
                <w:sz w:val="20"/>
                <w:szCs w:val="20"/>
              </w:rPr>
            </w:pPr>
            <w:r w:rsidRPr="00A64918">
              <w:rPr>
                <w:rFonts w:ascii="Times New Roman" w:eastAsiaTheme="minorEastAsia" w:hAnsi="Times New Roman" w:cs="Times New Roman"/>
                <w:b/>
                <w:bCs/>
                <w:sz w:val="20"/>
                <w:szCs w:val="20"/>
              </w:rPr>
              <w:t>Mean</w:t>
            </w:r>
          </w:p>
          <w:p w14:paraId="33D17E30" w14:textId="77777777" w:rsidR="00B830EB" w:rsidRPr="00A64918" w:rsidRDefault="00B830EB" w:rsidP="00A64918">
            <w:pPr>
              <w:jc w:val="center"/>
              <w:rPr>
                <w:rFonts w:ascii="Times New Roman" w:eastAsiaTheme="minorEastAsia" w:hAnsi="Times New Roman" w:cs="Times New Roman"/>
                <w:b/>
                <w:bCs/>
                <w:sz w:val="20"/>
                <w:szCs w:val="20"/>
              </w:rPr>
            </w:pPr>
            <w:r w:rsidRPr="00A64918">
              <w:rPr>
                <w:rFonts w:ascii="Times New Roman" w:eastAsiaTheme="minorEastAsia" w:hAnsi="Times New Roman" w:cs="Times New Roman"/>
                <w:b/>
                <w:bCs/>
                <w:sz w:val="20"/>
                <w:szCs w:val="20"/>
                <w:vertAlign w:val="subscript"/>
              </w:rPr>
              <w:t>sebelum</w:t>
            </w:r>
          </w:p>
        </w:tc>
        <w:tc>
          <w:tcPr>
            <w:tcW w:w="847" w:type="dxa"/>
            <w:tcBorders>
              <w:top w:val="single" w:sz="4" w:space="0" w:color="auto"/>
              <w:bottom w:val="single" w:sz="4" w:space="0" w:color="auto"/>
            </w:tcBorders>
            <w:vAlign w:val="center"/>
          </w:tcPr>
          <w:p w14:paraId="06E2D3D4" w14:textId="77777777" w:rsidR="00B830EB" w:rsidRPr="00A64918" w:rsidRDefault="00B830EB" w:rsidP="00A64918">
            <w:pPr>
              <w:jc w:val="center"/>
              <w:rPr>
                <w:rFonts w:ascii="Times New Roman" w:eastAsiaTheme="minorEastAsia" w:hAnsi="Times New Roman" w:cs="Times New Roman"/>
                <w:b/>
                <w:bCs/>
                <w:sz w:val="20"/>
                <w:szCs w:val="20"/>
              </w:rPr>
            </w:pPr>
            <w:r w:rsidRPr="00A64918">
              <w:rPr>
                <w:rFonts w:ascii="Times New Roman" w:eastAsiaTheme="minorEastAsia" w:hAnsi="Times New Roman" w:cs="Times New Roman"/>
                <w:b/>
                <w:bCs/>
                <w:sz w:val="20"/>
                <w:szCs w:val="20"/>
              </w:rPr>
              <w:t>Mean</w:t>
            </w:r>
          </w:p>
          <w:p w14:paraId="46E51E11" w14:textId="77777777" w:rsidR="00B830EB" w:rsidRPr="00A64918" w:rsidRDefault="00B830EB" w:rsidP="00A64918">
            <w:pPr>
              <w:jc w:val="center"/>
              <w:rPr>
                <w:rFonts w:ascii="Times New Roman" w:eastAsiaTheme="minorEastAsia" w:hAnsi="Times New Roman" w:cs="Times New Roman"/>
                <w:b/>
                <w:bCs/>
                <w:sz w:val="20"/>
                <w:szCs w:val="20"/>
              </w:rPr>
            </w:pPr>
            <w:r w:rsidRPr="00A64918">
              <w:rPr>
                <w:rFonts w:ascii="Times New Roman" w:eastAsiaTheme="minorEastAsia" w:hAnsi="Times New Roman" w:cs="Times New Roman"/>
                <w:b/>
                <w:bCs/>
                <w:sz w:val="20"/>
                <w:szCs w:val="20"/>
                <w:vertAlign w:val="subscript"/>
              </w:rPr>
              <w:t>sesudah</w:t>
            </w:r>
          </w:p>
        </w:tc>
        <w:tc>
          <w:tcPr>
            <w:tcW w:w="1248" w:type="dxa"/>
            <w:tcBorders>
              <w:top w:val="single" w:sz="4" w:space="0" w:color="auto"/>
              <w:bottom w:val="single" w:sz="4" w:space="0" w:color="auto"/>
            </w:tcBorders>
            <w:vAlign w:val="center"/>
          </w:tcPr>
          <w:p w14:paraId="5EBF58E7" w14:textId="77777777" w:rsidR="00B830EB" w:rsidRPr="00A64918" w:rsidRDefault="00B830EB" w:rsidP="00A64918">
            <w:pPr>
              <w:jc w:val="center"/>
              <w:rPr>
                <w:rFonts w:ascii="Times New Roman" w:eastAsiaTheme="minorEastAsia" w:hAnsi="Times New Roman" w:cs="Times New Roman"/>
                <w:b/>
                <w:bCs/>
                <w:sz w:val="20"/>
                <w:szCs w:val="20"/>
              </w:rPr>
            </w:pPr>
            <w:r w:rsidRPr="00A64918">
              <w:rPr>
                <w:rFonts w:ascii="Times New Roman" w:eastAsiaTheme="minorEastAsia" w:hAnsi="Times New Roman" w:cs="Times New Roman"/>
                <w:b/>
                <w:bCs/>
                <w:sz w:val="20"/>
                <w:szCs w:val="20"/>
              </w:rPr>
              <w:t>Mean (%)</w:t>
            </w:r>
          </w:p>
        </w:tc>
      </w:tr>
      <w:tr w:rsidR="00B830EB" w:rsidRPr="00A64918" w14:paraId="4496F48E" w14:textId="77777777" w:rsidTr="00B830EB">
        <w:tc>
          <w:tcPr>
            <w:tcW w:w="2120" w:type="dxa"/>
            <w:tcBorders>
              <w:top w:val="single" w:sz="4" w:space="0" w:color="auto"/>
            </w:tcBorders>
          </w:tcPr>
          <w:p w14:paraId="57715535" w14:textId="77777777" w:rsidR="00B830EB" w:rsidRPr="00A64918" w:rsidRDefault="00B830EB" w:rsidP="00A64918">
            <w:pPr>
              <w:rPr>
                <w:rFonts w:ascii="Times New Roman" w:hAnsi="Times New Roman" w:cs="Times New Roman"/>
                <w:b/>
                <w:bCs/>
                <w:sz w:val="20"/>
                <w:szCs w:val="20"/>
              </w:rPr>
            </w:pPr>
            <w:r w:rsidRPr="00A64918">
              <w:rPr>
                <w:rFonts w:ascii="Times New Roman" w:hAnsi="Times New Roman" w:cs="Times New Roman"/>
                <w:b/>
                <w:bCs/>
                <w:sz w:val="20"/>
                <w:szCs w:val="20"/>
              </w:rPr>
              <w:t>pengetahuan</w:t>
            </w:r>
          </w:p>
        </w:tc>
        <w:tc>
          <w:tcPr>
            <w:tcW w:w="798" w:type="dxa"/>
            <w:tcBorders>
              <w:top w:val="single" w:sz="4" w:space="0" w:color="auto"/>
            </w:tcBorders>
          </w:tcPr>
          <w:p w14:paraId="31DEBAA1"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11,00</w:t>
            </w:r>
          </w:p>
        </w:tc>
        <w:tc>
          <w:tcPr>
            <w:tcW w:w="960" w:type="dxa"/>
            <w:tcBorders>
              <w:top w:val="single" w:sz="4" w:space="0" w:color="auto"/>
            </w:tcBorders>
          </w:tcPr>
          <w:p w14:paraId="48AA8D4D"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13,00</w:t>
            </w:r>
          </w:p>
        </w:tc>
        <w:tc>
          <w:tcPr>
            <w:tcW w:w="959" w:type="dxa"/>
            <w:tcBorders>
              <w:top w:val="single" w:sz="4" w:space="0" w:color="auto"/>
            </w:tcBorders>
          </w:tcPr>
          <w:p w14:paraId="51FBA281"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15,38</w:t>
            </w:r>
          </w:p>
        </w:tc>
        <w:tc>
          <w:tcPr>
            <w:tcW w:w="1005" w:type="dxa"/>
            <w:tcBorders>
              <w:top w:val="single" w:sz="4" w:space="0" w:color="auto"/>
            </w:tcBorders>
          </w:tcPr>
          <w:p w14:paraId="3D961F68"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w:t>
            </w:r>
          </w:p>
        </w:tc>
        <w:tc>
          <w:tcPr>
            <w:tcW w:w="847" w:type="dxa"/>
            <w:tcBorders>
              <w:top w:val="single" w:sz="4" w:space="0" w:color="auto"/>
            </w:tcBorders>
          </w:tcPr>
          <w:p w14:paraId="433FABE0"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w:t>
            </w:r>
          </w:p>
        </w:tc>
        <w:tc>
          <w:tcPr>
            <w:tcW w:w="1248" w:type="dxa"/>
            <w:tcBorders>
              <w:top w:val="single" w:sz="4" w:space="0" w:color="auto"/>
            </w:tcBorders>
          </w:tcPr>
          <w:p w14:paraId="7CB19B12"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w:t>
            </w:r>
          </w:p>
        </w:tc>
      </w:tr>
      <w:tr w:rsidR="00B830EB" w:rsidRPr="00A64918" w14:paraId="3387633C" w14:textId="77777777" w:rsidTr="00B830EB">
        <w:tc>
          <w:tcPr>
            <w:tcW w:w="2120" w:type="dxa"/>
          </w:tcPr>
          <w:p w14:paraId="6E30BE87" w14:textId="77777777" w:rsidR="00B830EB" w:rsidRPr="00A64918" w:rsidRDefault="00B830EB" w:rsidP="00A64918">
            <w:pPr>
              <w:rPr>
                <w:rFonts w:ascii="Times New Roman" w:hAnsi="Times New Roman" w:cs="Times New Roman"/>
                <w:b/>
                <w:bCs/>
                <w:sz w:val="20"/>
                <w:szCs w:val="20"/>
              </w:rPr>
            </w:pPr>
            <w:r w:rsidRPr="00A64918">
              <w:rPr>
                <w:rFonts w:ascii="Times New Roman" w:hAnsi="Times New Roman" w:cs="Times New Roman"/>
                <w:b/>
                <w:bCs/>
                <w:sz w:val="20"/>
                <w:szCs w:val="20"/>
              </w:rPr>
              <w:t xml:space="preserve">Sikap </w:t>
            </w:r>
          </w:p>
        </w:tc>
        <w:tc>
          <w:tcPr>
            <w:tcW w:w="798" w:type="dxa"/>
          </w:tcPr>
          <w:p w14:paraId="5F0A442A"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13,00</w:t>
            </w:r>
          </w:p>
        </w:tc>
        <w:tc>
          <w:tcPr>
            <w:tcW w:w="960" w:type="dxa"/>
          </w:tcPr>
          <w:p w14:paraId="27E5FAAB"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15,00</w:t>
            </w:r>
          </w:p>
        </w:tc>
        <w:tc>
          <w:tcPr>
            <w:tcW w:w="959" w:type="dxa"/>
          </w:tcPr>
          <w:p w14:paraId="3CCE2BD1"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15,38</w:t>
            </w:r>
          </w:p>
        </w:tc>
        <w:tc>
          <w:tcPr>
            <w:tcW w:w="1005" w:type="dxa"/>
          </w:tcPr>
          <w:p w14:paraId="4C73C585"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w:t>
            </w:r>
          </w:p>
        </w:tc>
        <w:tc>
          <w:tcPr>
            <w:tcW w:w="847" w:type="dxa"/>
          </w:tcPr>
          <w:p w14:paraId="106D5BEE"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w:t>
            </w:r>
          </w:p>
        </w:tc>
        <w:tc>
          <w:tcPr>
            <w:tcW w:w="1248" w:type="dxa"/>
          </w:tcPr>
          <w:p w14:paraId="4E6C806B"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w:t>
            </w:r>
          </w:p>
        </w:tc>
      </w:tr>
      <w:tr w:rsidR="00B830EB" w:rsidRPr="00A64918" w14:paraId="1DEA88D7" w14:textId="77777777" w:rsidTr="00B830EB">
        <w:tc>
          <w:tcPr>
            <w:tcW w:w="2120" w:type="dxa"/>
          </w:tcPr>
          <w:p w14:paraId="6BF6D0E2" w14:textId="77777777" w:rsidR="00B830EB" w:rsidRPr="00A64918" w:rsidRDefault="00B830EB" w:rsidP="00A64918">
            <w:pPr>
              <w:rPr>
                <w:rFonts w:ascii="Times New Roman" w:hAnsi="Times New Roman" w:cs="Times New Roman"/>
                <w:b/>
                <w:bCs/>
                <w:sz w:val="20"/>
                <w:szCs w:val="20"/>
              </w:rPr>
            </w:pPr>
            <w:r w:rsidRPr="00A64918">
              <w:rPr>
                <w:rFonts w:ascii="Times New Roman" w:hAnsi="Times New Roman" w:cs="Times New Roman"/>
                <w:b/>
                <w:bCs/>
                <w:sz w:val="20"/>
                <w:szCs w:val="20"/>
              </w:rPr>
              <w:t>Praktik</w:t>
            </w:r>
          </w:p>
        </w:tc>
        <w:tc>
          <w:tcPr>
            <w:tcW w:w="798" w:type="dxa"/>
          </w:tcPr>
          <w:p w14:paraId="76B85101"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7,70</w:t>
            </w:r>
          </w:p>
        </w:tc>
        <w:tc>
          <w:tcPr>
            <w:tcW w:w="960" w:type="dxa"/>
          </w:tcPr>
          <w:p w14:paraId="18088A94"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15,70</w:t>
            </w:r>
          </w:p>
        </w:tc>
        <w:tc>
          <w:tcPr>
            <w:tcW w:w="959" w:type="dxa"/>
          </w:tcPr>
          <w:p w14:paraId="1AB902F2"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23.03</w:t>
            </w:r>
          </w:p>
        </w:tc>
        <w:tc>
          <w:tcPr>
            <w:tcW w:w="1005" w:type="dxa"/>
          </w:tcPr>
          <w:p w14:paraId="46B2B3B6" w14:textId="77777777" w:rsidR="00B830EB" w:rsidRPr="00A64918" w:rsidRDefault="00B830EB" w:rsidP="00A64918">
            <w:pPr>
              <w:jc w:val="right"/>
              <w:rPr>
                <w:rFonts w:ascii="Times New Roman" w:hAnsi="Times New Roman" w:cs="Times New Roman"/>
                <w:sz w:val="20"/>
                <w:szCs w:val="20"/>
              </w:rPr>
            </w:pPr>
          </w:p>
        </w:tc>
        <w:tc>
          <w:tcPr>
            <w:tcW w:w="847" w:type="dxa"/>
          </w:tcPr>
          <w:p w14:paraId="50A536FD" w14:textId="77777777" w:rsidR="00B830EB" w:rsidRPr="00A64918" w:rsidRDefault="00B830EB" w:rsidP="00A64918">
            <w:pPr>
              <w:jc w:val="right"/>
              <w:rPr>
                <w:rFonts w:ascii="Times New Roman" w:hAnsi="Times New Roman" w:cs="Times New Roman"/>
                <w:sz w:val="20"/>
                <w:szCs w:val="20"/>
              </w:rPr>
            </w:pPr>
          </w:p>
        </w:tc>
        <w:tc>
          <w:tcPr>
            <w:tcW w:w="1248" w:type="dxa"/>
          </w:tcPr>
          <w:p w14:paraId="6D3B7AFF" w14:textId="77777777" w:rsidR="00B830EB" w:rsidRPr="00A64918" w:rsidRDefault="00B830EB" w:rsidP="00A64918">
            <w:pPr>
              <w:jc w:val="right"/>
              <w:rPr>
                <w:rFonts w:ascii="Times New Roman" w:hAnsi="Times New Roman" w:cs="Times New Roman"/>
                <w:sz w:val="20"/>
                <w:szCs w:val="20"/>
              </w:rPr>
            </w:pPr>
          </w:p>
        </w:tc>
      </w:tr>
      <w:tr w:rsidR="00B830EB" w:rsidRPr="00A64918" w14:paraId="08D4A84F" w14:textId="77777777" w:rsidTr="00B830EB">
        <w:tc>
          <w:tcPr>
            <w:tcW w:w="2120" w:type="dxa"/>
          </w:tcPr>
          <w:p w14:paraId="499071DA" w14:textId="77777777" w:rsidR="00B830EB" w:rsidRPr="00A64918" w:rsidRDefault="00B830EB" w:rsidP="00A64918">
            <w:pPr>
              <w:rPr>
                <w:rFonts w:ascii="Times New Roman" w:hAnsi="Times New Roman" w:cs="Times New Roman"/>
                <w:b/>
                <w:bCs/>
                <w:sz w:val="20"/>
                <w:szCs w:val="20"/>
              </w:rPr>
            </w:pPr>
            <w:r w:rsidRPr="00A64918">
              <w:rPr>
                <w:rFonts w:ascii="Times New Roman" w:hAnsi="Times New Roman" w:cs="Times New Roman"/>
                <w:b/>
                <w:bCs/>
                <w:sz w:val="20"/>
                <w:szCs w:val="20"/>
              </w:rPr>
              <w:t xml:space="preserve">Kompetensi </w:t>
            </w:r>
          </w:p>
        </w:tc>
        <w:tc>
          <w:tcPr>
            <w:tcW w:w="798" w:type="dxa"/>
          </w:tcPr>
          <w:p w14:paraId="456C988E"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w:t>
            </w:r>
          </w:p>
        </w:tc>
        <w:tc>
          <w:tcPr>
            <w:tcW w:w="960" w:type="dxa"/>
          </w:tcPr>
          <w:p w14:paraId="722549B0"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w:t>
            </w:r>
          </w:p>
        </w:tc>
        <w:tc>
          <w:tcPr>
            <w:tcW w:w="959" w:type="dxa"/>
          </w:tcPr>
          <w:p w14:paraId="1B88D76E" w14:textId="77777777" w:rsidR="00B830EB" w:rsidRPr="00A64918" w:rsidRDefault="00B830EB" w:rsidP="00A64918">
            <w:pPr>
              <w:jc w:val="right"/>
              <w:rPr>
                <w:rFonts w:ascii="Times New Roman" w:hAnsi="Times New Roman" w:cs="Times New Roman"/>
                <w:sz w:val="20"/>
                <w:szCs w:val="20"/>
              </w:rPr>
            </w:pPr>
          </w:p>
        </w:tc>
        <w:tc>
          <w:tcPr>
            <w:tcW w:w="1005" w:type="dxa"/>
          </w:tcPr>
          <w:p w14:paraId="6BBD5F6A"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47,15</w:t>
            </w:r>
          </w:p>
        </w:tc>
        <w:tc>
          <w:tcPr>
            <w:tcW w:w="847" w:type="dxa"/>
          </w:tcPr>
          <w:p w14:paraId="5B025826"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55,55</w:t>
            </w:r>
          </w:p>
        </w:tc>
        <w:tc>
          <w:tcPr>
            <w:tcW w:w="1248" w:type="dxa"/>
          </w:tcPr>
          <w:p w14:paraId="03FC805A" w14:textId="77777777" w:rsidR="00B830EB" w:rsidRPr="00A64918" w:rsidRDefault="00B830EB" w:rsidP="00A64918">
            <w:pPr>
              <w:jc w:val="right"/>
              <w:rPr>
                <w:rFonts w:ascii="Times New Roman" w:hAnsi="Times New Roman" w:cs="Times New Roman"/>
                <w:sz w:val="20"/>
                <w:szCs w:val="20"/>
              </w:rPr>
            </w:pPr>
            <w:r w:rsidRPr="00A64918">
              <w:rPr>
                <w:rFonts w:ascii="Times New Roman" w:hAnsi="Times New Roman" w:cs="Times New Roman"/>
                <w:sz w:val="20"/>
                <w:szCs w:val="20"/>
              </w:rPr>
              <w:t>17,81</w:t>
            </w:r>
          </w:p>
        </w:tc>
      </w:tr>
    </w:tbl>
    <w:p w14:paraId="73EDB928" w14:textId="77777777" w:rsidR="00B830EB" w:rsidRPr="00A64918" w:rsidRDefault="00B830EB" w:rsidP="00A64918">
      <w:pPr>
        <w:spacing w:after="120" w:line="240" w:lineRule="auto"/>
        <w:jc w:val="both"/>
        <w:rPr>
          <w:rFonts w:ascii="Times New Roman" w:hAnsi="Times New Roman" w:cs="Times New Roman"/>
          <w:sz w:val="20"/>
          <w:szCs w:val="20"/>
        </w:rPr>
        <w:sectPr w:rsidR="00B830EB" w:rsidRPr="00A64918" w:rsidSect="00A2019B">
          <w:type w:val="continuous"/>
          <w:pgSz w:w="11906" w:h="16838" w:code="9"/>
          <w:pgMar w:top="2268" w:right="1701" w:bottom="1701" w:left="2268" w:header="709" w:footer="709" w:gutter="0"/>
          <w:cols w:space="708"/>
          <w:docGrid w:linePitch="360"/>
        </w:sectPr>
      </w:pPr>
    </w:p>
    <w:p w14:paraId="6149873C" w14:textId="0159B3EA" w:rsidR="00B830EB" w:rsidRPr="00A64918" w:rsidRDefault="00B830EB" w:rsidP="00A64918">
      <w:pPr>
        <w:spacing w:after="0" w:line="240" w:lineRule="auto"/>
        <w:jc w:val="both"/>
        <w:rPr>
          <w:rFonts w:ascii="Times New Roman" w:hAnsi="Times New Roman" w:cs="Times New Roman"/>
          <w:sz w:val="20"/>
          <w:szCs w:val="20"/>
        </w:rPr>
      </w:pPr>
      <w:r w:rsidRPr="00A64918">
        <w:rPr>
          <w:rFonts w:ascii="Times New Roman" w:hAnsi="Times New Roman" w:cs="Times New Roman"/>
          <w:sz w:val="20"/>
          <w:szCs w:val="20"/>
        </w:rPr>
        <w:t xml:space="preserve">Hasil penelitian menunjukkan bahwa pengetahuan siswa SDN Bumiharjo sesudah diberikan intervensi terkait GAKI melalui video GAKI diperoleh persentase peningkatan sebesar 15,38%. Pada median sikap sebelum dan sesudah dilakukan intervensi juga meningkat sebesar 15,38 %. Peningkatan juga terjadi pada praktik terlihat dari tabel  </w:t>
      </w:r>
      <w:r w:rsidR="00224074" w:rsidRPr="00A64918">
        <w:rPr>
          <w:rFonts w:ascii="Times New Roman" w:hAnsi="Times New Roman" w:cs="Times New Roman"/>
          <w:sz w:val="20"/>
          <w:szCs w:val="20"/>
        </w:rPr>
        <w:t xml:space="preserve">9 </w:t>
      </w:r>
      <w:r w:rsidRPr="00A64918">
        <w:rPr>
          <w:rFonts w:ascii="Times New Roman" w:hAnsi="Times New Roman" w:cs="Times New Roman"/>
          <w:sz w:val="20"/>
          <w:szCs w:val="20"/>
        </w:rPr>
        <w:t>terdapat peningkatan sebesar 23,03%.  hasil kompetensi sampel menunjukkan terdapat peningkatan dari penelitian ini sebesar 17,81 %</w:t>
      </w:r>
    </w:p>
    <w:p w14:paraId="6F653FE5" w14:textId="5C274A28" w:rsidR="00207E42" w:rsidRPr="00A64918" w:rsidRDefault="00207E42" w:rsidP="00A64918">
      <w:pPr>
        <w:spacing w:after="0" w:line="240" w:lineRule="auto"/>
        <w:rPr>
          <w:rFonts w:ascii="Times New Roman" w:hAnsi="Times New Roman" w:cs="Times New Roman"/>
          <w:sz w:val="20"/>
          <w:szCs w:val="20"/>
        </w:rPr>
      </w:pPr>
    </w:p>
    <w:p w14:paraId="4A96335C" w14:textId="42507CF3" w:rsidR="00207E42" w:rsidRPr="00A64918" w:rsidRDefault="00207E42" w:rsidP="00A64918">
      <w:pPr>
        <w:spacing w:after="0" w:line="240" w:lineRule="auto"/>
        <w:rPr>
          <w:rFonts w:ascii="Times New Roman" w:hAnsi="Times New Roman" w:cs="Times New Roman"/>
          <w:b/>
          <w:bCs/>
          <w:sz w:val="20"/>
          <w:szCs w:val="20"/>
        </w:rPr>
      </w:pPr>
      <w:r w:rsidRPr="00A64918">
        <w:rPr>
          <w:rFonts w:ascii="Times New Roman" w:hAnsi="Times New Roman" w:cs="Times New Roman"/>
          <w:b/>
          <w:bCs/>
          <w:sz w:val="20"/>
          <w:szCs w:val="20"/>
        </w:rPr>
        <w:t>KESIMPU</w:t>
      </w:r>
      <w:r w:rsidR="00404E7A" w:rsidRPr="00A64918">
        <w:rPr>
          <w:rFonts w:ascii="Times New Roman" w:hAnsi="Times New Roman" w:cs="Times New Roman"/>
          <w:b/>
          <w:bCs/>
          <w:sz w:val="20"/>
          <w:szCs w:val="20"/>
        </w:rPr>
        <w:t>L</w:t>
      </w:r>
      <w:r w:rsidRPr="00A64918">
        <w:rPr>
          <w:rFonts w:ascii="Times New Roman" w:hAnsi="Times New Roman" w:cs="Times New Roman"/>
          <w:b/>
          <w:bCs/>
          <w:sz w:val="20"/>
          <w:szCs w:val="20"/>
        </w:rPr>
        <w:t>AN</w:t>
      </w:r>
    </w:p>
    <w:p w14:paraId="57C3B169" w14:textId="78E6E8AF" w:rsidR="00207E42" w:rsidRPr="00A64918" w:rsidRDefault="00207E42" w:rsidP="00A64918">
      <w:pPr>
        <w:spacing w:after="0" w:line="240" w:lineRule="auto"/>
        <w:ind w:firstLine="426"/>
        <w:jc w:val="both"/>
        <w:rPr>
          <w:rFonts w:ascii="Times New Roman" w:hAnsi="Times New Roman" w:cs="Times New Roman"/>
          <w:sz w:val="20"/>
          <w:szCs w:val="20"/>
        </w:rPr>
      </w:pPr>
      <w:r w:rsidRPr="00A64918">
        <w:rPr>
          <w:rFonts w:ascii="Times New Roman" w:hAnsi="Times New Roman" w:cs="Times New Roman"/>
          <w:sz w:val="20"/>
          <w:szCs w:val="20"/>
        </w:rPr>
        <w:t xml:space="preserve">Ada perbedaan antara </w:t>
      </w:r>
      <w:r w:rsidR="00864EF6" w:rsidRPr="00A64918">
        <w:rPr>
          <w:rFonts w:ascii="Times New Roman" w:hAnsi="Times New Roman" w:cs="Times New Roman"/>
          <w:sz w:val="20"/>
          <w:szCs w:val="20"/>
        </w:rPr>
        <w:t xml:space="preserve">pengetahuan, </w:t>
      </w:r>
      <w:r w:rsidRPr="00A64918">
        <w:rPr>
          <w:rFonts w:ascii="Times New Roman" w:hAnsi="Times New Roman" w:cs="Times New Roman"/>
          <w:sz w:val="20"/>
          <w:szCs w:val="20"/>
        </w:rPr>
        <w:t>sikap</w:t>
      </w:r>
      <w:r w:rsidR="00864EF6" w:rsidRPr="00A64918">
        <w:rPr>
          <w:rFonts w:ascii="Times New Roman" w:hAnsi="Times New Roman" w:cs="Times New Roman"/>
          <w:sz w:val="20"/>
          <w:szCs w:val="20"/>
        </w:rPr>
        <w:t>, praktik konsumsi iodium dan kompetensi gizi siswa</w:t>
      </w:r>
      <w:r w:rsidRPr="00A64918">
        <w:rPr>
          <w:rFonts w:ascii="Times New Roman" w:hAnsi="Times New Roman" w:cs="Times New Roman"/>
          <w:sz w:val="20"/>
          <w:szCs w:val="20"/>
        </w:rPr>
        <w:t xml:space="preserve"> sebe</w:t>
      </w:r>
      <w:r w:rsidR="00491ACC" w:rsidRPr="00A64918">
        <w:rPr>
          <w:rFonts w:ascii="Times New Roman" w:hAnsi="Times New Roman" w:cs="Times New Roman"/>
          <w:sz w:val="20"/>
          <w:szCs w:val="20"/>
        </w:rPr>
        <w:t>I</w:t>
      </w:r>
      <w:r w:rsidRPr="00A64918">
        <w:rPr>
          <w:rFonts w:ascii="Times New Roman" w:hAnsi="Times New Roman" w:cs="Times New Roman"/>
          <w:sz w:val="20"/>
          <w:szCs w:val="20"/>
        </w:rPr>
        <w:t>um dan sesudah intervensi</w:t>
      </w:r>
      <w:r w:rsidR="00864EF6" w:rsidRPr="00A64918">
        <w:rPr>
          <w:rFonts w:ascii="Times New Roman" w:hAnsi="Times New Roman" w:cs="Times New Roman"/>
          <w:sz w:val="20"/>
          <w:szCs w:val="20"/>
        </w:rPr>
        <w:t xml:space="preserve"> dengan p=&lt; 0,005</w:t>
      </w:r>
    </w:p>
    <w:p w14:paraId="7947EB20" w14:textId="571430F8" w:rsidR="00464537" w:rsidRPr="00A64918" w:rsidRDefault="00464537" w:rsidP="00A64918">
      <w:pPr>
        <w:spacing w:after="0" w:line="240" w:lineRule="auto"/>
        <w:ind w:firstLine="720"/>
        <w:jc w:val="both"/>
        <w:rPr>
          <w:rFonts w:ascii="Times New Roman" w:hAnsi="Times New Roman" w:cs="Times New Roman"/>
          <w:sz w:val="20"/>
          <w:szCs w:val="20"/>
        </w:rPr>
      </w:pPr>
    </w:p>
    <w:p w14:paraId="03057C3C" w14:textId="77777777" w:rsidR="00464537" w:rsidRPr="00A64918" w:rsidRDefault="00464537" w:rsidP="00A64918">
      <w:pPr>
        <w:spacing w:after="0" w:line="240" w:lineRule="auto"/>
        <w:jc w:val="both"/>
        <w:outlineLvl w:val="0"/>
        <w:rPr>
          <w:rFonts w:ascii="Times New Roman" w:hAnsi="Times New Roman" w:cs="Times New Roman"/>
          <w:b/>
          <w:sz w:val="20"/>
          <w:szCs w:val="20"/>
        </w:rPr>
      </w:pPr>
      <w:r w:rsidRPr="00A64918">
        <w:rPr>
          <w:rFonts w:ascii="Times New Roman" w:hAnsi="Times New Roman" w:cs="Times New Roman"/>
          <w:b/>
          <w:sz w:val="20"/>
          <w:szCs w:val="20"/>
        </w:rPr>
        <w:t>UCAPAN TERIMAKASIH</w:t>
      </w:r>
    </w:p>
    <w:p w14:paraId="3CA78E28" w14:textId="43993C86" w:rsidR="00464537" w:rsidRPr="00A64918" w:rsidRDefault="00464537" w:rsidP="00A64918">
      <w:pPr>
        <w:spacing w:after="0" w:line="240" w:lineRule="auto"/>
        <w:ind w:firstLine="426"/>
        <w:jc w:val="both"/>
        <w:rPr>
          <w:rFonts w:ascii="Times New Roman" w:hAnsi="Times New Roman" w:cs="Times New Roman"/>
          <w:sz w:val="20"/>
          <w:szCs w:val="20"/>
        </w:rPr>
      </w:pPr>
      <w:r w:rsidRPr="00A64918">
        <w:rPr>
          <w:rFonts w:ascii="Times New Roman" w:hAnsi="Times New Roman" w:cs="Times New Roman"/>
          <w:sz w:val="20"/>
          <w:szCs w:val="20"/>
        </w:rPr>
        <w:t>Peneliti mengucapkan terimaksih kepada Balai Penelitian dan Pengembangan Kesehatan Kabupaten Magelang yang telah memberikan data yang peneliti butuhkan.</w:t>
      </w:r>
    </w:p>
    <w:p w14:paraId="0974C330" w14:textId="77777777" w:rsidR="00207E42" w:rsidRPr="00A64918" w:rsidRDefault="00207E42" w:rsidP="00A64918">
      <w:pPr>
        <w:pStyle w:val="ListParagraph"/>
        <w:spacing w:after="0" w:line="240" w:lineRule="auto"/>
        <w:ind w:left="644"/>
        <w:rPr>
          <w:rFonts w:ascii="Times New Roman" w:hAnsi="Times New Roman" w:cs="Times New Roman"/>
          <w:bCs/>
          <w:sz w:val="20"/>
          <w:szCs w:val="20"/>
          <w:lang w:val="en-ID"/>
        </w:rPr>
      </w:pPr>
    </w:p>
    <w:p w14:paraId="71A446E5" w14:textId="0422E41C" w:rsidR="00793870" w:rsidRPr="00A64918" w:rsidRDefault="00901089" w:rsidP="00A64918">
      <w:pPr>
        <w:pStyle w:val="ListParagraph"/>
        <w:spacing w:after="0" w:line="240" w:lineRule="auto"/>
        <w:ind w:left="644" w:hanging="644"/>
        <w:rPr>
          <w:rFonts w:ascii="Times New Roman" w:hAnsi="Times New Roman" w:cs="Times New Roman"/>
          <w:b/>
          <w:sz w:val="20"/>
          <w:szCs w:val="20"/>
          <w:lang w:val="en-ID"/>
        </w:rPr>
      </w:pPr>
      <w:r w:rsidRPr="00A64918">
        <w:rPr>
          <w:rFonts w:ascii="Times New Roman" w:hAnsi="Times New Roman" w:cs="Times New Roman"/>
          <w:b/>
          <w:sz w:val="20"/>
          <w:szCs w:val="20"/>
          <w:lang w:val="en-ID"/>
        </w:rPr>
        <w:t>DAFTAR PUSTAKA</w:t>
      </w:r>
    </w:p>
    <w:p w14:paraId="277702E8" w14:textId="4A55FB7D" w:rsidR="00793870" w:rsidRPr="00A64918" w:rsidRDefault="00793870" w:rsidP="00A64918">
      <w:pPr>
        <w:tabs>
          <w:tab w:val="left" w:pos="284"/>
        </w:tabs>
        <w:spacing w:after="0" w:line="240" w:lineRule="auto"/>
        <w:ind w:left="567"/>
        <w:jc w:val="both"/>
        <w:rPr>
          <w:rFonts w:ascii="Times New Roman" w:hAnsi="Times New Roman" w:cs="Times New Roman"/>
          <w:sz w:val="20"/>
          <w:szCs w:val="20"/>
          <w:lang w:val="en-ID"/>
        </w:rPr>
      </w:pPr>
    </w:p>
    <w:p w14:paraId="249D9AA8" w14:textId="77777777" w:rsidR="00CA11BB" w:rsidRPr="00A64918" w:rsidRDefault="00CA11BB" w:rsidP="00A64918">
      <w:pPr>
        <w:pStyle w:val="ListParagraph"/>
        <w:widowControl w:val="0"/>
        <w:numPr>
          <w:ilvl w:val="0"/>
          <w:numId w:val="4"/>
        </w:numPr>
        <w:autoSpaceDE w:val="0"/>
        <w:autoSpaceDN w:val="0"/>
        <w:adjustRightInd w:val="0"/>
        <w:spacing w:after="0" w:line="240" w:lineRule="auto"/>
        <w:ind w:left="284" w:hanging="284"/>
        <w:jc w:val="both"/>
        <w:rPr>
          <w:rFonts w:ascii="Times New Roman" w:hAnsi="Times New Roman" w:cs="Times New Roman"/>
          <w:noProof/>
          <w:sz w:val="20"/>
          <w:szCs w:val="20"/>
        </w:rPr>
      </w:pPr>
      <w:r w:rsidRPr="00A64918">
        <w:rPr>
          <w:rFonts w:ascii="Times New Roman" w:hAnsi="Times New Roman" w:cs="Times New Roman"/>
          <w:noProof/>
          <w:sz w:val="20"/>
          <w:szCs w:val="20"/>
        </w:rPr>
        <w:t>Kemenkes. Rencana  Strategis  Kementerian  Kesehatan  Tahun  2015 - 2019. jakarta: kementerian Kesehatan; 2015.</w:t>
      </w:r>
    </w:p>
    <w:p w14:paraId="27BF3CE1" w14:textId="69ACC8BB" w:rsidR="00CA11BB" w:rsidRPr="00A64918" w:rsidRDefault="00CA11BB" w:rsidP="00A64918">
      <w:pPr>
        <w:pStyle w:val="ListParagraph"/>
        <w:widowControl w:val="0"/>
        <w:autoSpaceDE w:val="0"/>
        <w:autoSpaceDN w:val="0"/>
        <w:adjustRightInd w:val="0"/>
        <w:spacing w:line="240" w:lineRule="auto"/>
        <w:ind w:left="284"/>
        <w:jc w:val="both"/>
        <w:rPr>
          <w:rFonts w:ascii="Times New Roman" w:hAnsi="Times New Roman" w:cs="Times New Roman"/>
          <w:noProof/>
          <w:sz w:val="20"/>
          <w:szCs w:val="20"/>
        </w:rPr>
      </w:pPr>
      <w:r w:rsidRPr="00A64918">
        <w:rPr>
          <w:rFonts w:ascii="Times New Roman" w:hAnsi="Times New Roman" w:cs="Times New Roman"/>
          <w:noProof/>
          <w:sz w:val="20"/>
          <w:szCs w:val="20"/>
        </w:rPr>
        <w:t xml:space="preserve"> </w:t>
      </w:r>
    </w:p>
    <w:p w14:paraId="7CCCCBA5" w14:textId="77777777" w:rsidR="00CA11BB" w:rsidRPr="00A64918" w:rsidRDefault="00CA11BB" w:rsidP="00A64918">
      <w:pPr>
        <w:pStyle w:val="ListParagraph"/>
        <w:widowControl w:val="0"/>
        <w:numPr>
          <w:ilvl w:val="0"/>
          <w:numId w:val="4"/>
        </w:numPr>
        <w:autoSpaceDE w:val="0"/>
        <w:autoSpaceDN w:val="0"/>
        <w:adjustRightInd w:val="0"/>
        <w:spacing w:line="240" w:lineRule="auto"/>
        <w:ind w:left="284" w:hanging="284"/>
        <w:jc w:val="both"/>
        <w:rPr>
          <w:rFonts w:ascii="Times New Roman" w:hAnsi="Times New Roman" w:cs="Times New Roman"/>
          <w:noProof/>
          <w:sz w:val="20"/>
          <w:szCs w:val="20"/>
        </w:rPr>
      </w:pPr>
      <w:r w:rsidRPr="00A64918">
        <w:rPr>
          <w:rFonts w:ascii="Times New Roman" w:hAnsi="Times New Roman" w:cs="Times New Roman"/>
          <w:noProof/>
          <w:sz w:val="20"/>
          <w:szCs w:val="20"/>
        </w:rPr>
        <w:t>Arisman. Gizi dalam Daur Kehidupan : Buku ajar ilmu gizi. jakarta: buku Kedokteran EGC; 2004.</w:t>
      </w:r>
    </w:p>
    <w:p w14:paraId="57AD86C8" w14:textId="77777777" w:rsidR="00CA11BB" w:rsidRPr="00A64918" w:rsidRDefault="00CA11BB" w:rsidP="00A64918">
      <w:pPr>
        <w:pStyle w:val="ListParagraph"/>
        <w:spacing w:line="240" w:lineRule="auto"/>
        <w:rPr>
          <w:rFonts w:ascii="Times New Roman" w:hAnsi="Times New Roman" w:cs="Times New Roman"/>
          <w:noProof/>
          <w:sz w:val="20"/>
          <w:szCs w:val="20"/>
        </w:rPr>
      </w:pPr>
    </w:p>
    <w:p w14:paraId="5914EDEE" w14:textId="77777777" w:rsidR="00CA11BB" w:rsidRPr="00A64918" w:rsidRDefault="00CA11BB" w:rsidP="00A64918">
      <w:pPr>
        <w:pStyle w:val="ListParagraph"/>
        <w:widowControl w:val="0"/>
        <w:numPr>
          <w:ilvl w:val="0"/>
          <w:numId w:val="4"/>
        </w:numPr>
        <w:autoSpaceDE w:val="0"/>
        <w:autoSpaceDN w:val="0"/>
        <w:adjustRightInd w:val="0"/>
        <w:spacing w:line="240" w:lineRule="auto"/>
        <w:ind w:left="284" w:hanging="284"/>
        <w:jc w:val="both"/>
        <w:rPr>
          <w:rFonts w:ascii="Times New Roman" w:hAnsi="Times New Roman" w:cs="Times New Roman"/>
          <w:noProof/>
          <w:sz w:val="20"/>
          <w:szCs w:val="20"/>
        </w:rPr>
      </w:pPr>
      <w:r w:rsidRPr="00A64918">
        <w:rPr>
          <w:rFonts w:ascii="Times New Roman" w:hAnsi="Times New Roman" w:cs="Times New Roman"/>
          <w:noProof/>
          <w:sz w:val="20"/>
          <w:szCs w:val="20"/>
        </w:rPr>
        <w:t xml:space="preserve">Greenspan FS BJ. Endokrinologi dasar &amp;amp; klinik(Basic &amp;amp; Clinical Endocrinology). 4th ed. Jakarta: Buku Kedokteran EGC; 2000. </w:t>
      </w:r>
    </w:p>
    <w:p w14:paraId="12F8A698" w14:textId="77777777" w:rsidR="00CA11BB" w:rsidRPr="00A64918" w:rsidRDefault="00CA11BB" w:rsidP="00A64918">
      <w:pPr>
        <w:pStyle w:val="ListParagraph"/>
        <w:spacing w:line="240" w:lineRule="auto"/>
        <w:rPr>
          <w:rFonts w:ascii="Times New Roman" w:hAnsi="Times New Roman" w:cs="Times New Roman"/>
          <w:noProof/>
          <w:sz w:val="20"/>
          <w:szCs w:val="20"/>
        </w:rPr>
      </w:pPr>
    </w:p>
    <w:p w14:paraId="44AE42B1" w14:textId="77777777" w:rsidR="00CA11BB" w:rsidRPr="00A64918" w:rsidRDefault="00CA11BB" w:rsidP="00A64918">
      <w:pPr>
        <w:pStyle w:val="ListParagraph"/>
        <w:widowControl w:val="0"/>
        <w:numPr>
          <w:ilvl w:val="0"/>
          <w:numId w:val="4"/>
        </w:numPr>
        <w:autoSpaceDE w:val="0"/>
        <w:autoSpaceDN w:val="0"/>
        <w:adjustRightInd w:val="0"/>
        <w:spacing w:line="240" w:lineRule="auto"/>
        <w:ind w:left="284" w:hanging="284"/>
        <w:jc w:val="both"/>
        <w:rPr>
          <w:rFonts w:ascii="Times New Roman" w:hAnsi="Times New Roman" w:cs="Times New Roman"/>
          <w:noProof/>
          <w:sz w:val="20"/>
          <w:szCs w:val="20"/>
        </w:rPr>
      </w:pPr>
      <w:r w:rsidRPr="00A64918">
        <w:rPr>
          <w:rFonts w:ascii="Times New Roman" w:hAnsi="Times New Roman" w:cs="Times New Roman"/>
          <w:noProof/>
          <w:sz w:val="20"/>
          <w:szCs w:val="20"/>
        </w:rPr>
        <w:t xml:space="preserve">Arisman. Buku Ajar Ilmu Gizi. Jakarta: EGC; 2009. </w:t>
      </w:r>
    </w:p>
    <w:p w14:paraId="6C41502C" w14:textId="77777777" w:rsidR="00CA11BB" w:rsidRPr="00A64918" w:rsidRDefault="00CA11BB" w:rsidP="00A64918">
      <w:pPr>
        <w:pStyle w:val="ListParagraph"/>
        <w:spacing w:line="240" w:lineRule="auto"/>
        <w:rPr>
          <w:rFonts w:ascii="Times New Roman" w:hAnsi="Times New Roman" w:cs="Times New Roman"/>
          <w:noProof/>
          <w:sz w:val="20"/>
          <w:szCs w:val="20"/>
        </w:rPr>
      </w:pPr>
    </w:p>
    <w:p w14:paraId="6630CE38" w14:textId="77777777" w:rsidR="00CA11BB" w:rsidRPr="00A64918" w:rsidRDefault="00CA11BB" w:rsidP="00A64918">
      <w:pPr>
        <w:pStyle w:val="ListParagraph"/>
        <w:widowControl w:val="0"/>
        <w:numPr>
          <w:ilvl w:val="0"/>
          <w:numId w:val="4"/>
        </w:numPr>
        <w:autoSpaceDE w:val="0"/>
        <w:autoSpaceDN w:val="0"/>
        <w:adjustRightInd w:val="0"/>
        <w:spacing w:line="240" w:lineRule="auto"/>
        <w:ind w:left="284" w:hanging="284"/>
        <w:jc w:val="both"/>
        <w:rPr>
          <w:rFonts w:ascii="Times New Roman" w:hAnsi="Times New Roman" w:cs="Times New Roman"/>
          <w:noProof/>
          <w:sz w:val="20"/>
          <w:szCs w:val="20"/>
        </w:rPr>
      </w:pPr>
      <w:r w:rsidRPr="00A64918">
        <w:rPr>
          <w:rFonts w:ascii="Times New Roman" w:hAnsi="Times New Roman" w:cs="Times New Roman"/>
          <w:noProof/>
          <w:sz w:val="20"/>
          <w:szCs w:val="20"/>
        </w:rPr>
        <w:t xml:space="preserve">Departemen Kesehatan RI. Bantuan  Teknis  untuk  Studi  Evaluasi  Proyek  </w:t>
      </w:r>
      <w:r w:rsidRPr="00A64918">
        <w:rPr>
          <w:rFonts w:ascii="Times New Roman" w:hAnsi="Times New Roman" w:cs="Times New Roman"/>
          <w:noProof/>
          <w:sz w:val="20"/>
          <w:szCs w:val="20"/>
        </w:rPr>
        <w:t xml:space="preserve">Intensifikasi  Penanggulangan  Gangguan  Akibat  Kekurangan  Yodium  (IP - GAKY).  Dana  Bantuan  IBRD  N0.  4125 - IND. Jakarta: Direktorat Bina Gizi Masyarakat. Direktorat Jenderal Bina Kesehatan  Masyarakat; 2004. </w:t>
      </w:r>
    </w:p>
    <w:p w14:paraId="796438D2" w14:textId="77777777" w:rsidR="00CA11BB" w:rsidRPr="00A64918" w:rsidRDefault="00CA11BB" w:rsidP="00A64918">
      <w:pPr>
        <w:pStyle w:val="ListParagraph"/>
        <w:spacing w:line="240" w:lineRule="auto"/>
        <w:rPr>
          <w:rFonts w:ascii="Times New Roman" w:hAnsi="Times New Roman" w:cs="Times New Roman"/>
          <w:noProof/>
          <w:sz w:val="20"/>
          <w:szCs w:val="20"/>
        </w:rPr>
      </w:pPr>
    </w:p>
    <w:p w14:paraId="6D6923CA" w14:textId="70E1D146" w:rsidR="00CA11BB" w:rsidRPr="00A64918" w:rsidRDefault="00CA11BB" w:rsidP="00A64918">
      <w:pPr>
        <w:pStyle w:val="ListParagraph"/>
        <w:widowControl w:val="0"/>
        <w:numPr>
          <w:ilvl w:val="0"/>
          <w:numId w:val="4"/>
        </w:numPr>
        <w:autoSpaceDE w:val="0"/>
        <w:autoSpaceDN w:val="0"/>
        <w:adjustRightInd w:val="0"/>
        <w:spacing w:line="240" w:lineRule="auto"/>
        <w:ind w:left="284" w:hanging="284"/>
        <w:jc w:val="both"/>
        <w:rPr>
          <w:rFonts w:ascii="Times New Roman" w:hAnsi="Times New Roman" w:cs="Times New Roman"/>
          <w:noProof/>
          <w:sz w:val="20"/>
          <w:szCs w:val="20"/>
        </w:rPr>
      </w:pPr>
      <w:r w:rsidRPr="00A64918">
        <w:rPr>
          <w:rFonts w:ascii="Times New Roman" w:hAnsi="Times New Roman" w:cs="Times New Roman"/>
          <w:noProof/>
          <w:sz w:val="20"/>
          <w:szCs w:val="20"/>
        </w:rPr>
        <w:t>Andriani, M &amp; Wirjatmaji B. pengantar Gizi Masyarakat. jakarta:  Kencana  Prenada Media Group; 2012.</w:t>
      </w:r>
    </w:p>
    <w:p w14:paraId="3434F8DD" w14:textId="77777777" w:rsidR="00CA11BB" w:rsidRPr="00A64918" w:rsidRDefault="00CA11BB" w:rsidP="00A64918">
      <w:pPr>
        <w:pStyle w:val="ListParagraph"/>
        <w:spacing w:line="240" w:lineRule="auto"/>
        <w:rPr>
          <w:rFonts w:ascii="Times New Roman" w:hAnsi="Times New Roman" w:cs="Times New Roman"/>
          <w:noProof/>
          <w:sz w:val="20"/>
          <w:szCs w:val="20"/>
        </w:rPr>
      </w:pPr>
    </w:p>
    <w:p w14:paraId="0E703F8A" w14:textId="77777777" w:rsidR="00BC1A34" w:rsidRPr="00A64918" w:rsidRDefault="00CA11BB" w:rsidP="00A64918">
      <w:pPr>
        <w:pStyle w:val="ListParagraph"/>
        <w:widowControl w:val="0"/>
        <w:numPr>
          <w:ilvl w:val="0"/>
          <w:numId w:val="4"/>
        </w:numPr>
        <w:autoSpaceDE w:val="0"/>
        <w:autoSpaceDN w:val="0"/>
        <w:adjustRightInd w:val="0"/>
        <w:spacing w:line="240" w:lineRule="auto"/>
        <w:ind w:left="284" w:hanging="284"/>
        <w:jc w:val="both"/>
        <w:rPr>
          <w:rFonts w:ascii="Times New Roman" w:hAnsi="Times New Roman" w:cs="Times New Roman"/>
          <w:noProof/>
          <w:sz w:val="20"/>
          <w:szCs w:val="20"/>
        </w:rPr>
      </w:pPr>
      <w:r w:rsidRPr="00A64918">
        <w:rPr>
          <w:rFonts w:ascii="Times New Roman" w:hAnsi="Times New Roman" w:cs="Times New Roman"/>
          <w:noProof/>
          <w:sz w:val="20"/>
          <w:szCs w:val="20"/>
        </w:rPr>
        <w:t>Word Bank, WHO M of H. iodine deficiency in Indonesia. 2001.</w:t>
      </w:r>
    </w:p>
    <w:p w14:paraId="03425B2A" w14:textId="77777777" w:rsidR="00BC1A34" w:rsidRPr="00A64918" w:rsidRDefault="00BC1A34" w:rsidP="00A64918">
      <w:pPr>
        <w:pStyle w:val="ListParagraph"/>
        <w:spacing w:line="240" w:lineRule="auto"/>
        <w:rPr>
          <w:rFonts w:ascii="Times New Roman" w:hAnsi="Times New Roman" w:cs="Times New Roman"/>
          <w:noProof/>
          <w:sz w:val="20"/>
          <w:szCs w:val="20"/>
        </w:rPr>
      </w:pPr>
    </w:p>
    <w:p w14:paraId="1A7DE5BF" w14:textId="77777777" w:rsidR="00BC1A34" w:rsidRPr="00A64918" w:rsidRDefault="00BC1A34" w:rsidP="00A64918">
      <w:pPr>
        <w:pStyle w:val="ListParagraph"/>
        <w:widowControl w:val="0"/>
        <w:numPr>
          <w:ilvl w:val="0"/>
          <w:numId w:val="4"/>
        </w:numPr>
        <w:autoSpaceDE w:val="0"/>
        <w:autoSpaceDN w:val="0"/>
        <w:adjustRightInd w:val="0"/>
        <w:spacing w:line="240" w:lineRule="auto"/>
        <w:ind w:left="284" w:hanging="284"/>
        <w:jc w:val="both"/>
        <w:rPr>
          <w:rFonts w:ascii="Times New Roman" w:hAnsi="Times New Roman" w:cs="Times New Roman"/>
          <w:noProof/>
          <w:sz w:val="20"/>
          <w:szCs w:val="20"/>
        </w:rPr>
      </w:pPr>
      <w:r w:rsidRPr="00A64918">
        <w:rPr>
          <w:rFonts w:ascii="Times New Roman" w:hAnsi="Times New Roman" w:cs="Times New Roman"/>
          <w:noProof/>
          <w:sz w:val="20"/>
          <w:szCs w:val="20"/>
        </w:rPr>
        <w:t xml:space="preserve">Djokomoeljanto. Spektrum   Klinik   GAKI   dari   Gondok   Hingga   Kretin Endemik. jakarta; 2002. </w:t>
      </w:r>
    </w:p>
    <w:p w14:paraId="6AE38176" w14:textId="77777777" w:rsidR="00BC1A34" w:rsidRPr="00A64918" w:rsidRDefault="00BC1A34" w:rsidP="00A64918">
      <w:pPr>
        <w:pStyle w:val="ListParagraph"/>
        <w:spacing w:line="240" w:lineRule="auto"/>
        <w:rPr>
          <w:rFonts w:ascii="Times New Roman" w:hAnsi="Times New Roman" w:cs="Times New Roman"/>
          <w:noProof/>
          <w:sz w:val="20"/>
          <w:szCs w:val="20"/>
        </w:rPr>
      </w:pPr>
    </w:p>
    <w:p w14:paraId="35D59F12" w14:textId="5842C302" w:rsidR="00BC1A34" w:rsidRPr="00A64918" w:rsidRDefault="00BC1A34" w:rsidP="00A64918">
      <w:pPr>
        <w:pStyle w:val="ListParagraph"/>
        <w:widowControl w:val="0"/>
        <w:numPr>
          <w:ilvl w:val="0"/>
          <w:numId w:val="4"/>
        </w:numPr>
        <w:autoSpaceDE w:val="0"/>
        <w:autoSpaceDN w:val="0"/>
        <w:adjustRightInd w:val="0"/>
        <w:spacing w:line="240" w:lineRule="auto"/>
        <w:ind w:left="284" w:hanging="284"/>
        <w:jc w:val="both"/>
        <w:rPr>
          <w:rFonts w:ascii="Times New Roman" w:hAnsi="Times New Roman" w:cs="Times New Roman"/>
          <w:noProof/>
          <w:sz w:val="20"/>
          <w:szCs w:val="20"/>
        </w:rPr>
      </w:pPr>
      <w:r w:rsidRPr="00A64918">
        <w:rPr>
          <w:rFonts w:ascii="Times New Roman" w:hAnsi="Times New Roman" w:cs="Times New Roman"/>
          <w:noProof/>
          <w:sz w:val="20"/>
          <w:szCs w:val="20"/>
        </w:rPr>
        <w:t xml:space="preserve">Pramono LA. Gangguan Akibat Kekurangan Iodium di Indonesia: Tinjauan Epidemiologis dan Kebijakan Kesehatan. Kesmas Natl Public Heal J [Internet]. 2009;4(2):71. Available from: </w:t>
      </w:r>
      <w:hyperlink r:id="rId5" w:history="1">
        <w:r w:rsidRPr="00A64918">
          <w:rPr>
            <w:rStyle w:val="Hyperlink"/>
            <w:rFonts w:ascii="Times New Roman" w:hAnsi="Times New Roman" w:cs="Times New Roman"/>
            <w:noProof/>
            <w:color w:val="auto"/>
            <w:sz w:val="20"/>
            <w:szCs w:val="20"/>
            <w:u w:val="none"/>
          </w:rPr>
          <w:t>http://journal.fkm.ui.ac.id/kesmas/article/view/190</w:t>
        </w:r>
      </w:hyperlink>
      <w:r w:rsidR="006B006E">
        <w:rPr>
          <w:rStyle w:val="Hyperlink"/>
          <w:rFonts w:ascii="Times New Roman" w:hAnsi="Times New Roman" w:cs="Times New Roman"/>
          <w:noProof/>
          <w:color w:val="auto"/>
          <w:sz w:val="20"/>
          <w:szCs w:val="20"/>
          <w:u w:val="none"/>
        </w:rPr>
        <w:t>.</w:t>
      </w:r>
    </w:p>
    <w:p w14:paraId="5F443AEC" w14:textId="77777777" w:rsidR="00BC1A34" w:rsidRPr="00A64918" w:rsidRDefault="00BC1A34" w:rsidP="00A64918">
      <w:pPr>
        <w:pStyle w:val="ListParagraph"/>
        <w:spacing w:line="240" w:lineRule="auto"/>
        <w:rPr>
          <w:rFonts w:ascii="Times New Roman" w:hAnsi="Times New Roman" w:cs="Times New Roman"/>
          <w:noProof/>
          <w:sz w:val="20"/>
          <w:szCs w:val="20"/>
        </w:rPr>
      </w:pPr>
    </w:p>
    <w:p w14:paraId="7670B2C7" w14:textId="71BB6A3E" w:rsidR="00BC1A34" w:rsidRPr="00A64918" w:rsidRDefault="00BC1A34" w:rsidP="00A64918">
      <w:pPr>
        <w:pStyle w:val="ListParagraph"/>
        <w:widowControl w:val="0"/>
        <w:numPr>
          <w:ilvl w:val="0"/>
          <w:numId w:val="4"/>
        </w:numPr>
        <w:autoSpaceDE w:val="0"/>
        <w:autoSpaceDN w:val="0"/>
        <w:adjustRightInd w:val="0"/>
        <w:spacing w:line="240" w:lineRule="auto"/>
        <w:ind w:left="284" w:hanging="426"/>
        <w:jc w:val="both"/>
        <w:rPr>
          <w:rFonts w:ascii="Times New Roman" w:hAnsi="Times New Roman" w:cs="Times New Roman"/>
          <w:noProof/>
          <w:sz w:val="20"/>
          <w:szCs w:val="20"/>
        </w:rPr>
      </w:pPr>
      <w:r w:rsidRPr="00A64918">
        <w:rPr>
          <w:rFonts w:ascii="Times New Roman" w:hAnsi="Times New Roman" w:cs="Times New Roman"/>
          <w:noProof/>
          <w:sz w:val="20"/>
          <w:szCs w:val="20"/>
        </w:rPr>
        <w:t>Jalal, F. dan Atmojo S. Gizi dan Kualitas Hidup :  Agenda  Perumusan  Program  Gizi  Repelita  VII  untuk  Mendukung  Pengembangan  Sumbe r  Daya  Manusia  yang  Berkualitas. Jakarta:  Widya  Karya  Nasional  Pangan  dan  Gizi  VI. Lembaga Ilmu Pengetahuan Indonesia; 1998.</w:t>
      </w:r>
    </w:p>
    <w:p w14:paraId="01B9C0E8" w14:textId="77777777" w:rsidR="00923C28" w:rsidRPr="00A64918" w:rsidRDefault="00923C28" w:rsidP="00A64918">
      <w:pPr>
        <w:pStyle w:val="ListParagraph"/>
        <w:spacing w:line="240" w:lineRule="auto"/>
        <w:rPr>
          <w:rFonts w:ascii="Times New Roman" w:hAnsi="Times New Roman" w:cs="Times New Roman"/>
          <w:noProof/>
          <w:sz w:val="20"/>
          <w:szCs w:val="20"/>
        </w:rPr>
      </w:pPr>
    </w:p>
    <w:p w14:paraId="3DE7D3EB" w14:textId="7B983A16" w:rsidR="00923C28" w:rsidRPr="00A64918" w:rsidRDefault="00923C28" w:rsidP="00A64918">
      <w:pPr>
        <w:pStyle w:val="ListParagraph"/>
        <w:widowControl w:val="0"/>
        <w:numPr>
          <w:ilvl w:val="0"/>
          <w:numId w:val="4"/>
        </w:numPr>
        <w:autoSpaceDE w:val="0"/>
        <w:autoSpaceDN w:val="0"/>
        <w:adjustRightInd w:val="0"/>
        <w:spacing w:line="240" w:lineRule="auto"/>
        <w:ind w:left="284" w:hanging="426"/>
        <w:jc w:val="both"/>
        <w:rPr>
          <w:rFonts w:ascii="Times New Roman" w:hAnsi="Times New Roman" w:cs="Times New Roman"/>
          <w:noProof/>
          <w:sz w:val="20"/>
          <w:szCs w:val="20"/>
        </w:rPr>
      </w:pPr>
      <w:r w:rsidRPr="00A64918">
        <w:rPr>
          <w:rFonts w:ascii="Times New Roman" w:hAnsi="Times New Roman" w:cs="Times New Roman"/>
          <w:noProof/>
          <w:sz w:val="20"/>
          <w:szCs w:val="20"/>
        </w:rPr>
        <w:t>Notoatmodjo S. Promosi Kesehatan dan Perilaku Kesehatan. jakarta: P.T Rineka Cipta; 2014.</w:t>
      </w:r>
    </w:p>
    <w:p w14:paraId="0C523080" w14:textId="77777777" w:rsidR="000132FF" w:rsidRPr="00A64918" w:rsidRDefault="000132FF" w:rsidP="00A64918">
      <w:pPr>
        <w:pStyle w:val="ListParagraph"/>
        <w:spacing w:line="240" w:lineRule="auto"/>
        <w:rPr>
          <w:rFonts w:ascii="Times New Roman" w:hAnsi="Times New Roman" w:cs="Times New Roman"/>
          <w:noProof/>
          <w:sz w:val="20"/>
          <w:szCs w:val="20"/>
        </w:rPr>
      </w:pPr>
    </w:p>
    <w:p w14:paraId="3000F4AD" w14:textId="4D6935D3" w:rsidR="00923C28" w:rsidRPr="00A64918" w:rsidRDefault="000132FF" w:rsidP="00A64918">
      <w:pPr>
        <w:pStyle w:val="ListParagraph"/>
        <w:widowControl w:val="0"/>
        <w:numPr>
          <w:ilvl w:val="0"/>
          <w:numId w:val="4"/>
        </w:numPr>
        <w:autoSpaceDE w:val="0"/>
        <w:autoSpaceDN w:val="0"/>
        <w:adjustRightInd w:val="0"/>
        <w:spacing w:line="240" w:lineRule="auto"/>
        <w:ind w:left="284" w:hanging="426"/>
        <w:jc w:val="both"/>
        <w:rPr>
          <w:rFonts w:ascii="Times New Roman" w:hAnsi="Times New Roman" w:cs="Times New Roman"/>
          <w:noProof/>
          <w:sz w:val="20"/>
          <w:szCs w:val="20"/>
        </w:rPr>
      </w:pPr>
      <w:r w:rsidRPr="00A64918">
        <w:rPr>
          <w:rFonts w:ascii="Times New Roman" w:hAnsi="Times New Roman" w:cs="Times New Roman"/>
          <w:noProof/>
          <w:sz w:val="20"/>
          <w:szCs w:val="20"/>
        </w:rPr>
        <w:t>Hapsari MR. Pengaruh penerapan metode brainstorming disertai pemutaran video terhadap peningkatan pengetahuan tentang Gangguan Akibat Kekurangan Iodium pada siswa kelas V SDN Gunungwungkal Kecamatan Gunungwungkal Kabupaten Pati tahun 2010/2011. E J Boga. 2011</w:t>
      </w:r>
      <w:r w:rsidR="006B006E">
        <w:rPr>
          <w:rFonts w:ascii="Times New Roman" w:hAnsi="Times New Roman" w:cs="Times New Roman"/>
          <w:noProof/>
          <w:sz w:val="20"/>
          <w:szCs w:val="20"/>
        </w:rPr>
        <w:t>.</w:t>
      </w:r>
    </w:p>
    <w:p w14:paraId="76FDF7CA" w14:textId="77777777" w:rsidR="00464537" w:rsidRPr="00A64918" w:rsidRDefault="00464537" w:rsidP="00A64918">
      <w:pPr>
        <w:pStyle w:val="ListParagraph"/>
        <w:spacing w:line="240" w:lineRule="auto"/>
        <w:rPr>
          <w:rFonts w:ascii="Times New Roman" w:hAnsi="Times New Roman" w:cs="Times New Roman"/>
          <w:noProof/>
          <w:sz w:val="20"/>
          <w:szCs w:val="20"/>
        </w:rPr>
      </w:pPr>
    </w:p>
    <w:p w14:paraId="4DA61199" w14:textId="77777777" w:rsidR="00464537" w:rsidRPr="00A64918" w:rsidRDefault="00464537" w:rsidP="00A64918">
      <w:pPr>
        <w:pStyle w:val="ListParagraph"/>
        <w:widowControl w:val="0"/>
        <w:autoSpaceDE w:val="0"/>
        <w:autoSpaceDN w:val="0"/>
        <w:adjustRightInd w:val="0"/>
        <w:spacing w:line="240" w:lineRule="auto"/>
        <w:ind w:left="284"/>
        <w:jc w:val="both"/>
        <w:rPr>
          <w:rFonts w:ascii="Times New Roman" w:hAnsi="Times New Roman" w:cs="Times New Roman"/>
          <w:noProof/>
          <w:sz w:val="20"/>
          <w:szCs w:val="20"/>
        </w:rPr>
      </w:pPr>
    </w:p>
    <w:p w14:paraId="24D8E61F" w14:textId="21BD42A7" w:rsidR="00923C28" w:rsidRPr="00A64918" w:rsidRDefault="00923C28" w:rsidP="00A64918">
      <w:pPr>
        <w:pStyle w:val="ListParagraph"/>
        <w:widowControl w:val="0"/>
        <w:numPr>
          <w:ilvl w:val="0"/>
          <w:numId w:val="4"/>
        </w:numPr>
        <w:autoSpaceDE w:val="0"/>
        <w:autoSpaceDN w:val="0"/>
        <w:adjustRightInd w:val="0"/>
        <w:spacing w:line="240" w:lineRule="auto"/>
        <w:ind w:left="284" w:hanging="426"/>
        <w:jc w:val="both"/>
        <w:rPr>
          <w:rFonts w:ascii="Times New Roman" w:hAnsi="Times New Roman" w:cs="Times New Roman"/>
          <w:noProof/>
          <w:sz w:val="20"/>
          <w:szCs w:val="20"/>
        </w:rPr>
      </w:pPr>
      <w:r w:rsidRPr="00A64918">
        <w:rPr>
          <w:rFonts w:ascii="Times New Roman" w:hAnsi="Times New Roman" w:cs="Times New Roman"/>
          <w:noProof/>
          <w:sz w:val="20"/>
          <w:szCs w:val="20"/>
        </w:rPr>
        <w:t>Widodo ZTCUS. Pengaruh pendidikan gizi pada murid Sekolah Dasar terhadap pengingkatan pengetahuan, sikap dan perilaku ibu keluarga mandiri sadar gizi di Kabupaten Indragiri Hilir. J Gizi Klin Indones. 2006;3(1):81–5.</w:t>
      </w:r>
    </w:p>
    <w:p w14:paraId="08340FEB" w14:textId="77777777" w:rsidR="003D50C2" w:rsidRPr="00A64918" w:rsidRDefault="003D50C2" w:rsidP="00A64918">
      <w:pPr>
        <w:pStyle w:val="ListParagraph"/>
        <w:spacing w:line="240" w:lineRule="auto"/>
        <w:rPr>
          <w:rFonts w:ascii="Times New Roman" w:hAnsi="Times New Roman" w:cs="Times New Roman"/>
          <w:noProof/>
          <w:sz w:val="20"/>
          <w:szCs w:val="20"/>
        </w:rPr>
      </w:pPr>
    </w:p>
    <w:p w14:paraId="44130965" w14:textId="77777777" w:rsidR="00464537" w:rsidRPr="00A64918" w:rsidRDefault="003D50C2" w:rsidP="00A64918">
      <w:pPr>
        <w:pStyle w:val="ListParagraph"/>
        <w:widowControl w:val="0"/>
        <w:numPr>
          <w:ilvl w:val="0"/>
          <w:numId w:val="4"/>
        </w:numPr>
        <w:autoSpaceDE w:val="0"/>
        <w:autoSpaceDN w:val="0"/>
        <w:adjustRightInd w:val="0"/>
        <w:spacing w:line="240" w:lineRule="auto"/>
        <w:ind w:left="284" w:hanging="426"/>
        <w:jc w:val="both"/>
        <w:rPr>
          <w:rFonts w:ascii="Times New Roman" w:hAnsi="Times New Roman" w:cs="Times New Roman"/>
          <w:noProof/>
          <w:sz w:val="20"/>
          <w:szCs w:val="20"/>
        </w:rPr>
      </w:pPr>
      <w:r w:rsidRPr="00A64918">
        <w:rPr>
          <w:rFonts w:ascii="Times New Roman" w:hAnsi="Times New Roman" w:cs="Times New Roman"/>
          <w:noProof/>
          <w:sz w:val="20"/>
          <w:szCs w:val="20"/>
        </w:rPr>
        <w:t>Rahayu AS, Nadhiroh SR, Andrias</w:t>
      </w:r>
      <w:r w:rsidRPr="007519F4">
        <w:rPr>
          <w:rFonts w:ascii="Arial" w:hAnsi="Arial" w:cs="Arial"/>
          <w:noProof/>
          <w:szCs w:val="24"/>
        </w:rPr>
        <w:t xml:space="preserve"> </w:t>
      </w:r>
      <w:r w:rsidRPr="00A64918">
        <w:rPr>
          <w:rFonts w:ascii="Times New Roman" w:hAnsi="Times New Roman" w:cs="Times New Roman"/>
          <w:noProof/>
          <w:sz w:val="20"/>
          <w:szCs w:val="20"/>
        </w:rPr>
        <w:t>DR. Perbedaan praktik konsumsi sayur dan buah melalui edukasi gizi ceramah-cooking class (Studi di Sekolah Dasar Al Uswah Bangil Pasuruan ). 2013;(2012).</w:t>
      </w:r>
    </w:p>
    <w:p w14:paraId="295C3339" w14:textId="77777777" w:rsidR="00464537" w:rsidRPr="00A64918" w:rsidRDefault="00464537" w:rsidP="00A64918">
      <w:pPr>
        <w:pStyle w:val="ListParagraph"/>
        <w:spacing w:line="240" w:lineRule="auto"/>
        <w:rPr>
          <w:rFonts w:ascii="Times New Roman" w:hAnsi="Times New Roman" w:cs="Times New Roman"/>
          <w:noProof/>
          <w:sz w:val="20"/>
          <w:szCs w:val="20"/>
        </w:rPr>
      </w:pPr>
    </w:p>
    <w:p w14:paraId="1E45C74B" w14:textId="5B59074F" w:rsidR="00464537" w:rsidRPr="00A64918" w:rsidRDefault="00464537" w:rsidP="00A64918">
      <w:pPr>
        <w:pStyle w:val="ListParagraph"/>
        <w:widowControl w:val="0"/>
        <w:numPr>
          <w:ilvl w:val="0"/>
          <w:numId w:val="4"/>
        </w:numPr>
        <w:autoSpaceDE w:val="0"/>
        <w:autoSpaceDN w:val="0"/>
        <w:adjustRightInd w:val="0"/>
        <w:spacing w:line="240" w:lineRule="auto"/>
        <w:ind w:left="284" w:hanging="426"/>
        <w:jc w:val="both"/>
        <w:rPr>
          <w:rFonts w:ascii="Times New Roman" w:hAnsi="Times New Roman" w:cs="Times New Roman"/>
          <w:noProof/>
          <w:sz w:val="20"/>
          <w:szCs w:val="20"/>
        </w:rPr>
      </w:pPr>
      <w:r w:rsidRPr="00A64918">
        <w:rPr>
          <w:rFonts w:ascii="Times New Roman" w:hAnsi="Times New Roman" w:cs="Times New Roman"/>
          <w:noProof/>
          <w:sz w:val="20"/>
          <w:szCs w:val="20"/>
        </w:rPr>
        <w:t>Febriani C. Pengaruh media video terhadap motivasi Belajar dan hasil belajar kognitifpembelajaran IPA kelas V Sekolah Dasar. 2008.</w:t>
      </w:r>
    </w:p>
    <w:p w14:paraId="42A57D7B" w14:textId="77777777" w:rsidR="00464537" w:rsidRPr="00BC1A34" w:rsidRDefault="00464537" w:rsidP="00A64918">
      <w:pPr>
        <w:pStyle w:val="ListParagraph"/>
        <w:widowControl w:val="0"/>
        <w:autoSpaceDE w:val="0"/>
        <w:autoSpaceDN w:val="0"/>
        <w:adjustRightInd w:val="0"/>
        <w:spacing w:line="240" w:lineRule="auto"/>
        <w:ind w:left="284"/>
        <w:jc w:val="both"/>
        <w:rPr>
          <w:rFonts w:ascii="Arial" w:hAnsi="Arial" w:cs="Arial"/>
          <w:noProof/>
          <w:szCs w:val="24"/>
        </w:rPr>
      </w:pPr>
    </w:p>
    <w:p w14:paraId="4BFD1929" w14:textId="77777777" w:rsidR="004C0875" w:rsidRPr="00E3382D" w:rsidRDefault="004C0875" w:rsidP="00A64918">
      <w:pPr>
        <w:spacing w:after="0" w:line="240" w:lineRule="auto"/>
        <w:jc w:val="both"/>
        <w:rPr>
          <w:rFonts w:ascii="Arial" w:hAnsi="Arial" w:cs="Arial"/>
          <w:lang w:val="en-ID"/>
        </w:rPr>
      </w:pPr>
    </w:p>
    <w:p w14:paraId="22A7CBD4" w14:textId="77777777" w:rsidR="00431F87" w:rsidRPr="0006785B" w:rsidRDefault="00431F87" w:rsidP="00A64918">
      <w:pPr>
        <w:spacing w:after="0" w:line="240" w:lineRule="auto"/>
        <w:ind w:firstLine="720"/>
        <w:jc w:val="both"/>
        <w:rPr>
          <w:rFonts w:ascii="Arial" w:hAnsi="Arial" w:cs="Arial"/>
          <w:lang w:val="en-ID"/>
        </w:rPr>
      </w:pPr>
    </w:p>
    <w:p w14:paraId="7EB2BBE4" w14:textId="163259E0" w:rsidR="0006785B" w:rsidRPr="0006785B" w:rsidRDefault="0006785B" w:rsidP="00A64918">
      <w:pPr>
        <w:pStyle w:val="NoSpacing"/>
        <w:ind w:firstLine="720"/>
        <w:jc w:val="both"/>
        <w:rPr>
          <w:rFonts w:ascii="Arial" w:hAnsi="Arial" w:cs="Arial"/>
          <w:lang w:val="en-ID"/>
        </w:rPr>
      </w:pPr>
    </w:p>
    <w:p w14:paraId="7ABE584E" w14:textId="3216B665" w:rsidR="007955D8" w:rsidRPr="0006785B" w:rsidRDefault="007955D8" w:rsidP="00A64918">
      <w:pPr>
        <w:pStyle w:val="NoSpacing"/>
        <w:ind w:firstLine="720"/>
        <w:rPr>
          <w:rFonts w:ascii="Arial" w:hAnsi="Arial" w:cs="Arial"/>
          <w:lang w:val="en-ID"/>
        </w:rPr>
      </w:pPr>
    </w:p>
    <w:p w14:paraId="38CDE7D2" w14:textId="72378050" w:rsidR="00020DBF" w:rsidRPr="00637FE2" w:rsidRDefault="00020DBF" w:rsidP="00A64918">
      <w:pPr>
        <w:pStyle w:val="NoSpacing"/>
        <w:ind w:firstLine="720"/>
        <w:jc w:val="both"/>
        <w:rPr>
          <w:rFonts w:ascii="Arial" w:hAnsi="Arial" w:cs="Arial"/>
          <w:lang w:val="en-ID"/>
        </w:rPr>
      </w:pPr>
    </w:p>
    <w:p w14:paraId="295A0EC6" w14:textId="77777777" w:rsidR="005A191C" w:rsidRDefault="005A191C" w:rsidP="00491ACC">
      <w:pPr>
        <w:spacing w:after="0" w:line="360" w:lineRule="auto"/>
      </w:pPr>
    </w:p>
    <w:sectPr w:rsidR="005A191C" w:rsidSect="00A2019B">
      <w:type w:val="continuous"/>
      <w:pgSz w:w="11906" w:h="16838" w:code="9"/>
      <w:pgMar w:top="2268"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2C32"/>
    <w:multiLevelType w:val="hybridMultilevel"/>
    <w:tmpl w:val="55B444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93459CA"/>
    <w:multiLevelType w:val="hybridMultilevel"/>
    <w:tmpl w:val="BECC1DF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15:restartNumberingAfterBreak="0">
    <w:nsid w:val="5C613BB9"/>
    <w:multiLevelType w:val="hybridMultilevel"/>
    <w:tmpl w:val="E4F659E4"/>
    <w:lvl w:ilvl="0" w:tplc="EA78C69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 w15:restartNumberingAfterBreak="0">
    <w:nsid w:val="5E5D6F40"/>
    <w:multiLevelType w:val="hybridMultilevel"/>
    <w:tmpl w:val="77BE335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A6"/>
    <w:rsid w:val="0001024F"/>
    <w:rsid w:val="000132FF"/>
    <w:rsid w:val="00016141"/>
    <w:rsid w:val="00020DBF"/>
    <w:rsid w:val="0006785B"/>
    <w:rsid w:val="00174C11"/>
    <w:rsid w:val="001B4B79"/>
    <w:rsid w:val="001E5368"/>
    <w:rsid w:val="00207E42"/>
    <w:rsid w:val="00224074"/>
    <w:rsid w:val="00225A42"/>
    <w:rsid w:val="00255EF5"/>
    <w:rsid w:val="00314995"/>
    <w:rsid w:val="003B5BF6"/>
    <w:rsid w:val="003D50C2"/>
    <w:rsid w:val="00404E7A"/>
    <w:rsid w:val="004266E6"/>
    <w:rsid w:val="00431F87"/>
    <w:rsid w:val="00464537"/>
    <w:rsid w:val="00491ACC"/>
    <w:rsid w:val="004C0875"/>
    <w:rsid w:val="004C53DB"/>
    <w:rsid w:val="00556604"/>
    <w:rsid w:val="005A191C"/>
    <w:rsid w:val="005A2072"/>
    <w:rsid w:val="006717EA"/>
    <w:rsid w:val="0068785C"/>
    <w:rsid w:val="006B006E"/>
    <w:rsid w:val="006B2BA6"/>
    <w:rsid w:val="0075378C"/>
    <w:rsid w:val="007930F3"/>
    <w:rsid w:val="00793870"/>
    <w:rsid w:val="007955D8"/>
    <w:rsid w:val="008036E0"/>
    <w:rsid w:val="00864EF6"/>
    <w:rsid w:val="00873E72"/>
    <w:rsid w:val="008B28A6"/>
    <w:rsid w:val="00901089"/>
    <w:rsid w:val="00923C28"/>
    <w:rsid w:val="009A0A35"/>
    <w:rsid w:val="00A2019B"/>
    <w:rsid w:val="00A64918"/>
    <w:rsid w:val="00A8681B"/>
    <w:rsid w:val="00B16E11"/>
    <w:rsid w:val="00B830EB"/>
    <w:rsid w:val="00BC1A34"/>
    <w:rsid w:val="00BC7328"/>
    <w:rsid w:val="00CA11BB"/>
    <w:rsid w:val="00D80C72"/>
    <w:rsid w:val="00DA7149"/>
    <w:rsid w:val="00DF2565"/>
    <w:rsid w:val="00E02367"/>
    <w:rsid w:val="00E25809"/>
    <w:rsid w:val="00E3382D"/>
    <w:rsid w:val="00E36FB5"/>
    <w:rsid w:val="00E4566A"/>
    <w:rsid w:val="00E55F17"/>
    <w:rsid w:val="00EB7CEA"/>
    <w:rsid w:val="00F02F70"/>
    <w:rsid w:val="00F333A7"/>
    <w:rsid w:val="00F46FC5"/>
    <w:rsid w:val="00F522B0"/>
    <w:rsid w:val="00F7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331E"/>
  <w15:chartTrackingRefBased/>
  <w15:docId w15:val="{492BF7F4-3CE1-4815-AC28-5B066F43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8A6"/>
    <w:rPr>
      <w:color w:val="0563C1" w:themeColor="hyperlink"/>
      <w:u w:val="single"/>
    </w:rPr>
  </w:style>
  <w:style w:type="character" w:customStyle="1" w:styleId="UnresolvedMention1">
    <w:name w:val="Unresolved Mention1"/>
    <w:basedOn w:val="DefaultParagraphFont"/>
    <w:uiPriority w:val="99"/>
    <w:semiHidden/>
    <w:unhideWhenUsed/>
    <w:rsid w:val="008B28A6"/>
    <w:rPr>
      <w:color w:val="605E5C"/>
      <w:shd w:val="clear" w:color="auto" w:fill="E1DFDD"/>
    </w:rPr>
  </w:style>
  <w:style w:type="paragraph" w:styleId="HTMLPreformatted">
    <w:name w:val="HTML Preformatted"/>
    <w:basedOn w:val="Normal"/>
    <w:link w:val="HTMLPreformattedChar"/>
    <w:uiPriority w:val="99"/>
    <w:semiHidden/>
    <w:unhideWhenUsed/>
    <w:rsid w:val="008B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8B28A6"/>
    <w:rPr>
      <w:rFonts w:ascii="Courier New" w:eastAsia="Times New Roman" w:hAnsi="Courier New" w:cs="Courier New"/>
      <w:sz w:val="20"/>
      <w:szCs w:val="20"/>
      <w:lang w:val="en-ID" w:eastAsia="en-ID"/>
    </w:rPr>
  </w:style>
  <w:style w:type="paragraph" w:styleId="ListParagraph">
    <w:name w:val="List Paragraph"/>
    <w:basedOn w:val="Normal"/>
    <w:link w:val="ListParagraphChar"/>
    <w:uiPriority w:val="34"/>
    <w:qFormat/>
    <w:rsid w:val="00016141"/>
    <w:pPr>
      <w:ind w:left="720"/>
      <w:contextualSpacing/>
    </w:pPr>
  </w:style>
  <w:style w:type="character" w:customStyle="1" w:styleId="ListParagraphChar">
    <w:name w:val="List Paragraph Char"/>
    <w:basedOn w:val="DefaultParagraphFont"/>
    <w:link w:val="ListParagraph"/>
    <w:uiPriority w:val="34"/>
    <w:rsid w:val="00016141"/>
  </w:style>
  <w:style w:type="paragraph" w:styleId="NoSpacing">
    <w:name w:val="No Spacing"/>
    <w:uiPriority w:val="1"/>
    <w:qFormat/>
    <w:rsid w:val="00020DBF"/>
    <w:pPr>
      <w:spacing w:after="0" w:line="240" w:lineRule="auto"/>
    </w:pPr>
    <w:rPr>
      <w:rFonts w:ascii="Calibri" w:eastAsia="Calibri" w:hAnsi="Calibri" w:cs="Times New Roman"/>
      <w:lang w:val="id-ID"/>
    </w:rPr>
  </w:style>
  <w:style w:type="table" w:styleId="TableGrid">
    <w:name w:val="Table Grid"/>
    <w:basedOn w:val="TableNormal"/>
    <w:uiPriority w:val="59"/>
    <w:rsid w:val="00B830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A7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urnal.fkm.ui.ac.id/kesmas/article/view/1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7</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Faqihatin Afiva</dc:creator>
  <cp:keywords/>
  <dc:description/>
  <cp:lastModifiedBy>Faqihatin Afiva</cp:lastModifiedBy>
  <cp:revision>34</cp:revision>
  <cp:lastPrinted>2019-07-29T04:38:00Z</cp:lastPrinted>
  <dcterms:created xsi:type="dcterms:W3CDTF">2019-06-24T12:34:00Z</dcterms:created>
  <dcterms:modified xsi:type="dcterms:W3CDTF">2019-07-29T16:01:00Z</dcterms:modified>
</cp:coreProperties>
</file>