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9F3E2" w14:textId="6F34B738" w:rsidR="00FC0C45" w:rsidRPr="00FB617E" w:rsidRDefault="00FC0C45" w:rsidP="001D7806">
      <w:pPr>
        <w:jc w:val="center"/>
        <w:rPr>
          <w:rFonts w:ascii="Times New Roman" w:hAnsi="Times New Roman" w:cs="Times New Roman"/>
          <w:b/>
          <w:sz w:val="28"/>
          <w:szCs w:val="28"/>
        </w:rPr>
      </w:pPr>
      <w:commentRangeStart w:id="0"/>
      <w:r w:rsidRPr="00FB617E">
        <w:rPr>
          <w:rFonts w:ascii="Times New Roman" w:hAnsi="Times New Roman" w:cs="Times New Roman"/>
          <w:b/>
          <w:sz w:val="28"/>
          <w:szCs w:val="28"/>
        </w:rPr>
        <w:t>Perlindungan Hukum Bagi Pemegang Hak Atas Tanah Hasil Pelepasan Hak (Studi Kasus Putusan Mahkamah Agung Nomor 1337 K/Pdt/2021)</w:t>
      </w:r>
      <w:commentRangeEnd w:id="0"/>
      <w:r w:rsidR="0051446C" w:rsidRPr="00FB617E">
        <w:rPr>
          <w:rStyle w:val="CommentReference"/>
          <w:rFonts w:ascii="Times New Roman" w:hAnsi="Times New Roman" w:cs="Times New Roman"/>
          <w:sz w:val="28"/>
          <w:szCs w:val="28"/>
        </w:rPr>
        <w:commentReference w:id="0"/>
      </w:r>
    </w:p>
    <w:p w14:paraId="13BE3019" w14:textId="77777777" w:rsidR="001D7806" w:rsidRDefault="001D7806" w:rsidP="001D7806">
      <w:pPr>
        <w:jc w:val="center"/>
        <w:rPr>
          <w:rFonts w:ascii="Times New Roman" w:hAnsi="Times New Roman" w:cs="Times New Roman"/>
          <w:b/>
          <w:sz w:val="24"/>
          <w:szCs w:val="24"/>
        </w:rPr>
      </w:pPr>
    </w:p>
    <w:p w14:paraId="1672951D" w14:textId="7217A4E4" w:rsidR="00BA59D1" w:rsidRPr="00BA59D1" w:rsidRDefault="00BA59D1" w:rsidP="001D7806">
      <w:pPr>
        <w:jc w:val="center"/>
        <w:rPr>
          <w:rFonts w:ascii="Times New Roman" w:hAnsi="Times New Roman" w:cs="Times New Roman"/>
          <w:b/>
          <w:i/>
          <w:sz w:val="24"/>
          <w:szCs w:val="24"/>
        </w:rPr>
      </w:pPr>
      <w:r w:rsidRPr="00BA59D1">
        <w:rPr>
          <w:rFonts w:ascii="Times New Roman" w:hAnsi="Times New Roman" w:cs="Times New Roman"/>
          <w:b/>
          <w:i/>
          <w:sz w:val="24"/>
          <w:szCs w:val="24"/>
        </w:rPr>
        <w:t>Abstract</w:t>
      </w:r>
    </w:p>
    <w:p w14:paraId="101DC614" w14:textId="677B13B3" w:rsidR="00BA59D1" w:rsidRPr="00BA59D1" w:rsidRDefault="00BA59D1" w:rsidP="00BA59D1">
      <w:pPr>
        <w:spacing w:line="240" w:lineRule="auto"/>
        <w:jc w:val="both"/>
        <w:rPr>
          <w:rFonts w:ascii="Times New Roman" w:hAnsi="Times New Roman" w:cs="Times New Roman"/>
          <w:i/>
          <w:sz w:val="24"/>
          <w:szCs w:val="24"/>
        </w:rPr>
      </w:pPr>
      <w:r w:rsidRPr="00BA59D1">
        <w:rPr>
          <w:rFonts w:ascii="Times New Roman" w:hAnsi="Times New Roman" w:cs="Times New Roman"/>
          <w:i/>
          <w:sz w:val="24"/>
          <w:szCs w:val="24"/>
        </w:rPr>
        <w:t xml:space="preserve">The </w:t>
      </w:r>
      <w:r>
        <w:rPr>
          <w:rFonts w:ascii="Times New Roman" w:hAnsi="Times New Roman" w:cs="Times New Roman"/>
          <w:i/>
          <w:sz w:val="24"/>
          <w:szCs w:val="24"/>
        </w:rPr>
        <w:t xml:space="preserve">Law No. 5 of 1960 </w:t>
      </w:r>
      <w:r w:rsidRPr="00BA59D1">
        <w:rPr>
          <w:rFonts w:ascii="Times New Roman" w:hAnsi="Times New Roman" w:cs="Times New Roman"/>
          <w:i/>
          <w:sz w:val="24"/>
          <w:szCs w:val="24"/>
        </w:rPr>
        <w:t xml:space="preserve">describes various types of land rights, which can be granted to and owned by individuals, individually or collectively, as well as legal entities. The concept of 'possession' or ownership is also proof of ownership of land rights as regulated in Indonesian agrarian law. This ownership is legally proven by the issuance of land rights certificates. This certificate is also a certificate of proof of rights that applies as a strong evidence. In practice, the holder of land rights who have held this land certificate can relinquish their land rights so that the holder of land rights is no longer the </w:t>
      </w:r>
      <w:r w:rsidR="00250293">
        <w:rPr>
          <w:rFonts w:ascii="Times New Roman" w:hAnsi="Times New Roman" w:cs="Times New Roman"/>
          <w:i/>
          <w:sz w:val="24"/>
          <w:szCs w:val="24"/>
        </w:rPr>
        <w:t xml:space="preserve">valid </w:t>
      </w:r>
      <w:r w:rsidRPr="00BA59D1">
        <w:rPr>
          <w:rFonts w:ascii="Times New Roman" w:hAnsi="Times New Roman" w:cs="Times New Roman"/>
          <w:i/>
          <w:sz w:val="24"/>
          <w:szCs w:val="24"/>
        </w:rPr>
        <w:t xml:space="preserve">holder land rights according to law. This </w:t>
      </w:r>
      <w:r w:rsidR="00250293">
        <w:rPr>
          <w:rFonts w:ascii="Times New Roman" w:hAnsi="Times New Roman" w:cs="Times New Roman"/>
          <w:i/>
          <w:sz w:val="24"/>
          <w:szCs w:val="24"/>
        </w:rPr>
        <w:t>journal</w:t>
      </w:r>
      <w:r w:rsidRPr="00BA59D1">
        <w:rPr>
          <w:rFonts w:ascii="Times New Roman" w:hAnsi="Times New Roman" w:cs="Times New Roman"/>
          <w:i/>
          <w:sz w:val="24"/>
          <w:szCs w:val="24"/>
        </w:rPr>
        <w:t xml:space="preserve"> will </w:t>
      </w:r>
      <w:r w:rsidR="00250293">
        <w:rPr>
          <w:rFonts w:ascii="Times New Roman" w:hAnsi="Times New Roman" w:cs="Times New Roman"/>
          <w:i/>
          <w:sz w:val="24"/>
          <w:szCs w:val="24"/>
        </w:rPr>
        <w:t xml:space="preserve">examine </w:t>
      </w:r>
      <w:r w:rsidRPr="00BA59D1">
        <w:rPr>
          <w:rFonts w:ascii="Times New Roman" w:hAnsi="Times New Roman" w:cs="Times New Roman"/>
          <w:i/>
          <w:sz w:val="24"/>
          <w:szCs w:val="24"/>
        </w:rPr>
        <w:t xml:space="preserve">legal protection for holders of land rights resulting from the </w:t>
      </w:r>
      <w:r w:rsidR="00250293">
        <w:rPr>
          <w:rFonts w:ascii="Times New Roman" w:hAnsi="Times New Roman" w:cs="Times New Roman"/>
          <w:i/>
          <w:sz w:val="24"/>
          <w:szCs w:val="24"/>
        </w:rPr>
        <w:t xml:space="preserve">relinquish </w:t>
      </w:r>
      <w:r w:rsidRPr="00BA59D1">
        <w:rPr>
          <w:rFonts w:ascii="Times New Roman" w:hAnsi="Times New Roman" w:cs="Times New Roman"/>
          <w:i/>
          <w:sz w:val="24"/>
          <w:szCs w:val="24"/>
        </w:rPr>
        <w:t xml:space="preserve">of rights and its relation to the compensation that must be given to holders of land rights that have been released. This </w:t>
      </w:r>
      <w:r w:rsidR="00784ECA">
        <w:rPr>
          <w:rFonts w:ascii="Times New Roman" w:hAnsi="Times New Roman" w:cs="Times New Roman"/>
          <w:i/>
          <w:sz w:val="24"/>
          <w:szCs w:val="24"/>
        </w:rPr>
        <w:t xml:space="preserve">journal </w:t>
      </w:r>
      <w:r w:rsidRPr="00BA59D1">
        <w:rPr>
          <w:rFonts w:ascii="Times New Roman" w:hAnsi="Times New Roman" w:cs="Times New Roman"/>
          <w:i/>
          <w:sz w:val="24"/>
          <w:szCs w:val="24"/>
        </w:rPr>
        <w:t xml:space="preserve">uses a case study of the relinquishment of rights that occurred in the Supreme Court Decision Number 1337 K/Pdt/2021 (MA Decision 1337 K). By referring to the studies contained in this research, this </w:t>
      </w:r>
      <w:r w:rsidR="00784ECA">
        <w:rPr>
          <w:rFonts w:ascii="Times New Roman" w:hAnsi="Times New Roman" w:cs="Times New Roman"/>
          <w:i/>
          <w:sz w:val="24"/>
          <w:szCs w:val="24"/>
        </w:rPr>
        <w:t>journal</w:t>
      </w:r>
      <w:r w:rsidRPr="00BA59D1">
        <w:rPr>
          <w:rFonts w:ascii="Times New Roman" w:hAnsi="Times New Roman" w:cs="Times New Roman"/>
          <w:i/>
          <w:sz w:val="24"/>
          <w:szCs w:val="24"/>
        </w:rPr>
        <w:t xml:space="preserve"> wants to elaborate on how the law provides legal protection for the holders of land rights resulting from the </w:t>
      </w:r>
      <w:r w:rsidR="000F4D52">
        <w:rPr>
          <w:rFonts w:ascii="Times New Roman" w:hAnsi="Times New Roman" w:cs="Times New Roman"/>
          <w:i/>
          <w:sz w:val="24"/>
          <w:szCs w:val="24"/>
        </w:rPr>
        <w:t>relinquish</w:t>
      </w:r>
      <w:r w:rsidRPr="00BA59D1">
        <w:rPr>
          <w:rFonts w:ascii="Times New Roman" w:hAnsi="Times New Roman" w:cs="Times New Roman"/>
          <w:i/>
          <w:sz w:val="24"/>
          <w:szCs w:val="24"/>
        </w:rPr>
        <w:t xml:space="preserve"> in terms of providing compensation for the holders of the land rights.</w:t>
      </w:r>
    </w:p>
    <w:p w14:paraId="1A7ADD3F" w14:textId="4B1241C9" w:rsidR="00FC0C45" w:rsidRDefault="00FB617E" w:rsidP="001D7806">
      <w:pPr>
        <w:jc w:val="center"/>
        <w:rPr>
          <w:rFonts w:ascii="Times New Roman" w:hAnsi="Times New Roman" w:cs="Times New Roman"/>
          <w:b/>
          <w:sz w:val="24"/>
          <w:szCs w:val="24"/>
        </w:rPr>
      </w:pPr>
      <w:r>
        <w:rPr>
          <w:rFonts w:ascii="Times New Roman" w:hAnsi="Times New Roman" w:cs="Times New Roman"/>
          <w:b/>
          <w:sz w:val="24"/>
          <w:szCs w:val="24"/>
        </w:rPr>
        <w:t>Abstrak</w:t>
      </w:r>
      <w:commentRangeStart w:id="1"/>
      <w:commentRangeEnd w:id="1"/>
      <w:r w:rsidR="0051446C">
        <w:rPr>
          <w:rStyle w:val="CommentReference"/>
        </w:rPr>
        <w:commentReference w:id="1"/>
      </w:r>
    </w:p>
    <w:p w14:paraId="76866D36" w14:textId="77777777" w:rsidR="001D7806" w:rsidRDefault="001D7806" w:rsidP="001D7806">
      <w:pPr>
        <w:jc w:val="center"/>
        <w:rPr>
          <w:rFonts w:ascii="Times New Roman" w:hAnsi="Times New Roman" w:cs="Times New Roman"/>
          <w:b/>
          <w:sz w:val="24"/>
          <w:szCs w:val="24"/>
        </w:rPr>
      </w:pPr>
    </w:p>
    <w:p w14:paraId="1E18B1B9" w14:textId="57BA42E9" w:rsidR="00FC0C45" w:rsidRDefault="00907190" w:rsidP="00CE4D56">
      <w:pPr>
        <w:spacing w:line="240" w:lineRule="auto"/>
        <w:jc w:val="both"/>
        <w:rPr>
          <w:rFonts w:ascii="Times New Roman" w:hAnsi="Times New Roman" w:cs="Times New Roman"/>
          <w:sz w:val="24"/>
          <w:szCs w:val="24"/>
        </w:rPr>
      </w:pPr>
      <w:bookmarkStart w:id="2" w:name="_Hlk109303494"/>
      <w:r>
        <w:rPr>
          <w:rFonts w:ascii="Times New Roman" w:hAnsi="Times New Roman" w:cs="Times New Roman"/>
          <w:sz w:val="24"/>
          <w:szCs w:val="24"/>
        </w:rPr>
        <w:t>UU</w:t>
      </w:r>
      <w:r w:rsidR="00BA59D1">
        <w:rPr>
          <w:rFonts w:ascii="Times New Roman" w:hAnsi="Times New Roman" w:cs="Times New Roman"/>
          <w:sz w:val="24"/>
          <w:szCs w:val="24"/>
        </w:rPr>
        <w:t xml:space="preserve"> No.</w:t>
      </w:r>
      <w:r w:rsidR="00BA59D1">
        <w:rPr>
          <w:rFonts w:ascii="Times New Roman" w:hAnsi="Times New Roman" w:cs="Times New Roman"/>
          <w:sz w:val="24"/>
          <w:szCs w:val="24"/>
        </w:rPr>
        <w:t xml:space="preserve"> 5 Tahun 1960</w:t>
      </w:r>
      <w:r>
        <w:rPr>
          <w:rFonts w:ascii="Times New Roman" w:hAnsi="Times New Roman" w:cs="Times New Roman"/>
          <w:sz w:val="24"/>
          <w:szCs w:val="24"/>
        </w:rPr>
        <w:t xml:space="preserve"> </w:t>
      </w:r>
      <w:commentRangeStart w:id="3"/>
      <w:r w:rsidR="00382ECD">
        <w:rPr>
          <w:rFonts w:ascii="Times New Roman" w:hAnsi="Times New Roman" w:cs="Times New Roman"/>
          <w:sz w:val="24"/>
          <w:szCs w:val="24"/>
        </w:rPr>
        <w:t>menjelaskan</w:t>
      </w:r>
      <w:r w:rsidR="00382ECD">
        <w:rPr>
          <w:rFonts w:ascii="Times New Roman" w:hAnsi="Times New Roman" w:cs="Times New Roman"/>
          <w:sz w:val="24"/>
          <w:szCs w:val="24"/>
        </w:rPr>
        <w:t xml:space="preserve"> </w:t>
      </w:r>
      <w:r w:rsidR="00FC0C45">
        <w:rPr>
          <w:rFonts w:ascii="Times New Roman" w:hAnsi="Times New Roman" w:cs="Times New Roman"/>
          <w:sz w:val="24"/>
          <w:szCs w:val="24"/>
        </w:rPr>
        <w:t xml:space="preserve">macam-macam hak atas tanah, yang dapat diberikan kepada dan dipunyai oleh orang-orang baik sendiri maupun bersama-sama serta badan hukum. Konsep ‘kepunyaan’ atau kepemilikan ini pun merupakan bukti kepemilikan hak atas tanah sebagaimana diatur dalam hukum agraria Indonesia. Kepemilikan ini secara hukum dibuktikan </w:t>
      </w:r>
      <w:r w:rsidR="00FC0C45">
        <w:rPr>
          <w:rFonts w:ascii="Times New Roman" w:hAnsi="Times New Roman" w:cs="Times New Roman"/>
          <w:sz w:val="24"/>
          <w:szCs w:val="24"/>
        </w:rPr>
        <w:t>dengan</w:t>
      </w:r>
      <w:r w:rsidR="00382ECD">
        <w:rPr>
          <w:rFonts w:ascii="Times New Roman" w:hAnsi="Times New Roman" w:cs="Times New Roman"/>
          <w:sz w:val="24"/>
          <w:szCs w:val="24"/>
        </w:rPr>
        <w:t xml:space="preserve"> </w:t>
      </w:r>
      <w:r w:rsidR="00FC0C45">
        <w:rPr>
          <w:rFonts w:ascii="Times New Roman" w:hAnsi="Times New Roman" w:cs="Times New Roman"/>
          <w:sz w:val="24"/>
          <w:szCs w:val="24"/>
        </w:rPr>
        <w:t>adanya penerbitan sertifikat hak atas tanah.</w:t>
      </w:r>
      <w:r w:rsidR="00FC0C45">
        <w:rPr>
          <w:rFonts w:ascii="Times New Roman" w:hAnsi="Times New Roman" w:cs="Times New Roman"/>
          <w:sz w:val="24"/>
          <w:szCs w:val="24"/>
        </w:rPr>
        <w:t xml:space="preserve"> Sertifikat ini juga merupakan surat tanda bukti hak yang berlaku sebagai alat pembuktian yang kuat. Pada pelaksanaannya, pemegang </w:t>
      </w:r>
      <w:r w:rsidR="00FC0C45">
        <w:rPr>
          <w:rFonts w:ascii="Times New Roman" w:hAnsi="Times New Roman" w:cs="Times New Roman"/>
          <w:sz w:val="24"/>
          <w:szCs w:val="24"/>
        </w:rPr>
        <w:t>hak</w:t>
      </w:r>
      <w:r w:rsidR="00382ECD">
        <w:rPr>
          <w:rFonts w:ascii="Times New Roman" w:hAnsi="Times New Roman" w:cs="Times New Roman"/>
          <w:sz w:val="24"/>
          <w:szCs w:val="24"/>
        </w:rPr>
        <w:t xml:space="preserve"> </w:t>
      </w:r>
      <w:r w:rsidR="00FC0C45">
        <w:rPr>
          <w:rFonts w:ascii="Times New Roman" w:hAnsi="Times New Roman" w:cs="Times New Roman"/>
          <w:sz w:val="24"/>
          <w:szCs w:val="24"/>
        </w:rPr>
        <w:t>atas</w:t>
      </w:r>
      <w:r w:rsidR="00FC0C45">
        <w:rPr>
          <w:rFonts w:ascii="Times New Roman" w:hAnsi="Times New Roman" w:cs="Times New Roman"/>
          <w:sz w:val="24"/>
          <w:szCs w:val="24"/>
        </w:rPr>
        <w:t xml:space="preserve"> tanah yang telah memegang sertifikat tanah ini dapat melakukan pelepasan </w:t>
      </w:r>
      <w:r w:rsidR="00FC0C45">
        <w:rPr>
          <w:rFonts w:ascii="Times New Roman" w:hAnsi="Times New Roman" w:cs="Times New Roman"/>
          <w:sz w:val="24"/>
          <w:szCs w:val="24"/>
        </w:rPr>
        <w:t>hak</w:t>
      </w:r>
      <w:r w:rsidR="00382ECD">
        <w:rPr>
          <w:rFonts w:ascii="Times New Roman" w:hAnsi="Times New Roman" w:cs="Times New Roman"/>
          <w:sz w:val="24"/>
          <w:szCs w:val="24"/>
        </w:rPr>
        <w:t xml:space="preserve"> </w:t>
      </w:r>
      <w:r w:rsidR="00FC0C45">
        <w:rPr>
          <w:rFonts w:ascii="Times New Roman" w:hAnsi="Times New Roman" w:cs="Times New Roman"/>
          <w:sz w:val="24"/>
          <w:szCs w:val="24"/>
        </w:rPr>
        <w:t>atas</w:t>
      </w:r>
      <w:r w:rsidR="00FC0C45">
        <w:rPr>
          <w:rFonts w:ascii="Times New Roman" w:hAnsi="Times New Roman" w:cs="Times New Roman"/>
          <w:sz w:val="24"/>
          <w:szCs w:val="24"/>
        </w:rPr>
        <w:t xml:space="preserve"> tanahnya sehingga pemegang </w:t>
      </w:r>
      <w:r w:rsidR="00FC0C45">
        <w:rPr>
          <w:rFonts w:ascii="Times New Roman" w:hAnsi="Times New Roman" w:cs="Times New Roman"/>
          <w:sz w:val="24"/>
          <w:szCs w:val="24"/>
        </w:rPr>
        <w:t>hak</w:t>
      </w:r>
      <w:r w:rsidR="00382ECD">
        <w:rPr>
          <w:rFonts w:ascii="Times New Roman" w:hAnsi="Times New Roman" w:cs="Times New Roman"/>
          <w:sz w:val="24"/>
          <w:szCs w:val="24"/>
        </w:rPr>
        <w:t xml:space="preserve"> </w:t>
      </w:r>
      <w:r w:rsidR="00FC0C45">
        <w:rPr>
          <w:rFonts w:ascii="Times New Roman" w:hAnsi="Times New Roman" w:cs="Times New Roman"/>
          <w:sz w:val="24"/>
          <w:szCs w:val="24"/>
        </w:rPr>
        <w:t>atas</w:t>
      </w:r>
      <w:r w:rsidR="00FC0C45">
        <w:rPr>
          <w:rFonts w:ascii="Times New Roman" w:hAnsi="Times New Roman" w:cs="Times New Roman"/>
          <w:sz w:val="24"/>
          <w:szCs w:val="24"/>
        </w:rPr>
        <w:t xml:space="preserve"> tanah tersebut tidak lagi merupakan pemegang </w:t>
      </w:r>
      <w:r w:rsidR="00FC0C45">
        <w:rPr>
          <w:rFonts w:ascii="Times New Roman" w:hAnsi="Times New Roman" w:cs="Times New Roman"/>
          <w:sz w:val="24"/>
          <w:szCs w:val="24"/>
        </w:rPr>
        <w:t>hak</w:t>
      </w:r>
      <w:r w:rsidR="00382ECD">
        <w:rPr>
          <w:rFonts w:ascii="Times New Roman" w:hAnsi="Times New Roman" w:cs="Times New Roman"/>
          <w:sz w:val="24"/>
          <w:szCs w:val="24"/>
        </w:rPr>
        <w:t xml:space="preserve"> </w:t>
      </w:r>
      <w:r w:rsidR="00FC0C45">
        <w:rPr>
          <w:rFonts w:ascii="Times New Roman" w:hAnsi="Times New Roman" w:cs="Times New Roman"/>
          <w:sz w:val="24"/>
          <w:szCs w:val="24"/>
        </w:rPr>
        <w:t>atas</w:t>
      </w:r>
      <w:r w:rsidR="00FC0C45">
        <w:rPr>
          <w:rFonts w:ascii="Times New Roman" w:hAnsi="Times New Roman" w:cs="Times New Roman"/>
          <w:sz w:val="24"/>
          <w:szCs w:val="24"/>
        </w:rPr>
        <w:t xml:space="preserve"> tanah yang sah menurut hukum. Tulisan ini akan membahas mengenai perlindungan hukum bagi pemegang </w:t>
      </w:r>
      <w:r w:rsidR="00FC0C45">
        <w:rPr>
          <w:rFonts w:ascii="Times New Roman" w:hAnsi="Times New Roman" w:cs="Times New Roman"/>
          <w:sz w:val="24"/>
          <w:szCs w:val="24"/>
        </w:rPr>
        <w:t>hak</w:t>
      </w:r>
      <w:r w:rsidR="00E165DC">
        <w:rPr>
          <w:rFonts w:ascii="Times New Roman" w:hAnsi="Times New Roman" w:cs="Times New Roman"/>
          <w:sz w:val="24"/>
          <w:szCs w:val="24"/>
        </w:rPr>
        <w:t xml:space="preserve"> </w:t>
      </w:r>
      <w:r w:rsidR="00FC0C45">
        <w:rPr>
          <w:rFonts w:ascii="Times New Roman" w:hAnsi="Times New Roman" w:cs="Times New Roman"/>
          <w:sz w:val="24"/>
          <w:szCs w:val="24"/>
        </w:rPr>
        <w:t>atas</w:t>
      </w:r>
      <w:r w:rsidR="00FC0C45">
        <w:rPr>
          <w:rFonts w:ascii="Times New Roman" w:hAnsi="Times New Roman" w:cs="Times New Roman"/>
          <w:sz w:val="24"/>
          <w:szCs w:val="24"/>
        </w:rPr>
        <w:t xml:space="preserve"> tanah hasil pelepasan hak dan kaitannya dengan kompensasi yang wajib diberikan kepada pemegang </w:t>
      </w:r>
      <w:r w:rsidR="00FC0C45">
        <w:rPr>
          <w:rFonts w:ascii="Times New Roman" w:hAnsi="Times New Roman" w:cs="Times New Roman"/>
          <w:sz w:val="24"/>
          <w:szCs w:val="24"/>
        </w:rPr>
        <w:t>hak</w:t>
      </w:r>
      <w:r w:rsidR="00E165DC">
        <w:rPr>
          <w:rFonts w:ascii="Times New Roman" w:hAnsi="Times New Roman" w:cs="Times New Roman"/>
          <w:sz w:val="24"/>
          <w:szCs w:val="24"/>
        </w:rPr>
        <w:t xml:space="preserve"> </w:t>
      </w:r>
      <w:r w:rsidR="00FC0C45">
        <w:rPr>
          <w:rFonts w:ascii="Times New Roman" w:hAnsi="Times New Roman" w:cs="Times New Roman"/>
          <w:sz w:val="24"/>
          <w:szCs w:val="24"/>
        </w:rPr>
        <w:t>atas</w:t>
      </w:r>
      <w:r w:rsidR="00FC0C45">
        <w:rPr>
          <w:rFonts w:ascii="Times New Roman" w:hAnsi="Times New Roman" w:cs="Times New Roman"/>
          <w:sz w:val="24"/>
          <w:szCs w:val="24"/>
        </w:rPr>
        <w:t xml:space="preserve"> taanh yang telah dilepaskan. Tulisan ini menggunakan studi kasus pelepasan hak yang terjadi dalam sebagaimana dimuat dalam </w:t>
      </w:r>
      <w:r w:rsidR="001D7806">
        <w:rPr>
          <w:rFonts w:ascii="Times New Roman" w:hAnsi="Times New Roman" w:cs="Times New Roman"/>
          <w:b/>
          <w:sz w:val="24"/>
          <w:szCs w:val="24"/>
        </w:rPr>
        <w:t>Putusan Mahkamah Agung Nomor 1337 K/Pdt/2021 (Putusan MA 1337 K</w:t>
      </w:r>
      <w:r w:rsidR="001D7806">
        <w:rPr>
          <w:rFonts w:ascii="Times New Roman" w:hAnsi="Times New Roman" w:cs="Times New Roman"/>
          <w:b/>
          <w:sz w:val="24"/>
          <w:szCs w:val="24"/>
        </w:rPr>
        <w:t>)</w:t>
      </w:r>
      <w:r w:rsidR="001D7806">
        <w:rPr>
          <w:rFonts w:ascii="Times New Roman" w:hAnsi="Times New Roman" w:cs="Times New Roman"/>
          <w:sz w:val="24"/>
          <w:szCs w:val="24"/>
        </w:rPr>
        <w:t>.</w:t>
      </w:r>
      <w:r w:rsidR="001D7806">
        <w:rPr>
          <w:rFonts w:ascii="Times New Roman" w:hAnsi="Times New Roman" w:cs="Times New Roman"/>
          <w:sz w:val="24"/>
          <w:szCs w:val="24"/>
        </w:rPr>
        <w:t xml:space="preserve"> Dengan berpedoman pada kajian yang dimuat dalam penelitian ini, tulisan ini hendak mengelaborasi </w:t>
      </w:r>
      <w:r w:rsidR="00382ECD">
        <w:rPr>
          <w:rFonts w:ascii="Times New Roman" w:hAnsi="Times New Roman" w:cs="Times New Roman"/>
          <w:sz w:val="24"/>
          <w:szCs w:val="24"/>
        </w:rPr>
        <w:t>bagaimana</w:t>
      </w:r>
      <w:r w:rsidR="00382ECD">
        <w:rPr>
          <w:rFonts w:ascii="Times New Roman" w:hAnsi="Times New Roman" w:cs="Times New Roman"/>
          <w:sz w:val="24"/>
          <w:szCs w:val="24"/>
        </w:rPr>
        <w:t xml:space="preserve"> </w:t>
      </w:r>
      <w:r w:rsidR="001D7806">
        <w:rPr>
          <w:rFonts w:ascii="Times New Roman" w:hAnsi="Times New Roman" w:cs="Times New Roman"/>
          <w:sz w:val="24"/>
          <w:szCs w:val="24"/>
        </w:rPr>
        <w:t xml:space="preserve">hukum memberikan perlindungan hukum bagi pemegang </w:t>
      </w:r>
      <w:r w:rsidR="001D7806">
        <w:rPr>
          <w:rFonts w:ascii="Times New Roman" w:hAnsi="Times New Roman" w:cs="Times New Roman"/>
          <w:sz w:val="24"/>
          <w:szCs w:val="24"/>
        </w:rPr>
        <w:t>hak</w:t>
      </w:r>
      <w:r w:rsidR="00382ECD">
        <w:rPr>
          <w:rFonts w:ascii="Times New Roman" w:hAnsi="Times New Roman" w:cs="Times New Roman"/>
          <w:sz w:val="24"/>
          <w:szCs w:val="24"/>
        </w:rPr>
        <w:t xml:space="preserve"> </w:t>
      </w:r>
      <w:r w:rsidR="001D7806">
        <w:rPr>
          <w:rFonts w:ascii="Times New Roman" w:hAnsi="Times New Roman" w:cs="Times New Roman"/>
          <w:sz w:val="24"/>
          <w:szCs w:val="24"/>
        </w:rPr>
        <w:t>atas</w:t>
      </w:r>
      <w:r w:rsidR="001D7806">
        <w:rPr>
          <w:rFonts w:ascii="Times New Roman" w:hAnsi="Times New Roman" w:cs="Times New Roman"/>
          <w:sz w:val="24"/>
          <w:szCs w:val="24"/>
        </w:rPr>
        <w:t xml:space="preserve"> tanah hasil pelepasan dalam hal kaitannya dengan pemberian kompensasi bagi pemegang hak tanah tersebut.</w:t>
      </w:r>
      <w:commentRangeEnd w:id="3"/>
      <w:r w:rsidR="0051446C">
        <w:rPr>
          <w:rStyle w:val="CommentReference"/>
        </w:rPr>
        <w:commentReference w:id="3"/>
      </w:r>
      <w:bookmarkEnd w:id="2"/>
    </w:p>
    <w:p w14:paraId="6E603183" w14:textId="3C1FFB4F" w:rsidR="001D7806" w:rsidRDefault="001D7806" w:rsidP="00FC0C45">
      <w:pPr>
        <w:jc w:val="both"/>
        <w:rPr>
          <w:rFonts w:ascii="Times New Roman" w:hAnsi="Times New Roman" w:cs="Times New Roman"/>
          <w:sz w:val="24"/>
          <w:szCs w:val="24"/>
        </w:rPr>
      </w:pPr>
      <w:commentRangeStart w:id="4"/>
      <w:commentRangeEnd w:id="4"/>
    </w:p>
    <w:p w14:paraId="7B5857DC" w14:textId="77777777" w:rsidR="001D7806" w:rsidRDefault="001D7806" w:rsidP="00FC0C45">
      <w:pPr>
        <w:jc w:val="both"/>
        <w:rPr>
          <w:rFonts w:ascii="Times New Roman" w:hAnsi="Times New Roman" w:cs="Times New Roman"/>
          <w:sz w:val="24"/>
          <w:szCs w:val="24"/>
        </w:rPr>
      </w:pPr>
    </w:p>
    <w:p w14:paraId="072F9B12" w14:textId="77777777" w:rsidR="001D7806" w:rsidRDefault="001D7806" w:rsidP="00FC0C45">
      <w:pPr>
        <w:jc w:val="both"/>
        <w:rPr>
          <w:rFonts w:ascii="Times New Roman" w:hAnsi="Times New Roman" w:cs="Times New Roman"/>
          <w:sz w:val="24"/>
          <w:szCs w:val="24"/>
        </w:rPr>
      </w:pPr>
    </w:p>
    <w:p w14:paraId="27D86948" w14:textId="527423C6" w:rsidR="001D7806" w:rsidRPr="00CA014C" w:rsidRDefault="001D7806" w:rsidP="00CA014C">
      <w:pPr>
        <w:jc w:val="both"/>
        <w:rPr>
          <w:rFonts w:ascii="Times New Roman" w:hAnsi="Times New Roman" w:cs="Times New Roman"/>
          <w:b/>
          <w:sz w:val="24"/>
          <w:szCs w:val="24"/>
        </w:rPr>
      </w:pPr>
      <w:commentRangeStart w:id="5"/>
      <w:r w:rsidRPr="00FB617E">
        <w:rPr>
          <w:rFonts w:ascii="Times New Roman" w:hAnsi="Times New Roman" w:cs="Times New Roman"/>
          <w:b/>
          <w:sz w:val="24"/>
          <w:szCs w:val="24"/>
        </w:rPr>
        <w:t>K</w:t>
      </w:r>
      <w:r w:rsidR="00FB617E">
        <w:rPr>
          <w:rFonts w:ascii="Times New Roman" w:hAnsi="Times New Roman" w:cs="Times New Roman"/>
          <w:b/>
          <w:sz w:val="24"/>
          <w:szCs w:val="24"/>
        </w:rPr>
        <w:t xml:space="preserve">ata Kunci : Hak Atas Tanah; Pelepasan Hak; </w:t>
      </w:r>
      <w:r w:rsidRPr="00FB617E">
        <w:rPr>
          <w:rFonts w:ascii="Times New Roman" w:hAnsi="Times New Roman" w:cs="Times New Roman"/>
          <w:b/>
          <w:sz w:val="24"/>
          <w:szCs w:val="24"/>
        </w:rPr>
        <w:t>Kompensasi.</w:t>
      </w:r>
      <w:commentRangeEnd w:id="5"/>
      <w:r w:rsidR="0051446C" w:rsidRPr="00FB617E">
        <w:rPr>
          <w:rStyle w:val="CommentReference"/>
          <w:b/>
        </w:rPr>
        <w:commentReference w:id="5"/>
      </w:r>
    </w:p>
    <w:p w14:paraId="344BBA9C" w14:textId="77777777" w:rsidR="001D7806" w:rsidRPr="001D7806" w:rsidRDefault="001D7806" w:rsidP="00FC0C45">
      <w:pPr>
        <w:jc w:val="both"/>
        <w:rPr>
          <w:rFonts w:ascii="Times New Roman" w:hAnsi="Times New Roman" w:cs="Times New Roman"/>
          <w:sz w:val="24"/>
          <w:szCs w:val="24"/>
        </w:rPr>
      </w:pPr>
    </w:p>
    <w:p w14:paraId="5842C923" w14:textId="52226767" w:rsidR="0088252F" w:rsidRDefault="00FB617E" w:rsidP="00E72CF5">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commentRangeStart w:id="7"/>
      <w:commentRangeEnd w:id="7"/>
      <w:r w:rsidR="0051446C">
        <w:rPr>
          <w:rStyle w:val="CommentReference"/>
        </w:rPr>
        <w:commentReference w:id="7"/>
      </w:r>
    </w:p>
    <w:p w14:paraId="152B3516" w14:textId="5EAC0334" w:rsidR="004817C7" w:rsidRDefault="004817C7" w:rsidP="00E72CF5">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Negara Indonesia merupakan negara hukum, dimana dalam Undang-Undang Dasar Negara Republik Indonesia Tahun 1945 memastikan adanya kerangka negara hukum tersebut terhadap setiap sendi penyelenggaraan kehidupan berbangsa dan bernegara. Hal ini termasuk pula dalam hal urusan pertanahan atau agraria. Merujuk pada Pasal 33 ayat (3) Undang-Undang Dasar Negara Republik Indonesia Tahun 1945 dengan tegas menyatakan bahwa “bumi dan air dan kekayaan alam yang terkandung di dalamnya dikuasai oleh negara dan dipergunakan untuk sebesar-besar kemakmuran </w:t>
      </w:r>
      <w:commentRangeStart w:id="8"/>
      <w:r>
        <w:rPr>
          <w:rFonts w:ascii="Times New Roman" w:hAnsi="Times New Roman" w:cs="Times New Roman"/>
          <w:sz w:val="24"/>
          <w:szCs w:val="24"/>
        </w:rPr>
        <w:t>rakyat”</w:t>
      </w:r>
      <w:r w:rsidR="00CF09AD">
        <w:rPr>
          <w:rStyle w:val="EndnoteReference"/>
          <w:rFonts w:ascii="Times New Roman" w:hAnsi="Times New Roman" w:cs="Times New Roman"/>
          <w:sz w:val="24"/>
          <w:szCs w:val="24"/>
        </w:rPr>
        <w:endnoteReference w:id="2"/>
      </w:r>
      <w:r w:rsidR="00CF09AD">
        <w:rPr>
          <w:rFonts w:ascii="Times New Roman" w:hAnsi="Times New Roman" w:cs="Times New Roman"/>
          <w:sz w:val="24"/>
          <w:szCs w:val="24"/>
        </w:rPr>
        <w:t>.</w:t>
      </w:r>
      <w:r>
        <w:rPr>
          <w:rFonts w:ascii="Times New Roman" w:hAnsi="Times New Roman" w:cs="Times New Roman"/>
          <w:sz w:val="24"/>
          <w:szCs w:val="24"/>
        </w:rPr>
        <w:t xml:space="preserve"> </w:t>
      </w:r>
      <w:commentRangeEnd w:id="8"/>
      <w:r w:rsidR="0051446C">
        <w:rPr>
          <w:rStyle w:val="CommentReference"/>
        </w:rPr>
        <w:commentReference w:id="8"/>
      </w:r>
      <w:r>
        <w:rPr>
          <w:rFonts w:ascii="Times New Roman" w:hAnsi="Times New Roman" w:cs="Times New Roman"/>
          <w:sz w:val="24"/>
          <w:szCs w:val="24"/>
        </w:rPr>
        <w:t xml:space="preserve">Untuk memastikan urusan pertahanan dapat dipergunakan untuk kepentingan kemakmuran rakyat, dalam hal kepastian hukum melalui perlindungan hukum yang pasti bagi setiap pemegang </w:t>
      </w:r>
      <w:r w:rsidR="00820D4B">
        <w:rPr>
          <w:rFonts w:ascii="Times New Roman" w:hAnsi="Times New Roman" w:cs="Times New Roman"/>
          <w:sz w:val="24"/>
          <w:szCs w:val="24"/>
        </w:rPr>
        <w:t>hak atas</w:t>
      </w:r>
      <w:r>
        <w:rPr>
          <w:rFonts w:ascii="Times New Roman" w:hAnsi="Times New Roman" w:cs="Times New Roman"/>
          <w:sz w:val="24"/>
          <w:szCs w:val="24"/>
        </w:rPr>
        <w:t xml:space="preserve"> tanah menjadi suatu hal yang wajib diusahakan realisasinya semaksimal mungkin, jika bukan sepenuhnya. Salah satu upaya untuk menciptakan iklim penguasaan dan pemanfaatan hak atas tanah yang berdasarkan hukum maka perlindungan hukum bagi setiap pemegang </w:t>
      </w:r>
      <w:r w:rsidR="00820D4B">
        <w:rPr>
          <w:rFonts w:ascii="Times New Roman" w:hAnsi="Times New Roman" w:cs="Times New Roman"/>
          <w:sz w:val="24"/>
          <w:szCs w:val="24"/>
        </w:rPr>
        <w:t>hak atas</w:t>
      </w:r>
      <w:r>
        <w:rPr>
          <w:rFonts w:ascii="Times New Roman" w:hAnsi="Times New Roman" w:cs="Times New Roman"/>
          <w:sz w:val="24"/>
          <w:szCs w:val="24"/>
        </w:rPr>
        <w:t xml:space="preserve"> tanah harus ditegakkan. Iklim ini bersinggungan dengan prinsip kepemilikan atas tanah sebagaimana diungkapkan oleh Gardner dan MacKenzie dimana hukum </w:t>
      </w:r>
      <w:r w:rsidR="00820D4B">
        <w:rPr>
          <w:rFonts w:ascii="Times New Roman" w:hAnsi="Times New Roman" w:cs="Times New Roman"/>
          <w:sz w:val="24"/>
          <w:szCs w:val="24"/>
        </w:rPr>
        <w:t>p</w:t>
      </w:r>
      <w:r>
        <w:rPr>
          <w:rFonts w:ascii="Times New Roman" w:hAnsi="Times New Roman" w:cs="Times New Roman"/>
          <w:sz w:val="24"/>
          <w:szCs w:val="24"/>
        </w:rPr>
        <w:t>ertanahan merujuk pada setiap rangkaian peraturan yang berlaku terhadap seseorang yang memanfaatkan tanah</w:t>
      </w:r>
      <w:r w:rsidR="00CF09AD">
        <w:rPr>
          <w:rStyle w:val="EndnoteReference"/>
          <w:rFonts w:ascii="Times New Roman" w:hAnsi="Times New Roman" w:cs="Times New Roman"/>
          <w:sz w:val="24"/>
          <w:szCs w:val="24"/>
        </w:rPr>
        <w:endnoteReference w:id="3"/>
      </w:r>
      <w:r w:rsidR="00CF09AD">
        <w:rPr>
          <w:rFonts w:ascii="Times New Roman" w:hAnsi="Times New Roman" w:cs="Times New Roman"/>
          <w:sz w:val="24"/>
          <w:szCs w:val="24"/>
        </w:rPr>
        <w:t>.</w:t>
      </w:r>
      <w:r>
        <w:rPr>
          <w:rFonts w:ascii="Times New Roman" w:hAnsi="Times New Roman" w:cs="Times New Roman"/>
          <w:sz w:val="24"/>
          <w:szCs w:val="24"/>
        </w:rPr>
        <w:t xml:space="preserve"> Hal yang senada juga terdapat dalam ketentuan Undang-Undang No. 5 Tahun 1960 tentang Peraturan Dasar Pokok-Pokok Agraria yang didalamnya mengatur mengenai adanya macam-macam </w:t>
      </w:r>
      <w:r w:rsidR="00820D4B">
        <w:rPr>
          <w:rFonts w:ascii="Times New Roman" w:hAnsi="Times New Roman" w:cs="Times New Roman"/>
          <w:sz w:val="24"/>
          <w:szCs w:val="24"/>
        </w:rPr>
        <w:t>hak atas</w:t>
      </w:r>
      <w:r>
        <w:rPr>
          <w:rFonts w:ascii="Times New Roman" w:hAnsi="Times New Roman" w:cs="Times New Roman"/>
          <w:sz w:val="24"/>
          <w:szCs w:val="24"/>
        </w:rPr>
        <w:t xml:space="preserve"> </w:t>
      </w:r>
      <w:r w:rsidR="00820D4B">
        <w:rPr>
          <w:rFonts w:ascii="Times New Roman" w:hAnsi="Times New Roman" w:cs="Times New Roman"/>
          <w:sz w:val="24"/>
          <w:szCs w:val="24"/>
        </w:rPr>
        <w:t>permukaan bumi, yang disebut tanah</w:t>
      </w:r>
      <w:r>
        <w:rPr>
          <w:rFonts w:ascii="Times New Roman" w:hAnsi="Times New Roman" w:cs="Times New Roman"/>
          <w:sz w:val="24"/>
          <w:szCs w:val="24"/>
        </w:rPr>
        <w:t>, yang dapat diberikan kepada dan dipunyai oleh orang-orang baik sendiri maupun bersama-sama dengan orang lain serta badan-badan hukum</w:t>
      </w:r>
      <w:r w:rsidR="00CF09AD">
        <w:rPr>
          <w:rStyle w:val="EndnoteReference"/>
          <w:rFonts w:ascii="Times New Roman" w:hAnsi="Times New Roman" w:cs="Times New Roman"/>
          <w:sz w:val="24"/>
          <w:szCs w:val="24"/>
        </w:rPr>
        <w:endnoteReference w:id="4"/>
      </w:r>
      <w:r w:rsidR="00CF09AD">
        <w:rPr>
          <w:rFonts w:ascii="Times New Roman" w:hAnsi="Times New Roman" w:cs="Times New Roman"/>
          <w:sz w:val="24"/>
          <w:szCs w:val="24"/>
        </w:rPr>
        <w:t>.</w:t>
      </w:r>
      <w:r>
        <w:rPr>
          <w:rFonts w:ascii="Times New Roman" w:hAnsi="Times New Roman" w:cs="Times New Roman"/>
          <w:sz w:val="24"/>
          <w:szCs w:val="24"/>
        </w:rPr>
        <w:t xml:space="preserve"> Konsep ‘kepunyaan’ atau kepemilikan ini pun merupakan bukti dari kepemilikan </w:t>
      </w:r>
      <w:r w:rsidR="00820D4B">
        <w:rPr>
          <w:rFonts w:ascii="Times New Roman" w:hAnsi="Times New Roman" w:cs="Times New Roman"/>
          <w:sz w:val="24"/>
          <w:szCs w:val="24"/>
        </w:rPr>
        <w:t>hak atas</w:t>
      </w:r>
      <w:r>
        <w:rPr>
          <w:rFonts w:ascii="Times New Roman" w:hAnsi="Times New Roman" w:cs="Times New Roman"/>
          <w:sz w:val="24"/>
          <w:szCs w:val="24"/>
        </w:rPr>
        <w:t xml:space="preserve"> tanah sebagaimana diatur dalam hukum agraria di Indonesia.</w:t>
      </w:r>
    </w:p>
    <w:p w14:paraId="35A039A7" w14:textId="484D22FD" w:rsidR="004817C7" w:rsidRDefault="00191BD9" w:rsidP="00E72CF5">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Kepemilikan hak atas tanah secara hukum dibuktikan dengan adanya sertifikat </w:t>
      </w:r>
      <w:r w:rsidR="00820D4B">
        <w:rPr>
          <w:rFonts w:ascii="Times New Roman" w:hAnsi="Times New Roman" w:cs="Times New Roman"/>
          <w:sz w:val="24"/>
          <w:szCs w:val="24"/>
        </w:rPr>
        <w:t>hak atas</w:t>
      </w:r>
      <w:r>
        <w:rPr>
          <w:rFonts w:ascii="Times New Roman" w:hAnsi="Times New Roman" w:cs="Times New Roman"/>
          <w:sz w:val="24"/>
          <w:szCs w:val="24"/>
        </w:rPr>
        <w:t xml:space="preserve"> tanah. Sertifikat </w:t>
      </w:r>
      <w:r w:rsidR="00820D4B">
        <w:rPr>
          <w:rFonts w:ascii="Times New Roman" w:hAnsi="Times New Roman" w:cs="Times New Roman"/>
          <w:sz w:val="24"/>
          <w:szCs w:val="24"/>
        </w:rPr>
        <w:t>hak atas</w:t>
      </w:r>
      <w:r>
        <w:rPr>
          <w:rFonts w:ascii="Times New Roman" w:hAnsi="Times New Roman" w:cs="Times New Roman"/>
          <w:sz w:val="24"/>
          <w:szCs w:val="24"/>
        </w:rPr>
        <w:t xml:space="preserve"> tanah merupakan surat tanda bukti hak untuk hak atas tanah, hak pengelolaan, tanah wakaf, hak milik atas satuan rumah susun dan hak tanggungan yang masing-masing sudah dibukukan dalam buku tanah yang bersangkutan</w:t>
      </w:r>
      <w:r w:rsidR="00CF09AD">
        <w:rPr>
          <w:rStyle w:val="EndnoteReference"/>
          <w:rFonts w:ascii="Times New Roman" w:hAnsi="Times New Roman" w:cs="Times New Roman"/>
          <w:sz w:val="24"/>
          <w:szCs w:val="24"/>
        </w:rPr>
        <w:endnoteReference w:id="5"/>
      </w:r>
      <w:r w:rsidR="00CF09AD">
        <w:rPr>
          <w:rFonts w:ascii="Times New Roman" w:hAnsi="Times New Roman" w:cs="Times New Roman"/>
          <w:sz w:val="24"/>
          <w:szCs w:val="24"/>
        </w:rPr>
        <w:t>.</w:t>
      </w:r>
      <w:r>
        <w:rPr>
          <w:rFonts w:ascii="Times New Roman" w:hAnsi="Times New Roman" w:cs="Times New Roman"/>
          <w:sz w:val="24"/>
          <w:szCs w:val="24"/>
        </w:rPr>
        <w:t xml:space="preserve"> Sertifikat merupakan surat tanda bukti hak yang berlaku sebagai salah satu alat pembuktian yang kuat</w:t>
      </w:r>
      <w:r w:rsidR="00CF09AD">
        <w:rPr>
          <w:rStyle w:val="EndnoteReference"/>
          <w:rFonts w:ascii="Times New Roman" w:hAnsi="Times New Roman" w:cs="Times New Roman"/>
          <w:sz w:val="24"/>
          <w:szCs w:val="24"/>
        </w:rPr>
        <w:endnoteReference w:id="6"/>
      </w:r>
      <w:r w:rsidR="00CF09AD">
        <w:rPr>
          <w:rFonts w:ascii="Times New Roman" w:hAnsi="Times New Roman" w:cs="Times New Roman"/>
          <w:sz w:val="24"/>
          <w:szCs w:val="24"/>
        </w:rPr>
        <w:t>.</w:t>
      </w:r>
      <w:r>
        <w:rPr>
          <w:rFonts w:ascii="Times New Roman" w:hAnsi="Times New Roman" w:cs="Times New Roman"/>
          <w:sz w:val="24"/>
          <w:szCs w:val="24"/>
        </w:rPr>
        <w:t xml:space="preserve"> Pada pelaksanaannya, pihak yang memiliki </w:t>
      </w:r>
      <w:r w:rsidR="00820D4B">
        <w:rPr>
          <w:rFonts w:ascii="Times New Roman" w:hAnsi="Times New Roman" w:cs="Times New Roman"/>
          <w:sz w:val="24"/>
          <w:szCs w:val="24"/>
        </w:rPr>
        <w:t>hak atas</w:t>
      </w:r>
      <w:r>
        <w:rPr>
          <w:rFonts w:ascii="Times New Roman" w:hAnsi="Times New Roman" w:cs="Times New Roman"/>
          <w:sz w:val="24"/>
          <w:szCs w:val="24"/>
        </w:rPr>
        <w:t xml:space="preserve"> tanah yang telah memegang sertifikat tanah ini dapat melakukan pelepasan hak atas tanahnya sehingga pihak yang </w:t>
      </w:r>
      <w:r>
        <w:rPr>
          <w:rFonts w:ascii="Times New Roman" w:hAnsi="Times New Roman" w:cs="Times New Roman"/>
          <w:sz w:val="24"/>
          <w:szCs w:val="24"/>
        </w:rPr>
        <w:lastRenderedPageBreak/>
        <w:t xml:space="preserve">memiliki hak atas tanah ini dapat melakukan pelepasan hak atas tanahnya sehingga pihak yang memiliki </w:t>
      </w:r>
      <w:r w:rsidR="00820D4B">
        <w:rPr>
          <w:rFonts w:ascii="Times New Roman" w:hAnsi="Times New Roman" w:cs="Times New Roman"/>
          <w:sz w:val="24"/>
          <w:szCs w:val="24"/>
        </w:rPr>
        <w:t>hak atas</w:t>
      </w:r>
      <w:r>
        <w:rPr>
          <w:rFonts w:ascii="Times New Roman" w:hAnsi="Times New Roman" w:cs="Times New Roman"/>
          <w:sz w:val="24"/>
          <w:szCs w:val="24"/>
        </w:rPr>
        <w:t xml:space="preserve"> tanah tersebut tidak lagi merupakan pemegang hak atas tanah yang sah menurut hukum. Pada penulisan ini akan membahas mengenai bagaimana perlindungan hukum bagi pemegang hak atas tanah hasil pelepasan hak dan bagaimana kaitannya dengan kompensasi yang wajib diberikan kepada pemegang </w:t>
      </w:r>
      <w:r w:rsidR="00820D4B">
        <w:rPr>
          <w:rFonts w:ascii="Times New Roman" w:hAnsi="Times New Roman" w:cs="Times New Roman"/>
          <w:sz w:val="24"/>
          <w:szCs w:val="24"/>
        </w:rPr>
        <w:t>hak atas</w:t>
      </w:r>
      <w:r>
        <w:rPr>
          <w:rFonts w:ascii="Times New Roman" w:hAnsi="Times New Roman" w:cs="Times New Roman"/>
          <w:sz w:val="24"/>
          <w:szCs w:val="24"/>
        </w:rPr>
        <w:t xml:space="preserve"> tanah yang telah dilepaskan. Dalam penulisan ini juga akan menggunakan studi kasus pelepasan hak yang terjadi sebagaimana dimuat dalam Putusan Mahkamah Agung Nomor 1337 K/Pdt/2021 (“</w:t>
      </w:r>
      <w:r w:rsidRPr="00356EBD">
        <w:rPr>
          <w:rFonts w:ascii="Times New Roman" w:hAnsi="Times New Roman" w:cs="Times New Roman"/>
          <w:b/>
          <w:sz w:val="24"/>
          <w:szCs w:val="24"/>
        </w:rPr>
        <w:t>Putusan MA 1337 K</w:t>
      </w:r>
      <w:r>
        <w:rPr>
          <w:rFonts w:ascii="Times New Roman" w:hAnsi="Times New Roman" w:cs="Times New Roman"/>
          <w:sz w:val="24"/>
          <w:szCs w:val="24"/>
        </w:rPr>
        <w:t>”) sebagai bahan studi kasus. Dengan mengelaborasi sejauh mana hukum memberikan perlindungan bagi pemegang hak atas tanah hasil pelepasan dalam hal kaitannya dengan pemberian kompensasi bagi pemegang hak tanah.</w:t>
      </w:r>
    </w:p>
    <w:p w14:paraId="5ED07908" w14:textId="5281D585" w:rsidR="00B12537" w:rsidRDefault="00820D4B" w:rsidP="00E72CF5">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Adapun kerangka teori menjadi perlu untuk mengkaji bagaimana dan sejauh mana hukum memberikan perlindungan hukum bagi pemegang hak atas tanah hasil pelepasan dalam hak kaitannya dengan pemberian kompensasi bagi pemegang hak tanah tersebut. Kerangka teori adalah suatu kerangka berpikir atau yang memuat butir pendapat, teori, dan/atau tesis terhadao suatu kesus atau permasalahan. Permasalahan tersebut kemudian dikaji dan dijadikan sebagai suatu perbandingan atau pegangan teoriritis</w:t>
      </w:r>
      <w:r w:rsidR="00CF09AD">
        <w:rPr>
          <w:rStyle w:val="EndnoteReference"/>
          <w:rFonts w:ascii="Times New Roman" w:hAnsi="Times New Roman" w:cs="Times New Roman"/>
          <w:sz w:val="24"/>
          <w:szCs w:val="24"/>
        </w:rPr>
        <w:endnoteReference w:id="7"/>
      </w:r>
      <w:r w:rsidR="00CF09AD">
        <w:rPr>
          <w:rFonts w:ascii="Times New Roman" w:hAnsi="Times New Roman" w:cs="Times New Roman"/>
          <w:sz w:val="24"/>
          <w:szCs w:val="24"/>
        </w:rPr>
        <w:t>.</w:t>
      </w:r>
      <w:r>
        <w:rPr>
          <w:rFonts w:ascii="Times New Roman" w:hAnsi="Times New Roman" w:cs="Times New Roman"/>
          <w:sz w:val="24"/>
          <w:szCs w:val="24"/>
        </w:rPr>
        <w:t xml:space="preserve"> Ter</w:t>
      </w:r>
      <w:r w:rsidR="00B12537">
        <w:rPr>
          <w:rFonts w:ascii="Times New Roman" w:hAnsi="Times New Roman" w:cs="Times New Roman"/>
          <w:sz w:val="24"/>
          <w:szCs w:val="24"/>
        </w:rPr>
        <w:t>hadap hal ini, teori pun kemudian perlu diuji dengan cara dihadapkan dengan fakta yang dapat menunjukkan ketidakbenarannya</w:t>
      </w:r>
      <w:r w:rsidR="00CF09AD">
        <w:rPr>
          <w:rStyle w:val="EndnoteReference"/>
          <w:rFonts w:ascii="Times New Roman" w:hAnsi="Times New Roman" w:cs="Times New Roman"/>
          <w:sz w:val="24"/>
          <w:szCs w:val="24"/>
        </w:rPr>
        <w:endnoteReference w:id="8"/>
      </w:r>
      <w:r w:rsidR="00CF09AD">
        <w:rPr>
          <w:rFonts w:ascii="Times New Roman" w:hAnsi="Times New Roman" w:cs="Times New Roman"/>
          <w:sz w:val="24"/>
          <w:szCs w:val="24"/>
        </w:rPr>
        <w:t>.</w:t>
      </w:r>
    </w:p>
    <w:p w14:paraId="7EC01F0A" w14:textId="77777777" w:rsidR="00B12537" w:rsidRDefault="00B12537" w:rsidP="00E72CF5">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Teori yang digunakan dalam penulisan ini yaitu:</w:t>
      </w:r>
    </w:p>
    <w:p w14:paraId="2B73BB7E" w14:textId="77777777" w:rsidR="00B12537" w:rsidRDefault="00B12537" w:rsidP="00FB617E">
      <w:pPr>
        <w:pStyle w:val="ListParagraph"/>
        <w:numPr>
          <w:ilvl w:val="0"/>
          <w:numId w:val="2"/>
        </w:numPr>
        <w:spacing w:line="360" w:lineRule="auto"/>
        <w:ind w:left="1890"/>
        <w:jc w:val="both"/>
        <w:rPr>
          <w:rFonts w:ascii="Times New Roman" w:hAnsi="Times New Roman" w:cs="Times New Roman"/>
          <w:sz w:val="24"/>
          <w:szCs w:val="24"/>
        </w:rPr>
      </w:pPr>
      <w:commentRangeStart w:id="9"/>
      <w:r>
        <w:rPr>
          <w:rFonts w:ascii="Times New Roman" w:hAnsi="Times New Roman" w:cs="Times New Roman"/>
          <w:sz w:val="24"/>
          <w:szCs w:val="24"/>
        </w:rPr>
        <w:t>Teori Kepastian Hukum</w:t>
      </w:r>
    </w:p>
    <w:p w14:paraId="11ECAA2B" w14:textId="5ED319AA" w:rsidR="00B12537" w:rsidRDefault="00B12537" w:rsidP="00FB617E">
      <w:pPr>
        <w:pStyle w:val="ListParagraph"/>
        <w:spacing w:line="360" w:lineRule="auto"/>
        <w:ind w:left="1890"/>
        <w:jc w:val="both"/>
        <w:rPr>
          <w:rFonts w:ascii="Times New Roman" w:eastAsia="Times New Roman" w:hAnsi="Times New Roman" w:cs="Times New Roman"/>
          <w:sz w:val="24"/>
          <w:szCs w:val="24"/>
        </w:rPr>
      </w:pPr>
      <w:r>
        <w:rPr>
          <w:rFonts w:ascii="Times New Roman" w:hAnsi="Times New Roman" w:cs="Times New Roman"/>
          <w:sz w:val="24"/>
          <w:szCs w:val="24"/>
        </w:rPr>
        <w:t xml:space="preserve">Teori kepastian hukum digunakan untuk menganalisis terkait keseluruhan nilai-nilai kebenaran dan keadilan dari hukum yang ada </w:t>
      </w:r>
      <w:commentRangeEnd w:id="9"/>
      <w:r w:rsidR="0051446C">
        <w:rPr>
          <w:rStyle w:val="CommentReference"/>
        </w:rPr>
        <w:commentReference w:id="9"/>
      </w:r>
      <w:r>
        <w:rPr>
          <w:rFonts w:ascii="Times New Roman" w:hAnsi="Times New Roman" w:cs="Times New Roman"/>
          <w:sz w:val="24"/>
          <w:szCs w:val="24"/>
        </w:rPr>
        <w:t xml:space="preserve">dan berlaku (hukum tertulis dan hukum </w:t>
      </w:r>
      <w:r w:rsidR="00D43504">
        <w:rPr>
          <w:rFonts w:ascii="Times New Roman" w:hAnsi="Times New Roman" w:cs="Times New Roman"/>
          <w:sz w:val="24"/>
          <w:szCs w:val="24"/>
        </w:rPr>
        <w:t>tidak tertulis) untuk menciptakan penyelenggaraan pengaturan yang menjamin kepastian yang adil</w:t>
      </w:r>
      <w:r w:rsidR="00CF09AD">
        <w:rPr>
          <w:rStyle w:val="EndnoteReference"/>
          <w:rFonts w:ascii="Times New Roman" w:hAnsi="Times New Roman" w:cs="Times New Roman"/>
          <w:sz w:val="24"/>
          <w:szCs w:val="24"/>
        </w:rPr>
        <w:endnoteReference w:id="9"/>
      </w:r>
      <w:r w:rsidR="00CF09AD">
        <w:rPr>
          <w:rFonts w:ascii="Times New Roman" w:hAnsi="Times New Roman" w:cs="Times New Roman"/>
          <w:sz w:val="24"/>
          <w:szCs w:val="24"/>
        </w:rPr>
        <w:t>.</w:t>
      </w:r>
      <w:r w:rsidR="00D43504">
        <w:rPr>
          <w:rFonts w:ascii="Times New Roman" w:hAnsi="Times New Roman" w:cs="Times New Roman"/>
          <w:sz w:val="24"/>
          <w:szCs w:val="24"/>
        </w:rPr>
        <w:t xml:space="preserve"> </w:t>
      </w:r>
      <w:r w:rsidR="00D43504" w:rsidRPr="00AA3F11">
        <w:rPr>
          <w:rFonts w:ascii="Times New Roman" w:eastAsia="Times New Roman" w:hAnsi="Times New Roman" w:cs="Times New Roman"/>
          <w:sz w:val="24"/>
          <w:szCs w:val="24"/>
        </w:rPr>
        <w:t>Terkait hal ini, Nonet dan Philip Selznick mengemukakan bahwa: “</w:t>
      </w:r>
      <w:r w:rsidR="00D43504" w:rsidRPr="00AA3F11">
        <w:rPr>
          <w:rFonts w:ascii="Times New Roman" w:eastAsia="Times New Roman" w:hAnsi="Times New Roman" w:cs="Times New Roman"/>
          <w:i/>
          <w:sz w:val="24"/>
          <w:szCs w:val="24"/>
        </w:rPr>
        <w:t>Responsive law, not sociology, was the true program of sociological and realist jurisprudence. The problems they addressed – the limits of formalism, the enlargement of legal knowledge, the role of policy in legal judgment – presumed a legal order that would undertake an affirmative responsibility for the problems of society</w:t>
      </w:r>
      <w:r w:rsidR="00D43504" w:rsidRPr="00AA3F11">
        <w:rPr>
          <w:rFonts w:ascii="Times New Roman" w:eastAsia="Times New Roman" w:hAnsi="Times New Roman" w:cs="Times New Roman"/>
          <w:sz w:val="24"/>
          <w:szCs w:val="24"/>
        </w:rPr>
        <w:t xml:space="preserve">”. Dengan demikian, sesuai uraian pendapat De Beus dan van Doorn, dapat dipahami bahwa kepastian hukum berkaitan erat dengan “kehadiran hukum sebagai skema </w:t>
      </w:r>
      <w:r w:rsidR="00D43504" w:rsidRPr="00AA3F11">
        <w:rPr>
          <w:rFonts w:ascii="Times New Roman" w:eastAsia="Times New Roman" w:hAnsi="Times New Roman" w:cs="Times New Roman"/>
          <w:sz w:val="24"/>
          <w:szCs w:val="24"/>
        </w:rPr>
        <w:lastRenderedPageBreak/>
        <w:t xml:space="preserve">berjalan seiring dengan semakin kuatnya citra masyarakat sebagai suatu kehidupan yang distrukturkan dan dikonstruksikan, yang disebut </w:t>
      </w:r>
      <w:r w:rsidR="00D43504" w:rsidRPr="00AA3F11">
        <w:rPr>
          <w:rFonts w:ascii="Times New Roman" w:eastAsia="Times New Roman" w:hAnsi="Times New Roman" w:cs="Times New Roman"/>
          <w:i/>
          <w:sz w:val="24"/>
          <w:szCs w:val="24"/>
        </w:rPr>
        <w:t>de geconstrueerde samenleving</w:t>
      </w:r>
      <w:r w:rsidR="00D43504">
        <w:rPr>
          <w:rFonts w:ascii="Times New Roman" w:eastAsia="Times New Roman" w:hAnsi="Times New Roman" w:cs="Times New Roman"/>
          <w:sz w:val="24"/>
          <w:szCs w:val="24"/>
        </w:rPr>
        <w:t>”</w:t>
      </w:r>
      <w:r w:rsidR="00CF09AD">
        <w:rPr>
          <w:rStyle w:val="EndnoteReference"/>
          <w:rFonts w:ascii="Times New Roman" w:eastAsia="Times New Roman" w:hAnsi="Times New Roman" w:cs="Times New Roman"/>
          <w:sz w:val="24"/>
          <w:szCs w:val="24"/>
        </w:rPr>
        <w:endnoteReference w:id="10"/>
      </w:r>
      <w:r w:rsidR="00CF09AD">
        <w:rPr>
          <w:rFonts w:ascii="Times New Roman" w:eastAsia="Times New Roman" w:hAnsi="Times New Roman" w:cs="Times New Roman"/>
          <w:sz w:val="24"/>
          <w:szCs w:val="24"/>
        </w:rPr>
        <w:t>.</w:t>
      </w:r>
      <w:r w:rsidR="00D43504">
        <w:rPr>
          <w:rFonts w:ascii="Times New Roman" w:eastAsia="Times New Roman" w:hAnsi="Times New Roman" w:cs="Times New Roman"/>
          <w:sz w:val="24"/>
          <w:szCs w:val="24"/>
        </w:rPr>
        <w:t xml:space="preserve"> Oleh karena itu pula, yang dimaksud dengan kepastian hukum adalah asas dalam negara hukum yang mengutamakan landasan ketentuan peraturan perundang-undangan dan keadilan dalam setiap kebijakan penyelenggara negara.</w:t>
      </w:r>
    </w:p>
    <w:p w14:paraId="3F48DB7C" w14:textId="77777777" w:rsidR="00D43504" w:rsidRPr="00D43504" w:rsidRDefault="00D43504" w:rsidP="00FB617E">
      <w:pPr>
        <w:pStyle w:val="ListParagraph"/>
        <w:spacing w:line="360" w:lineRule="auto"/>
        <w:ind w:left="1890"/>
        <w:jc w:val="both"/>
        <w:rPr>
          <w:rFonts w:ascii="Times New Roman" w:hAnsi="Times New Roman" w:cs="Times New Roman"/>
          <w:sz w:val="24"/>
          <w:szCs w:val="24"/>
        </w:rPr>
      </w:pPr>
    </w:p>
    <w:p w14:paraId="6918EFCC" w14:textId="77777777" w:rsidR="00B12537" w:rsidRDefault="00B12537" w:rsidP="00FB617E">
      <w:pPr>
        <w:pStyle w:val="ListParagraph"/>
        <w:numPr>
          <w:ilvl w:val="0"/>
          <w:numId w:val="2"/>
        </w:numPr>
        <w:spacing w:line="360" w:lineRule="auto"/>
        <w:ind w:left="1890"/>
        <w:jc w:val="both"/>
        <w:rPr>
          <w:rFonts w:ascii="Times New Roman" w:hAnsi="Times New Roman" w:cs="Times New Roman"/>
          <w:sz w:val="24"/>
          <w:szCs w:val="24"/>
        </w:rPr>
      </w:pPr>
      <w:r>
        <w:rPr>
          <w:rFonts w:ascii="Times New Roman" w:hAnsi="Times New Roman" w:cs="Times New Roman"/>
          <w:sz w:val="24"/>
          <w:szCs w:val="24"/>
        </w:rPr>
        <w:t>Teori Kepentingan Umum</w:t>
      </w:r>
    </w:p>
    <w:p w14:paraId="7CB45772" w14:textId="630EE1F9" w:rsidR="00D43504" w:rsidRDefault="00D43504" w:rsidP="00FB617E">
      <w:pPr>
        <w:pStyle w:val="ListParagraph"/>
        <w:spacing w:line="360" w:lineRule="auto"/>
        <w:ind w:left="1890"/>
        <w:jc w:val="both"/>
        <w:rPr>
          <w:rFonts w:ascii="Times New Roman" w:hAnsi="Times New Roman" w:cs="Times New Roman"/>
          <w:sz w:val="24"/>
          <w:szCs w:val="24"/>
        </w:rPr>
      </w:pPr>
      <w:r>
        <w:rPr>
          <w:rFonts w:ascii="Times New Roman" w:hAnsi="Times New Roman" w:cs="Times New Roman"/>
          <w:sz w:val="24"/>
          <w:szCs w:val="24"/>
        </w:rPr>
        <w:t>Teori kepentingan umum menjelaskan tentang asas yang mendahulukan kesejahteraan umum dengan cara aspirat</w:t>
      </w:r>
      <w:r w:rsidR="00E6710A">
        <w:rPr>
          <w:rFonts w:ascii="Times New Roman" w:hAnsi="Times New Roman" w:cs="Times New Roman"/>
          <w:sz w:val="24"/>
          <w:szCs w:val="24"/>
        </w:rPr>
        <w:t>i</w:t>
      </w:r>
      <w:r>
        <w:rPr>
          <w:rFonts w:ascii="Times New Roman" w:hAnsi="Times New Roman" w:cs="Times New Roman"/>
          <w:sz w:val="24"/>
          <w:szCs w:val="24"/>
        </w:rPr>
        <w:t>f</w:t>
      </w:r>
      <w:r>
        <w:rPr>
          <w:rFonts w:ascii="Times New Roman" w:hAnsi="Times New Roman" w:cs="Times New Roman"/>
          <w:sz w:val="24"/>
          <w:szCs w:val="24"/>
        </w:rPr>
        <w:t>, akomodatif, dan selektif.</w:t>
      </w:r>
      <w:r>
        <w:rPr>
          <w:rFonts w:ascii="Times New Roman" w:hAnsi="Times New Roman" w:cs="Times New Roman"/>
          <w:sz w:val="24"/>
          <w:szCs w:val="24"/>
        </w:rPr>
        <w:t xml:space="preserve"> Secara esensial, penyelenggaraan kepentingan umum menghendaki agar setiap keputusan yang merupakan perwujudan dari penyelenggaraan tugas pokok pejabat/instansi selalu mengutamakan kepentingan umum di atas kepentingan pribadi dan golongan</w:t>
      </w:r>
      <w:r w:rsidR="00CF09AD">
        <w:rPr>
          <w:rStyle w:val="EndnoteReference"/>
          <w:rFonts w:ascii="Times New Roman" w:hAnsi="Times New Roman" w:cs="Times New Roman"/>
          <w:sz w:val="24"/>
          <w:szCs w:val="24"/>
        </w:rPr>
        <w:endnoteReference w:id="11"/>
      </w:r>
      <w:r w:rsidR="00CF09AD">
        <w:rPr>
          <w:rFonts w:ascii="Times New Roman" w:hAnsi="Times New Roman" w:cs="Times New Roman"/>
          <w:sz w:val="24"/>
          <w:szCs w:val="24"/>
        </w:rPr>
        <w:t>.</w:t>
      </w:r>
      <w:r>
        <w:rPr>
          <w:rFonts w:ascii="Times New Roman" w:hAnsi="Times New Roman" w:cs="Times New Roman"/>
          <w:sz w:val="24"/>
          <w:szCs w:val="24"/>
        </w:rPr>
        <w:t xml:space="preserve"> Prinsip ini menjadi penting dalam konteks perizinan berusaha. Hal ini mewajibkan aparatur pemerintah sebagai pelayan masyarakat mendahulukan kesejahteraan umum dengan cara memahami dan menampung </w:t>
      </w:r>
      <w:r w:rsidR="00E72CF5">
        <w:rPr>
          <w:rFonts w:ascii="Times New Roman" w:hAnsi="Times New Roman" w:cs="Times New Roman"/>
          <w:sz w:val="24"/>
          <w:szCs w:val="24"/>
        </w:rPr>
        <w:t>harapan dan keinginan masyarakat</w:t>
      </w:r>
      <w:r>
        <w:rPr>
          <w:rFonts w:ascii="Times New Roman" w:hAnsi="Times New Roman" w:cs="Times New Roman"/>
          <w:sz w:val="24"/>
          <w:szCs w:val="24"/>
        </w:rPr>
        <w:t xml:space="preserve"> secara cermat. </w:t>
      </w:r>
      <w:r>
        <w:rPr>
          <w:rFonts w:ascii="Times New Roman" w:hAnsi="Times New Roman" w:cs="Times New Roman"/>
          <w:sz w:val="24"/>
          <w:szCs w:val="24"/>
        </w:rPr>
        <w:t>Prinsip ini menuntut agar dalam penyelenggaraan tugas-tugas pemerintahan, pihak pemerintah (</w:t>
      </w:r>
      <w:commentRangeStart w:id="10"/>
      <w:commentRangeEnd w:id="10"/>
      <w:r>
        <w:rPr>
          <w:rFonts w:ascii="Times New Roman" w:hAnsi="Times New Roman" w:cs="Times New Roman"/>
          <w:sz w:val="24"/>
          <w:szCs w:val="24"/>
        </w:rPr>
        <w:t>aparatu</w:t>
      </w:r>
      <w:r w:rsidR="00E72CF5">
        <w:rPr>
          <w:rFonts w:ascii="Times New Roman" w:hAnsi="Times New Roman" w:cs="Times New Roman"/>
          <w:sz w:val="24"/>
          <w:szCs w:val="24"/>
        </w:rPr>
        <w:t>r</w:t>
      </w:r>
      <w:r>
        <w:rPr>
          <w:rFonts w:ascii="Times New Roman" w:hAnsi="Times New Roman" w:cs="Times New Roman"/>
          <w:sz w:val="24"/>
          <w:szCs w:val="24"/>
        </w:rPr>
        <w:t xml:space="preserve">) selalu mengutamakan kepentingan umum, bukan kepentingan sekelompok orang ataupun karena ada </w:t>
      </w:r>
      <w:r w:rsidR="00E72CF5">
        <w:rPr>
          <w:rFonts w:ascii="Times New Roman" w:hAnsi="Times New Roman" w:cs="Times New Roman"/>
          <w:sz w:val="24"/>
          <w:szCs w:val="24"/>
        </w:rPr>
        <w:t>kaitan keluarga/suku bahkan aga</w:t>
      </w:r>
      <w:r>
        <w:rPr>
          <w:rFonts w:ascii="Times New Roman" w:hAnsi="Times New Roman" w:cs="Times New Roman"/>
          <w:sz w:val="24"/>
          <w:szCs w:val="24"/>
        </w:rPr>
        <w:t>m</w:t>
      </w:r>
      <w:r w:rsidR="00E72CF5">
        <w:rPr>
          <w:rFonts w:ascii="Times New Roman" w:hAnsi="Times New Roman" w:cs="Times New Roman"/>
          <w:sz w:val="24"/>
          <w:szCs w:val="24"/>
        </w:rPr>
        <w:t>a</w:t>
      </w:r>
      <w:r>
        <w:rPr>
          <w:rFonts w:ascii="Times New Roman" w:hAnsi="Times New Roman" w:cs="Times New Roman"/>
          <w:sz w:val="24"/>
          <w:szCs w:val="24"/>
        </w:rPr>
        <w:t>/kepercayaan</w:t>
      </w:r>
      <w:r w:rsidR="00CF09AD">
        <w:rPr>
          <w:rStyle w:val="EndnoteReference"/>
          <w:rFonts w:ascii="Times New Roman" w:hAnsi="Times New Roman" w:cs="Times New Roman"/>
          <w:sz w:val="24"/>
          <w:szCs w:val="24"/>
        </w:rPr>
        <w:endnoteReference w:id="12"/>
      </w:r>
      <w:r w:rsidR="00CF09AD">
        <w:rPr>
          <w:rFonts w:ascii="Times New Roman" w:hAnsi="Times New Roman" w:cs="Times New Roman"/>
          <w:sz w:val="24"/>
          <w:szCs w:val="24"/>
        </w:rPr>
        <w:t>.</w:t>
      </w:r>
    </w:p>
    <w:p w14:paraId="2D8BB7A9" w14:textId="77777777" w:rsidR="00A75B0E" w:rsidRDefault="00A75B0E" w:rsidP="00E72CF5">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Putusan MA 1337 K men</w:t>
      </w:r>
      <w:r w:rsidR="00E72CF5">
        <w:rPr>
          <w:rFonts w:ascii="Times New Roman" w:hAnsi="Times New Roman" w:cs="Times New Roman"/>
          <w:sz w:val="24"/>
          <w:szCs w:val="24"/>
        </w:rPr>
        <w:t>j</w:t>
      </w:r>
      <w:r>
        <w:rPr>
          <w:rFonts w:ascii="Times New Roman" w:hAnsi="Times New Roman" w:cs="Times New Roman"/>
          <w:sz w:val="24"/>
          <w:szCs w:val="24"/>
        </w:rPr>
        <w:t xml:space="preserve">adi batu uji dalam meneliti perlindungan hukum bagi pemegang </w:t>
      </w:r>
      <w:r w:rsidR="00E72CF5">
        <w:rPr>
          <w:rFonts w:ascii="Times New Roman" w:hAnsi="Times New Roman" w:cs="Times New Roman"/>
          <w:sz w:val="24"/>
          <w:szCs w:val="24"/>
        </w:rPr>
        <w:t xml:space="preserve">hak </w:t>
      </w:r>
      <w:r>
        <w:rPr>
          <w:rFonts w:ascii="Times New Roman" w:hAnsi="Times New Roman" w:cs="Times New Roman"/>
          <w:sz w:val="24"/>
          <w:szCs w:val="24"/>
        </w:rPr>
        <w:t>atas tanah hasil pelepasan hak yang telah dilakukan pembayaran kompensasi kepada pemegan</w:t>
      </w:r>
      <w:r w:rsidR="00E72CF5">
        <w:rPr>
          <w:rFonts w:ascii="Times New Roman" w:hAnsi="Times New Roman" w:cs="Times New Roman"/>
          <w:sz w:val="24"/>
          <w:szCs w:val="24"/>
        </w:rPr>
        <w:t>g</w:t>
      </w:r>
      <w:r>
        <w:rPr>
          <w:rFonts w:ascii="Times New Roman" w:hAnsi="Times New Roman" w:cs="Times New Roman"/>
          <w:sz w:val="24"/>
          <w:szCs w:val="24"/>
        </w:rPr>
        <w:t xml:space="preserve"> hak atas tanah yang semula. </w:t>
      </w:r>
      <w:r>
        <w:rPr>
          <w:rFonts w:ascii="Times New Roman" w:hAnsi="Times New Roman" w:cs="Times New Roman"/>
          <w:i/>
          <w:sz w:val="24"/>
          <w:szCs w:val="24"/>
        </w:rPr>
        <w:t xml:space="preserve">State of the art </w:t>
      </w:r>
      <w:r>
        <w:rPr>
          <w:rFonts w:ascii="Times New Roman" w:hAnsi="Times New Roman" w:cs="Times New Roman"/>
          <w:sz w:val="24"/>
          <w:szCs w:val="24"/>
        </w:rPr>
        <w:t>atau unsur kebaruan dari penelitian ini ialah untuk meneliti aspek pelepasan hak (</w:t>
      </w:r>
      <w:r>
        <w:rPr>
          <w:rFonts w:ascii="Times New Roman" w:hAnsi="Times New Roman" w:cs="Times New Roman"/>
          <w:i/>
          <w:sz w:val="24"/>
          <w:szCs w:val="24"/>
        </w:rPr>
        <w:t>rechtsverwerking</w:t>
      </w:r>
      <w:r>
        <w:rPr>
          <w:rFonts w:ascii="Times New Roman" w:hAnsi="Times New Roman" w:cs="Times New Roman"/>
          <w:sz w:val="24"/>
          <w:szCs w:val="24"/>
        </w:rPr>
        <w:t xml:space="preserve">) yang telah dilakukan. </w:t>
      </w:r>
      <w:r w:rsidR="00E72CF5">
        <w:rPr>
          <w:rFonts w:ascii="Times New Roman" w:hAnsi="Times New Roman" w:cs="Times New Roman"/>
          <w:sz w:val="24"/>
          <w:szCs w:val="24"/>
        </w:rPr>
        <w:t xml:space="preserve">Dalam hal ini, para ahli </w:t>
      </w:r>
      <w:r>
        <w:rPr>
          <w:rFonts w:ascii="Times New Roman" w:hAnsi="Times New Roman" w:cs="Times New Roman"/>
          <w:sz w:val="24"/>
          <w:szCs w:val="24"/>
        </w:rPr>
        <w:t xml:space="preserve">waris dari Pemohon Kasasi yang menuntut kembali kepemilikan </w:t>
      </w:r>
      <w:r w:rsidR="00E72CF5">
        <w:rPr>
          <w:rFonts w:ascii="Times New Roman" w:hAnsi="Times New Roman" w:cs="Times New Roman"/>
          <w:sz w:val="24"/>
          <w:szCs w:val="24"/>
        </w:rPr>
        <w:t>ha</w:t>
      </w:r>
      <w:r>
        <w:rPr>
          <w:rFonts w:ascii="Times New Roman" w:hAnsi="Times New Roman" w:cs="Times New Roman"/>
          <w:sz w:val="24"/>
          <w:szCs w:val="24"/>
        </w:rPr>
        <w:t>k</w:t>
      </w:r>
      <w:r w:rsidR="00E72CF5">
        <w:rPr>
          <w:rFonts w:ascii="Times New Roman" w:hAnsi="Times New Roman" w:cs="Times New Roman"/>
          <w:sz w:val="24"/>
          <w:szCs w:val="24"/>
        </w:rPr>
        <w:t xml:space="preserve"> </w:t>
      </w:r>
      <w:r>
        <w:rPr>
          <w:rFonts w:ascii="Times New Roman" w:hAnsi="Times New Roman" w:cs="Times New Roman"/>
          <w:sz w:val="24"/>
          <w:szCs w:val="24"/>
        </w:rPr>
        <w:t xml:space="preserve">atas tanah yang sudah dilepaskan tidak sejalan dengan teori kepastian hukum dan kepentingan umum bagi pemegang </w:t>
      </w:r>
      <w:r w:rsidR="00E72CF5">
        <w:rPr>
          <w:rFonts w:ascii="Times New Roman" w:hAnsi="Times New Roman" w:cs="Times New Roman"/>
          <w:sz w:val="24"/>
          <w:szCs w:val="24"/>
        </w:rPr>
        <w:t>ha</w:t>
      </w:r>
      <w:r>
        <w:rPr>
          <w:rFonts w:ascii="Times New Roman" w:hAnsi="Times New Roman" w:cs="Times New Roman"/>
          <w:sz w:val="24"/>
          <w:szCs w:val="24"/>
        </w:rPr>
        <w:t>k</w:t>
      </w:r>
      <w:r w:rsidR="00E72CF5">
        <w:rPr>
          <w:rFonts w:ascii="Times New Roman" w:hAnsi="Times New Roman" w:cs="Times New Roman"/>
          <w:sz w:val="24"/>
          <w:szCs w:val="24"/>
        </w:rPr>
        <w:t xml:space="preserve"> </w:t>
      </w:r>
      <w:r>
        <w:rPr>
          <w:rFonts w:ascii="Times New Roman" w:hAnsi="Times New Roman" w:cs="Times New Roman"/>
          <w:sz w:val="24"/>
          <w:szCs w:val="24"/>
        </w:rPr>
        <w:t xml:space="preserve">atas tanah hasil pelepasan, </w:t>
      </w:r>
      <w:r>
        <w:rPr>
          <w:rFonts w:ascii="Times New Roman" w:hAnsi="Times New Roman" w:cs="Times New Roman"/>
          <w:i/>
          <w:sz w:val="24"/>
          <w:szCs w:val="24"/>
        </w:rPr>
        <w:t>in casu</w:t>
      </w:r>
      <w:r>
        <w:rPr>
          <w:rFonts w:ascii="Times New Roman" w:hAnsi="Times New Roman" w:cs="Times New Roman"/>
          <w:sz w:val="24"/>
          <w:szCs w:val="24"/>
        </w:rPr>
        <w:t xml:space="preserve"> Termohon Kasasi.</w:t>
      </w:r>
    </w:p>
    <w:p w14:paraId="6411A2FD" w14:textId="4B7589B7" w:rsidR="00A75B0E" w:rsidRDefault="00A75B0E" w:rsidP="00E72CF5">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Adapun analisis kesenjangan (</w:t>
      </w:r>
      <w:r>
        <w:rPr>
          <w:rFonts w:ascii="Times New Roman" w:hAnsi="Times New Roman" w:cs="Times New Roman"/>
          <w:i/>
          <w:sz w:val="24"/>
          <w:szCs w:val="24"/>
        </w:rPr>
        <w:t>ana</w:t>
      </w:r>
      <w:r w:rsidR="009C1733">
        <w:rPr>
          <w:rFonts w:ascii="Times New Roman" w:hAnsi="Times New Roman" w:cs="Times New Roman"/>
          <w:i/>
          <w:sz w:val="24"/>
          <w:szCs w:val="24"/>
        </w:rPr>
        <w:t>lysis gap</w:t>
      </w:r>
      <w:r w:rsidR="009C1733">
        <w:rPr>
          <w:rFonts w:ascii="Times New Roman" w:hAnsi="Times New Roman" w:cs="Times New Roman"/>
          <w:sz w:val="24"/>
          <w:szCs w:val="24"/>
        </w:rPr>
        <w:t xml:space="preserve">) dari tulisan ini jika dibandingkan dengan </w:t>
      </w:r>
      <w:r w:rsidR="001D6D2E">
        <w:rPr>
          <w:rFonts w:ascii="Times New Roman" w:hAnsi="Times New Roman" w:cs="Times New Roman"/>
          <w:sz w:val="24"/>
          <w:szCs w:val="24"/>
        </w:rPr>
        <w:t xml:space="preserve">penelitian sebelumnya ialah terkait elaborasi teori kepastian hukum dan </w:t>
      </w:r>
      <w:r w:rsidR="009F13C6">
        <w:rPr>
          <w:rFonts w:ascii="Times New Roman" w:hAnsi="Times New Roman" w:cs="Times New Roman"/>
          <w:sz w:val="24"/>
          <w:szCs w:val="24"/>
        </w:rPr>
        <w:lastRenderedPageBreak/>
        <w:t>kepentingan umum dalam ulasan mengenai pelepasan hak. Pelepasan hak sendiri dapat diartikan sebagai hilangnya suatu hak bukan karena lewatnya waktu, melainkan dikarenakan sikap atau tindakan seseorang yang menunjukan bahwa ia sudah tidak akan mempergunakan suatu hak</w:t>
      </w:r>
      <w:r w:rsidR="00CF09AD">
        <w:rPr>
          <w:rStyle w:val="EndnoteReference"/>
          <w:rFonts w:ascii="Times New Roman" w:hAnsi="Times New Roman" w:cs="Times New Roman"/>
          <w:sz w:val="24"/>
          <w:szCs w:val="24"/>
        </w:rPr>
        <w:endnoteReference w:id="13"/>
      </w:r>
      <w:r w:rsidR="00CF09AD">
        <w:rPr>
          <w:rFonts w:ascii="Times New Roman" w:hAnsi="Times New Roman" w:cs="Times New Roman"/>
          <w:sz w:val="24"/>
          <w:szCs w:val="24"/>
        </w:rPr>
        <w:t>.</w:t>
      </w:r>
      <w:r w:rsidR="009F13C6">
        <w:rPr>
          <w:rFonts w:ascii="Times New Roman" w:hAnsi="Times New Roman" w:cs="Times New Roman"/>
          <w:sz w:val="24"/>
          <w:szCs w:val="24"/>
        </w:rPr>
        <w:t xml:space="preserve"> Berangkat dari hal tersebut, rumusa</w:t>
      </w:r>
      <w:r w:rsidR="00353073">
        <w:rPr>
          <w:rFonts w:ascii="Times New Roman" w:hAnsi="Times New Roman" w:cs="Times New Roman"/>
          <w:sz w:val="24"/>
          <w:szCs w:val="24"/>
        </w:rPr>
        <w:t>n</w:t>
      </w:r>
      <w:r w:rsidR="009F13C6">
        <w:rPr>
          <w:rFonts w:ascii="Times New Roman" w:hAnsi="Times New Roman" w:cs="Times New Roman"/>
          <w:sz w:val="24"/>
          <w:szCs w:val="24"/>
        </w:rPr>
        <w:t xml:space="preserve"> masalah dari penulisan ini adalah:</w:t>
      </w:r>
    </w:p>
    <w:p w14:paraId="13A6A086" w14:textId="77777777" w:rsidR="009F13C6" w:rsidRDefault="009F13C6" w:rsidP="009F13C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Bagaimana ketentuan terkait dengan pelepasan hak atas tanah yang diatur dalam peraturan perundang-undangan dalam bidang hukum </w:t>
      </w:r>
      <w:r w:rsidR="001E601E">
        <w:rPr>
          <w:rFonts w:ascii="Times New Roman" w:hAnsi="Times New Roman" w:cs="Times New Roman"/>
          <w:sz w:val="24"/>
          <w:szCs w:val="24"/>
        </w:rPr>
        <w:t>agraria</w:t>
      </w:r>
      <w:r>
        <w:rPr>
          <w:rFonts w:ascii="Times New Roman" w:hAnsi="Times New Roman" w:cs="Times New Roman"/>
          <w:sz w:val="24"/>
          <w:szCs w:val="24"/>
        </w:rPr>
        <w:t xml:space="preserve"> nasional?</w:t>
      </w:r>
    </w:p>
    <w:p w14:paraId="7A68FBA2" w14:textId="77777777" w:rsidR="009F13C6" w:rsidRDefault="009F13C6" w:rsidP="009F13C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Bagaimana perlindungan hukum bagi pemegang </w:t>
      </w:r>
      <w:r w:rsidR="001C436A">
        <w:rPr>
          <w:rFonts w:ascii="Times New Roman" w:hAnsi="Times New Roman" w:cs="Times New Roman"/>
          <w:sz w:val="24"/>
          <w:szCs w:val="24"/>
        </w:rPr>
        <w:t>hak atas</w:t>
      </w:r>
      <w:r>
        <w:rPr>
          <w:rFonts w:ascii="Times New Roman" w:hAnsi="Times New Roman" w:cs="Times New Roman"/>
          <w:sz w:val="24"/>
          <w:szCs w:val="24"/>
        </w:rPr>
        <w:t xml:space="preserve"> tanah hasil pelepasan hak dan kaitannya dengan kompensasi yang wajib diberikan kepada pemegang </w:t>
      </w:r>
      <w:r w:rsidR="001C436A">
        <w:rPr>
          <w:rFonts w:ascii="Times New Roman" w:hAnsi="Times New Roman" w:cs="Times New Roman"/>
          <w:sz w:val="24"/>
          <w:szCs w:val="24"/>
        </w:rPr>
        <w:t>hak atas</w:t>
      </w:r>
      <w:r>
        <w:rPr>
          <w:rFonts w:ascii="Times New Roman" w:hAnsi="Times New Roman" w:cs="Times New Roman"/>
          <w:sz w:val="24"/>
          <w:szCs w:val="24"/>
        </w:rPr>
        <w:t xml:space="preserve"> tanah yang telah dilepas?</w:t>
      </w:r>
    </w:p>
    <w:p w14:paraId="288A7695" w14:textId="77777777" w:rsidR="009F13C6" w:rsidRDefault="009F13C6" w:rsidP="009F13C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Bagaimana teori kepastian hukum dan kepentingan umum guna memperkuat upaya untuk memberikan perlindungan hukum bagi pemegang </w:t>
      </w:r>
      <w:r w:rsidR="001C436A">
        <w:rPr>
          <w:rFonts w:ascii="Times New Roman" w:hAnsi="Times New Roman" w:cs="Times New Roman"/>
          <w:sz w:val="24"/>
          <w:szCs w:val="24"/>
        </w:rPr>
        <w:t>hak atas</w:t>
      </w:r>
      <w:r>
        <w:rPr>
          <w:rFonts w:ascii="Times New Roman" w:hAnsi="Times New Roman" w:cs="Times New Roman"/>
          <w:sz w:val="24"/>
          <w:szCs w:val="24"/>
        </w:rPr>
        <w:t xml:space="preserve"> tanah hasil pelepasan hak dan kaitannya dengan kompensasi yang wajib diberikan kepada pemegang </w:t>
      </w:r>
      <w:r w:rsidR="001C436A">
        <w:rPr>
          <w:rFonts w:ascii="Times New Roman" w:hAnsi="Times New Roman" w:cs="Times New Roman"/>
          <w:sz w:val="24"/>
          <w:szCs w:val="24"/>
        </w:rPr>
        <w:t>hak atas</w:t>
      </w:r>
      <w:r>
        <w:rPr>
          <w:rFonts w:ascii="Times New Roman" w:hAnsi="Times New Roman" w:cs="Times New Roman"/>
          <w:sz w:val="24"/>
          <w:szCs w:val="24"/>
        </w:rPr>
        <w:t xml:space="preserve"> tanah yang telah dilepas?</w:t>
      </w:r>
    </w:p>
    <w:p w14:paraId="62F3E800" w14:textId="77777777" w:rsidR="009F13C6" w:rsidRDefault="009F13C6" w:rsidP="009F13C6">
      <w:pPr>
        <w:pStyle w:val="ListParagraph"/>
        <w:spacing w:line="360" w:lineRule="auto"/>
        <w:ind w:left="630" w:firstLine="720"/>
        <w:jc w:val="both"/>
        <w:rPr>
          <w:rFonts w:ascii="Times New Roman" w:hAnsi="Times New Roman" w:cs="Times New Roman"/>
          <w:sz w:val="24"/>
          <w:szCs w:val="24"/>
        </w:rPr>
      </w:pPr>
      <w:r>
        <w:rPr>
          <w:rFonts w:ascii="Times New Roman" w:hAnsi="Times New Roman" w:cs="Times New Roman"/>
          <w:sz w:val="24"/>
          <w:szCs w:val="24"/>
        </w:rPr>
        <w:t>Dengan demikian, tujuan dari penulisan ini adalah untuk menjawab rumusan masalah diatas, yaitu untuk:</w:t>
      </w:r>
    </w:p>
    <w:p w14:paraId="421838D8" w14:textId="77777777" w:rsidR="009F13C6" w:rsidRDefault="001C436A" w:rsidP="001C436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Menguraikan ketentuan pelepasan hak atas tanah berdasarkan ketentuan yang diatur dalam peraturan perundang-undangan dalam bidang hukum </w:t>
      </w:r>
      <w:r w:rsidR="001E601E">
        <w:rPr>
          <w:rFonts w:ascii="Times New Roman" w:hAnsi="Times New Roman" w:cs="Times New Roman"/>
          <w:sz w:val="24"/>
          <w:szCs w:val="24"/>
        </w:rPr>
        <w:t>agraria</w:t>
      </w:r>
      <w:r>
        <w:rPr>
          <w:rFonts w:ascii="Times New Roman" w:hAnsi="Times New Roman" w:cs="Times New Roman"/>
          <w:sz w:val="24"/>
          <w:szCs w:val="24"/>
        </w:rPr>
        <w:t xml:space="preserve"> nasional;</w:t>
      </w:r>
    </w:p>
    <w:p w14:paraId="36497F13" w14:textId="77777777" w:rsidR="001C436A" w:rsidRDefault="001C436A" w:rsidP="001C436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Menganalisis perlindungan hukum bagi pemegang hak atas tanah hasil pelepasan hak dan kaitannya dengan kompensasi yang wajib diberikan kepada pemegang hak atas tanah yang dilepas; dan</w:t>
      </w:r>
    </w:p>
    <w:p w14:paraId="3C9CD61E" w14:textId="77777777" w:rsidR="001C436A" w:rsidRDefault="001C436A" w:rsidP="001C436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Megaitkan teori kepasian hukum dan kepentingan umum dalam memperkuat upaya untuk memberikan perlindungan hukum bagi pemegang hak atas tanah hasil pelepasan hak dan kaitannya dengan kompensasi yang wajib diberikan kepada pemegang hak atas tanah tersebut.</w:t>
      </w:r>
    </w:p>
    <w:p w14:paraId="67CF0B0C" w14:textId="77777777" w:rsidR="0051446C" w:rsidRPr="009C1733" w:rsidRDefault="0051446C" w:rsidP="0051446C">
      <w:pPr>
        <w:pStyle w:val="ListParagraph"/>
        <w:spacing w:line="360" w:lineRule="auto"/>
        <w:ind w:left="1710"/>
        <w:jc w:val="both"/>
        <w:rPr>
          <w:rFonts w:ascii="Times New Roman" w:hAnsi="Times New Roman" w:cs="Times New Roman"/>
          <w:sz w:val="24"/>
          <w:szCs w:val="24"/>
        </w:rPr>
      </w:pPr>
      <w:r w:rsidRPr="00F44DAC">
        <w:rPr>
          <w:rFonts w:ascii="Times New Roman" w:hAnsi="Times New Roman" w:cs="Times New Roman"/>
          <w:sz w:val="24"/>
          <w:szCs w:val="24"/>
          <w:highlight w:val="yellow"/>
          <w:lang w:val="en-GB"/>
        </w:rPr>
        <w:t xml:space="preserve">TAMBAHKAN </w:t>
      </w:r>
      <w:r>
        <w:rPr>
          <w:rFonts w:ascii="Times New Roman" w:hAnsi="Times New Roman" w:cs="Times New Roman"/>
          <w:sz w:val="24"/>
          <w:szCs w:val="24"/>
          <w:highlight w:val="yellow"/>
          <w:lang w:val="en-GB"/>
        </w:rPr>
        <w:t>DISINI PEMBAHASAN</w:t>
      </w:r>
      <w:r w:rsidRPr="00F44DAC">
        <w:rPr>
          <w:rFonts w:ascii="Times New Roman" w:hAnsi="Times New Roman" w:cs="Times New Roman"/>
          <w:sz w:val="24"/>
          <w:szCs w:val="24"/>
          <w:highlight w:val="yellow"/>
          <w:lang w:val="en-GB"/>
        </w:rPr>
        <w:t xml:space="preserve"> MENGENAI ORISINALITAS PENELITIAN. DALAM ORISINALITAS HARUS MEMBANDINGKAN DENGAN JURNAL MINIMAL</w:t>
      </w:r>
      <w:r>
        <w:rPr>
          <w:rFonts w:ascii="Times New Roman" w:hAnsi="Times New Roman" w:cs="Times New Roman"/>
          <w:sz w:val="24"/>
          <w:szCs w:val="24"/>
          <w:lang w:val="en-GB"/>
        </w:rPr>
        <w:t xml:space="preserve"> </w:t>
      </w:r>
      <w:r w:rsidRPr="00F44DAC">
        <w:rPr>
          <w:rFonts w:ascii="Times New Roman" w:hAnsi="Times New Roman" w:cs="Times New Roman"/>
          <w:sz w:val="24"/>
          <w:szCs w:val="24"/>
          <w:highlight w:val="yellow"/>
          <w:lang w:val="en-GB"/>
        </w:rPr>
        <w:t xml:space="preserve">3 JURNAL YANG JUDULNYA/PEMBAHASANNYA MIRIP/HAMPIR SAMA. DAN HARUS </w:t>
      </w:r>
      <w:r w:rsidRPr="00F44DAC">
        <w:rPr>
          <w:rFonts w:ascii="Times New Roman" w:hAnsi="Times New Roman" w:cs="Times New Roman"/>
          <w:sz w:val="24"/>
          <w:szCs w:val="24"/>
          <w:highlight w:val="yellow"/>
          <w:lang w:val="en-GB"/>
        </w:rPr>
        <w:lastRenderedPageBreak/>
        <w:t>DISEBUTKAN SUMBER RUJUKANNYA DALAM BENTUK ENDNOTE DENGAN SISTEM MENDELEY</w:t>
      </w:r>
    </w:p>
    <w:p w14:paraId="0CE7B683" w14:textId="77777777" w:rsidR="00A75B0E" w:rsidRPr="00A75B0E" w:rsidRDefault="00A75B0E" w:rsidP="00E72CF5">
      <w:pPr>
        <w:pStyle w:val="ListParagraph"/>
        <w:spacing w:line="360" w:lineRule="auto"/>
        <w:jc w:val="both"/>
        <w:rPr>
          <w:rFonts w:ascii="Times New Roman" w:hAnsi="Times New Roman" w:cs="Times New Roman"/>
          <w:sz w:val="24"/>
          <w:szCs w:val="24"/>
        </w:rPr>
      </w:pPr>
    </w:p>
    <w:p w14:paraId="30516954" w14:textId="601BECFC" w:rsidR="004817C7" w:rsidRDefault="00FB617E" w:rsidP="00E72CF5">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METODE PENELITIAN</w:t>
      </w:r>
      <w:commentRangeStart w:id="11"/>
      <w:commentRangeEnd w:id="11"/>
      <w:r w:rsidR="0051446C">
        <w:rPr>
          <w:rStyle w:val="CommentReference"/>
        </w:rPr>
        <w:commentReference w:id="11"/>
      </w:r>
    </w:p>
    <w:p w14:paraId="3E4275A9" w14:textId="0BB137C3" w:rsidR="001C436A" w:rsidRDefault="004606B9" w:rsidP="001C436A">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Metode penelitian dilakukan dengan cara berfokus pada upaya pencarian terhadap masalah dan isu yang sedang terjadi dan hangat diperbincangkan</w:t>
      </w:r>
      <w:r w:rsidR="00CF09AD">
        <w:rPr>
          <w:rStyle w:val="EndnoteReference"/>
          <w:rFonts w:ascii="Times New Roman" w:hAnsi="Times New Roman" w:cs="Times New Roman"/>
          <w:sz w:val="24"/>
          <w:szCs w:val="24"/>
        </w:rPr>
        <w:endnoteReference w:id="14"/>
      </w:r>
      <w:r w:rsidR="00CF09AD">
        <w:rPr>
          <w:rFonts w:ascii="Times New Roman" w:hAnsi="Times New Roman" w:cs="Times New Roman"/>
          <w:sz w:val="24"/>
          <w:szCs w:val="24"/>
        </w:rPr>
        <w:t>.</w:t>
      </w:r>
      <w:r>
        <w:rPr>
          <w:rFonts w:ascii="Times New Roman" w:hAnsi="Times New Roman" w:cs="Times New Roman"/>
          <w:sz w:val="24"/>
          <w:szCs w:val="24"/>
        </w:rPr>
        <w:t xml:space="preserve"> </w:t>
      </w:r>
      <w:r w:rsidR="00AC52B1">
        <w:rPr>
          <w:rFonts w:ascii="Times New Roman" w:hAnsi="Times New Roman" w:cs="Times New Roman"/>
          <w:sz w:val="24"/>
          <w:szCs w:val="24"/>
        </w:rPr>
        <w:t>Penelitian yang dipakai meneliti permasalahan didasarkan pada kaitan teori dan praktik</w:t>
      </w:r>
      <w:r w:rsidR="00CF09AD">
        <w:rPr>
          <w:rStyle w:val="EndnoteReference"/>
          <w:rFonts w:ascii="Times New Roman" w:hAnsi="Times New Roman" w:cs="Times New Roman"/>
          <w:sz w:val="24"/>
          <w:szCs w:val="24"/>
        </w:rPr>
        <w:endnoteReference w:id="15"/>
      </w:r>
      <w:r w:rsidR="00CF09AD">
        <w:rPr>
          <w:rFonts w:ascii="Times New Roman" w:hAnsi="Times New Roman" w:cs="Times New Roman"/>
          <w:sz w:val="24"/>
          <w:szCs w:val="24"/>
        </w:rPr>
        <w:t>.</w:t>
      </w:r>
      <w:r w:rsidR="00AC52B1">
        <w:rPr>
          <w:rFonts w:ascii="Times New Roman" w:hAnsi="Times New Roman" w:cs="Times New Roman"/>
          <w:sz w:val="24"/>
          <w:szCs w:val="24"/>
        </w:rPr>
        <w:t xml:space="preserve"> Dalam penelitian ini akan dilihat apakah perlindungan hukum tetap ada untuk pemegang </w:t>
      </w:r>
      <w:r w:rsidR="00F31A7A">
        <w:rPr>
          <w:rFonts w:ascii="Times New Roman" w:hAnsi="Times New Roman" w:cs="Times New Roman"/>
          <w:sz w:val="24"/>
          <w:szCs w:val="24"/>
        </w:rPr>
        <w:t>hak atas</w:t>
      </w:r>
      <w:r w:rsidR="00AC52B1">
        <w:rPr>
          <w:rFonts w:ascii="Times New Roman" w:hAnsi="Times New Roman" w:cs="Times New Roman"/>
          <w:sz w:val="24"/>
          <w:szCs w:val="24"/>
        </w:rPr>
        <w:t xml:space="preserve"> tanah hasil pelepasan hak dan kaitannya dengan kompensasi yang wajib diberikan kepada pemegang </w:t>
      </w:r>
      <w:r w:rsidR="00F31A7A">
        <w:rPr>
          <w:rFonts w:ascii="Times New Roman" w:hAnsi="Times New Roman" w:cs="Times New Roman"/>
          <w:sz w:val="24"/>
          <w:szCs w:val="24"/>
        </w:rPr>
        <w:t>hak atas</w:t>
      </w:r>
      <w:r w:rsidR="00AC52B1">
        <w:rPr>
          <w:rFonts w:ascii="Times New Roman" w:hAnsi="Times New Roman" w:cs="Times New Roman"/>
          <w:sz w:val="24"/>
          <w:szCs w:val="24"/>
        </w:rPr>
        <w:t xml:space="preserve"> tanah yang sudah dilepaskan. Dari </w:t>
      </w:r>
      <w:r w:rsidR="00CF3773">
        <w:rPr>
          <w:rFonts w:ascii="Times New Roman" w:hAnsi="Times New Roman" w:cs="Times New Roman"/>
          <w:sz w:val="24"/>
          <w:szCs w:val="24"/>
        </w:rPr>
        <w:t>paparan ini akan didapt pemaparan deskriptif analitis yang akan menghasilkan pemahaman yang komprehensif.</w:t>
      </w:r>
    </w:p>
    <w:p w14:paraId="16A8AC70" w14:textId="510594CE" w:rsidR="00CF3773" w:rsidRDefault="00CF3773" w:rsidP="001C436A">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analisis data yang digunakan adalah pendekatan kualitatif. Metode ini akan berfokus pada upaya menciptakan tulisan yang deskriptif analitis. </w:t>
      </w:r>
      <w:r>
        <w:rPr>
          <w:rFonts w:ascii="Times New Roman" w:hAnsi="Times New Roman" w:cs="Times New Roman"/>
          <w:sz w:val="24"/>
          <w:szCs w:val="24"/>
        </w:rPr>
        <w:t>Pe</w:t>
      </w:r>
      <w:r w:rsidR="005F3375">
        <w:rPr>
          <w:rFonts w:ascii="Times New Roman" w:hAnsi="Times New Roman" w:cs="Times New Roman"/>
          <w:sz w:val="24"/>
          <w:szCs w:val="24"/>
        </w:rPr>
        <w:t>n</w:t>
      </w:r>
      <w:r>
        <w:rPr>
          <w:rFonts w:ascii="Times New Roman" w:hAnsi="Times New Roman" w:cs="Times New Roman"/>
          <w:sz w:val="24"/>
          <w:szCs w:val="24"/>
        </w:rPr>
        <w:t>ulis</w:t>
      </w:r>
      <w:r>
        <w:rPr>
          <w:rFonts w:ascii="Times New Roman" w:hAnsi="Times New Roman" w:cs="Times New Roman"/>
          <w:sz w:val="24"/>
          <w:szCs w:val="24"/>
        </w:rPr>
        <w:t xml:space="preserve"> akan memaparkan secara inklusif dengan analisis yang menyeluruh tentang permasalahan yang ada di lapangan. Penelitian akan disampaikan dengan upaya untuk menghasilkan suatu simpulan penelitian yang disampaikan dengan memberikan suatu penilaian yang konseptual-komprehensif sehingga dapat menjelaskan perlindungan hukum untuk pemegang </w:t>
      </w:r>
      <w:r w:rsidR="00F31A7A">
        <w:rPr>
          <w:rFonts w:ascii="Times New Roman" w:hAnsi="Times New Roman" w:cs="Times New Roman"/>
          <w:sz w:val="24"/>
          <w:szCs w:val="24"/>
        </w:rPr>
        <w:t>hak atas</w:t>
      </w:r>
      <w:r>
        <w:rPr>
          <w:rFonts w:ascii="Times New Roman" w:hAnsi="Times New Roman" w:cs="Times New Roman"/>
          <w:sz w:val="24"/>
          <w:szCs w:val="24"/>
        </w:rPr>
        <w:t xml:space="preserve"> tanah hasil pelepasan hak dan kaitannya dengan </w:t>
      </w:r>
      <w:r>
        <w:rPr>
          <w:rFonts w:ascii="Times New Roman" w:hAnsi="Times New Roman" w:cs="Times New Roman"/>
          <w:sz w:val="24"/>
          <w:szCs w:val="24"/>
        </w:rPr>
        <w:t>kompensas</w:t>
      </w:r>
      <w:r w:rsidR="005F3375">
        <w:rPr>
          <w:rFonts w:ascii="Times New Roman" w:hAnsi="Times New Roman" w:cs="Times New Roman"/>
          <w:sz w:val="24"/>
          <w:szCs w:val="24"/>
        </w:rPr>
        <w:t>i</w:t>
      </w:r>
      <w:r>
        <w:rPr>
          <w:rFonts w:ascii="Times New Roman" w:hAnsi="Times New Roman" w:cs="Times New Roman"/>
          <w:sz w:val="24"/>
          <w:szCs w:val="24"/>
        </w:rPr>
        <w:t xml:space="preserve"> yang wajib diberikan untuk pemegang </w:t>
      </w:r>
      <w:r w:rsidR="00F31A7A">
        <w:rPr>
          <w:rFonts w:ascii="Times New Roman" w:hAnsi="Times New Roman" w:cs="Times New Roman"/>
          <w:sz w:val="24"/>
          <w:szCs w:val="24"/>
        </w:rPr>
        <w:t>hak atas</w:t>
      </w:r>
      <w:r>
        <w:rPr>
          <w:rFonts w:ascii="Times New Roman" w:hAnsi="Times New Roman" w:cs="Times New Roman"/>
          <w:sz w:val="24"/>
          <w:szCs w:val="24"/>
        </w:rPr>
        <w:t xml:space="preserve"> tanah yang telah dilepaskan. Lebih daripada itu, penulis hendak mengkaji teori kepastian dan kepentingan umum dalam pemenuhan kebutuhan masyarakat melalui </w:t>
      </w:r>
      <w:r w:rsidR="00072412">
        <w:rPr>
          <w:rFonts w:ascii="Times New Roman" w:hAnsi="Times New Roman" w:cs="Times New Roman"/>
          <w:sz w:val="24"/>
          <w:szCs w:val="24"/>
        </w:rPr>
        <w:t>p</w:t>
      </w:r>
      <w:r>
        <w:rPr>
          <w:rFonts w:ascii="Times New Roman" w:hAnsi="Times New Roman" w:cs="Times New Roman"/>
          <w:sz w:val="24"/>
          <w:szCs w:val="24"/>
        </w:rPr>
        <w:t xml:space="preserve">erlindungan hukum </w:t>
      </w:r>
      <w:r w:rsidR="00072412">
        <w:rPr>
          <w:rFonts w:ascii="Times New Roman" w:hAnsi="Times New Roman" w:cs="Times New Roman"/>
          <w:sz w:val="24"/>
          <w:szCs w:val="24"/>
        </w:rPr>
        <w:t xml:space="preserve">terhadap pemegang </w:t>
      </w:r>
      <w:r w:rsidR="00F31A7A">
        <w:rPr>
          <w:rFonts w:ascii="Times New Roman" w:hAnsi="Times New Roman" w:cs="Times New Roman"/>
          <w:sz w:val="24"/>
          <w:szCs w:val="24"/>
        </w:rPr>
        <w:t>hak atas</w:t>
      </w:r>
      <w:r w:rsidR="00072412">
        <w:rPr>
          <w:rFonts w:ascii="Times New Roman" w:hAnsi="Times New Roman" w:cs="Times New Roman"/>
          <w:sz w:val="24"/>
          <w:szCs w:val="24"/>
        </w:rPr>
        <w:t xml:space="preserve"> tanah sendiri</w:t>
      </w:r>
      <w:r w:rsidR="00E4152F">
        <w:rPr>
          <w:rFonts w:ascii="Times New Roman" w:hAnsi="Times New Roman" w:cs="Times New Roman"/>
          <w:sz w:val="24"/>
          <w:szCs w:val="24"/>
        </w:rPr>
        <w:t>, dikarenakan UUPA sendiri bertujuan memberikan kepastian hukum terhadap hak-h</w:t>
      </w:r>
      <w:r w:rsidR="00F64CF0">
        <w:rPr>
          <w:rFonts w:ascii="Times New Roman" w:hAnsi="Times New Roman" w:cs="Times New Roman"/>
          <w:sz w:val="24"/>
          <w:szCs w:val="24"/>
        </w:rPr>
        <w:t>ak atas tanah bagi seluruh rakyat</w:t>
      </w:r>
      <w:r w:rsidR="00E4152F">
        <w:rPr>
          <w:rFonts w:ascii="Times New Roman" w:hAnsi="Times New Roman" w:cs="Times New Roman"/>
          <w:sz w:val="24"/>
          <w:szCs w:val="24"/>
        </w:rPr>
        <w:t xml:space="preserve"> sehingga </w:t>
      </w:r>
      <w:r w:rsidR="00F64CF0">
        <w:rPr>
          <w:rFonts w:ascii="Times New Roman" w:hAnsi="Times New Roman" w:cs="Times New Roman"/>
          <w:sz w:val="24"/>
          <w:szCs w:val="24"/>
        </w:rPr>
        <w:t xml:space="preserve">tidak heran apabila kepastian hukum yang demikian mencangkup pula kepastian hukum terhadap pemegang </w:t>
      </w:r>
      <w:r w:rsidR="00F31A7A">
        <w:rPr>
          <w:rFonts w:ascii="Times New Roman" w:hAnsi="Times New Roman" w:cs="Times New Roman"/>
          <w:sz w:val="24"/>
          <w:szCs w:val="24"/>
        </w:rPr>
        <w:t>hak atas</w:t>
      </w:r>
      <w:r w:rsidR="00F64CF0">
        <w:rPr>
          <w:rFonts w:ascii="Times New Roman" w:hAnsi="Times New Roman" w:cs="Times New Roman"/>
          <w:sz w:val="24"/>
          <w:szCs w:val="24"/>
        </w:rPr>
        <w:t xml:space="preserve"> taanh hasil pelepasan hak dan kaitannya dengan kompensasi yang wajib diberikan kepada pemegang </w:t>
      </w:r>
      <w:r w:rsidR="00F31A7A">
        <w:rPr>
          <w:rFonts w:ascii="Times New Roman" w:hAnsi="Times New Roman" w:cs="Times New Roman"/>
          <w:sz w:val="24"/>
          <w:szCs w:val="24"/>
        </w:rPr>
        <w:t>hak atas</w:t>
      </w:r>
      <w:r w:rsidR="00F64CF0">
        <w:rPr>
          <w:rFonts w:ascii="Times New Roman" w:hAnsi="Times New Roman" w:cs="Times New Roman"/>
          <w:sz w:val="24"/>
          <w:szCs w:val="24"/>
        </w:rPr>
        <w:t xml:space="preserve"> taanh yang telah dilepaskan. Dengan itu, penulis berharap akan terbentuk interpretasi pemahaman yang analitis dan </w:t>
      </w:r>
      <w:r w:rsidR="00F64CF0">
        <w:rPr>
          <w:rFonts w:ascii="Times New Roman" w:hAnsi="Times New Roman" w:cs="Times New Roman"/>
          <w:sz w:val="24"/>
          <w:szCs w:val="24"/>
        </w:rPr>
        <w:t>mencakup keseluruhan</w:t>
      </w:r>
      <w:r w:rsidR="00F64CF0">
        <w:rPr>
          <w:rFonts w:ascii="Times New Roman" w:hAnsi="Times New Roman" w:cs="Times New Roman"/>
          <w:sz w:val="24"/>
          <w:szCs w:val="24"/>
        </w:rPr>
        <w:t xml:space="preserve"> konsep.</w:t>
      </w:r>
    </w:p>
    <w:p w14:paraId="5FEC0892" w14:textId="77777777" w:rsidR="00F64CF0" w:rsidRPr="00F64CF0" w:rsidRDefault="00F64CF0" w:rsidP="00F64CF0">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berpedoman pada metode ini, penulis berupaya untuk memberikan tolak ukur yang konkret dan dapat mencakup upaya untuk mengukur perlindungan hukum terhadap pemegang </w:t>
      </w:r>
      <w:r w:rsidR="00F31A7A">
        <w:rPr>
          <w:rFonts w:ascii="Times New Roman" w:hAnsi="Times New Roman" w:cs="Times New Roman"/>
          <w:sz w:val="24"/>
          <w:szCs w:val="24"/>
        </w:rPr>
        <w:t>hak atas</w:t>
      </w:r>
      <w:r>
        <w:rPr>
          <w:rFonts w:ascii="Times New Roman" w:hAnsi="Times New Roman" w:cs="Times New Roman"/>
          <w:sz w:val="24"/>
          <w:szCs w:val="24"/>
        </w:rPr>
        <w:t xml:space="preserve"> tanah hasil pelepasan hak dan kaitannya dengan kompensasi yang wajib diberikan untuk pemegang </w:t>
      </w:r>
      <w:r w:rsidR="00F31A7A">
        <w:rPr>
          <w:rFonts w:ascii="Times New Roman" w:hAnsi="Times New Roman" w:cs="Times New Roman"/>
          <w:sz w:val="24"/>
          <w:szCs w:val="24"/>
        </w:rPr>
        <w:t>hak atas</w:t>
      </w:r>
      <w:r>
        <w:rPr>
          <w:rFonts w:ascii="Times New Roman" w:hAnsi="Times New Roman" w:cs="Times New Roman"/>
          <w:sz w:val="24"/>
          <w:szCs w:val="24"/>
        </w:rPr>
        <w:t xml:space="preserve"> tanah yang telah dilepaskan. Dengan </w:t>
      </w:r>
      <w:r>
        <w:rPr>
          <w:rFonts w:ascii="Times New Roman" w:hAnsi="Times New Roman" w:cs="Times New Roman"/>
          <w:sz w:val="24"/>
          <w:szCs w:val="24"/>
        </w:rPr>
        <w:lastRenderedPageBreak/>
        <w:t>demikian, metode penelitian yang digunakan dalam penelitian ini ialah juga dengan studi kepustakaan dan penghimpunan data-data sekunder berupa dokumen publik dan catatan resmi mengenai data yang ada sebelumnya.</w:t>
      </w:r>
    </w:p>
    <w:p w14:paraId="7D11B89B" w14:textId="77777777" w:rsidR="00F64CF0" w:rsidRPr="004606B9" w:rsidRDefault="00F64CF0" w:rsidP="001C436A">
      <w:pPr>
        <w:pStyle w:val="ListParagraph"/>
        <w:spacing w:line="360" w:lineRule="auto"/>
        <w:ind w:firstLine="720"/>
        <w:jc w:val="both"/>
        <w:rPr>
          <w:rFonts w:ascii="Times New Roman" w:hAnsi="Times New Roman" w:cs="Times New Roman"/>
          <w:sz w:val="24"/>
          <w:szCs w:val="24"/>
        </w:rPr>
      </w:pPr>
    </w:p>
    <w:p w14:paraId="2BE3FDE8" w14:textId="707409A5" w:rsidR="004817C7" w:rsidRDefault="00FB617E" w:rsidP="00E72CF5">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commentRangeStart w:id="12"/>
      <w:commentRangeEnd w:id="12"/>
      <w:r w:rsidR="0051446C">
        <w:rPr>
          <w:rStyle w:val="CommentReference"/>
        </w:rPr>
        <w:commentReference w:id="12"/>
      </w:r>
    </w:p>
    <w:p w14:paraId="649080D3" w14:textId="0C0CBBE7" w:rsidR="00F64CF0" w:rsidRDefault="00F64CF0" w:rsidP="00F64CF0">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Kepemilikan </w:t>
      </w:r>
      <w:r w:rsidR="00F31A7A">
        <w:rPr>
          <w:rFonts w:ascii="Times New Roman" w:hAnsi="Times New Roman" w:cs="Times New Roman"/>
          <w:sz w:val="24"/>
          <w:szCs w:val="24"/>
        </w:rPr>
        <w:t>hak atas</w:t>
      </w:r>
      <w:r>
        <w:rPr>
          <w:rFonts w:ascii="Times New Roman" w:hAnsi="Times New Roman" w:cs="Times New Roman"/>
          <w:sz w:val="24"/>
          <w:szCs w:val="24"/>
        </w:rPr>
        <w:t xml:space="preserve"> tanah merupakan </w:t>
      </w:r>
      <w:r>
        <w:rPr>
          <w:rFonts w:ascii="Times New Roman" w:hAnsi="Times New Roman" w:cs="Times New Roman"/>
          <w:sz w:val="24"/>
          <w:szCs w:val="24"/>
        </w:rPr>
        <w:t>tongga</w:t>
      </w:r>
      <w:r w:rsidR="00CB524A">
        <w:rPr>
          <w:rFonts w:ascii="Times New Roman" w:hAnsi="Times New Roman" w:cs="Times New Roman"/>
          <w:sz w:val="24"/>
          <w:szCs w:val="24"/>
        </w:rPr>
        <w:t>k</w:t>
      </w:r>
      <w:r>
        <w:rPr>
          <w:rFonts w:ascii="Times New Roman" w:hAnsi="Times New Roman" w:cs="Times New Roman"/>
          <w:sz w:val="24"/>
          <w:szCs w:val="24"/>
        </w:rPr>
        <w:t xml:space="preserve"> pendorong keberlangsungan susunan kehidupan rakyat di suatu negara, tak terkecuali Indonesia. Sebagai negara dengan masyarakat yang </w:t>
      </w:r>
      <w:r>
        <w:rPr>
          <w:rFonts w:ascii="Times New Roman" w:hAnsi="Times New Roman" w:cs="Times New Roman"/>
          <w:sz w:val="24"/>
          <w:szCs w:val="24"/>
        </w:rPr>
        <w:t>dom</w:t>
      </w:r>
      <w:r w:rsidR="005B2974">
        <w:rPr>
          <w:rFonts w:ascii="Times New Roman" w:hAnsi="Times New Roman" w:cs="Times New Roman"/>
          <w:sz w:val="24"/>
          <w:szCs w:val="24"/>
        </w:rPr>
        <w:t>i</w:t>
      </w:r>
      <w:r>
        <w:rPr>
          <w:rFonts w:ascii="Times New Roman" w:hAnsi="Times New Roman" w:cs="Times New Roman"/>
          <w:sz w:val="24"/>
          <w:szCs w:val="24"/>
        </w:rPr>
        <w:t>nan bersegi agraris, tanah memiliki fungsi yang begitu penting guna membangun kerangka tatanan kehidupan masyarakat yang adil dan makmur sesuai dengan cita-cita Indonesia</w:t>
      </w:r>
      <w:r w:rsidR="00CF09AD">
        <w:rPr>
          <w:rStyle w:val="EndnoteReference"/>
          <w:rFonts w:ascii="Times New Roman" w:hAnsi="Times New Roman" w:cs="Times New Roman"/>
          <w:sz w:val="24"/>
          <w:szCs w:val="24"/>
        </w:rPr>
        <w:endnoteReference w:id="16"/>
      </w:r>
      <w:r w:rsidR="00CF09AD">
        <w:rPr>
          <w:rFonts w:ascii="Times New Roman" w:hAnsi="Times New Roman" w:cs="Times New Roman"/>
          <w:sz w:val="24"/>
          <w:szCs w:val="24"/>
        </w:rPr>
        <w:t>.</w:t>
      </w:r>
      <w:r>
        <w:rPr>
          <w:rFonts w:ascii="Times New Roman" w:hAnsi="Times New Roman" w:cs="Times New Roman"/>
          <w:sz w:val="24"/>
          <w:szCs w:val="24"/>
        </w:rPr>
        <w:t xml:space="preserve"> Keberadaan tanah selaku bagian dari bumi, air dan ruang angkasa menjadi krusial terhadap pemenuhan kebutuhan hidup dari masyarakat Indonesia. Berkaca pada kondisi yang demikian, penetapan Undang-Undang Nomor 5 Tahun 1960 tentang Peraturan Dasar </w:t>
      </w:r>
      <w:r w:rsidR="007C3D3C">
        <w:rPr>
          <w:rFonts w:ascii="Times New Roman" w:hAnsi="Times New Roman" w:cs="Times New Roman"/>
          <w:sz w:val="24"/>
          <w:szCs w:val="24"/>
        </w:rPr>
        <w:t>P</w:t>
      </w:r>
      <w:r>
        <w:rPr>
          <w:rFonts w:ascii="Times New Roman" w:hAnsi="Times New Roman" w:cs="Times New Roman"/>
          <w:sz w:val="24"/>
          <w:szCs w:val="24"/>
        </w:rPr>
        <w:t>okok-Pokok Agraria menjadi salah satu hukum tertulis yang kerapkali dianggap</w:t>
      </w:r>
      <w:r>
        <w:rPr>
          <w:rFonts w:ascii="Times New Roman" w:hAnsi="Times New Roman" w:cs="Times New Roman"/>
          <w:sz w:val="24"/>
          <w:szCs w:val="24"/>
        </w:rPr>
        <w:t xml:space="preserve"> sebagai produk hukum legislasi paling penting setelah </w:t>
      </w:r>
      <w:r w:rsidR="000C4346">
        <w:rPr>
          <w:rFonts w:ascii="Times New Roman" w:hAnsi="Times New Roman" w:cs="Times New Roman"/>
          <w:sz w:val="24"/>
          <w:szCs w:val="24"/>
        </w:rPr>
        <w:t>adanya Undang-Undang Dasar Negara Republik Indonesia Tahun 1945 atau konstitusi Republik Indonesia</w:t>
      </w:r>
      <w:r w:rsidR="005A7292">
        <w:rPr>
          <w:rFonts w:ascii="Times New Roman" w:hAnsi="Times New Roman" w:cs="Times New Roman"/>
          <w:sz w:val="24"/>
          <w:szCs w:val="24"/>
        </w:rPr>
        <w:t>.</w:t>
      </w:r>
    </w:p>
    <w:p w14:paraId="16AB0CCD" w14:textId="009721EC" w:rsidR="000C6C15" w:rsidRDefault="007C3D3C" w:rsidP="00F64CF0">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Penetapan Undang-Undang Nomor 5 Tahun 1960 tentang Peraturan Dasar Pokok-Pokok Agraria dilakukan sebagai upaya untuk memberi kemungknan terhadap realisasi tercapainya fungsi secara maksimal dari bumi, air, dan tuang angkasa agar sesuai dengan kepentingan rakyat dan negara. Undang-Undang Nomor 5 Tahun 1960 tentang Peraturan Dasar Pokok-Pokok Agraria ditetapkan sebagai salah satu factor pendorong pertumbuhan ekonomi mengingat perannya dalam mewujudkan jaminan perlindungan dan kepastian hukum terhadap kepemilikan tanah</w:t>
      </w:r>
      <w:r w:rsidR="00CF09AD">
        <w:rPr>
          <w:rStyle w:val="EndnoteReference"/>
          <w:rFonts w:ascii="Times New Roman" w:hAnsi="Times New Roman" w:cs="Times New Roman"/>
          <w:sz w:val="24"/>
          <w:szCs w:val="24"/>
        </w:rPr>
        <w:endnoteReference w:id="17"/>
      </w:r>
      <w:r w:rsidR="00CF09AD">
        <w:rPr>
          <w:rFonts w:ascii="Times New Roman" w:hAnsi="Times New Roman" w:cs="Times New Roman"/>
          <w:sz w:val="24"/>
          <w:szCs w:val="24"/>
        </w:rPr>
        <w:t>.</w:t>
      </w:r>
      <w:r>
        <w:rPr>
          <w:rFonts w:ascii="Times New Roman" w:hAnsi="Times New Roman" w:cs="Times New Roman"/>
          <w:sz w:val="24"/>
          <w:szCs w:val="24"/>
        </w:rPr>
        <w:t xml:space="preserve"> Dengan ditetapkannya Undang-Undang Nomor 5 Tahun 1960 tentang Peraturan Dasar Pokok-Pokok Agraria ini juga diupayakan agar persoalan </w:t>
      </w:r>
      <w:r w:rsidR="001E601E">
        <w:rPr>
          <w:rFonts w:ascii="Times New Roman" w:hAnsi="Times New Roman" w:cs="Times New Roman"/>
          <w:sz w:val="24"/>
          <w:szCs w:val="24"/>
        </w:rPr>
        <w:t>agraria</w:t>
      </w:r>
      <w:r>
        <w:rPr>
          <w:rFonts w:ascii="Times New Roman" w:hAnsi="Times New Roman" w:cs="Times New Roman"/>
          <w:sz w:val="24"/>
          <w:szCs w:val="24"/>
        </w:rPr>
        <w:t xml:space="preserve"> sesuai dengan perkembangan zaman dapat teratasi dengan baik. Hukum </w:t>
      </w:r>
      <w:r w:rsidR="001E601E">
        <w:rPr>
          <w:rFonts w:ascii="Times New Roman" w:hAnsi="Times New Roman" w:cs="Times New Roman"/>
          <w:sz w:val="24"/>
          <w:szCs w:val="24"/>
        </w:rPr>
        <w:t>agraria</w:t>
      </w:r>
      <w:r>
        <w:rPr>
          <w:rFonts w:ascii="Times New Roman" w:hAnsi="Times New Roman" w:cs="Times New Roman"/>
          <w:sz w:val="24"/>
          <w:szCs w:val="24"/>
        </w:rPr>
        <w:t xml:space="preserve"> sebagaimana termuat dalam Undang-Undang Nomor 5 Tahun 1960 tentang Peraturan Dasar Pokok-Pokok Agraria merupakan rangkaian aturan hukum yang lengkap yang mengatur mengenai urusan agraria</w:t>
      </w:r>
      <w:r w:rsidR="00CF09AD">
        <w:rPr>
          <w:rStyle w:val="EndnoteReference"/>
          <w:rFonts w:ascii="Times New Roman" w:hAnsi="Times New Roman" w:cs="Times New Roman"/>
          <w:sz w:val="24"/>
          <w:szCs w:val="24"/>
        </w:rPr>
        <w:endnoteReference w:id="18"/>
      </w:r>
      <w:r w:rsidR="00CF09AD">
        <w:rPr>
          <w:rFonts w:ascii="Times New Roman" w:hAnsi="Times New Roman" w:cs="Times New Roman"/>
          <w:sz w:val="24"/>
          <w:szCs w:val="24"/>
        </w:rPr>
        <w:t>.</w:t>
      </w:r>
      <w:r>
        <w:rPr>
          <w:rFonts w:ascii="Times New Roman" w:hAnsi="Times New Roman" w:cs="Times New Roman"/>
          <w:sz w:val="24"/>
          <w:szCs w:val="24"/>
        </w:rPr>
        <w:t xml:space="preserve"> </w:t>
      </w:r>
      <w:r w:rsidR="00D2329D">
        <w:rPr>
          <w:rFonts w:ascii="Times New Roman" w:hAnsi="Times New Roman" w:cs="Times New Roman"/>
          <w:sz w:val="24"/>
          <w:szCs w:val="24"/>
        </w:rPr>
        <w:t>Berangkat dari semangat yang demikian, Undang-Undang Nomor 5 Tahun 1960 tentang Peraturan Dasar Pokok-Pokok Agraria memuat pokok-pokok tujuan pene</w:t>
      </w:r>
      <w:r w:rsidR="00840699">
        <w:rPr>
          <w:rFonts w:ascii="Times New Roman" w:hAnsi="Times New Roman" w:cs="Times New Roman"/>
          <w:sz w:val="24"/>
          <w:szCs w:val="24"/>
        </w:rPr>
        <w:t>tapannya yang terdiri atas: (i) tujuan untuk mewujudkan dasar</w:t>
      </w:r>
      <w:r w:rsidR="00FD4FFE">
        <w:rPr>
          <w:rFonts w:ascii="Times New Roman" w:hAnsi="Times New Roman" w:cs="Times New Roman"/>
          <w:sz w:val="24"/>
          <w:szCs w:val="24"/>
        </w:rPr>
        <w:t xml:space="preserve"> penyusunan hukum </w:t>
      </w:r>
      <w:r w:rsidR="001E601E">
        <w:rPr>
          <w:rFonts w:ascii="Times New Roman" w:hAnsi="Times New Roman" w:cs="Times New Roman"/>
          <w:sz w:val="24"/>
          <w:szCs w:val="24"/>
        </w:rPr>
        <w:t>agraria</w:t>
      </w:r>
      <w:r w:rsidR="00FD4FFE">
        <w:rPr>
          <w:rFonts w:ascii="Times New Roman" w:hAnsi="Times New Roman" w:cs="Times New Roman"/>
          <w:sz w:val="24"/>
          <w:szCs w:val="24"/>
        </w:rPr>
        <w:t xml:space="preserve"> nasional yang mendatangkan kemakmuran bagi masyarakat; (ii) menjadi dasar hukum guna mewujudkan kesatuan dan kesederhanaan pada </w:t>
      </w:r>
      <w:r w:rsidR="00FD4FFE">
        <w:rPr>
          <w:rFonts w:ascii="Times New Roman" w:hAnsi="Times New Roman" w:cs="Times New Roman"/>
          <w:sz w:val="24"/>
          <w:szCs w:val="24"/>
        </w:rPr>
        <w:lastRenderedPageBreak/>
        <w:t xml:space="preserve">pengaturan hukum </w:t>
      </w:r>
      <w:r w:rsidR="001E601E">
        <w:rPr>
          <w:rFonts w:ascii="Times New Roman" w:hAnsi="Times New Roman" w:cs="Times New Roman"/>
          <w:sz w:val="24"/>
          <w:szCs w:val="24"/>
        </w:rPr>
        <w:t>agraria</w:t>
      </w:r>
      <w:r w:rsidR="00FD4FFE">
        <w:rPr>
          <w:rFonts w:ascii="Times New Roman" w:hAnsi="Times New Roman" w:cs="Times New Roman"/>
          <w:sz w:val="24"/>
          <w:szCs w:val="24"/>
        </w:rPr>
        <w:t xml:space="preserve"> nasional; dan (iii) memberikan adanya kepastian hukum terhadap hak-hak atas tanah</w:t>
      </w:r>
      <w:r w:rsidR="00CF09AD">
        <w:rPr>
          <w:rStyle w:val="EndnoteReference"/>
          <w:rFonts w:ascii="Times New Roman" w:hAnsi="Times New Roman" w:cs="Times New Roman"/>
          <w:sz w:val="24"/>
          <w:szCs w:val="24"/>
        </w:rPr>
        <w:endnoteReference w:id="19"/>
      </w:r>
      <w:r w:rsidR="00CF09AD">
        <w:rPr>
          <w:rFonts w:ascii="Times New Roman" w:hAnsi="Times New Roman" w:cs="Times New Roman"/>
          <w:sz w:val="24"/>
          <w:szCs w:val="24"/>
        </w:rPr>
        <w:t>.</w:t>
      </w:r>
    </w:p>
    <w:p w14:paraId="3B16C866" w14:textId="7CA0E7E3" w:rsidR="00290B3D" w:rsidRDefault="00290B3D" w:rsidP="00290B3D">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Ditinjau dari rincian tujuan penetapan Undang-Undang Nomor 5 Tahun 1960 tentang Peraturan Dasar Pokok-Pokok Agraria, diketahu bahwa salah satu tujuan yang hendak dicapai adalah untuk memberikan ke</w:t>
      </w:r>
      <w:r w:rsidR="008E6856">
        <w:rPr>
          <w:rFonts w:ascii="Times New Roman" w:hAnsi="Times New Roman" w:cs="Times New Roman"/>
          <w:sz w:val="24"/>
          <w:szCs w:val="24"/>
        </w:rPr>
        <w:t>p</w:t>
      </w:r>
      <w:r>
        <w:rPr>
          <w:rFonts w:ascii="Times New Roman" w:hAnsi="Times New Roman" w:cs="Times New Roman"/>
          <w:sz w:val="24"/>
          <w:szCs w:val="24"/>
        </w:rPr>
        <w:t>astian</w:t>
      </w:r>
      <w:r>
        <w:rPr>
          <w:rFonts w:ascii="Times New Roman" w:hAnsi="Times New Roman" w:cs="Times New Roman"/>
          <w:sz w:val="24"/>
          <w:szCs w:val="24"/>
        </w:rPr>
        <w:t xml:space="preserve"> hukum terhadap hak-hak atas taanh di Indo</w:t>
      </w:r>
      <w:r w:rsidR="001744EF">
        <w:rPr>
          <w:rFonts w:ascii="Times New Roman" w:hAnsi="Times New Roman" w:cs="Times New Roman"/>
          <w:sz w:val="24"/>
          <w:szCs w:val="24"/>
        </w:rPr>
        <w:t>nesia.</w:t>
      </w:r>
      <w:r w:rsidR="001744EF">
        <w:rPr>
          <w:rFonts w:ascii="Times New Roman" w:hAnsi="Times New Roman" w:cs="Times New Roman"/>
          <w:sz w:val="24"/>
          <w:szCs w:val="24"/>
        </w:rPr>
        <w:t xml:space="preserve"> Tidak mengherankan, tujuan yang demikian sesuai dengan realita di lapangan dimana terjadinya konflik pertanahan di Indonesia disebabkan oleh adanya ketidakpastian dari hukum agraria itu sendiri</w:t>
      </w:r>
      <w:r w:rsidR="00CF09AD">
        <w:rPr>
          <w:rStyle w:val="EndnoteReference"/>
          <w:rFonts w:ascii="Times New Roman" w:hAnsi="Times New Roman" w:cs="Times New Roman"/>
          <w:sz w:val="24"/>
          <w:szCs w:val="24"/>
        </w:rPr>
        <w:endnoteReference w:id="20"/>
      </w:r>
      <w:r w:rsidR="00CF09AD">
        <w:rPr>
          <w:rFonts w:ascii="Times New Roman" w:hAnsi="Times New Roman" w:cs="Times New Roman"/>
          <w:sz w:val="24"/>
          <w:szCs w:val="24"/>
        </w:rPr>
        <w:t>.</w:t>
      </w:r>
      <w:r w:rsidR="00C56E1C">
        <w:rPr>
          <w:rFonts w:ascii="Times New Roman" w:hAnsi="Times New Roman" w:cs="Times New Roman"/>
          <w:sz w:val="24"/>
          <w:szCs w:val="24"/>
        </w:rPr>
        <w:t xml:space="preserve"> Konflik atau sengketa di bidang </w:t>
      </w:r>
      <w:r w:rsidR="001E601E">
        <w:rPr>
          <w:rFonts w:ascii="Times New Roman" w:hAnsi="Times New Roman" w:cs="Times New Roman"/>
          <w:sz w:val="24"/>
          <w:szCs w:val="24"/>
        </w:rPr>
        <w:t>agraria</w:t>
      </w:r>
      <w:r w:rsidR="00C56E1C">
        <w:rPr>
          <w:rFonts w:ascii="Times New Roman" w:hAnsi="Times New Roman" w:cs="Times New Roman"/>
          <w:sz w:val="24"/>
          <w:szCs w:val="24"/>
        </w:rPr>
        <w:t xml:space="preserve"> ini perlu diselesaikan untuk memberikan kepastian hukum bagi setiap pemegang </w:t>
      </w:r>
      <w:r w:rsidR="00F31A7A">
        <w:rPr>
          <w:rFonts w:ascii="Times New Roman" w:hAnsi="Times New Roman" w:cs="Times New Roman"/>
          <w:sz w:val="24"/>
          <w:szCs w:val="24"/>
        </w:rPr>
        <w:t>hak atas</w:t>
      </w:r>
      <w:r w:rsidR="00C56E1C">
        <w:rPr>
          <w:rFonts w:ascii="Times New Roman" w:hAnsi="Times New Roman" w:cs="Times New Roman"/>
          <w:sz w:val="24"/>
          <w:szCs w:val="24"/>
        </w:rPr>
        <w:t xml:space="preserve"> kepemilikan bidang tanah di Indonesia</w:t>
      </w:r>
      <w:r w:rsidR="00CF09AD">
        <w:rPr>
          <w:rStyle w:val="EndnoteReference"/>
          <w:rFonts w:ascii="Times New Roman" w:hAnsi="Times New Roman" w:cs="Times New Roman"/>
          <w:sz w:val="24"/>
          <w:szCs w:val="24"/>
        </w:rPr>
        <w:endnoteReference w:id="21"/>
      </w:r>
      <w:r w:rsidR="00CF09AD">
        <w:rPr>
          <w:rFonts w:ascii="Times New Roman" w:hAnsi="Times New Roman" w:cs="Times New Roman"/>
          <w:sz w:val="24"/>
          <w:szCs w:val="24"/>
        </w:rPr>
        <w:t>.</w:t>
      </w:r>
      <w:r w:rsidR="00C56E1C">
        <w:rPr>
          <w:rFonts w:ascii="Times New Roman" w:hAnsi="Times New Roman" w:cs="Times New Roman"/>
          <w:sz w:val="24"/>
          <w:szCs w:val="24"/>
        </w:rPr>
        <w:t xml:space="preserve"> Keberadaan kepastian hukum terhadap hak-hak atas tanah ini tidak lepas kaitannya terhadap teori kepastian hukum itu sendiri yang menjadi relevan seiring menjadi lebih kompleksnya suatu hukum.</w:t>
      </w:r>
    </w:p>
    <w:p w14:paraId="7412C62C" w14:textId="77777777" w:rsidR="007324B4" w:rsidRDefault="00C56E1C" w:rsidP="00290B3D">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Kepastian hukum menjadi fundamental dalam kajian perkembangan suatu bidang hukum. Hukum cenderung mengatur fenomena-fenomena atau peristiwa-peristiwa sederhana yang spesifik secara konsisten. Kecenderuangan ini terjadi </w:t>
      </w:r>
      <w:r w:rsidR="007324B4">
        <w:rPr>
          <w:rFonts w:ascii="Times New Roman" w:hAnsi="Times New Roman" w:cs="Times New Roman"/>
          <w:sz w:val="24"/>
          <w:szCs w:val="24"/>
        </w:rPr>
        <w:t>lebih sering dibandingkan kecenderungan hukum untuk mengatur mengenai prinsip-prinsip. Namun, seiring berjalannya waktu, peristiwa yang awalnya sederhana tersebut menjadi lebih rumit dan kompleks. Hal ini pun mendorong agar hukum juga mengatur atau memuat mengenai prinsip yang sejatinya memberikan lebih banyak konsistensi dibandingkan pengaturan terhadap peristiwa sederhana tersebut.</w:t>
      </w:r>
    </w:p>
    <w:p w14:paraId="0F496D04" w14:textId="7262F412" w:rsidR="00C56E1C" w:rsidRDefault="0062394E" w:rsidP="00290B3D">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Konstruksi kepastian hukum yang </w:t>
      </w:r>
      <w:r>
        <w:rPr>
          <w:rFonts w:ascii="Times New Roman" w:hAnsi="Times New Roman" w:cs="Times New Roman"/>
          <w:sz w:val="24"/>
          <w:szCs w:val="24"/>
        </w:rPr>
        <w:t>d</w:t>
      </w:r>
      <w:r w:rsidR="008E6856">
        <w:rPr>
          <w:rFonts w:ascii="Times New Roman" w:hAnsi="Times New Roman" w:cs="Times New Roman"/>
          <w:sz w:val="24"/>
          <w:szCs w:val="24"/>
        </w:rPr>
        <w:t>e</w:t>
      </w:r>
      <w:r>
        <w:rPr>
          <w:rFonts w:ascii="Times New Roman" w:hAnsi="Times New Roman" w:cs="Times New Roman"/>
          <w:sz w:val="24"/>
          <w:szCs w:val="24"/>
        </w:rPr>
        <w:t>mikian</w:t>
      </w:r>
      <w:r>
        <w:rPr>
          <w:rFonts w:ascii="Times New Roman" w:hAnsi="Times New Roman" w:cs="Times New Roman"/>
          <w:sz w:val="24"/>
          <w:szCs w:val="24"/>
        </w:rPr>
        <w:t xml:space="preserve"> memiliki keterkaitan yang kuat pada konteks hukum </w:t>
      </w:r>
      <w:r w:rsidR="001E601E">
        <w:rPr>
          <w:rFonts w:ascii="Times New Roman" w:hAnsi="Times New Roman" w:cs="Times New Roman"/>
          <w:sz w:val="24"/>
          <w:szCs w:val="24"/>
        </w:rPr>
        <w:t>agraria</w:t>
      </w:r>
      <w:r>
        <w:rPr>
          <w:rFonts w:ascii="Times New Roman" w:hAnsi="Times New Roman" w:cs="Times New Roman"/>
          <w:sz w:val="24"/>
          <w:szCs w:val="24"/>
        </w:rPr>
        <w:t xml:space="preserve"> nasional, terlebih di Indonesia, yang memiliki domain kompleks dan cenderung berubah-ubah seiring berjalannya waktu. Keberadaan prinsip yang secara konsisten diterapkan dalam hukum agraria Indonesia menjadi kunci keberhasilan perwujudan masyarakat yang makmur dan sejahtera dalam mengelola urusan pertanahan. Prinsip yang demikian pun hendak diwujudkan dalam Undang-Undang Nomor 5 Tahun 1960 tentang Peraturan Dasar Pokok-Pokok Agraria sebagaimana telah diurakan sebelumnya pada tujuan penetapan dari Undang-Undang Nomor 5 Tahun 1960 tentang Peraturan Dasar Pokok-Pokok Agraria.</w:t>
      </w:r>
    </w:p>
    <w:p w14:paraId="0EE7DCA4" w14:textId="1D97E3CF" w:rsidR="0062394E" w:rsidRDefault="0062394E" w:rsidP="00290B3D">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adanya hal yang demikian, konstruksi kepastian hukum dari Undang-Undang Nomor 5 Tahun 1960 tentang Peraturan Dasar Pokok-Pokok Agraria bepedoman </w:t>
      </w:r>
      <w:r>
        <w:rPr>
          <w:rFonts w:ascii="Times New Roman" w:hAnsi="Times New Roman" w:cs="Times New Roman"/>
          <w:sz w:val="24"/>
          <w:szCs w:val="24"/>
        </w:rPr>
        <w:lastRenderedPageBreak/>
        <w:t xml:space="preserve">pada kepastian pengaturan perlindungan hukum bagi hak-hak atas tanah di Indonesia. Hal ini dipertegas oleh Lucas dan Warren dalam </w:t>
      </w:r>
      <w:r>
        <w:rPr>
          <w:rFonts w:ascii="Times New Roman" w:hAnsi="Times New Roman" w:cs="Times New Roman"/>
          <w:i/>
          <w:sz w:val="24"/>
          <w:szCs w:val="24"/>
        </w:rPr>
        <w:t xml:space="preserve">Land </w:t>
      </w:r>
      <w:r w:rsidR="00CC120D">
        <w:rPr>
          <w:rFonts w:ascii="Times New Roman" w:hAnsi="Times New Roman" w:cs="Times New Roman"/>
          <w:i/>
          <w:sz w:val="24"/>
          <w:szCs w:val="24"/>
        </w:rPr>
        <w:t>for</w:t>
      </w:r>
      <w:r>
        <w:rPr>
          <w:rFonts w:ascii="Times New Roman" w:hAnsi="Times New Roman" w:cs="Times New Roman"/>
          <w:i/>
          <w:sz w:val="24"/>
          <w:szCs w:val="24"/>
        </w:rPr>
        <w:t xml:space="preserve"> The People: The State and </w:t>
      </w:r>
      <w:r w:rsidR="001E601E">
        <w:rPr>
          <w:rFonts w:ascii="Times New Roman" w:hAnsi="Times New Roman" w:cs="Times New Roman"/>
          <w:i/>
          <w:sz w:val="24"/>
          <w:szCs w:val="24"/>
        </w:rPr>
        <w:t>Agraria</w:t>
      </w:r>
      <w:r>
        <w:rPr>
          <w:rFonts w:ascii="Times New Roman" w:hAnsi="Times New Roman" w:cs="Times New Roman"/>
          <w:i/>
          <w:sz w:val="24"/>
          <w:szCs w:val="24"/>
        </w:rPr>
        <w:t xml:space="preserve"> Conflict in </w:t>
      </w:r>
      <w:r>
        <w:rPr>
          <w:rFonts w:ascii="Times New Roman" w:hAnsi="Times New Roman" w:cs="Times New Roman"/>
          <w:i/>
          <w:sz w:val="24"/>
          <w:szCs w:val="24"/>
        </w:rPr>
        <w:t>I</w:t>
      </w:r>
      <w:r w:rsidR="00CC120D">
        <w:rPr>
          <w:rFonts w:ascii="Times New Roman" w:hAnsi="Times New Roman" w:cs="Times New Roman"/>
          <w:i/>
          <w:sz w:val="24"/>
          <w:szCs w:val="24"/>
        </w:rPr>
        <w:t>n</w:t>
      </w:r>
      <w:r>
        <w:rPr>
          <w:rFonts w:ascii="Times New Roman" w:hAnsi="Times New Roman" w:cs="Times New Roman"/>
          <w:i/>
          <w:sz w:val="24"/>
          <w:szCs w:val="24"/>
        </w:rPr>
        <w:t>donesia</w:t>
      </w:r>
      <w:r>
        <w:rPr>
          <w:rFonts w:ascii="Times New Roman" w:hAnsi="Times New Roman" w:cs="Times New Roman"/>
          <w:sz w:val="24"/>
          <w:szCs w:val="24"/>
        </w:rPr>
        <w:t xml:space="preserve"> dimana perlindungan hukum bagi pemegang </w:t>
      </w:r>
      <w:r w:rsidR="00F31A7A">
        <w:rPr>
          <w:rFonts w:ascii="Times New Roman" w:hAnsi="Times New Roman" w:cs="Times New Roman"/>
          <w:sz w:val="24"/>
          <w:szCs w:val="24"/>
        </w:rPr>
        <w:t>hak atas</w:t>
      </w:r>
      <w:r>
        <w:rPr>
          <w:rFonts w:ascii="Times New Roman" w:hAnsi="Times New Roman" w:cs="Times New Roman"/>
          <w:sz w:val="24"/>
          <w:szCs w:val="24"/>
        </w:rPr>
        <w:t xml:space="preserve"> tanah pada hukum </w:t>
      </w:r>
      <w:r w:rsidR="001E601E">
        <w:rPr>
          <w:rFonts w:ascii="Times New Roman" w:hAnsi="Times New Roman" w:cs="Times New Roman"/>
          <w:sz w:val="24"/>
          <w:szCs w:val="24"/>
        </w:rPr>
        <w:t>agraria</w:t>
      </w:r>
      <w:r>
        <w:rPr>
          <w:rFonts w:ascii="Times New Roman" w:hAnsi="Times New Roman" w:cs="Times New Roman"/>
          <w:sz w:val="24"/>
          <w:szCs w:val="24"/>
        </w:rPr>
        <w:t xml:space="preserve"> sejatinya bertitik tolak pada prinsip fungsi </w:t>
      </w:r>
      <w:r>
        <w:rPr>
          <w:rFonts w:ascii="Times New Roman" w:hAnsi="Times New Roman" w:cs="Times New Roman"/>
          <w:sz w:val="24"/>
          <w:szCs w:val="24"/>
        </w:rPr>
        <w:t>so</w:t>
      </w:r>
      <w:r w:rsidR="00CC120D">
        <w:rPr>
          <w:rFonts w:ascii="Times New Roman" w:hAnsi="Times New Roman" w:cs="Times New Roman"/>
          <w:sz w:val="24"/>
          <w:szCs w:val="24"/>
        </w:rPr>
        <w:t>s</w:t>
      </w:r>
      <w:r>
        <w:rPr>
          <w:rFonts w:ascii="Times New Roman" w:hAnsi="Times New Roman" w:cs="Times New Roman"/>
          <w:sz w:val="24"/>
          <w:szCs w:val="24"/>
        </w:rPr>
        <w:t>ial dari hukum pertanahan Indonesia</w:t>
      </w:r>
      <w:r w:rsidR="00CF09AD">
        <w:rPr>
          <w:rStyle w:val="EndnoteReference"/>
          <w:rFonts w:ascii="Times New Roman" w:hAnsi="Times New Roman" w:cs="Times New Roman"/>
          <w:sz w:val="24"/>
          <w:szCs w:val="24"/>
        </w:rPr>
        <w:endnoteReference w:id="22"/>
      </w:r>
      <w:r w:rsidR="00CF09AD">
        <w:rPr>
          <w:rFonts w:ascii="Times New Roman" w:hAnsi="Times New Roman" w:cs="Times New Roman"/>
          <w:sz w:val="24"/>
          <w:szCs w:val="24"/>
        </w:rPr>
        <w:t>.</w:t>
      </w:r>
      <w:r w:rsidR="00717D34">
        <w:rPr>
          <w:rFonts w:ascii="Times New Roman" w:hAnsi="Times New Roman" w:cs="Times New Roman"/>
          <w:sz w:val="24"/>
          <w:szCs w:val="24"/>
        </w:rPr>
        <w:t xml:space="preserve"> </w:t>
      </w:r>
      <w:r w:rsidR="00717D34">
        <w:rPr>
          <w:rFonts w:ascii="Times New Roman" w:hAnsi="Times New Roman" w:cs="Times New Roman"/>
          <w:sz w:val="24"/>
          <w:szCs w:val="24"/>
        </w:rPr>
        <w:t xml:space="preserve">Lebih spesifiknya Undang-Undang Nomor 5 Tahun 1960 tentang Peraturan Dasar Pokok-Pokok Agraria mengatur mengenai fungsi social ini pada Pasal 6 Undang-Undang Nomor 5 Tahun 1960 tentang Peraturan Dasar Pokok-Pokok Agraria dimana maksud dari fungsi </w:t>
      </w:r>
      <w:r w:rsidR="00717D34">
        <w:rPr>
          <w:rFonts w:ascii="Times New Roman" w:hAnsi="Times New Roman" w:cs="Times New Roman"/>
          <w:sz w:val="24"/>
          <w:szCs w:val="24"/>
        </w:rPr>
        <w:t>so</w:t>
      </w:r>
      <w:r w:rsidR="00CC120D">
        <w:rPr>
          <w:rFonts w:ascii="Times New Roman" w:hAnsi="Times New Roman" w:cs="Times New Roman"/>
          <w:sz w:val="24"/>
          <w:szCs w:val="24"/>
        </w:rPr>
        <w:t>s</w:t>
      </w:r>
      <w:r w:rsidR="00717D34">
        <w:rPr>
          <w:rFonts w:ascii="Times New Roman" w:hAnsi="Times New Roman" w:cs="Times New Roman"/>
          <w:sz w:val="24"/>
          <w:szCs w:val="24"/>
        </w:rPr>
        <w:t>ial</w:t>
      </w:r>
      <w:r w:rsidR="00717D34">
        <w:rPr>
          <w:rFonts w:ascii="Times New Roman" w:hAnsi="Times New Roman" w:cs="Times New Roman"/>
          <w:sz w:val="24"/>
          <w:szCs w:val="24"/>
        </w:rPr>
        <w:t xml:space="preserve"> ialah keadaan dimana penggunaan atas tanah ha</w:t>
      </w:r>
      <w:r w:rsidR="002245B4">
        <w:rPr>
          <w:rFonts w:ascii="Times New Roman" w:hAnsi="Times New Roman" w:cs="Times New Roman"/>
          <w:sz w:val="24"/>
          <w:szCs w:val="24"/>
        </w:rPr>
        <w:t>rus disesuaikan dengan keadaan d</w:t>
      </w:r>
      <w:r w:rsidR="00717D34">
        <w:rPr>
          <w:rFonts w:ascii="Times New Roman" w:hAnsi="Times New Roman" w:cs="Times New Roman"/>
          <w:sz w:val="24"/>
          <w:szCs w:val="24"/>
        </w:rPr>
        <w:t>an sifat haknya, hingga bermanfaat bagi kesejahteraan dan kebahagiaan y</w:t>
      </w:r>
      <w:r w:rsidR="002245B4">
        <w:rPr>
          <w:rFonts w:ascii="Times New Roman" w:hAnsi="Times New Roman" w:cs="Times New Roman"/>
          <w:sz w:val="24"/>
          <w:szCs w:val="24"/>
        </w:rPr>
        <w:t xml:space="preserve">ang mempunyainya maupun bermanfaat untuk masyarakat dan negara (fungsi </w:t>
      </w:r>
      <w:r w:rsidR="002245B4">
        <w:rPr>
          <w:rFonts w:ascii="Times New Roman" w:hAnsi="Times New Roman" w:cs="Times New Roman"/>
          <w:sz w:val="24"/>
          <w:szCs w:val="24"/>
        </w:rPr>
        <w:t>so</w:t>
      </w:r>
      <w:r w:rsidR="00CC120D">
        <w:rPr>
          <w:rFonts w:ascii="Times New Roman" w:hAnsi="Times New Roman" w:cs="Times New Roman"/>
          <w:sz w:val="24"/>
          <w:szCs w:val="24"/>
        </w:rPr>
        <w:t>s</w:t>
      </w:r>
      <w:r w:rsidR="002245B4">
        <w:rPr>
          <w:rFonts w:ascii="Times New Roman" w:hAnsi="Times New Roman" w:cs="Times New Roman"/>
          <w:sz w:val="24"/>
          <w:szCs w:val="24"/>
        </w:rPr>
        <w:t>ial yang demikian bukan berarti mengabaikan kepentingan perseorangan mengingat Undang-Undang Nomor 5 Tahun 1960 tentang Peraturan Dasar Pokok-Pokok Agraria berupaya untuk mencapai keseimbangan di antara kedua kepentingan)</w:t>
      </w:r>
      <w:r w:rsidR="00CF09AD">
        <w:rPr>
          <w:rStyle w:val="EndnoteReference"/>
          <w:rFonts w:ascii="Times New Roman" w:hAnsi="Times New Roman" w:cs="Times New Roman"/>
          <w:sz w:val="24"/>
          <w:szCs w:val="24"/>
        </w:rPr>
        <w:endnoteReference w:id="23"/>
      </w:r>
      <w:r w:rsidR="00CF09AD">
        <w:rPr>
          <w:rFonts w:ascii="Times New Roman" w:hAnsi="Times New Roman" w:cs="Times New Roman"/>
          <w:sz w:val="24"/>
          <w:szCs w:val="24"/>
        </w:rPr>
        <w:t>.</w:t>
      </w:r>
    </w:p>
    <w:p w14:paraId="70083D2B" w14:textId="7B507173" w:rsidR="002245B4" w:rsidRDefault="00F462D9" w:rsidP="00290B3D">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Berkaca pada prinsip ini, kepastian hukum mengenai hak-hak atas tanah di </w:t>
      </w:r>
      <w:r>
        <w:rPr>
          <w:rFonts w:ascii="Times New Roman" w:hAnsi="Times New Roman" w:cs="Times New Roman"/>
          <w:sz w:val="24"/>
          <w:szCs w:val="24"/>
        </w:rPr>
        <w:t>Indon</w:t>
      </w:r>
      <w:r w:rsidR="00CC120D">
        <w:rPr>
          <w:rFonts w:ascii="Times New Roman" w:hAnsi="Times New Roman" w:cs="Times New Roman"/>
          <w:sz w:val="24"/>
          <w:szCs w:val="24"/>
        </w:rPr>
        <w:t>e</w:t>
      </w:r>
      <w:r>
        <w:rPr>
          <w:rFonts w:ascii="Times New Roman" w:hAnsi="Times New Roman" w:cs="Times New Roman"/>
          <w:sz w:val="24"/>
          <w:szCs w:val="24"/>
        </w:rPr>
        <w:t>sia memperlihat</w:t>
      </w:r>
      <w:r w:rsidR="00CC120D">
        <w:rPr>
          <w:rFonts w:ascii="Times New Roman" w:hAnsi="Times New Roman" w:cs="Times New Roman"/>
          <w:sz w:val="24"/>
          <w:szCs w:val="24"/>
        </w:rPr>
        <w:t>k</w:t>
      </w:r>
      <w:r>
        <w:rPr>
          <w:rFonts w:ascii="Times New Roman" w:hAnsi="Times New Roman" w:cs="Times New Roman"/>
          <w:sz w:val="24"/>
          <w:szCs w:val="24"/>
        </w:rPr>
        <w:t>an</w:t>
      </w:r>
      <w:r>
        <w:rPr>
          <w:rFonts w:ascii="Times New Roman" w:hAnsi="Times New Roman" w:cs="Times New Roman"/>
          <w:sz w:val="24"/>
          <w:szCs w:val="24"/>
        </w:rPr>
        <w:t xml:space="preserve"> perlunya suatu penyesuaian penggunaan tanah sesuai dari hak yang melekat di atasnya. Oleh karena itu, kepastian hukum menjadi krusial untuk disematkan terhadap kedudukan tanah dan pemegang haknya agar tidak </w:t>
      </w:r>
      <w:r w:rsidR="00CC120D">
        <w:rPr>
          <w:rFonts w:ascii="Times New Roman" w:hAnsi="Times New Roman" w:cs="Times New Roman"/>
          <w:sz w:val="24"/>
          <w:szCs w:val="24"/>
        </w:rPr>
        <w:t>t</w:t>
      </w:r>
      <w:r>
        <w:rPr>
          <w:rFonts w:ascii="Times New Roman" w:hAnsi="Times New Roman" w:cs="Times New Roman"/>
          <w:sz w:val="24"/>
          <w:szCs w:val="24"/>
        </w:rPr>
        <w:t>erjadi</w:t>
      </w:r>
      <w:r>
        <w:rPr>
          <w:rFonts w:ascii="Times New Roman" w:hAnsi="Times New Roman" w:cs="Times New Roman"/>
          <w:sz w:val="24"/>
          <w:szCs w:val="24"/>
        </w:rPr>
        <w:t xml:space="preserve"> sengketa/konflik </w:t>
      </w:r>
      <w:r w:rsidR="001E601E">
        <w:rPr>
          <w:rFonts w:ascii="Times New Roman" w:hAnsi="Times New Roman" w:cs="Times New Roman"/>
          <w:sz w:val="24"/>
          <w:szCs w:val="24"/>
        </w:rPr>
        <w:t>agraria</w:t>
      </w:r>
      <w:r>
        <w:rPr>
          <w:rFonts w:ascii="Times New Roman" w:hAnsi="Times New Roman" w:cs="Times New Roman"/>
          <w:sz w:val="24"/>
          <w:szCs w:val="24"/>
        </w:rPr>
        <w:t xml:space="preserve">. Alih-alih menyelenggarakan hukum </w:t>
      </w:r>
      <w:r w:rsidR="001E601E">
        <w:rPr>
          <w:rFonts w:ascii="Times New Roman" w:hAnsi="Times New Roman" w:cs="Times New Roman"/>
          <w:sz w:val="24"/>
          <w:szCs w:val="24"/>
        </w:rPr>
        <w:t>agraria</w:t>
      </w:r>
      <w:r>
        <w:rPr>
          <w:rFonts w:ascii="Times New Roman" w:hAnsi="Times New Roman" w:cs="Times New Roman"/>
          <w:sz w:val="24"/>
          <w:szCs w:val="24"/>
        </w:rPr>
        <w:t xml:space="preserve"> nasional yang bebas dari konflik dan dislokasi </w:t>
      </w:r>
      <w:r>
        <w:rPr>
          <w:rFonts w:ascii="Times New Roman" w:hAnsi="Times New Roman" w:cs="Times New Roman"/>
          <w:sz w:val="24"/>
          <w:szCs w:val="24"/>
        </w:rPr>
        <w:t>so</w:t>
      </w:r>
      <w:r w:rsidR="00CC120D">
        <w:rPr>
          <w:rFonts w:ascii="Times New Roman" w:hAnsi="Times New Roman" w:cs="Times New Roman"/>
          <w:sz w:val="24"/>
          <w:szCs w:val="24"/>
        </w:rPr>
        <w:t>s</w:t>
      </w:r>
      <w:r>
        <w:rPr>
          <w:rFonts w:ascii="Times New Roman" w:hAnsi="Times New Roman" w:cs="Times New Roman"/>
          <w:sz w:val="24"/>
          <w:szCs w:val="24"/>
        </w:rPr>
        <w:t xml:space="preserve">ial, tandap adanya kepastian hukum ini, Indonesia tidak dapat mewujudkan hukum </w:t>
      </w:r>
      <w:r w:rsidR="001E601E">
        <w:rPr>
          <w:rFonts w:ascii="Times New Roman" w:hAnsi="Times New Roman" w:cs="Times New Roman"/>
          <w:sz w:val="24"/>
          <w:szCs w:val="24"/>
        </w:rPr>
        <w:t>agraria</w:t>
      </w:r>
      <w:r>
        <w:rPr>
          <w:rFonts w:ascii="Times New Roman" w:hAnsi="Times New Roman" w:cs="Times New Roman"/>
          <w:sz w:val="24"/>
          <w:szCs w:val="24"/>
        </w:rPr>
        <w:t xml:space="preserve"> nasional yang realistis dan efektif berdasarkan prinsip fugsi sosial</w:t>
      </w:r>
      <w:r w:rsidR="00CF09AD">
        <w:rPr>
          <w:rStyle w:val="EndnoteReference"/>
          <w:rFonts w:ascii="Times New Roman" w:hAnsi="Times New Roman" w:cs="Times New Roman"/>
          <w:sz w:val="24"/>
          <w:szCs w:val="24"/>
        </w:rPr>
        <w:endnoteReference w:id="24"/>
      </w:r>
      <w:r w:rsidR="00CF09AD">
        <w:rPr>
          <w:rFonts w:ascii="Times New Roman" w:hAnsi="Times New Roman" w:cs="Times New Roman"/>
          <w:sz w:val="24"/>
          <w:szCs w:val="24"/>
        </w:rPr>
        <w:t>.</w:t>
      </w:r>
      <w:r w:rsidR="00C1227D">
        <w:rPr>
          <w:rFonts w:ascii="Times New Roman" w:hAnsi="Times New Roman" w:cs="Times New Roman"/>
          <w:sz w:val="24"/>
          <w:szCs w:val="24"/>
        </w:rPr>
        <w:t xml:space="preserve"> </w:t>
      </w:r>
    </w:p>
    <w:p w14:paraId="071F804D" w14:textId="7C22D914" w:rsidR="00C1227D" w:rsidRDefault="00C1227D" w:rsidP="00290B3D">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Kepastian hukum yang demikian berlaku pula pada pemeang </w:t>
      </w:r>
      <w:r w:rsidR="00F31A7A">
        <w:rPr>
          <w:rFonts w:ascii="Times New Roman" w:hAnsi="Times New Roman" w:cs="Times New Roman"/>
          <w:sz w:val="24"/>
          <w:szCs w:val="24"/>
        </w:rPr>
        <w:t>hak atas</w:t>
      </w:r>
      <w:r>
        <w:rPr>
          <w:rFonts w:ascii="Times New Roman" w:hAnsi="Times New Roman" w:cs="Times New Roman"/>
          <w:sz w:val="24"/>
          <w:szCs w:val="24"/>
        </w:rPr>
        <w:t xml:space="preserve"> tanah yang memperoleh tanah dari proses pelepasan hak. Hak atas tanah adalah hak yang diperoleh dari hubungan antara pemegang hak dengan tanah, termasuk ruang di atas tanah, dan/atau ruang di bawah tanah untuk menguasai, memiliki, menggunakan, dan memanfaatka</w:t>
      </w:r>
      <w:r w:rsidR="00CC120D">
        <w:rPr>
          <w:rFonts w:ascii="Times New Roman" w:hAnsi="Times New Roman" w:cs="Times New Roman"/>
          <w:sz w:val="24"/>
          <w:szCs w:val="24"/>
        </w:rPr>
        <w:t>n</w:t>
      </w:r>
      <w:r>
        <w:rPr>
          <w:rFonts w:ascii="Times New Roman" w:hAnsi="Times New Roman" w:cs="Times New Roman"/>
          <w:sz w:val="24"/>
          <w:szCs w:val="24"/>
        </w:rPr>
        <w:t>, serta memelihara tanah, ruang di atas tanah, dan/atau ruang di bawah tanah</w:t>
      </w:r>
      <w:r w:rsidR="00CF09AD">
        <w:rPr>
          <w:rStyle w:val="EndnoteReference"/>
          <w:rFonts w:ascii="Times New Roman" w:hAnsi="Times New Roman" w:cs="Times New Roman"/>
          <w:sz w:val="24"/>
          <w:szCs w:val="24"/>
        </w:rPr>
        <w:endnoteReference w:id="25"/>
      </w:r>
      <w:r w:rsidR="00CF09AD">
        <w:rPr>
          <w:rFonts w:ascii="Times New Roman" w:hAnsi="Times New Roman" w:cs="Times New Roman"/>
          <w:sz w:val="24"/>
          <w:szCs w:val="24"/>
        </w:rPr>
        <w:t>.</w:t>
      </w:r>
    </w:p>
    <w:p w14:paraId="5E89D02E" w14:textId="465CFD0F" w:rsidR="00C1227D" w:rsidRDefault="00C1227D" w:rsidP="00290B3D">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rangka memperoleh </w:t>
      </w:r>
      <w:r w:rsidR="00F31A7A">
        <w:rPr>
          <w:rFonts w:ascii="Times New Roman" w:hAnsi="Times New Roman" w:cs="Times New Roman"/>
          <w:sz w:val="24"/>
          <w:szCs w:val="24"/>
        </w:rPr>
        <w:t>hak atas</w:t>
      </w:r>
      <w:r>
        <w:rPr>
          <w:rFonts w:ascii="Times New Roman" w:hAnsi="Times New Roman" w:cs="Times New Roman"/>
          <w:sz w:val="24"/>
          <w:szCs w:val="24"/>
        </w:rPr>
        <w:t xml:space="preserve"> tanah, seseorang dapat melakukan </w:t>
      </w:r>
      <w:r>
        <w:rPr>
          <w:rFonts w:ascii="Times New Roman" w:hAnsi="Times New Roman" w:cs="Times New Roman"/>
          <w:sz w:val="24"/>
          <w:szCs w:val="24"/>
        </w:rPr>
        <w:t>pendaftara</w:t>
      </w:r>
      <w:r w:rsidR="00CC120D">
        <w:rPr>
          <w:rFonts w:ascii="Times New Roman" w:hAnsi="Times New Roman" w:cs="Times New Roman"/>
          <w:sz w:val="24"/>
          <w:szCs w:val="24"/>
        </w:rPr>
        <w:t>n</w:t>
      </w:r>
      <w:r>
        <w:rPr>
          <w:rFonts w:ascii="Times New Roman" w:hAnsi="Times New Roman" w:cs="Times New Roman"/>
          <w:sz w:val="24"/>
          <w:szCs w:val="24"/>
        </w:rPr>
        <w:t xml:space="preserve"> hak yang dsertai dengan upaya untuk membuktikan adanya hak baru terhadap tanah tersebut. </w:t>
      </w:r>
      <w:r w:rsidR="006B0154">
        <w:rPr>
          <w:rFonts w:ascii="Times New Roman" w:hAnsi="Times New Roman" w:cs="Times New Roman"/>
          <w:sz w:val="24"/>
          <w:szCs w:val="24"/>
        </w:rPr>
        <w:t xml:space="preserve">Terhadap hal ini, hukum </w:t>
      </w:r>
      <w:r w:rsidR="001E601E">
        <w:rPr>
          <w:rFonts w:ascii="Times New Roman" w:hAnsi="Times New Roman" w:cs="Times New Roman"/>
          <w:sz w:val="24"/>
          <w:szCs w:val="24"/>
        </w:rPr>
        <w:t>agraria</w:t>
      </w:r>
      <w:r w:rsidR="006B0154">
        <w:rPr>
          <w:rFonts w:ascii="Times New Roman" w:hAnsi="Times New Roman" w:cs="Times New Roman"/>
          <w:sz w:val="24"/>
          <w:szCs w:val="24"/>
        </w:rPr>
        <w:t xml:space="preserve"> mengatur bahwa </w:t>
      </w:r>
      <w:r w:rsidR="00F31A7A">
        <w:rPr>
          <w:rFonts w:ascii="Times New Roman" w:hAnsi="Times New Roman" w:cs="Times New Roman"/>
          <w:sz w:val="24"/>
          <w:szCs w:val="24"/>
        </w:rPr>
        <w:t>hak atas</w:t>
      </w:r>
      <w:r w:rsidR="006B0154">
        <w:rPr>
          <w:rFonts w:ascii="Times New Roman" w:hAnsi="Times New Roman" w:cs="Times New Roman"/>
          <w:sz w:val="24"/>
          <w:szCs w:val="24"/>
        </w:rPr>
        <w:t xml:space="preserve"> tanah baru dapat dibuktikan dengan salah satunya melalui akta asli Pejabat Pembuat Akta Tanah yang memuat pemberian hak tersebut oleh pemegang hak </w:t>
      </w:r>
      <w:r w:rsidR="006B0154">
        <w:rPr>
          <w:rFonts w:ascii="Times New Roman" w:hAnsi="Times New Roman" w:cs="Times New Roman"/>
          <w:sz w:val="24"/>
          <w:szCs w:val="24"/>
        </w:rPr>
        <w:t xml:space="preserve">milik kepada penerima hak yang </w:t>
      </w:r>
      <w:r w:rsidR="006B0154">
        <w:rPr>
          <w:rFonts w:ascii="Times New Roman" w:hAnsi="Times New Roman" w:cs="Times New Roman"/>
          <w:sz w:val="24"/>
          <w:szCs w:val="24"/>
        </w:rPr>
        <w:lastRenderedPageBreak/>
        <w:t>bersangkutan apabila mengenai hak guna bangunan dan hak pakai atas tanah hak milik</w:t>
      </w:r>
      <w:r w:rsidR="00CF09AD">
        <w:rPr>
          <w:rStyle w:val="EndnoteReference"/>
          <w:rFonts w:ascii="Times New Roman" w:hAnsi="Times New Roman" w:cs="Times New Roman"/>
          <w:sz w:val="24"/>
          <w:szCs w:val="24"/>
        </w:rPr>
        <w:endnoteReference w:id="26"/>
      </w:r>
      <w:r w:rsidR="00CF09AD">
        <w:rPr>
          <w:rFonts w:ascii="Times New Roman" w:hAnsi="Times New Roman" w:cs="Times New Roman"/>
          <w:sz w:val="24"/>
          <w:szCs w:val="24"/>
        </w:rPr>
        <w:t>.</w:t>
      </w:r>
      <w:r w:rsidR="006B0154">
        <w:rPr>
          <w:rFonts w:ascii="Times New Roman" w:hAnsi="Times New Roman" w:cs="Times New Roman"/>
          <w:sz w:val="24"/>
          <w:szCs w:val="24"/>
        </w:rPr>
        <w:t xml:space="preserve"> </w:t>
      </w:r>
      <w:r w:rsidR="006B0154">
        <w:rPr>
          <w:rFonts w:ascii="Times New Roman" w:hAnsi="Times New Roman" w:cs="Times New Roman"/>
          <w:sz w:val="24"/>
          <w:szCs w:val="24"/>
        </w:rPr>
        <w:t xml:space="preserve">Keberadaan Pejabat Pembuat Akta Tanah ialah untuk </w:t>
      </w:r>
      <w:r w:rsidR="006B0154">
        <w:rPr>
          <w:rFonts w:ascii="Times New Roman" w:hAnsi="Times New Roman" w:cs="Times New Roman"/>
          <w:sz w:val="24"/>
          <w:szCs w:val="24"/>
        </w:rPr>
        <w:t>memb</w:t>
      </w:r>
      <w:r w:rsidR="00CC120D">
        <w:rPr>
          <w:rFonts w:ascii="Times New Roman" w:hAnsi="Times New Roman" w:cs="Times New Roman"/>
          <w:sz w:val="24"/>
          <w:szCs w:val="24"/>
        </w:rPr>
        <w:t>a</w:t>
      </w:r>
      <w:r w:rsidR="006B0154">
        <w:rPr>
          <w:rFonts w:ascii="Times New Roman" w:hAnsi="Times New Roman" w:cs="Times New Roman"/>
          <w:sz w:val="24"/>
          <w:szCs w:val="24"/>
        </w:rPr>
        <w:t>ntu Kepala Kantor Pertanahan dalam melaksanakan kegiatan pendaftaran tanah</w:t>
      </w:r>
      <w:r w:rsidR="00CF09AD">
        <w:rPr>
          <w:rStyle w:val="EndnoteReference"/>
          <w:rFonts w:ascii="Times New Roman" w:hAnsi="Times New Roman" w:cs="Times New Roman"/>
          <w:sz w:val="24"/>
          <w:szCs w:val="24"/>
        </w:rPr>
        <w:endnoteReference w:id="27"/>
      </w:r>
      <w:r w:rsidR="00CF09AD">
        <w:rPr>
          <w:rFonts w:ascii="Times New Roman" w:hAnsi="Times New Roman" w:cs="Times New Roman"/>
          <w:sz w:val="24"/>
          <w:szCs w:val="24"/>
        </w:rPr>
        <w:t>.</w:t>
      </w:r>
    </w:p>
    <w:p w14:paraId="6804561E" w14:textId="02ED0C74" w:rsidR="006B0154" w:rsidRDefault="006B0154" w:rsidP="00F31A7A">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Pelepasan tanah sendiri diatur melalui </w:t>
      </w:r>
      <w:r w:rsidR="00BD1F4A">
        <w:rPr>
          <w:rFonts w:ascii="Times New Roman" w:hAnsi="Times New Roman" w:cs="Times New Roman"/>
          <w:sz w:val="24"/>
          <w:szCs w:val="24"/>
        </w:rPr>
        <w:t xml:space="preserve">Peraturan Menteri </w:t>
      </w:r>
      <w:r w:rsidR="00F31A7A">
        <w:rPr>
          <w:rFonts w:ascii="Times New Roman" w:hAnsi="Times New Roman" w:cs="Times New Roman"/>
          <w:sz w:val="24"/>
          <w:szCs w:val="24"/>
        </w:rPr>
        <w:t xml:space="preserve">Negara </w:t>
      </w:r>
      <w:r w:rsidR="00BD1F4A">
        <w:rPr>
          <w:rFonts w:ascii="Times New Roman" w:hAnsi="Times New Roman" w:cs="Times New Roman"/>
          <w:sz w:val="24"/>
          <w:szCs w:val="24"/>
        </w:rPr>
        <w:t>Agraria/</w:t>
      </w:r>
      <w:r w:rsidR="00CC120D">
        <w:rPr>
          <w:rFonts w:ascii="Times New Roman" w:hAnsi="Times New Roman" w:cs="Times New Roman"/>
          <w:sz w:val="24"/>
          <w:szCs w:val="24"/>
        </w:rPr>
        <w:t>K</w:t>
      </w:r>
      <w:r w:rsidR="00BD1F4A">
        <w:rPr>
          <w:rFonts w:ascii="Times New Roman" w:hAnsi="Times New Roman" w:cs="Times New Roman"/>
          <w:sz w:val="24"/>
          <w:szCs w:val="24"/>
        </w:rPr>
        <w:t>epala</w:t>
      </w:r>
      <w:r w:rsidR="00BD1F4A">
        <w:rPr>
          <w:rFonts w:ascii="Times New Roman" w:hAnsi="Times New Roman" w:cs="Times New Roman"/>
          <w:sz w:val="24"/>
          <w:szCs w:val="24"/>
        </w:rPr>
        <w:t xml:space="preserve"> Badan </w:t>
      </w:r>
      <w:r w:rsidR="00F31A7A">
        <w:rPr>
          <w:rFonts w:ascii="Times New Roman" w:hAnsi="Times New Roman" w:cs="Times New Roman"/>
          <w:sz w:val="24"/>
          <w:szCs w:val="24"/>
        </w:rPr>
        <w:t>P</w:t>
      </w:r>
      <w:r w:rsidR="00BD1F4A">
        <w:rPr>
          <w:rFonts w:ascii="Times New Roman" w:hAnsi="Times New Roman" w:cs="Times New Roman"/>
          <w:sz w:val="24"/>
          <w:szCs w:val="24"/>
        </w:rPr>
        <w:t>ertanahan Nasional Nomor 3 Tahun 1997 tentang Ketentuan Pelaksanaan Peraturan Pemerintah Nomor 24 Tahun 1997 tentang Pendaftaran Tanah.</w:t>
      </w:r>
      <w:r w:rsidR="00F31A7A">
        <w:rPr>
          <w:rFonts w:ascii="Times New Roman" w:hAnsi="Times New Roman" w:cs="Times New Roman"/>
          <w:sz w:val="24"/>
          <w:szCs w:val="24"/>
        </w:rPr>
        <w:t xml:space="preserve"> Pasal 131 Peraturan Menteri Negara Agraria/</w:t>
      </w:r>
      <w:r w:rsidR="00CC120D">
        <w:rPr>
          <w:rFonts w:ascii="Times New Roman" w:hAnsi="Times New Roman" w:cs="Times New Roman"/>
          <w:sz w:val="24"/>
          <w:szCs w:val="24"/>
        </w:rPr>
        <w:t>K</w:t>
      </w:r>
      <w:r w:rsidR="00F31A7A">
        <w:rPr>
          <w:rFonts w:ascii="Times New Roman" w:hAnsi="Times New Roman" w:cs="Times New Roman"/>
          <w:sz w:val="24"/>
          <w:szCs w:val="24"/>
        </w:rPr>
        <w:t>epala</w:t>
      </w:r>
      <w:r w:rsidR="00F31A7A">
        <w:rPr>
          <w:rFonts w:ascii="Times New Roman" w:hAnsi="Times New Roman" w:cs="Times New Roman"/>
          <w:sz w:val="24"/>
          <w:szCs w:val="24"/>
        </w:rPr>
        <w:t xml:space="preserve"> Badan Pertanahan Nasional Nomor 3 Tahun 1997 tentang Ketentuan Pelaksanaan Peraturan Pemerintah Nomor 24 Tahun 1997 mengatur tentang pelepasan hak dalam ruang lingkup </w:t>
      </w:r>
      <w:r w:rsidR="00F31A7A">
        <w:rPr>
          <w:rFonts w:ascii="Times New Roman" w:hAnsi="Times New Roman" w:cs="Times New Roman"/>
          <w:sz w:val="24"/>
          <w:szCs w:val="24"/>
        </w:rPr>
        <w:t>pendaftara</w:t>
      </w:r>
      <w:r w:rsidR="00CC120D">
        <w:rPr>
          <w:rFonts w:ascii="Times New Roman" w:hAnsi="Times New Roman" w:cs="Times New Roman"/>
          <w:sz w:val="24"/>
          <w:szCs w:val="24"/>
        </w:rPr>
        <w:t>n</w:t>
      </w:r>
      <w:r w:rsidR="00F31A7A">
        <w:rPr>
          <w:rFonts w:ascii="Times New Roman" w:hAnsi="Times New Roman" w:cs="Times New Roman"/>
          <w:sz w:val="24"/>
          <w:szCs w:val="24"/>
        </w:rPr>
        <w:t xml:space="preserve"> hapusnya hak. Dalam hal ini, terlihat bahwa pelepasan hak berarti terhapusnya hak milik atas tanah dari pemilik yang melepaskan hak.</w:t>
      </w:r>
    </w:p>
    <w:p w14:paraId="09689BD6" w14:textId="124E88F0" w:rsidR="00F31A7A" w:rsidRDefault="00F31A7A" w:rsidP="00F31A7A">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Lebih spesifik, Pasal 131 ayat (3) Peraturan Menteri Negara Agraria/</w:t>
      </w:r>
      <w:r w:rsidR="00CC120D">
        <w:rPr>
          <w:rFonts w:ascii="Times New Roman" w:hAnsi="Times New Roman" w:cs="Times New Roman"/>
          <w:sz w:val="24"/>
          <w:szCs w:val="24"/>
        </w:rPr>
        <w:t>K</w:t>
      </w:r>
      <w:r>
        <w:rPr>
          <w:rFonts w:ascii="Times New Roman" w:hAnsi="Times New Roman" w:cs="Times New Roman"/>
          <w:sz w:val="24"/>
          <w:szCs w:val="24"/>
        </w:rPr>
        <w:t>epala</w:t>
      </w:r>
      <w:r>
        <w:rPr>
          <w:rFonts w:ascii="Times New Roman" w:hAnsi="Times New Roman" w:cs="Times New Roman"/>
          <w:sz w:val="24"/>
          <w:szCs w:val="24"/>
        </w:rPr>
        <w:t xml:space="preserve"> Badan Pertanahan Nasional Nomor 3 Tahun 1997 tentang Ketentuan Pelaksanaan Peraturan Pemerintah Nomor 24 Tahun 1997 menyebutkan bahwa pendaftaran hapusnya </w:t>
      </w:r>
      <w:r w:rsidR="00035C74">
        <w:rPr>
          <w:rFonts w:ascii="Times New Roman" w:hAnsi="Times New Roman" w:cs="Times New Roman"/>
          <w:sz w:val="24"/>
          <w:szCs w:val="24"/>
        </w:rPr>
        <w:t>hak atas</w:t>
      </w:r>
      <w:r>
        <w:rPr>
          <w:rFonts w:ascii="Times New Roman" w:hAnsi="Times New Roman" w:cs="Times New Roman"/>
          <w:sz w:val="24"/>
          <w:szCs w:val="24"/>
        </w:rPr>
        <w:t xml:space="preserve"> tanah dan Hak Milik Atas Satuan Rumah Susun yang disebabkan oleh dilepaskannya hak tersebut oleh pemegangnya dilakukan oleh Kepala Kantor Pertanahan berdasarkan permohonan dari pihak yang berkepentingan dengan melampirkan : a. 1) akta notaris yang menyatakan bahwa </w:t>
      </w:r>
      <w:r>
        <w:rPr>
          <w:rFonts w:ascii="Times New Roman" w:hAnsi="Times New Roman" w:cs="Times New Roman"/>
          <w:sz w:val="24"/>
          <w:szCs w:val="24"/>
        </w:rPr>
        <w:t>pemeg</w:t>
      </w:r>
      <w:r w:rsidR="00CC120D">
        <w:rPr>
          <w:rFonts w:ascii="Times New Roman" w:hAnsi="Times New Roman" w:cs="Times New Roman"/>
          <w:sz w:val="24"/>
          <w:szCs w:val="24"/>
        </w:rPr>
        <w:t>a</w:t>
      </w:r>
      <w:r>
        <w:rPr>
          <w:rFonts w:ascii="Times New Roman" w:hAnsi="Times New Roman" w:cs="Times New Roman"/>
          <w:sz w:val="24"/>
          <w:szCs w:val="24"/>
        </w:rPr>
        <w:t>ng</w:t>
      </w:r>
      <w:r>
        <w:rPr>
          <w:rFonts w:ascii="Times New Roman" w:hAnsi="Times New Roman" w:cs="Times New Roman"/>
          <w:sz w:val="24"/>
          <w:szCs w:val="24"/>
        </w:rPr>
        <w:t xml:space="preserve"> yang bersangkutan melepaskan hak tersebut, atau 2) surat keterangan dari </w:t>
      </w:r>
      <w:r>
        <w:rPr>
          <w:rFonts w:ascii="Times New Roman" w:hAnsi="Times New Roman" w:cs="Times New Roman"/>
          <w:sz w:val="24"/>
          <w:szCs w:val="24"/>
        </w:rPr>
        <w:t>pemeg</w:t>
      </w:r>
      <w:r w:rsidR="00CC120D">
        <w:rPr>
          <w:rFonts w:ascii="Times New Roman" w:hAnsi="Times New Roman" w:cs="Times New Roman"/>
          <w:sz w:val="24"/>
          <w:szCs w:val="24"/>
        </w:rPr>
        <w:t>a</w:t>
      </w:r>
      <w:r>
        <w:rPr>
          <w:rFonts w:ascii="Times New Roman" w:hAnsi="Times New Roman" w:cs="Times New Roman"/>
          <w:sz w:val="24"/>
          <w:szCs w:val="24"/>
        </w:rPr>
        <w:t>ng</w:t>
      </w:r>
      <w:r>
        <w:rPr>
          <w:rFonts w:ascii="Times New Roman" w:hAnsi="Times New Roman" w:cs="Times New Roman"/>
          <w:sz w:val="24"/>
          <w:szCs w:val="24"/>
        </w:rPr>
        <w:t xml:space="preserve"> hak bahwa pemegang hak yang bersangkutan melepaskan hak tersebut yang dibuat </w:t>
      </w:r>
      <w:r>
        <w:rPr>
          <w:rFonts w:ascii="Times New Roman" w:hAnsi="Times New Roman" w:cs="Times New Roman"/>
          <w:sz w:val="24"/>
          <w:szCs w:val="24"/>
        </w:rPr>
        <w:t>di depan dan disaksikan oleh Camat letak tanah yang bersangkutan, atau 3) surat keterangan dari pemegang hak bahwa pemegang hak yang bersangkutan melepaskan hak tersebut yang dibuat didepan dan disaksikan oleh Kepala Kantor Pertanahan, b. persetujuan dari pemegang Hak Tanggungan apabila hak tersebut dibebani Hak Tanggungan, dan c. sertifikasi hak yang bersangkutan</w:t>
      </w:r>
      <w:r w:rsidR="00CF09AD">
        <w:rPr>
          <w:rStyle w:val="EndnoteReference"/>
          <w:rFonts w:ascii="Times New Roman" w:hAnsi="Times New Roman" w:cs="Times New Roman"/>
          <w:sz w:val="24"/>
          <w:szCs w:val="24"/>
        </w:rPr>
        <w:endnoteReference w:id="28"/>
      </w:r>
      <w:r w:rsidR="00CF09AD">
        <w:rPr>
          <w:rFonts w:ascii="Times New Roman" w:hAnsi="Times New Roman" w:cs="Times New Roman"/>
          <w:sz w:val="24"/>
          <w:szCs w:val="24"/>
        </w:rPr>
        <w:t>.</w:t>
      </w:r>
    </w:p>
    <w:p w14:paraId="0D2F198B" w14:textId="1E546CC4" w:rsidR="00F31A7A" w:rsidRDefault="00F31A7A" w:rsidP="00F31A7A">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Kemudian</w:t>
      </w:r>
      <w:r>
        <w:rPr>
          <w:rFonts w:ascii="Times New Roman" w:hAnsi="Times New Roman" w:cs="Times New Roman"/>
          <w:sz w:val="24"/>
          <w:szCs w:val="24"/>
        </w:rPr>
        <w:t xml:space="preserve"> apabila pemegang </w:t>
      </w:r>
      <w:r>
        <w:rPr>
          <w:rFonts w:ascii="Times New Roman" w:hAnsi="Times New Roman" w:cs="Times New Roman"/>
          <w:sz w:val="24"/>
          <w:szCs w:val="24"/>
        </w:rPr>
        <w:t>ha</w:t>
      </w:r>
      <w:r w:rsidR="00043C19">
        <w:rPr>
          <w:rFonts w:ascii="Times New Roman" w:hAnsi="Times New Roman" w:cs="Times New Roman"/>
          <w:sz w:val="24"/>
          <w:szCs w:val="24"/>
        </w:rPr>
        <w:t>k</w:t>
      </w:r>
      <w:r>
        <w:rPr>
          <w:rFonts w:ascii="Times New Roman" w:hAnsi="Times New Roman" w:cs="Times New Roman"/>
          <w:sz w:val="24"/>
          <w:szCs w:val="24"/>
        </w:rPr>
        <w:t xml:space="preserve"> melepaskan haknya dalam rangka pembaharuan atau perubahan hak, maka </w:t>
      </w:r>
      <w:r>
        <w:rPr>
          <w:rFonts w:ascii="Times New Roman" w:hAnsi="Times New Roman" w:cs="Times New Roman"/>
          <w:sz w:val="24"/>
          <w:szCs w:val="24"/>
        </w:rPr>
        <w:t>permoh</w:t>
      </w:r>
      <w:r w:rsidR="00043C19">
        <w:rPr>
          <w:rFonts w:ascii="Times New Roman" w:hAnsi="Times New Roman" w:cs="Times New Roman"/>
          <w:sz w:val="24"/>
          <w:szCs w:val="24"/>
        </w:rPr>
        <w:t>o</w:t>
      </w:r>
      <w:r>
        <w:rPr>
          <w:rFonts w:ascii="Times New Roman" w:hAnsi="Times New Roman" w:cs="Times New Roman"/>
          <w:sz w:val="24"/>
          <w:szCs w:val="24"/>
        </w:rPr>
        <w:t>nan</w:t>
      </w:r>
      <w:r>
        <w:rPr>
          <w:rFonts w:ascii="Times New Roman" w:hAnsi="Times New Roman" w:cs="Times New Roman"/>
          <w:sz w:val="24"/>
          <w:szCs w:val="24"/>
        </w:rPr>
        <w:t xml:space="preserve"> dari pemegang hak untuk memperoleh pembaharuan atau perubahan hak tersebut berlaku sebagai surat keterangan melepaskan </w:t>
      </w:r>
      <w:r>
        <w:rPr>
          <w:rFonts w:ascii="Times New Roman" w:hAnsi="Times New Roman" w:cs="Times New Roman"/>
          <w:sz w:val="24"/>
          <w:szCs w:val="24"/>
        </w:rPr>
        <w:t>ha</w:t>
      </w:r>
      <w:r w:rsidR="00043C19">
        <w:rPr>
          <w:rFonts w:ascii="Times New Roman" w:hAnsi="Times New Roman" w:cs="Times New Roman"/>
          <w:sz w:val="24"/>
          <w:szCs w:val="24"/>
        </w:rPr>
        <w:t>k</w:t>
      </w:r>
      <w:r>
        <w:rPr>
          <w:rFonts w:ascii="Times New Roman" w:hAnsi="Times New Roman" w:cs="Times New Roman"/>
          <w:sz w:val="24"/>
          <w:szCs w:val="24"/>
        </w:rPr>
        <w:t xml:space="preserve"> yang dapat dijadikan dasar pendaftaran hapusnya hak. </w:t>
      </w:r>
      <w:r>
        <w:rPr>
          <w:rFonts w:ascii="Times New Roman" w:hAnsi="Times New Roman" w:cs="Times New Roman"/>
          <w:sz w:val="24"/>
          <w:szCs w:val="24"/>
        </w:rPr>
        <w:t>A</w:t>
      </w:r>
      <w:r w:rsidR="00043C19">
        <w:rPr>
          <w:rFonts w:ascii="Times New Roman" w:hAnsi="Times New Roman" w:cs="Times New Roman"/>
          <w:sz w:val="24"/>
          <w:szCs w:val="24"/>
        </w:rPr>
        <w:t>p</w:t>
      </w:r>
      <w:r>
        <w:rPr>
          <w:rFonts w:ascii="Times New Roman" w:hAnsi="Times New Roman" w:cs="Times New Roman"/>
          <w:sz w:val="24"/>
          <w:szCs w:val="24"/>
        </w:rPr>
        <w:t>abila</w:t>
      </w:r>
      <w:r>
        <w:rPr>
          <w:rFonts w:ascii="Times New Roman" w:hAnsi="Times New Roman" w:cs="Times New Roman"/>
          <w:sz w:val="24"/>
          <w:szCs w:val="24"/>
        </w:rPr>
        <w:t xml:space="preserve"> pemegang hak </w:t>
      </w:r>
      <w:r w:rsidR="00043C19">
        <w:rPr>
          <w:rFonts w:ascii="Times New Roman" w:hAnsi="Times New Roman" w:cs="Times New Roman"/>
          <w:sz w:val="24"/>
          <w:szCs w:val="24"/>
        </w:rPr>
        <w:t>m</w:t>
      </w:r>
      <w:r>
        <w:rPr>
          <w:rFonts w:ascii="Times New Roman" w:hAnsi="Times New Roman" w:cs="Times New Roman"/>
          <w:sz w:val="24"/>
          <w:szCs w:val="24"/>
        </w:rPr>
        <w:t>ilik</w:t>
      </w:r>
      <w:r>
        <w:rPr>
          <w:rFonts w:ascii="Times New Roman" w:hAnsi="Times New Roman" w:cs="Times New Roman"/>
          <w:sz w:val="24"/>
          <w:szCs w:val="24"/>
        </w:rPr>
        <w:t xml:space="preserve"> mewakilkan tanahnya, maka akta ikrar wakaf berlaku sebagai surat keterangan melepaskan </w:t>
      </w:r>
      <w:r w:rsidR="00043C19">
        <w:rPr>
          <w:rFonts w:ascii="Times New Roman" w:hAnsi="Times New Roman" w:cs="Times New Roman"/>
          <w:sz w:val="24"/>
          <w:szCs w:val="24"/>
        </w:rPr>
        <w:t>hak milik</w:t>
      </w:r>
      <w:r w:rsidR="00043C19">
        <w:rPr>
          <w:rFonts w:ascii="Times New Roman" w:hAnsi="Times New Roman" w:cs="Times New Roman"/>
          <w:sz w:val="24"/>
          <w:szCs w:val="24"/>
        </w:rPr>
        <w:t xml:space="preserve"> </w:t>
      </w:r>
      <w:r>
        <w:rPr>
          <w:rFonts w:ascii="Times New Roman" w:hAnsi="Times New Roman" w:cs="Times New Roman"/>
          <w:sz w:val="24"/>
          <w:szCs w:val="24"/>
        </w:rPr>
        <w:t xml:space="preserve">yang dapat dijadikan dasar pendaftaran hapusnya </w:t>
      </w:r>
      <w:r w:rsidR="00043C19">
        <w:rPr>
          <w:rFonts w:ascii="Times New Roman" w:hAnsi="Times New Roman" w:cs="Times New Roman"/>
          <w:sz w:val="24"/>
          <w:szCs w:val="24"/>
        </w:rPr>
        <w:t xml:space="preserve">hak mailik </w:t>
      </w:r>
      <w:r>
        <w:rPr>
          <w:rFonts w:ascii="Times New Roman" w:hAnsi="Times New Roman" w:cs="Times New Roman"/>
          <w:sz w:val="24"/>
          <w:szCs w:val="24"/>
        </w:rPr>
        <w:t xml:space="preserve">tersebut untuk </w:t>
      </w:r>
      <w:r>
        <w:rPr>
          <w:rFonts w:ascii="Times New Roman" w:hAnsi="Times New Roman" w:cs="Times New Roman"/>
          <w:sz w:val="24"/>
          <w:szCs w:val="24"/>
        </w:rPr>
        <w:lastRenderedPageBreak/>
        <w:t>selanjutnya tanahnya didaftar sebagai tanah wakaf</w:t>
      </w:r>
      <w:r w:rsidR="00CF09AD">
        <w:rPr>
          <w:rStyle w:val="EndnoteReference"/>
          <w:rFonts w:ascii="Times New Roman" w:hAnsi="Times New Roman" w:cs="Times New Roman"/>
          <w:sz w:val="24"/>
          <w:szCs w:val="24"/>
        </w:rPr>
        <w:endnoteReference w:id="29"/>
      </w:r>
      <w:r w:rsidR="00CF09AD">
        <w:rPr>
          <w:rFonts w:ascii="Times New Roman" w:hAnsi="Times New Roman" w:cs="Times New Roman"/>
          <w:sz w:val="24"/>
          <w:szCs w:val="24"/>
        </w:rPr>
        <w:t>.</w:t>
      </w:r>
      <w:r>
        <w:rPr>
          <w:rFonts w:ascii="Times New Roman" w:hAnsi="Times New Roman" w:cs="Times New Roman"/>
          <w:sz w:val="24"/>
          <w:szCs w:val="24"/>
        </w:rPr>
        <w:t xml:space="preserve"> Pencatatan hapusnya hak dilakukan sebagai berikut</w:t>
      </w:r>
      <w:r w:rsidR="00CF09AD">
        <w:rPr>
          <w:rStyle w:val="EndnoteReference"/>
          <w:rFonts w:ascii="Times New Roman" w:hAnsi="Times New Roman" w:cs="Times New Roman"/>
          <w:sz w:val="24"/>
          <w:szCs w:val="24"/>
        </w:rPr>
        <w:endnoteReference w:id="30"/>
      </w:r>
      <w:r w:rsidR="00CF09AD">
        <w:rPr>
          <w:rFonts w:ascii="Times New Roman" w:hAnsi="Times New Roman" w:cs="Times New Roman"/>
          <w:sz w:val="24"/>
          <w:szCs w:val="24"/>
        </w:rPr>
        <w:t>:</w:t>
      </w:r>
    </w:p>
    <w:p w14:paraId="62F390D5" w14:textId="77777777" w:rsidR="00F31A7A" w:rsidRPr="00F93D74" w:rsidRDefault="004D2E4D" w:rsidP="00FB617E">
      <w:pPr>
        <w:pStyle w:val="ListParagraph"/>
        <w:numPr>
          <w:ilvl w:val="0"/>
          <w:numId w:val="5"/>
        </w:numPr>
        <w:spacing w:line="360" w:lineRule="auto"/>
        <w:ind w:left="1170"/>
        <w:jc w:val="both"/>
        <w:rPr>
          <w:rFonts w:ascii="Times New Roman" w:hAnsi="Times New Roman" w:cs="Times New Roman"/>
          <w:sz w:val="24"/>
          <w:szCs w:val="24"/>
        </w:rPr>
      </w:pPr>
      <w:commentRangeStart w:id="13"/>
      <w:r w:rsidRPr="00F93D74">
        <w:rPr>
          <w:rFonts w:ascii="Times New Roman" w:hAnsi="Times New Roman" w:cs="Times New Roman"/>
          <w:sz w:val="24"/>
          <w:szCs w:val="24"/>
        </w:rPr>
        <w:t>Di dalam buku tanah dan, apabila sertifikast diserahkan, di dalam sertifikat, nomor hak yang bersangkutan dicoret dengan tinta hitam;</w:t>
      </w:r>
    </w:p>
    <w:p w14:paraId="35082315" w14:textId="77777777" w:rsidR="004D2E4D" w:rsidRDefault="004D2E4D" w:rsidP="00FB617E">
      <w:pPr>
        <w:pStyle w:val="ListParagraph"/>
        <w:numPr>
          <w:ilvl w:val="0"/>
          <w:numId w:val="5"/>
        </w:numPr>
        <w:spacing w:line="360" w:lineRule="auto"/>
        <w:ind w:left="1170"/>
        <w:jc w:val="both"/>
        <w:rPr>
          <w:rFonts w:ascii="Times New Roman" w:hAnsi="Times New Roman" w:cs="Times New Roman"/>
          <w:sz w:val="24"/>
          <w:szCs w:val="24"/>
        </w:rPr>
      </w:pPr>
      <w:r>
        <w:rPr>
          <w:rFonts w:ascii="Times New Roman" w:hAnsi="Times New Roman" w:cs="Times New Roman"/>
          <w:sz w:val="24"/>
          <w:szCs w:val="24"/>
        </w:rPr>
        <w:t>Selanjutnya dalam halaman perubahan yang telah disediakan dituliskan:</w:t>
      </w:r>
    </w:p>
    <w:p w14:paraId="14369F18" w14:textId="77777777" w:rsidR="004D2E4D" w:rsidRDefault="004D2E4D" w:rsidP="00FB617E">
      <w:pPr>
        <w:pStyle w:val="ListParagraph"/>
        <w:spacing w:line="360" w:lineRule="auto"/>
        <w:ind w:left="1170"/>
        <w:jc w:val="both"/>
        <w:rPr>
          <w:rFonts w:ascii="Times New Roman" w:hAnsi="Times New Roman" w:cs="Times New Roman"/>
          <w:sz w:val="24"/>
          <w:szCs w:val="24"/>
        </w:rPr>
      </w:pPr>
      <w:r>
        <w:rPr>
          <w:rFonts w:ascii="Times New Roman" w:hAnsi="Times New Roman" w:cs="Times New Roman"/>
          <w:sz w:val="24"/>
          <w:szCs w:val="24"/>
        </w:rPr>
        <w:t>Hak atas tanah hapus berdasarkan:</w:t>
      </w:r>
    </w:p>
    <w:p w14:paraId="0E82139E" w14:textId="77777777" w:rsidR="004D2E4D" w:rsidRDefault="004D2E4D" w:rsidP="00FB617E">
      <w:pPr>
        <w:pStyle w:val="ListParagraph"/>
        <w:numPr>
          <w:ilvl w:val="0"/>
          <w:numId w:val="6"/>
        </w:numPr>
        <w:spacing w:line="360" w:lineRule="auto"/>
        <w:ind w:left="1620"/>
        <w:jc w:val="both"/>
        <w:rPr>
          <w:rFonts w:ascii="Times New Roman" w:hAnsi="Times New Roman" w:cs="Times New Roman"/>
          <w:sz w:val="24"/>
          <w:szCs w:val="24"/>
        </w:rPr>
      </w:pPr>
      <w:r>
        <w:rPr>
          <w:rFonts w:ascii="Times New Roman" w:hAnsi="Times New Roman" w:cs="Times New Roman"/>
          <w:sz w:val="24"/>
          <w:szCs w:val="24"/>
        </w:rPr>
        <w:t xml:space="preserve">berakhir </w:t>
      </w:r>
      <w:r w:rsidR="00013815">
        <w:rPr>
          <w:rFonts w:ascii="Times New Roman" w:hAnsi="Times New Roman" w:cs="Times New Roman"/>
          <w:sz w:val="24"/>
          <w:szCs w:val="24"/>
        </w:rPr>
        <w:t>jangka waktunya tanggal ………</w:t>
      </w:r>
      <w:r w:rsidR="00F93D74">
        <w:rPr>
          <w:rFonts w:ascii="Times New Roman" w:hAnsi="Times New Roman" w:cs="Times New Roman"/>
          <w:sz w:val="24"/>
          <w:szCs w:val="24"/>
        </w:rPr>
        <w:t>*)</w:t>
      </w:r>
    </w:p>
    <w:p w14:paraId="2F375B35" w14:textId="77777777" w:rsidR="00F93D74" w:rsidRDefault="00F93D74" w:rsidP="00FB617E">
      <w:pPr>
        <w:pStyle w:val="ListParagraph"/>
        <w:numPr>
          <w:ilvl w:val="0"/>
          <w:numId w:val="6"/>
        </w:numPr>
        <w:spacing w:line="360" w:lineRule="auto"/>
        <w:ind w:left="1620"/>
        <w:jc w:val="both"/>
        <w:rPr>
          <w:rFonts w:ascii="Times New Roman" w:hAnsi="Times New Roman" w:cs="Times New Roman"/>
          <w:sz w:val="24"/>
          <w:szCs w:val="24"/>
        </w:rPr>
      </w:pPr>
      <w:r>
        <w:rPr>
          <w:rFonts w:ascii="Times New Roman" w:hAnsi="Times New Roman" w:cs="Times New Roman"/>
          <w:sz w:val="24"/>
          <w:szCs w:val="24"/>
        </w:rPr>
        <w:t>kepuusan</w:t>
      </w:r>
      <w:r w:rsidR="00013815">
        <w:rPr>
          <w:rFonts w:ascii="Times New Roman" w:hAnsi="Times New Roman" w:cs="Times New Roman"/>
          <w:sz w:val="24"/>
          <w:szCs w:val="24"/>
        </w:rPr>
        <w:t xml:space="preserve"> pembatala/pencabuta hak No. …. tanggal ….</w:t>
      </w:r>
      <w:r>
        <w:rPr>
          <w:rFonts w:ascii="Times New Roman" w:hAnsi="Times New Roman" w:cs="Times New Roman"/>
          <w:sz w:val="24"/>
          <w:szCs w:val="24"/>
        </w:rPr>
        <w:t>*)</w:t>
      </w:r>
    </w:p>
    <w:p w14:paraId="79B2CCAD" w14:textId="77777777" w:rsidR="00F93D74" w:rsidRDefault="00013815" w:rsidP="00FB617E">
      <w:pPr>
        <w:pStyle w:val="ListParagraph"/>
        <w:numPr>
          <w:ilvl w:val="0"/>
          <w:numId w:val="6"/>
        </w:numPr>
        <w:spacing w:line="360" w:lineRule="auto"/>
        <w:ind w:left="1620"/>
        <w:jc w:val="both"/>
        <w:rPr>
          <w:rFonts w:ascii="Times New Roman" w:hAnsi="Times New Roman" w:cs="Times New Roman"/>
          <w:sz w:val="24"/>
          <w:szCs w:val="24"/>
        </w:rPr>
      </w:pPr>
      <w:r>
        <w:rPr>
          <w:rFonts w:ascii="Times New Roman" w:hAnsi="Times New Roman" w:cs="Times New Roman"/>
          <w:sz w:val="24"/>
          <w:szCs w:val="24"/>
        </w:rPr>
        <w:t xml:space="preserve">akta Notaris ………. Nomor ….. </w:t>
      </w:r>
      <w:r w:rsidR="00F93D74">
        <w:rPr>
          <w:rFonts w:ascii="Times New Roman" w:hAnsi="Times New Roman" w:cs="Times New Roman"/>
          <w:sz w:val="24"/>
          <w:szCs w:val="24"/>
        </w:rPr>
        <w:t>tanggal …..*)</w:t>
      </w:r>
    </w:p>
    <w:p w14:paraId="5B63138A" w14:textId="77777777" w:rsidR="00F93D74" w:rsidRDefault="00013815" w:rsidP="00FB617E">
      <w:pPr>
        <w:pStyle w:val="ListParagraph"/>
        <w:numPr>
          <w:ilvl w:val="0"/>
          <w:numId w:val="6"/>
        </w:numPr>
        <w:spacing w:line="360" w:lineRule="auto"/>
        <w:ind w:left="1620"/>
        <w:jc w:val="both"/>
        <w:rPr>
          <w:rFonts w:ascii="Times New Roman" w:hAnsi="Times New Roman" w:cs="Times New Roman"/>
          <w:sz w:val="24"/>
          <w:szCs w:val="24"/>
        </w:rPr>
      </w:pPr>
      <w:r>
        <w:rPr>
          <w:rFonts w:ascii="Times New Roman" w:hAnsi="Times New Roman" w:cs="Times New Roman"/>
          <w:sz w:val="24"/>
          <w:szCs w:val="24"/>
        </w:rPr>
        <w:t>surat pelepasan hak No. …. tanggal ….</w:t>
      </w:r>
      <w:r w:rsidR="00F93D74">
        <w:rPr>
          <w:rFonts w:ascii="Times New Roman" w:hAnsi="Times New Roman" w:cs="Times New Roman"/>
          <w:sz w:val="24"/>
          <w:szCs w:val="24"/>
        </w:rPr>
        <w:t xml:space="preserve"> dibuat oleh pemegang hak dihadapan dan disaksikan oleh ……….*)</w:t>
      </w:r>
    </w:p>
    <w:p w14:paraId="02F1775E" w14:textId="77777777" w:rsidR="00F93D74" w:rsidRDefault="00F93D74" w:rsidP="00FB617E">
      <w:pPr>
        <w:pStyle w:val="ListParagraph"/>
        <w:numPr>
          <w:ilvl w:val="0"/>
          <w:numId w:val="6"/>
        </w:numPr>
        <w:spacing w:line="360" w:lineRule="auto"/>
        <w:ind w:left="1620"/>
        <w:jc w:val="both"/>
        <w:rPr>
          <w:rFonts w:ascii="Times New Roman" w:hAnsi="Times New Roman" w:cs="Times New Roman"/>
          <w:sz w:val="24"/>
          <w:szCs w:val="24"/>
        </w:rPr>
      </w:pPr>
      <w:r>
        <w:rPr>
          <w:rFonts w:ascii="Times New Roman" w:hAnsi="Times New Roman" w:cs="Times New Roman"/>
          <w:sz w:val="24"/>
          <w:szCs w:val="24"/>
        </w:rPr>
        <w:t>permohonan pembaharuan/perubahan hak tanggal ….. dan menajdi Hak ….. Nomor ……..*)</w:t>
      </w:r>
    </w:p>
    <w:p w14:paraId="047D09A6" w14:textId="77777777" w:rsidR="00F93D74" w:rsidRDefault="00F93D74" w:rsidP="00FB617E">
      <w:pPr>
        <w:pStyle w:val="ListParagraph"/>
        <w:numPr>
          <w:ilvl w:val="0"/>
          <w:numId w:val="6"/>
        </w:numPr>
        <w:spacing w:line="360" w:lineRule="auto"/>
        <w:ind w:left="1170"/>
        <w:jc w:val="both"/>
        <w:rPr>
          <w:rFonts w:ascii="Times New Roman" w:hAnsi="Times New Roman" w:cs="Times New Roman"/>
          <w:sz w:val="24"/>
          <w:szCs w:val="24"/>
        </w:rPr>
      </w:pPr>
      <w:r>
        <w:rPr>
          <w:rFonts w:ascii="Times New Roman" w:hAnsi="Times New Roman" w:cs="Times New Roman"/>
          <w:sz w:val="24"/>
          <w:szCs w:val="24"/>
        </w:rPr>
        <w:t>Akta Pejabat Ikrak Wakaf ….. Nomor ….. tanggal ….. dan tanahnya menjadi tanah wakaf nomor …..*)</w:t>
      </w:r>
    </w:p>
    <w:p w14:paraId="4BE7D722" w14:textId="77777777" w:rsidR="00F93D74" w:rsidRPr="004D2E4D" w:rsidRDefault="00F93D74" w:rsidP="00FB617E">
      <w:pPr>
        <w:pStyle w:val="ListParagraph"/>
        <w:spacing w:line="360" w:lineRule="auto"/>
        <w:ind w:left="1170"/>
        <w:jc w:val="both"/>
        <w:rPr>
          <w:rFonts w:ascii="Times New Roman" w:hAnsi="Times New Roman" w:cs="Times New Roman"/>
          <w:sz w:val="24"/>
          <w:szCs w:val="24"/>
        </w:rPr>
      </w:pPr>
      <w:r>
        <w:rPr>
          <w:rFonts w:ascii="Times New Roman" w:hAnsi="Times New Roman" w:cs="Times New Roman"/>
          <w:sz w:val="24"/>
          <w:szCs w:val="24"/>
        </w:rPr>
        <w:t>*) ditulis yang diperlukan.</w:t>
      </w:r>
    </w:p>
    <w:p w14:paraId="18351C2B" w14:textId="77777777" w:rsidR="004D2E4D" w:rsidRDefault="004D2E4D" w:rsidP="00FB617E">
      <w:pPr>
        <w:pStyle w:val="ListParagraph"/>
        <w:numPr>
          <w:ilvl w:val="0"/>
          <w:numId w:val="5"/>
        </w:numPr>
        <w:spacing w:line="360" w:lineRule="auto"/>
        <w:ind w:left="1170"/>
        <w:jc w:val="both"/>
        <w:rPr>
          <w:rFonts w:ascii="Times New Roman" w:hAnsi="Times New Roman" w:cs="Times New Roman"/>
          <w:sz w:val="24"/>
          <w:szCs w:val="24"/>
        </w:rPr>
      </w:pPr>
      <w:r>
        <w:rPr>
          <w:rFonts w:ascii="Times New Roman" w:hAnsi="Times New Roman" w:cs="Times New Roman"/>
          <w:sz w:val="24"/>
          <w:szCs w:val="24"/>
        </w:rPr>
        <w:t>Dalam daftar nama, surat ukut dan petanya, nomot ha yang telah hapus di</w:t>
      </w:r>
      <w:commentRangeEnd w:id="13"/>
      <w:r w:rsidR="0051446C">
        <w:rPr>
          <w:rStyle w:val="CommentReference"/>
        </w:rPr>
        <w:commentReference w:id="13"/>
      </w:r>
      <w:r>
        <w:rPr>
          <w:rFonts w:ascii="Times New Roman" w:hAnsi="Times New Roman" w:cs="Times New Roman"/>
          <w:sz w:val="24"/>
          <w:szCs w:val="24"/>
        </w:rPr>
        <w:t>coret.</w:t>
      </w:r>
    </w:p>
    <w:p w14:paraId="48866C98" w14:textId="52A7725E" w:rsidR="00F93D74" w:rsidRDefault="00F93D74" w:rsidP="00F93D74">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Bu</w:t>
      </w:r>
      <w:r w:rsidR="006B0D94">
        <w:rPr>
          <w:rFonts w:ascii="Times New Roman" w:hAnsi="Times New Roman" w:cs="Times New Roman"/>
          <w:sz w:val="24"/>
          <w:szCs w:val="24"/>
        </w:rPr>
        <w:t>k</w:t>
      </w:r>
      <w:r>
        <w:rPr>
          <w:rFonts w:ascii="Times New Roman" w:hAnsi="Times New Roman" w:cs="Times New Roman"/>
          <w:sz w:val="24"/>
          <w:szCs w:val="24"/>
        </w:rPr>
        <w:t>u</w:t>
      </w:r>
      <w:r>
        <w:rPr>
          <w:rFonts w:ascii="Times New Roman" w:hAnsi="Times New Roman" w:cs="Times New Roman"/>
          <w:sz w:val="24"/>
          <w:szCs w:val="24"/>
        </w:rPr>
        <w:t xml:space="preserve"> tanah dan sertifikat yang sudah diberi catatan mengenai hapusnya hak dinyatakan tidak berlaku lagi, kecuali dalam hal hapusnya hak karea dilepaskan </w:t>
      </w:r>
      <w:r>
        <w:rPr>
          <w:rFonts w:ascii="Times New Roman" w:hAnsi="Times New Roman" w:cs="Times New Roman"/>
          <w:sz w:val="24"/>
          <w:szCs w:val="24"/>
        </w:rPr>
        <w:t>pemegan</w:t>
      </w:r>
      <w:r w:rsidR="006B0D94">
        <w:rPr>
          <w:rFonts w:ascii="Times New Roman" w:hAnsi="Times New Roman" w:cs="Times New Roman"/>
          <w:sz w:val="24"/>
          <w:szCs w:val="24"/>
        </w:rPr>
        <w:t>g</w:t>
      </w:r>
      <w:r>
        <w:rPr>
          <w:rFonts w:ascii="Times New Roman" w:hAnsi="Times New Roman" w:cs="Times New Roman"/>
          <w:sz w:val="24"/>
          <w:szCs w:val="24"/>
        </w:rPr>
        <w:t xml:space="preserve"> haknya dalam rangka pembaharuan hak atau </w:t>
      </w:r>
      <w:r>
        <w:rPr>
          <w:rFonts w:ascii="Times New Roman" w:hAnsi="Times New Roman" w:cs="Times New Roman"/>
          <w:sz w:val="24"/>
          <w:szCs w:val="24"/>
        </w:rPr>
        <w:t>perub</w:t>
      </w:r>
      <w:r w:rsidR="006B0D94">
        <w:rPr>
          <w:rFonts w:ascii="Times New Roman" w:hAnsi="Times New Roman" w:cs="Times New Roman"/>
          <w:sz w:val="24"/>
          <w:szCs w:val="24"/>
        </w:rPr>
        <w:t>a</w:t>
      </w:r>
      <w:r>
        <w:rPr>
          <w:rFonts w:ascii="Times New Roman" w:hAnsi="Times New Roman" w:cs="Times New Roman"/>
          <w:sz w:val="24"/>
          <w:szCs w:val="24"/>
        </w:rPr>
        <w:t>han hal</w:t>
      </w:r>
      <w:r w:rsidR="00CF09AD">
        <w:rPr>
          <w:rStyle w:val="EndnoteReference"/>
          <w:rFonts w:ascii="Times New Roman" w:hAnsi="Times New Roman" w:cs="Times New Roman"/>
          <w:sz w:val="24"/>
          <w:szCs w:val="24"/>
        </w:rPr>
        <w:endnoteReference w:id="31"/>
      </w:r>
      <w:r w:rsidR="00CF09AD">
        <w:rPr>
          <w:rFonts w:ascii="Times New Roman" w:hAnsi="Times New Roman" w:cs="Times New Roman"/>
          <w:sz w:val="24"/>
          <w:szCs w:val="24"/>
        </w:rPr>
        <w:t>.</w:t>
      </w:r>
      <w:r>
        <w:rPr>
          <w:rFonts w:ascii="Times New Roman" w:hAnsi="Times New Roman" w:cs="Times New Roman"/>
          <w:sz w:val="24"/>
          <w:szCs w:val="24"/>
        </w:rPr>
        <w:t xml:space="preserve"> Dari sini, dapat dipahami bahwa sertifikat tetap berlaku lagi dalam hal hapusnya hak </w:t>
      </w:r>
      <w:r>
        <w:rPr>
          <w:rFonts w:ascii="Times New Roman" w:hAnsi="Times New Roman" w:cs="Times New Roman"/>
          <w:sz w:val="24"/>
          <w:szCs w:val="24"/>
        </w:rPr>
        <w:t>k</w:t>
      </w:r>
      <w:r w:rsidR="006B0D94">
        <w:rPr>
          <w:rFonts w:ascii="Times New Roman" w:hAnsi="Times New Roman" w:cs="Times New Roman"/>
          <w:sz w:val="24"/>
          <w:szCs w:val="24"/>
        </w:rPr>
        <w:t>a</w:t>
      </w:r>
      <w:r>
        <w:rPr>
          <w:rFonts w:ascii="Times New Roman" w:hAnsi="Times New Roman" w:cs="Times New Roman"/>
          <w:sz w:val="24"/>
          <w:szCs w:val="24"/>
        </w:rPr>
        <w:t>rena</w:t>
      </w:r>
      <w:r>
        <w:rPr>
          <w:rFonts w:ascii="Times New Roman" w:hAnsi="Times New Roman" w:cs="Times New Roman"/>
          <w:sz w:val="24"/>
          <w:szCs w:val="24"/>
        </w:rPr>
        <w:t xml:space="preserve"> dilepaskan pemegang haknya dalam rangka pembaharuan </w:t>
      </w:r>
      <w:r w:rsidR="00013815">
        <w:rPr>
          <w:rFonts w:ascii="Times New Roman" w:hAnsi="Times New Roman" w:cs="Times New Roman"/>
          <w:sz w:val="24"/>
          <w:szCs w:val="24"/>
        </w:rPr>
        <w:t>hak atau</w:t>
      </w:r>
      <w:r>
        <w:rPr>
          <w:rFonts w:ascii="Times New Roman" w:hAnsi="Times New Roman" w:cs="Times New Roman"/>
          <w:sz w:val="24"/>
          <w:szCs w:val="24"/>
        </w:rPr>
        <w:t xml:space="preserve"> perubahan hak.</w:t>
      </w:r>
    </w:p>
    <w:p w14:paraId="6800EE4A" w14:textId="0D2005C8" w:rsidR="00F93D74" w:rsidRDefault="004263EB" w:rsidP="004263EB">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Pada kasus Putusan MA 1337 K merupakan kasus sengketa antara PT Semangat Panca Bersaudara selaku Termohon Kasasi semua Penggugat melawan Siti Chaeroni dkk. selaku Pemohon Kasasi semula Para Tergugat. Penggugat pada </w:t>
      </w:r>
      <w:r>
        <w:rPr>
          <w:rFonts w:ascii="Times New Roman" w:hAnsi="Times New Roman" w:cs="Times New Roman"/>
          <w:sz w:val="24"/>
          <w:szCs w:val="24"/>
        </w:rPr>
        <w:t>sid</w:t>
      </w:r>
      <w:r w:rsidR="006B0D94">
        <w:rPr>
          <w:rFonts w:ascii="Times New Roman" w:hAnsi="Times New Roman" w:cs="Times New Roman"/>
          <w:sz w:val="24"/>
          <w:szCs w:val="24"/>
        </w:rPr>
        <w:t>a</w:t>
      </w:r>
      <w:r>
        <w:rPr>
          <w:rFonts w:ascii="Times New Roman" w:hAnsi="Times New Roman" w:cs="Times New Roman"/>
          <w:sz w:val="24"/>
          <w:szCs w:val="24"/>
        </w:rPr>
        <w:t>ng</w:t>
      </w:r>
      <w:r>
        <w:rPr>
          <w:rFonts w:ascii="Times New Roman" w:hAnsi="Times New Roman" w:cs="Times New Roman"/>
          <w:sz w:val="24"/>
          <w:szCs w:val="24"/>
        </w:rPr>
        <w:t xml:space="preserve"> tingkat pertama di Pengadilan Negeri Bogor melalui Putusan Nomor 20/Pdt.G/2019/PN.Bgr berargumen bahwa PT Semangat Panca Bersaudara merupakan pemilik sah atas bidang-bidang tanah sebanyak 21 sertifikat hak guna </w:t>
      </w:r>
      <w:r>
        <w:rPr>
          <w:rFonts w:ascii="Times New Roman" w:hAnsi="Times New Roman" w:cs="Times New Roman"/>
          <w:sz w:val="24"/>
          <w:szCs w:val="24"/>
        </w:rPr>
        <w:t>ban</w:t>
      </w:r>
      <w:r w:rsidR="005E3D47">
        <w:rPr>
          <w:rFonts w:ascii="Times New Roman" w:hAnsi="Times New Roman" w:cs="Times New Roman"/>
          <w:sz w:val="24"/>
          <w:szCs w:val="24"/>
        </w:rPr>
        <w:t>g</w:t>
      </w:r>
      <w:r>
        <w:rPr>
          <w:rFonts w:ascii="Times New Roman" w:hAnsi="Times New Roman" w:cs="Times New Roman"/>
          <w:sz w:val="24"/>
          <w:szCs w:val="24"/>
        </w:rPr>
        <w:t>un</w:t>
      </w:r>
      <w:r w:rsidR="005E3D47">
        <w:rPr>
          <w:rFonts w:ascii="Times New Roman" w:hAnsi="Times New Roman" w:cs="Times New Roman"/>
          <w:sz w:val="24"/>
          <w:szCs w:val="24"/>
        </w:rPr>
        <w:t>a</w:t>
      </w:r>
      <w:r>
        <w:rPr>
          <w:rFonts w:ascii="Times New Roman" w:hAnsi="Times New Roman" w:cs="Times New Roman"/>
          <w:sz w:val="24"/>
          <w:szCs w:val="24"/>
        </w:rPr>
        <w:t>n di Kelurahan Kedung Badak, Kecamatan Tanah Sareal Kota Bogor yang merupakan tanah objek sengketa</w:t>
      </w:r>
      <w:r w:rsidR="00CF09AD">
        <w:rPr>
          <w:rStyle w:val="EndnoteReference"/>
          <w:rFonts w:ascii="Times New Roman" w:hAnsi="Times New Roman" w:cs="Times New Roman"/>
          <w:sz w:val="24"/>
          <w:szCs w:val="24"/>
        </w:rPr>
        <w:endnoteReference w:id="32"/>
      </w:r>
      <w:r w:rsidR="00CF09AD">
        <w:rPr>
          <w:rFonts w:ascii="Times New Roman" w:hAnsi="Times New Roman" w:cs="Times New Roman"/>
          <w:sz w:val="24"/>
          <w:szCs w:val="24"/>
        </w:rPr>
        <w:t>.</w:t>
      </w:r>
    </w:p>
    <w:p w14:paraId="06C27C61" w14:textId="64D075BA" w:rsidR="004263EB" w:rsidRDefault="004263EB" w:rsidP="004263EB">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Majelis Hakim pada tingkat pertama pun mengadili bahwa tanah-tanah sengketa atas nama PT Semangat Panca Bersaudara tersebut tidak sah dan tidak mempunyai kekuatan hukum</w:t>
      </w:r>
      <w:r w:rsidR="00CF09AD">
        <w:rPr>
          <w:rStyle w:val="EndnoteReference"/>
          <w:rFonts w:ascii="Times New Roman" w:hAnsi="Times New Roman" w:cs="Times New Roman"/>
          <w:sz w:val="24"/>
          <w:szCs w:val="24"/>
        </w:rPr>
        <w:endnoteReference w:id="33"/>
      </w:r>
      <w:r w:rsidR="00CF09A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Lalu, putusan Pengadilan Negeri Bogor tersebut pun menghukum T</w:t>
      </w:r>
      <w:r w:rsidR="004C7115">
        <w:rPr>
          <w:rFonts w:ascii="Times New Roman" w:hAnsi="Times New Roman" w:cs="Times New Roman"/>
          <w:sz w:val="24"/>
          <w:szCs w:val="24"/>
        </w:rPr>
        <w:t xml:space="preserve">ergugat X dalam konvensi, yaitu Kepala </w:t>
      </w:r>
      <w:r w:rsidR="004C7115">
        <w:rPr>
          <w:rFonts w:ascii="Times New Roman" w:hAnsi="Times New Roman" w:cs="Times New Roman"/>
          <w:sz w:val="24"/>
          <w:szCs w:val="24"/>
        </w:rPr>
        <w:t>Kant</w:t>
      </w:r>
      <w:r w:rsidR="00E26425">
        <w:rPr>
          <w:rFonts w:ascii="Times New Roman" w:hAnsi="Times New Roman" w:cs="Times New Roman"/>
          <w:sz w:val="24"/>
          <w:szCs w:val="24"/>
        </w:rPr>
        <w:t>o</w:t>
      </w:r>
      <w:r w:rsidR="004C7115">
        <w:rPr>
          <w:rFonts w:ascii="Times New Roman" w:hAnsi="Times New Roman" w:cs="Times New Roman"/>
          <w:sz w:val="24"/>
          <w:szCs w:val="24"/>
        </w:rPr>
        <w:t>r Pertanaha</w:t>
      </w:r>
      <w:r w:rsidR="00D73350">
        <w:rPr>
          <w:rFonts w:ascii="Times New Roman" w:hAnsi="Times New Roman" w:cs="Times New Roman"/>
          <w:sz w:val="24"/>
          <w:szCs w:val="24"/>
        </w:rPr>
        <w:t>n</w:t>
      </w:r>
      <w:r w:rsidR="004C7115">
        <w:rPr>
          <w:rFonts w:ascii="Times New Roman" w:hAnsi="Times New Roman" w:cs="Times New Roman"/>
          <w:sz w:val="24"/>
          <w:szCs w:val="24"/>
        </w:rPr>
        <w:t xml:space="preserve"> Kota Bogor, untuk </w:t>
      </w:r>
      <w:r w:rsidR="004C7115">
        <w:rPr>
          <w:rFonts w:ascii="Times New Roman" w:hAnsi="Times New Roman" w:cs="Times New Roman"/>
          <w:sz w:val="24"/>
          <w:szCs w:val="24"/>
        </w:rPr>
        <w:t>mem</w:t>
      </w:r>
      <w:r w:rsidR="00E26425">
        <w:rPr>
          <w:rFonts w:ascii="Times New Roman" w:hAnsi="Times New Roman" w:cs="Times New Roman"/>
          <w:sz w:val="24"/>
          <w:szCs w:val="24"/>
        </w:rPr>
        <w:t>p</w:t>
      </w:r>
      <w:r w:rsidR="004C7115">
        <w:rPr>
          <w:rFonts w:ascii="Times New Roman" w:hAnsi="Times New Roman" w:cs="Times New Roman"/>
          <w:sz w:val="24"/>
          <w:szCs w:val="24"/>
        </w:rPr>
        <w:t>roses</w:t>
      </w:r>
      <w:r w:rsidR="004C7115">
        <w:rPr>
          <w:rFonts w:ascii="Times New Roman" w:hAnsi="Times New Roman" w:cs="Times New Roman"/>
          <w:sz w:val="24"/>
          <w:szCs w:val="24"/>
        </w:rPr>
        <w:t xml:space="preserve"> dan menerbitkan tanda </w:t>
      </w:r>
      <w:r w:rsidR="004C7115">
        <w:rPr>
          <w:rFonts w:ascii="Times New Roman" w:hAnsi="Times New Roman" w:cs="Times New Roman"/>
          <w:sz w:val="24"/>
          <w:szCs w:val="24"/>
        </w:rPr>
        <w:t>bu</w:t>
      </w:r>
      <w:r w:rsidR="00FD3E12">
        <w:rPr>
          <w:rFonts w:ascii="Times New Roman" w:hAnsi="Times New Roman" w:cs="Times New Roman"/>
          <w:sz w:val="24"/>
          <w:szCs w:val="24"/>
        </w:rPr>
        <w:t>k</w:t>
      </w:r>
      <w:r w:rsidR="004C7115">
        <w:rPr>
          <w:rFonts w:ascii="Times New Roman" w:hAnsi="Times New Roman" w:cs="Times New Roman"/>
          <w:sz w:val="24"/>
          <w:szCs w:val="24"/>
        </w:rPr>
        <w:t>ti</w:t>
      </w:r>
      <w:r w:rsidR="004C7115">
        <w:rPr>
          <w:rFonts w:ascii="Times New Roman" w:hAnsi="Times New Roman" w:cs="Times New Roman"/>
          <w:sz w:val="24"/>
          <w:szCs w:val="24"/>
        </w:rPr>
        <w:t xml:space="preserve"> hak/sertifikat atas tanah milik sah Para Penggugat I s/d Penggugat IX dalam Rekonpensi/Tergugar I s/d Tergugat IX dalam Konpensi (yakni Siti Chaeroni dkk.) sebagaimana bukti Putusa</w:t>
      </w:r>
      <w:r w:rsidR="00B93354">
        <w:rPr>
          <w:rFonts w:ascii="Times New Roman" w:hAnsi="Times New Roman" w:cs="Times New Roman"/>
          <w:sz w:val="24"/>
          <w:szCs w:val="24"/>
        </w:rPr>
        <w:t xml:space="preserve">n Pengadilan </w:t>
      </w:r>
      <w:r w:rsidR="00FD3E12">
        <w:rPr>
          <w:rFonts w:ascii="Times New Roman" w:hAnsi="Times New Roman" w:cs="Times New Roman"/>
          <w:sz w:val="24"/>
          <w:szCs w:val="24"/>
        </w:rPr>
        <w:t>N</w:t>
      </w:r>
      <w:r w:rsidR="00B93354">
        <w:rPr>
          <w:rFonts w:ascii="Times New Roman" w:hAnsi="Times New Roman" w:cs="Times New Roman"/>
          <w:sz w:val="24"/>
          <w:szCs w:val="24"/>
        </w:rPr>
        <w:t>egeri</w:t>
      </w:r>
      <w:r w:rsidR="00B93354">
        <w:rPr>
          <w:rFonts w:ascii="Times New Roman" w:hAnsi="Times New Roman" w:cs="Times New Roman"/>
          <w:sz w:val="24"/>
          <w:szCs w:val="24"/>
        </w:rPr>
        <w:t xml:space="preserve"> Bogor Nomor: 23/Pdt.G/1989/PN.Bgr. tanggal 14 Oktober 1989 jo. Putusan Pengadilan </w:t>
      </w:r>
      <w:r w:rsidR="00B93354">
        <w:rPr>
          <w:rFonts w:ascii="Times New Roman" w:hAnsi="Times New Roman" w:cs="Times New Roman"/>
          <w:sz w:val="24"/>
          <w:szCs w:val="24"/>
        </w:rPr>
        <w:t>Tingg</w:t>
      </w:r>
      <w:r w:rsidR="00DB60EF">
        <w:rPr>
          <w:rFonts w:ascii="Times New Roman" w:hAnsi="Times New Roman" w:cs="Times New Roman"/>
          <w:sz w:val="24"/>
          <w:szCs w:val="24"/>
        </w:rPr>
        <w:t>i</w:t>
      </w:r>
      <w:r w:rsidR="00B93354">
        <w:rPr>
          <w:rFonts w:ascii="Times New Roman" w:hAnsi="Times New Roman" w:cs="Times New Roman"/>
          <w:sz w:val="24"/>
          <w:szCs w:val="24"/>
        </w:rPr>
        <w:t xml:space="preserve"> Bandung Nomor: 81/PDT/1991/PT-B</w:t>
      </w:r>
      <w:r w:rsidR="00504B55">
        <w:rPr>
          <w:rFonts w:ascii="Times New Roman" w:hAnsi="Times New Roman" w:cs="Times New Roman"/>
          <w:sz w:val="24"/>
          <w:szCs w:val="24"/>
        </w:rPr>
        <w:t>DG, tanggal 14 Nopember 1991 jo</w:t>
      </w:r>
      <w:r w:rsidR="00B93354">
        <w:rPr>
          <w:rFonts w:ascii="Times New Roman" w:hAnsi="Times New Roman" w:cs="Times New Roman"/>
          <w:sz w:val="24"/>
          <w:szCs w:val="24"/>
        </w:rPr>
        <w:t xml:space="preserve"> Putusan Mahkamah Agung RI Nomor:749.PK/Pdt/1992 tanggal 25 Juni 1994 jo. Putusan Ma</w:t>
      </w:r>
      <w:r w:rsidR="00504B55">
        <w:rPr>
          <w:rFonts w:ascii="Times New Roman" w:hAnsi="Times New Roman" w:cs="Times New Roman"/>
          <w:sz w:val="24"/>
          <w:szCs w:val="24"/>
        </w:rPr>
        <w:t xml:space="preserve">hkamah Agung RI Nomor: 749 PK/Pdt/1995 tanggal 10 Maret 1999 jo. Putusan Pengadilan Negeri Bogor No. 03/Pdt/BTh/1995/PN.Bgr tanggal 1September 1995 jo. Putusan </w:t>
      </w:r>
      <w:r w:rsidR="00D03812">
        <w:rPr>
          <w:rFonts w:ascii="Times New Roman" w:hAnsi="Times New Roman" w:cs="Times New Roman"/>
          <w:sz w:val="24"/>
          <w:szCs w:val="24"/>
        </w:rPr>
        <w:t>P</w:t>
      </w:r>
      <w:r w:rsidR="00504B55">
        <w:rPr>
          <w:rFonts w:ascii="Times New Roman" w:hAnsi="Times New Roman" w:cs="Times New Roman"/>
          <w:sz w:val="24"/>
          <w:szCs w:val="24"/>
        </w:rPr>
        <w:t>engadilan Tinggi Bandung No.43/Pdt/1997/PT.Bdg tanggal 30 April 1997 jo. Berita Acara Eksekusi Pengosongan Lanjutan No.02/Pdt.Eks/2018/PN.Bgr jo. Berita Acara Serah Terima Hasil Eksekusi No.02/Pdt.Eks/2018/PN.Bgr</w:t>
      </w:r>
      <w:r w:rsidR="00CF09AD">
        <w:rPr>
          <w:rStyle w:val="EndnoteReference"/>
          <w:rFonts w:ascii="Times New Roman" w:hAnsi="Times New Roman" w:cs="Times New Roman"/>
          <w:sz w:val="24"/>
          <w:szCs w:val="24"/>
        </w:rPr>
        <w:endnoteReference w:id="34"/>
      </w:r>
      <w:r w:rsidR="00CF09AD">
        <w:rPr>
          <w:rFonts w:ascii="Times New Roman" w:hAnsi="Times New Roman" w:cs="Times New Roman"/>
          <w:sz w:val="24"/>
          <w:szCs w:val="24"/>
        </w:rPr>
        <w:t>.</w:t>
      </w:r>
    </w:p>
    <w:p w14:paraId="6E2A5380" w14:textId="0F33C6F0" w:rsidR="00504B55" w:rsidRDefault="002F7938" w:rsidP="00D03812">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Argumentasi Pengadilan Negeri Bogor pun mengemukakan bahwa terbitnya sertifikat-sertifikat Hak Guna Bangunan atas nama Tergugat I dalam </w:t>
      </w:r>
      <w:r w:rsidR="007E0657">
        <w:rPr>
          <w:rFonts w:ascii="Times New Roman" w:hAnsi="Times New Roman" w:cs="Times New Roman"/>
          <w:sz w:val="24"/>
          <w:szCs w:val="24"/>
        </w:rPr>
        <w:t>Rekonpensi</w:t>
      </w:r>
      <w:r>
        <w:rPr>
          <w:rFonts w:ascii="Times New Roman" w:hAnsi="Times New Roman" w:cs="Times New Roman"/>
          <w:sz w:val="24"/>
          <w:szCs w:val="24"/>
        </w:rPr>
        <w:t>/</w:t>
      </w:r>
      <w:r w:rsidR="007E0657">
        <w:rPr>
          <w:rFonts w:ascii="Times New Roman" w:hAnsi="Times New Roman" w:cs="Times New Roman"/>
          <w:sz w:val="24"/>
          <w:szCs w:val="24"/>
        </w:rPr>
        <w:t>Penggugat</w:t>
      </w:r>
      <w:r w:rsidR="007E0657">
        <w:rPr>
          <w:rFonts w:ascii="Times New Roman" w:hAnsi="Times New Roman" w:cs="Times New Roman"/>
          <w:sz w:val="24"/>
          <w:szCs w:val="24"/>
        </w:rPr>
        <w:t xml:space="preserve"> </w:t>
      </w:r>
      <w:r>
        <w:rPr>
          <w:rFonts w:ascii="Times New Roman" w:hAnsi="Times New Roman" w:cs="Times New Roman"/>
          <w:sz w:val="24"/>
          <w:szCs w:val="24"/>
        </w:rPr>
        <w:t xml:space="preserve">dalam </w:t>
      </w:r>
      <w:r w:rsidR="007E0657">
        <w:rPr>
          <w:rFonts w:ascii="Times New Roman" w:hAnsi="Times New Roman" w:cs="Times New Roman"/>
          <w:sz w:val="24"/>
          <w:szCs w:val="24"/>
        </w:rPr>
        <w:t>Konpensi</w:t>
      </w:r>
      <w:r w:rsidR="007E0657">
        <w:rPr>
          <w:rFonts w:ascii="Times New Roman" w:hAnsi="Times New Roman" w:cs="Times New Roman"/>
          <w:sz w:val="24"/>
          <w:szCs w:val="24"/>
        </w:rPr>
        <w:t xml:space="preserve"> </w:t>
      </w:r>
      <w:r>
        <w:rPr>
          <w:rFonts w:ascii="Times New Roman" w:hAnsi="Times New Roman" w:cs="Times New Roman"/>
          <w:sz w:val="24"/>
          <w:szCs w:val="24"/>
        </w:rPr>
        <w:t xml:space="preserve">juga tidak terlepas dari perbuatan Tergugat II dalam </w:t>
      </w:r>
      <w:r w:rsidR="007E0657">
        <w:rPr>
          <w:rFonts w:ascii="Times New Roman" w:hAnsi="Times New Roman" w:cs="Times New Roman"/>
          <w:sz w:val="24"/>
          <w:szCs w:val="24"/>
        </w:rPr>
        <w:t>Rekonpensi</w:t>
      </w:r>
      <w:r>
        <w:rPr>
          <w:rFonts w:ascii="Times New Roman" w:hAnsi="Times New Roman" w:cs="Times New Roman"/>
          <w:sz w:val="24"/>
          <w:szCs w:val="24"/>
        </w:rPr>
        <w:t xml:space="preserve">/Tergugat X dalam </w:t>
      </w:r>
      <w:r w:rsidR="007E0657">
        <w:rPr>
          <w:rFonts w:ascii="Times New Roman" w:hAnsi="Times New Roman" w:cs="Times New Roman"/>
          <w:sz w:val="24"/>
          <w:szCs w:val="24"/>
        </w:rPr>
        <w:t>Konpensi</w:t>
      </w:r>
      <w:r>
        <w:rPr>
          <w:rFonts w:ascii="Times New Roman" w:hAnsi="Times New Roman" w:cs="Times New Roman"/>
          <w:sz w:val="24"/>
          <w:szCs w:val="24"/>
        </w:rPr>
        <w:t xml:space="preserve">, karena menurut </w:t>
      </w:r>
      <w:r>
        <w:rPr>
          <w:rFonts w:ascii="Times New Roman" w:hAnsi="Times New Roman" w:cs="Times New Roman"/>
          <w:i/>
          <w:sz w:val="24"/>
          <w:szCs w:val="24"/>
        </w:rPr>
        <w:t>rechtsplicht</w:t>
      </w:r>
      <w:r>
        <w:rPr>
          <w:rFonts w:ascii="Times New Roman" w:hAnsi="Times New Roman" w:cs="Times New Roman"/>
          <w:sz w:val="24"/>
          <w:szCs w:val="24"/>
        </w:rPr>
        <w:t xml:space="preserve"> semestinya Tergugat II dalam </w:t>
      </w:r>
      <w:r w:rsidR="007E0657">
        <w:rPr>
          <w:rFonts w:ascii="Times New Roman" w:hAnsi="Times New Roman" w:cs="Times New Roman"/>
          <w:sz w:val="24"/>
          <w:szCs w:val="24"/>
        </w:rPr>
        <w:t>Rekonpensi</w:t>
      </w:r>
      <w:r>
        <w:rPr>
          <w:rFonts w:ascii="Times New Roman" w:hAnsi="Times New Roman" w:cs="Times New Roman"/>
          <w:sz w:val="24"/>
          <w:szCs w:val="24"/>
        </w:rPr>
        <w:t xml:space="preserve">/Tergugat X dalam </w:t>
      </w:r>
      <w:r w:rsidR="007E0657">
        <w:rPr>
          <w:rFonts w:ascii="Times New Roman" w:hAnsi="Times New Roman" w:cs="Times New Roman"/>
          <w:sz w:val="24"/>
          <w:szCs w:val="24"/>
        </w:rPr>
        <w:t>Konpensi</w:t>
      </w:r>
      <w:r w:rsidR="007E0657">
        <w:rPr>
          <w:rFonts w:ascii="Times New Roman" w:hAnsi="Times New Roman" w:cs="Times New Roman"/>
          <w:sz w:val="24"/>
          <w:szCs w:val="24"/>
        </w:rPr>
        <w:t xml:space="preserve"> </w:t>
      </w:r>
      <w:r>
        <w:rPr>
          <w:rFonts w:ascii="Times New Roman" w:hAnsi="Times New Roman" w:cs="Times New Roman"/>
          <w:sz w:val="24"/>
          <w:szCs w:val="24"/>
        </w:rPr>
        <w:t xml:space="preserve">tidak boleh menerbitkan sertfikat Hak Guna Bangunan </w:t>
      </w:r>
      <w:r w:rsidR="00D03812">
        <w:rPr>
          <w:rFonts w:ascii="Times New Roman" w:hAnsi="Times New Roman" w:cs="Times New Roman"/>
          <w:sz w:val="24"/>
          <w:szCs w:val="24"/>
        </w:rPr>
        <w:t>atas nama Tergugat I dalam Rekonpensi/Penggugat dalam Konpensi, sebab Tergugat II dalam Rekonpensi/Tergugat X dalam Konpensi telah mengetahui bahwa tanah-tanah Tergugat I dalam Rekonpensi/Penggugat dalam Konpensi yang dmohonkan haknya/sertifikatnya tersebut telah diletakkan sita eksekusi (</w:t>
      </w:r>
      <w:r w:rsidR="00D03812">
        <w:rPr>
          <w:rFonts w:ascii="Times New Roman" w:hAnsi="Times New Roman" w:cs="Times New Roman"/>
          <w:i/>
          <w:sz w:val="24"/>
          <w:szCs w:val="24"/>
        </w:rPr>
        <w:t>executorial beslag</w:t>
      </w:r>
      <w:r w:rsidR="00D03812">
        <w:rPr>
          <w:rFonts w:ascii="Times New Roman" w:hAnsi="Times New Roman" w:cs="Times New Roman"/>
          <w:sz w:val="24"/>
          <w:szCs w:val="24"/>
        </w:rPr>
        <w:t xml:space="preserve">) berdasarkan Berita Acara Penyitaan Eksekusi No.24/Eks/Pdt/1994/PN.Bgr. jo. No.23/Pdt/G/1989/PN.Bgr., masing-masing tanggal 23 November 1994 dan tanggal 14 Oktober 1989 dan juga tanah-tanah Tergugat I dalam Rekonpensi/Penggugat dalam Konpensi tersebut adalah objek perkara/Putusan </w:t>
      </w:r>
      <w:r w:rsidR="00D03812">
        <w:rPr>
          <w:rFonts w:ascii="Times New Roman" w:hAnsi="Times New Roman" w:cs="Times New Roman"/>
          <w:sz w:val="24"/>
          <w:szCs w:val="24"/>
        </w:rPr>
        <w:t>Pengadi</w:t>
      </w:r>
      <w:r w:rsidR="007E0657">
        <w:rPr>
          <w:rFonts w:ascii="Times New Roman" w:hAnsi="Times New Roman" w:cs="Times New Roman"/>
          <w:sz w:val="24"/>
          <w:szCs w:val="24"/>
        </w:rPr>
        <w:t>lan</w:t>
      </w:r>
      <w:r w:rsidR="00D03812">
        <w:rPr>
          <w:rFonts w:ascii="Times New Roman" w:hAnsi="Times New Roman" w:cs="Times New Roman"/>
          <w:sz w:val="24"/>
          <w:szCs w:val="24"/>
        </w:rPr>
        <w:t xml:space="preserve"> Negeri Bogor No.</w:t>
      </w:r>
      <w:r w:rsidR="00D03812" w:rsidRPr="00D03812">
        <w:rPr>
          <w:rFonts w:ascii="Times New Roman" w:hAnsi="Times New Roman" w:cs="Times New Roman"/>
          <w:sz w:val="24"/>
          <w:szCs w:val="24"/>
        </w:rPr>
        <w:t xml:space="preserve"> </w:t>
      </w:r>
      <w:r w:rsidR="00D03812">
        <w:rPr>
          <w:rFonts w:ascii="Times New Roman" w:hAnsi="Times New Roman" w:cs="Times New Roman"/>
          <w:sz w:val="24"/>
          <w:szCs w:val="24"/>
        </w:rPr>
        <w:t>03/Pdt/BTh/1995/PN.Bgr tanggal 1 September 1995 jo. Putusan Pengadilan Tinggi Bandung No.43/Pdt/1997/PT.Bdg tanggal 30 April 1997 yang telah mempunyai kekuatan hukum tetap (</w:t>
      </w:r>
      <w:r w:rsidR="00D03812">
        <w:rPr>
          <w:rFonts w:ascii="Times New Roman" w:hAnsi="Times New Roman" w:cs="Times New Roman"/>
          <w:i/>
          <w:sz w:val="24"/>
          <w:szCs w:val="24"/>
        </w:rPr>
        <w:t>inkracht van gewijsde</w:t>
      </w:r>
      <w:r w:rsidR="00D03812">
        <w:rPr>
          <w:rFonts w:ascii="Times New Roman" w:hAnsi="Times New Roman" w:cs="Times New Roman"/>
          <w:sz w:val="24"/>
          <w:szCs w:val="24"/>
        </w:rPr>
        <w:t xml:space="preserve">), maka perbuatan Tergugat II dalam </w:t>
      </w:r>
      <w:r w:rsidR="00D03812">
        <w:rPr>
          <w:rFonts w:ascii="Times New Roman" w:hAnsi="Times New Roman" w:cs="Times New Roman"/>
          <w:sz w:val="24"/>
          <w:szCs w:val="24"/>
        </w:rPr>
        <w:lastRenderedPageBreak/>
        <w:t>Rekonpensi/</w:t>
      </w:r>
      <w:r w:rsidR="007E0657">
        <w:rPr>
          <w:rFonts w:ascii="Times New Roman" w:hAnsi="Times New Roman" w:cs="Times New Roman"/>
          <w:sz w:val="24"/>
          <w:szCs w:val="24"/>
        </w:rPr>
        <w:t>T</w:t>
      </w:r>
      <w:r w:rsidR="00D03812">
        <w:rPr>
          <w:rFonts w:ascii="Times New Roman" w:hAnsi="Times New Roman" w:cs="Times New Roman"/>
          <w:sz w:val="24"/>
          <w:szCs w:val="24"/>
        </w:rPr>
        <w:t>ergugat</w:t>
      </w:r>
      <w:r w:rsidR="00D03812">
        <w:rPr>
          <w:rFonts w:ascii="Times New Roman" w:hAnsi="Times New Roman" w:cs="Times New Roman"/>
          <w:sz w:val="24"/>
          <w:szCs w:val="24"/>
        </w:rPr>
        <w:t xml:space="preserve"> X dalam Konpensi dalam memperoleh tanah-ta</w:t>
      </w:r>
      <w:r w:rsidR="005F5EC2">
        <w:rPr>
          <w:rFonts w:ascii="Times New Roman" w:hAnsi="Times New Roman" w:cs="Times New Roman"/>
          <w:sz w:val="24"/>
          <w:szCs w:val="24"/>
        </w:rPr>
        <w:t>nah objek sengketa perkara A quo</w:t>
      </w:r>
      <w:r w:rsidR="00D03812">
        <w:rPr>
          <w:rFonts w:ascii="Times New Roman" w:hAnsi="Times New Roman" w:cs="Times New Roman"/>
          <w:sz w:val="24"/>
          <w:szCs w:val="24"/>
        </w:rPr>
        <w:t xml:space="preserve"> (tanah-tanah atas sertifikat-sertifikat Hak </w:t>
      </w:r>
      <w:r w:rsidR="00333965">
        <w:rPr>
          <w:rFonts w:ascii="Times New Roman" w:hAnsi="Times New Roman" w:cs="Times New Roman"/>
          <w:sz w:val="24"/>
          <w:szCs w:val="24"/>
        </w:rPr>
        <w:t>G</w:t>
      </w:r>
      <w:r w:rsidR="00D03812">
        <w:rPr>
          <w:rFonts w:ascii="Times New Roman" w:hAnsi="Times New Roman" w:cs="Times New Roman"/>
          <w:sz w:val="24"/>
          <w:szCs w:val="24"/>
        </w:rPr>
        <w:t>un</w:t>
      </w:r>
      <w:r w:rsidR="00333965">
        <w:rPr>
          <w:rFonts w:ascii="Times New Roman" w:hAnsi="Times New Roman" w:cs="Times New Roman"/>
          <w:sz w:val="24"/>
          <w:szCs w:val="24"/>
        </w:rPr>
        <w:t>a</w:t>
      </w:r>
      <w:r w:rsidR="00D03812">
        <w:rPr>
          <w:rFonts w:ascii="Times New Roman" w:hAnsi="Times New Roman" w:cs="Times New Roman"/>
          <w:sz w:val="24"/>
          <w:szCs w:val="24"/>
        </w:rPr>
        <w:t xml:space="preserve"> Bangunan </w:t>
      </w:r>
      <w:r w:rsidR="001025FC">
        <w:rPr>
          <w:rFonts w:ascii="Times New Roman" w:hAnsi="Times New Roman" w:cs="Times New Roman"/>
          <w:i/>
          <w:sz w:val="24"/>
          <w:szCs w:val="24"/>
        </w:rPr>
        <w:t>a</w:t>
      </w:r>
      <w:r w:rsidR="00D03812" w:rsidRPr="00CE4D56">
        <w:rPr>
          <w:rFonts w:ascii="Times New Roman" w:hAnsi="Times New Roman"/>
          <w:i/>
          <w:sz w:val="24"/>
        </w:rPr>
        <w:t xml:space="preserve"> quo</w:t>
      </w:r>
      <w:r w:rsidR="00D03812">
        <w:rPr>
          <w:rFonts w:ascii="Times New Roman" w:hAnsi="Times New Roman" w:cs="Times New Roman"/>
          <w:sz w:val="24"/>
          <w:szCs w:val="24"/>
        </w:rPr>
        <w:t xml:space="preserve">) </w:t>
      </w:r>
      <w:r w:rsidR="00D03812">
        <w:rPr>
          <w:rFonts w:ascii="Times New Roman" w:hAnsi="Times New Roman" w:cs="Times New Roman"/>
          <w:sz w:val="24"/>
          <w:szCs w:val="24"/>
        </w:rPr>
        <w:t>adal</w:t>
      </w:r>
      <w:r w:rsidR="001025FC">
        <w:rPr>
          <w:rFonts w:ascii="Times New Roman" w:hAnsi="Times New Roman" w:cs="Times New Roman"/>
          <w:sz w:val="24"/>
          <w:szCs w:val="24"/>
        </w:rPr>
        <w:t>a</w:t>
      </w:r>
      <w:r w:rsidR="00D03812">
        <w:rPr>
          <w:rFonts w:ascii="Times New Roman" w:hAnsi="Times New Roman" w:cs="Times New Roman"/>
          <w:sz w:val="24"/>
          <w:szCs w:val="24"/>
        </w:rPr>
        <w:t>h</w:t>
      </w:r>
      <w:r w:rsidR="00D03812">
        <w:rPr>
          <w:rFonts w:ascii="Times New Roman" w:hAnsi="Times New Roman" w:cs="Times New Roman"/>
          <w:sz w:val="24"/>
          <w:szCs w:val="24"/>
        </w:rPr>
        <w:t xml:space="preserve"> termasuk perbuatan mengandung cacat hukum, dan tidak sah, serta </w:t>
      </w:r>
      <w:r w:rsidR="00D03812">
        <w:rPr>
          <w:rFonts w:ascii="Times New Roman" w:hAnsi="Times New Roman" w:cs="Times New Roman"/>
          <w:sz w:val="24"/>
          <w:szCs w:val="24"/>
        </w:rPr>
        <w:t>bertentangan</w:t>
      </w:r>
      <w:r w:rsidR="00D03812">
        <w:rPr>
          <w:rFonts w:ascii="Times New Roman" w:hAnsi="Times New Roman" w:cs="Times New Roman"/>
          <w:sz w:val="24"/>
          <w:szCs w:val="24"/>
        </w:rPr>
        <w:t xml:space="preserve"> dengan hukum/merupakan perbuatan melawan hukum (</w:t>
      </w:r>
      <w:r w:rsidR="00D03812">
        <w:rPr>
          <w:rFonts w:ascii="Times New Roman" w:hAnsi="Times New Roman" w:cs="Times New Roman"/>
          <w:i/>
          <w:sz w:val="24"/>
          <w:szCs w:val="24"/>
        </w:rPr>
        <w:t>on rechtmatige daad</w:t>
      </w:r>
      <w:r w:rsidR="00D03812">
        <w:rPr>
          <w:rFonts w:ascii="Times New Roman" w:hAnsi="Times New Roman" w:cs="Times New Roman"/>
          <w:sz w:val="24"/>
          <w:szCs w:val="24"/>
        </w:rPr>
        <w:t>).</w:t>
      </w:r>
    </w:p>
    <w:p w14:paraId="68D25387" w14:textId="4FD094DD" w:rsidR="00D03812" w:rsidRDefault="00FF5C57" w:rsidP="00D03812">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Dari sisi Penggugat, PT Semangat Panca Bersaudara berargumen bahwa sekitar tahun 2011-2012 ada membeli tanah-tanah milik masyarakat kemudian dilakukan pembuatan Surat Pernyataan Pelepasan Hak Atas Tanah dari penjual kepada pembeli yang tanah-tanah tersebut di Desa Kedung Badak, Kelurahan Kedung Badak, Kecamatan Tanah Sareal Bogor, Kota Bogor </w:t>
      </w:r>
      <w:r>
        <w:rPr>
          <w:rFonts w:ascii="Times New Roman" w:hAnsi="Times New Roman" w:cs="Times New Roman"/>
          <w:sz w:val="24"/>
          <w:szCs w:val="24"/>
        </w:rPr>
        <w:t>selua</w:t>
      </w:r>
      <w:r w:rsidR="00A50850">
        <w:rPr>
          <w:rFonts w:ascii="Times New Roman" w:hAnsi="Times New Roman" w:cs="Times New Roman"/>
          <w:sz w:val="24"/>
          <w:szCs w:val="24"/>
        </w:rPr>
        <w:t>s</w:t>
      </w:r>
      <w:r>
        <w:rPr>
          <w:rFonts w:ascii="Times New Roman" w:hAnsi="Times New Roman" w:cs="Times New Roman"/>
          <w:sz w:val="24"/>
          <w:szCs w:val="24"/>
        </w:rPr>
        <w:t xml:space="preserve"> kurang lebih 12-13 hektar </w:t>
      </w:r>
      <w:r w:rsidR="00013815">
        <w:rPr>
          <w:rFonts w:ascii="Times New Roman" w:hAnsi="Times New Roman" w:cs="Times New Roman"/>
          <w:sz w:val="24"/>
          <w:szCs w:val="24"/>
        </w:rPr>
        <w:t xml:space="preserve">dan saat ini tanah-tanah tersebut telah </w:t>
      </w:r>
      <w:r w:rsidR="00013815">
        <w:rPr>
          <w:rFonts w:ascii="Times New Roman" w:hAnsi="Times New Roman" w:cs="Times New Roman"/>
          <w:sz w:val="24"/>
          <w:szCs w:val="24"/>
        </w:rPr>
        <w:t>berse</w:t>
      </w:r>
      <w:r w:rsidR="00A50850">
        <w:rPr>
          <w:rFonts w:ascii="Times New Roman" w:hAnsi="Times New Roman" w:cs="Times New Roman"/>
          <w:sz w:val="24"/>
          <w:szCs w:val="24"/>
        </w:rPr>
        <w:t>r</w:t>
      </w:r>
      <w:r w:rsidR="00013815">
        <w:rPr>
          <w:rFonts w:ascii="Times New Roman" w:hAnsi="Times New Roman" w:cs="Times New Roman"/>
          <w:sz w:val="24"/>
          <w:szCs w:val="24"/>
        </w:rPr>
        <w:t>tifikat</w:t>
      </w:r>
      <w:r w:rsidR="00013815">
        <w:rPr>
          <w:rFonts w:ascii="Times New Roman" w:hAnsi="Times New Roman" w:cs="Times New Roman"/>
          <w:sz w:val="24"/>
          <w:szCs w:val="24"/>
        </w:rPr>
        <w:t xml:space="preserve"> atas nama PT Semangat Panca Bersaudara </w:t>
      </w:r>
      <w:r w:rsidR="00013815">
        <w:rPr>
          <w:rFonts w:ascii="Times New Roman" w:hAnsi="Times New Roman" w:cs="Times New Roman"/>
          <w:sz w:val="24"/>
          <w:szCs w:val="24"/>
        </w:rPr>
        <w:t>seba</w:t>
      </w:r>
      <w:r w:rsidR="00A50850">
        <w:rPr>
          <w:rFonts w:ascii="Times New Roman" w:hAnsi="Times New Roman" w:cs="Times New Roman"/>
          <w:sz w:val="24"/>
          <w:szCs w:val="24"/>
        </w:rPr>
        <w:t>g</w:t>
      </w:r>
      <w:r w:rsidR="00013815">
        <w:rPr>
          <w:rFonts w:ascii="Times New Roman" w:hAnsi="Times New Roman" w:cs="Times New Roman"/>
          <w:sz w:val="24"/>
          <w:szCs w:val="24"/>
        </w:rPr>
        <w:t>aimana dibukt</w:t>
      </w:r>
      <w:r w:rsidR="00A50850">
        <w:rPr>
          <w:rFonts w:ascii="Times New Roman" w:hAnsi="Times New Roman" w:cs="Times New Roman"/>
          <w:sz w:val="24"/>
          <w:szCs w:val="24"/>
        </w:rPr>
        <w:t>i</w:t>
      </w:r>
      <w:r w:rsidR="00013815">
        <w:rPr>
          <w:rFonts w:ascii="Times New Roman" w:hAnsi="Times New Roman" w:cs="Times New Roman"/>
          <w:sz w:val="24"/>
          <w:szCs w:val="24"/>
        </w:rPr>
        <w:t>kan</w:t>
      </w:r>
      <w:r w:rsidR="00013815">
        <w:rPr>
          <w:rFonts w:ascii="Times New Roman" w:hAnsi="Times New Roman" w:cs="Times New Roman"/>
          <w:sz w:val="24"/>
          <w:szCs w:val="24"/>
        </w:rPr>
        <w:t xml:space="preserve"> pada salinan surat pelepasan hak </w:t>
      </w:r>
      <w:r w:rsidR="00013815">
        <w:rPr>
          <w:rFonts w:ascii="Times New Roman" w:hAnsi="Times New Roman" w:cs="Times New Roman"/>
          <w:sz w:val="24"/>
          <w:szCs w:val="24"/>
        </w:rPr>
        <w:t>masing</w:t>
      </w:r>
      <w:r w:rsidR="00A50850">
        <w:rPr>
          <w:rFonts w:ascii="Times New Roman" w:hAnsi="Times New Roman" w:cs="Times New Roman"/>
          <w:sz w:val="24"/>
          <w:szCs w:val="24"/>
        </w:rPr>
        <w:t>-</w:t>
      </w:r>
      <w:r w:rsidR="00013815">
        <w:rPr>
          <w:rFonts w:ascii="Times New Roman" w:hAnsi="Times New Roman" w:cs="Times New Roman"/>
          <w:sz w:val="24"/>
          <w:szCs w:val="24"/>
        </w:rPr>
        <w:t>masing tanah sengketa</w:t>
      </w:r>
      <w:r w:rsidR="00CF09AD">
        <w:rPr>
          <w:rStyle w:val="EndnoteReference"/>
          <w:rFonts w:ascii="Times New Roman" w:hAnsi="Times New Roman" w:cs="Times New Roman"/>
          <w:sz w:val="24"/>
          <w:szCs w:val="24"/>
        </w:rPr>
        <w:endnoteReference w:id="35"/>
      </w:r>
      <w:r w:rsidR="00CF09AD">
        <w:rPr>
          <w:rFonts w:ascii="Times New Roman" w:hAnsi="Times New Roman" w:cs="Times New Roman"/>
          <w:sz w:val="24"/>
          <w:szCs w:val="24"/>
        </w:rPr>
        <w:t>.</w:t>
      </w:r>
      <w:r w:rsidR="00013815">
        <w:rPr>
          <w:rFonts w:ascii="Times New Roman" w:hAnsi="Times New Roman" w:cs="Times New Roman"/>
          <w:sz w:val="24"/>
          <w:szCs w:val="24"/>
        </w:rPr>
        <w:t xml:space="preserve"> Karena itu, Majelis Hakim pun berpendapat bahwa tanah sengketa tersebut merupakan milik sah Penggugat I s/d Penggugat IX dalam Rekonpensi/Tergugat I s/d Tergugat IX dalam Konpensi</w:t>
      </w:r>
      <w:r w:rsidR="00CF09AD">
        <w:rPr>
          <w:rStyle w:val="EndnoteReference"/>
          <w:rFonts w:ascii="Times New Roman" w:hAnsi="Times New Roman" w:cs="Times New Roman"/>
          <w:sz w:val="24"/>
          <w:szCs w:val="24"/>
        </w:rPr>
        <w:endnoteReference w:id="36"/>
      </w:r>
      <w:r w:rsidR="00CF09AD">
        <w:rPr>
          <w:rFonts w:ascii="Times New Roman" w:hAnsi="Times New Roman" w:cs="Times New Roman"/>
          <w:sz w:val="24"/>
          <w:szCs w:val="24"/>
        </w:rPr>
        <w:t>.</w:t>
      </w:r>
    </w:p>
    <w:p w14:paraId="67DB4FF6" w14:textId="43F53B14" w:rsidR="00013815" w:rsidRDefault="00013815" w:rsidP="007F1616">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Namun, Putusan Pengadilan Negeri Bogor tersebut dibatalkan pada tingkat banding melalui Putusan Tinggi Bandung tertanggal 14 April 2020</w:t>
      </w:r>
      <w:r w:rsidR="00CF09AD">
        <w:rPr>
          <w:rStyle w:val="EndnoteReference"/>
          <w:rFonts w:ascii="Times New Roman" w:hAnsi="Times New Roman" w:cs="Times New Roman"/>
          <w:sz w:val="24"/>
          <w:szCs w:val="24"/>
        </w:rPr>
        <w:endnoteReference w:id="37"/>
      </w:r>
      <w:r w:rsidR="00CF09AD">
        <w:rPr>
          <w:rFonts w:ascii="Times New Roman" w:hAnsi="Times New Roman" w:cs="Times New Roman"/>
          <w:sz w:val="24"/>
          <w:szCs w:val="24"/>
        </w:rPr>
        <w:t>.</w:t>
      </w:r>
      <w:r>
        <w:rPr>
          <w:rFonts w:ascii="Times New Roman" w:hAnsi="Times New Roman" w:cs="Times New Roman"/>
          <w:sz w:val="24"/>
          <w:szCs w:val="24"/>
        </w:rPr>
        <w:t xml:space="preserve"> Pada tingkat kasasi, Siti Chaeroni dkk selaku Pemohon Kasai melalui memori kasasinya meminta agar Majelis Hakim membatalkan Putusan Pengadilan Tinggi Bandung Nomor </w:t>
      </w:r>
      <w:r w:rsidR="007F1616">
        <w:rPr>
          <w:rFonts w:ascii="Times New Roman" w:hAnsi="Times New Roman" w:cs="Times New Roman"/>
          <w:sz w:val="24"/>
          <w:szCs w:val="24"/>
        </w:rPr>
        <w:t>97/Pdt/2020/PT BDG, tanggal 14 April 2020 dan menguatkan Putusan Pengadilan Negeri Bogor Nomor 20/Pdt.G/2019/PN.Bgr tanggal 15 Oktober 2019</w:t>
      </w:r>
      <w:r w:rsidR="00087B18">
        <w:rPr>
          <w:rStyle w:val="EndnoteReference"/>
          <w:rFonts w:ascii="Times New Roman" w:hAnsi="Times New Roman" w:cs="Times New Roman"/>
          <w:sz w:val="24"/>
          <w:szCs w:val="24"/>
        </w:rPr>
        <w:endnoteReference w:id="38"/>
      </w:r>
      <w:r w:rsidR="00087B18">
        <w:rPr>
          <w:rFonts w:ascii="Times New Roman" w:hAnsi="Times New Roman" w:cs="Times New Roman"/>
          <w:sz w:val="24"/>
          <w:szCs w:val="24"/>
        </w:rPr>
        <w:t>.</w:t>
      </w:r>
      <w:r w:rsidR="007F1616">
        <w:rPr>
          <w:rFonts w:ascii="Times New Roman" w:hAnsi="Times New Roman" w:cs="Times New Roman"/>
          <w:sz w:val="24"/>
          <w:szCs w:val="24"/>
        </w:rPr>
        <w:t xml:space="preserve"> </w:t>
      </w:r>
      <w:r w:rsidR="007F1616">
        <w:rPr>
          <w:rFonts w:ascii="Times New Roman" w:hAnsi="Times New Roman" w:cs="Times New Roman"/>
          <w:sz w:val="24"/>
          <w:szCs w:val="24"/>
        </w:rPr>
        <w:t xml:space="preserve">Pada hal ini Mahkamah Agung </w:t>
      </w:r>
      <w:r w:rsidR="007F1616">
        <w:rPr>
          <w:rFonts w:ascii="Times New Roman" w:hAnsi="Times New Roman" w:cs="Times New Roman"/>
          <w:sz w:val="24"/>
          <w:szCs w:val="24"/>
        </w:rPr>
        <w:t>mempertimbangkan</w:t>
      </w:r>
      <w:r w:rsidR="007F1616">
        <w:rPr>
          <w:rFonts w:ascii="Times New Roman" w:hAnsi="Times New Roman" w:cs="Times New Roman"/>
          <w:sz w:val="24"/>
          <w:szCs w:val="24"/>
        </w:rPr>
        <w:t xml:space="preserve"> bahwa tidak adanya kesalahan penerapan hukum oleh </w:t>
      </w:r>
      <w:r w:rsidR="007F1616">
        <w:rPr>
          <w:rFonts w:ascii="Times New Roman" w:hAnsi="Times New Roman" w:cs="Times New Roman"/>
          <w:i/>
          <w:sz w:val="24"/>
          <w:szCs w:val="24"/>
        </w:rPr>
        <w:t>judex facti</w:t>
      </w:r>
      <w:r w:rsidR="007F1616">
        <w:rPr>
          <w:rFonts w:ascii="Times New Roman" w:hAnsi="Times New Roman" w:cs="Times New Roman"/>
          <w:sz w:val="24"/>
          <w:szCs w:val="24"/>
        </w:rPr>
        <w:t xml:space="preserve"> dalam hal ini Pengatilan Tinggi Bandung mengngat telah adanya bukti bahwa para pemilik tanah asal sudah membuat surat pernyataan pelepasan </w:t>
      </w:r>
      <w:r w:rsidR="00035C74">
        <w:rPr>
          <w:rFonts w:ascii="Times New Roman" w:hAnsi="Times New Roman" w:cs="Times New Roman"/>
          <w:sz w:val="24"/>
          <w:szCs w:val="24"/>
        </w:rPr>
        <w:t>hak atas</w:t>
      </w:r>
      <w:r w:rsidR="007F1616">
        <w:rPr>
          <w:rFonts w:ascii="Times New Roman" w:hAnsi="Times New Roman" w:cs="Times New Roman"/>
          <w:sz w:val="24"/>
          <w:szCs w:val="24"/>
        </w:rPr>
        <w:t xml:space="preserve"> tanah, Penggugat telah melakukan pembayaran kompensasi terhadap taah yang telah dilepaskan sebagaimana </w:t>
      </w:r>
      <w:r w:rsidR="007F1616">
        <w:rPr>
          <w:rFonts w:ascii="Times New Roman" w:hAnsi="Times New Roman" w:cs="Times New Roman"/>
          <w:sz w:val="24"/>
          <w:szCs w:val="24"/>
        </w:rPr>
        <w:t>bu</w:t>
      </w:r>
      <w:r w:rsidR="00A50850">
        <w:rPr>
          <w:rFonts w:ascii="Times New Roman" w:hAnsi="Times New Roman" w:cs="Times New Roman"/>
          <w:sz w:val="24"/>
          <w:szCs w:val="24"/>
        </w:rPr>
        <w:t>k</w:t>
      </w:r>
      <w:r w:rsidR="007F1616">
        <w:rPr>
          <w:rFonts w:ascii="Times New Roman" w:hAnsi="Times New Roman" w:cs="Times New Roman"/>
          <w:sz w:val="24"/>
          <w:szCs w:val="24"/>
        </w:rPr>
        <w:t>ti</w:t>
      </w:r>
      <w:r w:rsidR="007F1616">
        <w:rPr>
          <w:rFonts w:ascii="Times New Roman" w:hAnsi="Times New Roman" w:cs="Times New Roman"/>
          <w:sz w:val="24"/>
          <w:szCs w:val="24"/>
        </w:rPr>
        <w:t xml:space="preserve"> tanda pembayaran kepada pemilik tanah, serta surat </w:t>
      </w:r>
      <w:r w:rsidR="007F1616">
        <w:rPr>
          <w:rFonts w:ascii="Times New Roman" w:hAnsi="Times New Roman" w:cs="Times New Roman"/>
          <w:sz w:val="24"/>
          <w:szCs w:val="24"/>
        </w:rPr>
        <w:t>kesepakatan</w:t>
      </w:r>
      <w:r w:rsidR="00A50850">
        <w:rPr>
          <w:rFonts w:ascii="Times New Roman" w:hAnsi="Times New Roman" w:cs="Times New Roman"/>
          <w:sz w:val="24"/>
          <w:szCs w:val="24"/>
        </w:rPr>
        <w:t xml:space="preserve"> </w:t>
      </w:r>
      <w:r w:rsidR="007F1616">
        <w:rPr>
          <w:rFonts w:ascii="Times New Roman" w:hAnsi="Times New Roman" w:cs="Times New Roman"/>
          <w:sz w:val="24"/>
          <w:szCs w:val="24"/>
        </w:rPr>
        <w:t>bersama</w:t>
      </w:r>
      <w:r w:rsidR="007F1616">
        <w:rPr>
          <w:rFonts w:ascii="Times New Roman" w:hAnsi="Times New Roman" w:cs="Times New Roman"/>
          <w:sz w:val="24"/>
          <w:szCs w:val="24"/>
        </w:rPr>
        <w:t xml:space="preserve"> para ahli waris (almarhumah) Hj. Asmara </w:t>
      </w:r>
      <w:r w:rsidR="007F1616">
        <w:rPr>
          <w:rFonts w:ascii="Times New Roman" w:hAnsi="Times New Roman" w:cs="Times New Roman"/>
          <w:sz w:val="24"/>
          <w:szCs w:val="24"/>
        </w:rPr>
        <w:t>tangga</w:t>
      </w:r>
      <w:r w:rsidR="00A50850">
        <w:rPr>
          <w:rFonts w:ascii="Times New Roman" w:hAnsi="Times New Roman" w:cs="Times New Roman"/>
          <w:sz w:val="24"/>
          <w:szCs w:val="24"/>
        </w:rPr>
        <w:t>l</w:t>
      </w:r>
      <w:r w:rsidR="007F1616">
        <w:rPr>
          <w:rFonts w:ascii="Times New Roman" w:hAnsi="Times New Roman" w:cs="Times New Roman"/>
          <w:sz w:val="24"/>
          <w:szCs w:val="24"/>
        </w:rPr>
        <w:t xml:space="preserve"> 4 Apri 2011 yang menyetujui pembebasan tanahnya dan bersedia menerima kompensasi serta </w:t>
      </w:r>
      <w:r w:rsidR="007F1616">
        <w:rPr>
          <w:rFonts w:ascii="Times New Roman" w:hAnsi="Times New Roman" w:cs="Times New Roman"/>
          <w:sz w:val="24"/>
          <w:szCs w:val="24"/>
        </w:rPr>
        <w:t>tid</w:t>
      </w:r>
      <w:r w:rsidR="00A50850">
        <w:rPr>
          <w:rFonts w:ascii="Times New Roman" w:hAnsi="Times New Roman" w:cs="Times New Roman"/>
          <w:sz w:val="24"/>
          <w:szCs w:val="24"/>
        </w:rPr>
        <w:t>a</w:t>
      </w:r>
      <w:r w:rsidR="007F1616">
        <w:rPr>
          <w:rFonts w:ascii="Times New Roman" w:hAnsi="Times New Roman" w:cs="Times New Roman"/>
          <w:sz w:val="24"/>
          <w:szCs w:val="24"/>
        </w:rPr>
        <w:t>k</w:t>
      </w:r>
      <w:r w:rsidR="007F1616">
        <w:rPr>
          <w:rFonts w:ascii="Times New Roman" w:hAnsi="Times New Roman" w:cs="Times New Roman"/>
          <w:sz w:val="24"/>
          <w:szCs w:val="24"/>
        </w:rPr>
        <w:t xml:space="preserve"> mengganggu gugat </w:t>
      </w:r>
      <w:r w:rsidR="007F1616">
        <w:rPr>
          <w:rFonts w:ascii="Times New Roman" w:hAnsi="Times New Roman" w:cs="Times New Roman"/>
          <w:sz w:val="24"/>
          <w:szCs w:val="24"/>
        </w:rPr>
        <w:t xml:space="preserve">lagi </w:t>
      </w:r>
      <w:r w:rsidR="00A50850">
        <w:rPr>
          <w:rFonts w:ascii="Times New Roman" w:hAnsi="Times New Roman" w:cs="Times New Roman"/>
          <w:sz w:val="24"/>
          <w:szCs w:val="24"/>
        </w:rPr>
        <w:t>d</w:t>
      </w:r>
      <w:r w:rsidR="007F1616">
        <w:rPr>
          <w:rFonts w:ascii="Times New Roman" w:hAnsi="Times New Roman" w:cs="Times New Roman"/>
          <w:sz w:val="24"/>
          <w:szCs w:val="24"/>
        </w:rPr>
        <w:t xml:space="preserve">an terhadap surat tersebut telah dilakukan </w:t>
      </w:r>
      <w:r w:rsidR="007F1616" w:rsidRPr="00A50850">
        <w:rPr>
          <w:rFonts w:ascii="Times New Roman" w:hAnsi="Times New Roman" w:cs="Times New Roman"/>
          <w:i/>
          <w:sz w:val="24"/>
          <w:szCs w:val="24"/>
        </w:rPr>
        <w:t>waarmerking</w:t>
      </w:r>
      <w:r w:rsidR="007F1616">
        <w:rPr>
          <w:rFonts w:ascii="Times New Roman" w:hAnsi="Times New Roman" w:cs="Times New Roman"/>
          <w:sz w:val="24"/>
          <w:szCs w:val="24"/>
        </w:rPr>
        <w:t xml:space="preserve"> oleh Notaris</w:t>
      </w:r>
      <w:r w:rsidR="00087B18">
        <w:rPr>
          <w:rStyle w:val="EndnoteReference"/>
          <w:rFonts w:ascii="Times New Roman" w:hAnsi="Times New Roman" w:cs="Times New Roman"/>
          <w:sz w:val="24"/>
          <w:szCs w:val="24"/>
        </w:rPr>
        <w:endnoteReference w:id="39"/>
      </w:r>
      <w:r w:rsidR="00087B18">
        <w:rPr>
          <w:rFonts w:ascii="Times New Roman" w:hAnsi="Times New Roman" w:cs="Times New Roman"/>
          <w:sz w:val="24"/>
          <w:szCs w:val="24"/>
        </w:rPr>
        <w:t>.</w:t>
      </w:r>
    </w:p>
    <w:p w14:paraId="63977C1D" w14:textId="3F282E74" w:rsidR="007F1616" w:rsidRDefault="007F1616" w:rsidP="005F5EC2">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Selain daripada itu, fakta pengadilan juga menunjukkan bahwa telah diterimanya kompensasi pembayaran atas tanah tersebut oleh ahli waris (almarhumah) Hj. Asmara, hak </w:t>
      </w:r>
      <w:r>
        <w:rPr>
          <w:rFonts w:ascii="Times New Roman" w:hAnsi="Times New Roman" w:cs="Times New Roman"/>
          <w:sz w:val="24"/>
          <w:szCs w:val="24"/>
        </w:rPr>
        <w:lastRenderedPageBreak/>
        <w:t xml:space="preserve">untuk mengajukan eksekusi pengosongan dalam perkara </w:t>
      </w:r>
      <w:r w:rsidR="005F5EC2">
        <w:rPr>
          <w:rFonts w:ascii="Times New Roman" w:hAnsi="Times New Roman" w:cs="Times New Roman"/>
          <w:sz w:val="24"/>
          <w:szCs w:val="24"/>
        </w:rPr>
        <w:t>No.23/Pdt/G/1989/PN.Bgr., jo. 03/Pdt/BTh/1995/PN.Bgr yang semula dimiliki menjadi hapus. Kemudian dengan telah diterimanya pembayaran kompensasi tanah sengketa pada ahli waris (almarhumah) Hj. Asmara dan Surat Kesepakatan bersama Para Ahli Waris (Almarhumah) Hj. Asmara, maka tindakan Kant</w:t>
      </w:r>
      <w:r w:rsidR="00713DDC">
        <w:rPr>
          <w:rFonts w:ascii="Times New Roman" w:hAnsi="Times New Roman" w:cs="Times New Roman"/>
          <w:sz w:val="24"/>
          <w:szCs w:val="24"/>
        </w:rPr>
        <w:t>o</w:t>
      </w:r>
      <w:r w:rsidR="005F5EC2">
        <w:rPr>
          <w:rFonts w:ascii="Times New Roman" w:hAnsi="Times New Roman" w:cs="Times New Roman"/>
          <w:sz w:val="24"/>
          <w:szCs w:val="24"/>
        </w:rPr>
        <w:t>r Pertanahan Kota Bogor yang menerbitkan Sertifikat Hak Guna Bangunan atas nama Penggugat bukanlah perbuatan melawan hukum</w:t>
      </w:r>
      <w:r w:rsidR="00087B18">
        <w:rPr>
          <w:rStyle w:val="EndnoteReference"/>
          <w:rFonts w:ascii="Times New Roman" w:hAnsi="Times New Roman" w:cs="Times New Roman"/>
          <w:sz w:val="24"/>
          <w:szCs w:val="24"/>
        </w:rPr>
        <w:endnoteReference w:id="40"/>
      </w:r>
      <w:r w:rsidR="00087B18">
        <w:rPr>
          <w:rFonts w:ascii="Times New Roman" w:hAnsi="Times New Roman" w:cs="Times New Roman"/>
          <w:sz w:val="24"/>
          <w:szCs w:val="24"/>
        </w:rPr>
        <w:t>.</w:t>
      </w:r>
      <w:r w:rsidR="005F5EC2">
        <w:rPr>
          <w:rFonts w:ascii="Times New Roman" w:hAnsi="Times New Roman" w:cs="Times New Roman"/>
          <w:sz w:val="24"/>
          <w:szCs w:val="24"/>
        </w:rPr>
        <w:t xml:space="preserve"> </w:t>
      </w:r>
    </w:p>
    <w:p w14:paraId="45814604" w14:textId="247FE859" w:rsidR="00713DDC" w:rsidRDefault="00713DDC" w:rsidP="005F5EC2">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Dikaitkan dengan hukum </w:t>
      </w:r>
      <w:r w:rsidR="001E601E">
        <w:rPr>
          <w:rFonts w:ascii="Times New Roman" w:hAnsi="Times New Roman" w:cs="Times New Roman"/>
          <w:sz w:val="24"/>
          <w:szCs w:val="24"/>
        </w:rPr>
        <w:t>agraria</w:t>
      </w:r>
      <w:r>
        <w:rPr>
          <w:rFonts w:ascii="Times New Roman" w:hAnsi="Times New Roman" w:cs="Times New Roman"/>
          <w:sz w:val="24"/>
          <w:szCs w:val="24"/>
        </w:rPr>
        <w:t xml:space="preserve"> nasional </w:t>
      </w:r>
      <w:r>
        <w:rPr>
          <w:rFonts w:ascii="Times New Roman" w:hAnsi="Times New Roman" w:cs="Times New Roman"/>
          <w:sz w:val="24"/>
          <w:szCs w:val="24"/>
        </w:rPr>
        <w:t>sebagaima</w:t>
      </w:r>
      <w:r w:rsidR="00861EB0">
        <w:rPr>
          <w:rFonts w:ascii="Times New Roman" w:hAnsi="Times New Roman" w:cs="Times New Roman"/>
          <w:sz w:val="24"/>
          <w:szCs w:val="24"/>
        </w:rPr>
        <w:t>n</w:t>
      </w:r>
      <w:r>
        <w:rPr>
          <w:rFonts w:ascii="Times New Roman" w:hAnsi="Times New Roman" w:cs="Times New Roman"/>
          <w:sz w:val="24"/>
          <w:szCs w:val="24"/>
        </w:rPr>
        <w:t xml:space="preserve">a termuat dalam Undang-Undang Nomor 5 Tahun 1960 tentang Peraturan Dasar Pokok-Pokok Agraria dan peraturan turunannya, hal yang senada juga ditunjukkan bahwa pelepasan hak membuat </w:t>
      </w:r>
      <w:r w:rsidR="00035C74">
        <w:rPr>
          <w:rFonts w:ascii="Times New Roman" w:hAnsi="Times New Roman" w:cs="Times New Roman"/>
          <w:sz w:val="24"/>
          <w:szCs w:val="24"/>
        </w:rPr>
        <w:t>hak atas</w:t>
      </w:r>
      <w:r>
        <w:rPr>
          <w:rFonts w:ascii="Times New Roman" w:hAnsi="Times New Roman" w:cs="Times New Roman"/>
          <w:sz w:val="24"/>
          <w:szCs w:val="24"/>
        </w:rPr>
        <w:t xml:space="preserve"> tanah menjadi hapus dari proses pendaftaran tanah. Hal ini dikarenakan bahwa telah terjadi perbuatan hukum yang membuat </w:t>
      </w:r>
      <w:r w:rsidR="00035C74">
        <w:rPr>
          <w:rFonts w:ascii="Times New Roman" w:hAnsi="Times New Roman" w:cs="Times New Roman"/>
          <w:sz w:val="24"/>
          <w:szCs w:val="24"/>
        </w:rPr>
        <w:t>hak atas</w:t>
      </w:r>
      <w:r>
        <w:rPr>
          <w:rFonts w:ascii="Times New Roman" w:hAnsi="Times New Roman" w:cs="Times New Roman"/>
          <w:sz w:val="24"/>
          <w:szCs w:val="24"/>
        </w:rPr>
        <w:t xml:space="preserve"> tanah tersebut dilepaskan. Terlebih, dibuatnya akta notaris yang menguatkan surat pelepasan hak merupakan tanda bukti peralihan hak serta untuk menjamin kepastian hak</w:t>
      </w:r>
      <w:r w:rsidR="00087B18">
        <w:rPr>
          <w:rStyle w:val="EndnoteReference"/>
          <w:rFonts w:ascii="Times New Roman" w:hAnsi="Times New Roman" w:cs="Times New Roman"/>
          <w:sz w:val="24"/>
          <w:szCs w:val="24"/>
        </w:rPr>
        <w:endnoteReference w:id="41"/>
      </w:r>
      <w:r w:rsidR="00087B18">
        <w:rPr>
          <w:rFonts w:ascii="Times New Roman" w:hAnsi="Times New Roman" w:cs="Times New Roman"/>
          <w:sz w:val="24"/>
          <w:szCs w:val="24"/>
        </w:rPr>
        <w:t>.</w:t>
      </w:r>
      <w:r>
        <w:rPr>
          <w:rFonts w:ascii="Times New Roman" w:hAnsi="Times New Roman" w:cs="Times New Roman"/>
          <w:sz w:val="24"/>
          <w:szCs w:val="24"/>
        </w:rPr>
        <w:t xml:space="preserve"> Ketentuan ini termuat dalam ketentuan pada Peraturan Pemerintah Nomor 24 Tahun 1997 tentang Pendaftara</w:t>
      </w:r>
      <w:r w:rsidR="0048010E">
        <w:rPr>
          <w:rFonts w:ascii="Times New Roman" w:hAnsi="Times New Roman" w:cs="Times New Roman"/>
          <w:sz w:val="24"/>
          <w:szCs w:val="24"/>
        </w:rPr>
        <w:t>n</w:t>
      </w:r>
      <w:r>
        <w:rPr>
          <w:rFonts w:ascii="Times New Roman" w:hAnsi="Times New Roman" w:cs="Times New Roman"/>
          <w:sz w:val="24"/>
          <w:szCs w:val="24"/>
        </w:rPr>
        <w:t xml:space="preserve"> Tanah dimana adanya akta yang menyatakan bahwa </w:t>
      </w:r>
      <w:r w:rsidR="00035C74">
        <w:rPr>
          <w:rFonts w:ascii="Times New Roman" w:hAnsi="Times New Roman" w:cs="Times New Roman"/>
          <w:sz w:val="24"/>
          <w:szCs w:val="24"/>
        </w:rPr>
        <w:t>hak atas</w:t>
      </w:r>
      <w:r>
        <w:rPr>
          <w:rFonts w:ascii="Times New Roman" w:hAnsi="Times New Roman" w:cs="Times New Roman"/>
          <w:sz w:val="24"/>
          <w:szCs w:val="24"/>
        </w:rPr>
        <w:t xml:space="preserve"> tanah telah </w:t>
      </w:r>
      <w:r w:rsidR="00035C74">
        <w:rPr>
          <w:rFonts w:ascii="Times New Roman" w:hAnsi="Times New Roman" w:cs="Times New Roman"/>
          <w:sz w:val="24"/>
          <w:szCs w:val="24"/>
        </w:rPr>
        <w:t>dilepaskan oleh pemegang haknya merupakan dasar atas pendaftaran hapusnya suatu hak atas tanah</w:t>
      </w:r>
      <w:r w:rsidR="00087B18">
        <w:rPr>
          <w:rStyle w:val="EndnoteReference"/>
          <w:rFonts w:ascii="Times New Roman" w:hAnsi="Times New Roman" w:cs="Times New Roman"/>
          <w:sz w:val="24"/>
          <w:szCs w:val="24"/>
        </w:rPr>
        <w:endnoteReference w:id="42"/>
      </w:r>
      <w:r w:rsidR="00087B18">
        <w:rPr>
          <w:rFonts w:ascii="Times New Roman" w:hAnsi="Times New Roman" w:cs="Times New Roman"/>
          <w:sz w:val="24"/>
          <w:szCs w:val="24"/>
        </w:rPr>
        <w:t>.</w:t>
      </w:r>
    </w:p>
    <w:p w14:paraId="0B67ED5C" w14:textId="2D787478" w:rsidR="00035C74" w:rsidRDefault="004C3C2A" w:rsidP="0048010E">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Ditinjau dari unsur </w:t>
      </w:r>
      <w:r>
        <w:rPr>
          <w:rFonts w:ascii="Times New Roman" w:hAnsi="Times New Roman" w:cs="Times New Roman"/>
          <w:sz w:val="24"/>
          <w:szCs w:val="24"/>
        </w:rPr>
        <w:t>normati</w:t>
      </w:r>
      <w:r w:rsidR="00730966">
        <w:rPr>
          <w:rFonts w:ascii="Times New Roman" w:hAnsi="Times New Roman" w:cs="Times New Roman"/>
          <w:sz w:val="24"/>
          <w:szCs w:val="24"/>
        </w:rPr>
        <w:t>f</w:t>
      </w:r>
      <w:r>
        <w:rPr>
          <w:rFonts w:ascii="Times New Roman" w:hAnsi="Times New Roman" w:cs="Times New Roman"/>
          <w:sz w:val="24"/>
          <w:szCs w:val="24"/>
        </w:rPr>
        <w:t xml:space="preserve"> hapusnya hak tersebut dalam perundang-undangan, teori kepastian hukum pun teruji untuk memberikan perlindungan hukum bagi pemegang </w:t>
      </w:r>
      <w:r w:rsidR="00353073">
        <w:rPr>
          <w:rFonts w:ascii="Times New Roman" w:hAnsi="Times New Roman" w:cs="Times New Roman"/>
          <w:sz w:val="24"/>
          <w:szCs w:val="24"/>
        </w:rPr>
        <w:t>hak atas</w:t>
      </w:r>
      <w:r>
        <w:rPr>
          <w:rFonts w:ascii="Times New Roman" w:hAnsi="Times New Roman" w:cs="Times New Roman"/>
          <w:sz w:val="24"/>
          <w:szCs w:val="24"/>
        </w:rPr>
        <w:t xml:space="preserve"> tanah hasil pelepasan hak yang telah membayarkan kompensasi kepada pemegang hak. Sesuai dengan uraian pendapat De Beus dan Van Doorn, dapat dipahami bahwa kepastian hukum berkaitan erat dengan “kehadiran hukum sebagai skema berjalan seiring dengan semakin kuatnya citra masyaratak sebagai suatu kehidupan yang distrukturkan dan dikonstruksikan, yang disebut </w:t>
      </w:r>
      <w:r w:rsidR="0048010E">
        <w:rPr>
          <w:rFonts w:ascii="Times New Roman" w:hAnsi="Times New Roman" w:cs="Times New Roman"/>
          <w:i/>
          <w:sz w:val="24"/>
          <w:szCs w:val="24"/>
        </w:rPr>
        <w:t>de geconstrueerde somenleving</w:t>
      </w:r>
      <w:r w:rsidR="0048010E">
        <w:rPr>
          <w:rFonts w:ascii="Times New Roman" w:hAnsi="Times New Roman" w:cs="Times New Roman"/>
          <w:sz w:val="24"/>
          <w:szCs w:val="24"/>
        </w:rPr>
        <w:t>”</w:t>
      </w:r>
      <w:r w:rsidR="00087B18">
        <w:rPr>
          <w:rStyle w:val="EndnoteReference"/>
          <w:rFonts w:ascii="Times New Roman" w:hAnsi="Times New Roman" w:cs="Times New Roman"/>
          <w:sz w:val="24"/>
          <w:szCs w:val="24"/>
        </w:rPr>
        <w:endnoteReference w:id="43"/>
      </w:r>
      <w:r w:rsidR="00087B18">
        <w:rPr>
          <w:rFonts w:ascii="Times New Roman" w:hAnsi="Times New Roman" w:cs="Times New Roman"/>
          <w:sz w:val="24"/>
          <w:szCs w:val="24"/>
        </w:rPr>
        <w:t>.</w:t>
      </w:r>
      <w:r w:rsidR="0048010E">
        <w:rPr>
          <w:rFonts w:ascii="Times New Roman" w:hAnsi="Times New Roman" w:cs="Times New Roman"/>
          <w:sz w:val="24"/>
          <w:szCs w:val="24"/>
        </w:rPr>
        <w:t xml:space="preserve"> </w:t>
      </w:r>
      <w:r w:rsidR="0048010E">
        <w:rPr>
          <w:rFonts w:ascii="Times New Roman" w:hAnsi="Times New Roman" w:cs="Times New Roman"/>
          <w:sz w:val="24"/>
          <w:szCs w:val="24"/>
        </w:rPr>
        <w:t xml:space="preserve">Pada </w:t>
      </w:r>
      <w:r w:rsidR="0048010E">
        <w:rPr>
          <w:rFonts w:ascii="Times New Roman" w:hAnsi="Times New Roman" w:cs="Times New Roman"/>
          <w:sz w:val="24"/>
          <w:szCs w:val="24"/>
        </w:rPr>
        <w:t>ko</w:t>
      </w:r>
      <w:r w:rsidR="00730966">
        <w:rPr>
          <w:rFonts w:ascii="Times New Roman" w:hAnsi="Times New Roman" w:cs="Times New Roman"/>
          <w:sz w:val="24"/>
          <w:szCs w:val="24"/>
        </w:rPr>
        <w:t>n</w:t>
      </w:r>
      <w:r w:rsidR="0048010E">
        <w:rPr>
          <w:rFonts w:ascii="Times New Roman" w:hAnsi="Times New Roman" w:cs="Times New Roman"/>
          <w:sz w:val="24"/>
          <w:szCs w:val="24"/>
        </w:rPr>
        <w:t>teks</w:t>
      </w:r>
      <w:r w:rsidR="0048010E">
        <w:rPr>
          <w:rFonts w:ascii="Times New Roman" w:hAnsi="Times New Roman" w:cs="Times New Roman"/>
          <w:sz w:val="24"/>
          <w:szCs w:val="24"/>
        </w:rPr>
        <w:t xml:space="preserve"> kasus landasan perlindungan hukum bagi pemegang </w:t>
      </w:r>
      <w:r w:rsidR="00353073">
        <w:rPr>
          <w:rFonts w:ascii="Times New Roman" w:hAnsi="Times New Roman" w:cs="Times New Roman"/>
          <w:sz w:val="24"/>
          <w:szCs w:val="24"/>
        </w:rPr>
        <w:t>hak atas</w:t>
      </w:r>
      <w:r w:rsidR="0048010E">
        <w:rPr>
          <w:rFonts w:ascii="Times New Roman" w:hAnsi="Times New Roman" w:cs="Times New Roman"/>
          <w:sz w:val="24"/>
          <w:szCs w:val="24"/>
        </w:rPr>
        <w:t xml:space="preserve"> tanah hasil pelepasan pun dilatarbelakangi semangat untuk menerapkan publikasi </w:t>
      </w:r>
      <w:r w:rsidR="0048010E">
        <w:rPr>
          <w:rFonts w:ascii="Times New Roman" w:hAnsi="Times New Roman" w:cs="Times New Roman"/>
          <w:sz w:val="24"/>
          <w:szCs w:val="24"/>
        </w:rPr>
        <w:t>negati</w:t>
      </w:r>
      <w:r w:rsidR="00730966">
        <w:rPr>
          <w:rFonts w:ascii="Times New Roman" w:hAnsi="Times New Roman" w:cs="Times New Roman"/>
          <w:sz w:val="24"/>
          <w:szCs w:val="24"/>
        </w:rPr>
        <w:t>f</w:t>
      </w:r>
      <w:r w:rsidR="0048010E">
        <w:rPr>
          <w:rFonts w:ascii="Times New Roman" w:hAnsi="Times New Roman" w:cs="Times New Roman"/>
          <w:sz w:val="24"/>
          <w:szCs w:val="24"/>
        </w:rPr>
        <w:t xml:space="preserve"> di mana pendaftaran berbagai peristiwa hukum pertanahan merupakan upaya untuk menjamin kepastian hukum ini sendiri. </w:t>
      </w:r>
      <w:r w:rsidR="0048010E">
        <w:rPr>
          <w:rFonts w:ascii="Times New Roman" w:hAnsi="Times New Roman" w:cs="Times New Roman"/>
          <w:sz w:val="24"/>
          <w:szCs w:val="24"/>
        </w:rPr>
        <w:t>Lebih lengkap pada Peraturan Pemerintah Nomor 24 Tahun 1997 tentang Pendaftaran Tanah menerangkan bahwa:</w:t>
      </w:r>
    </w:p>
    <w:p w14:paraId="2D099719" w14:textId="3BAADA1F" w:rsidR="0048010E" w:rsidRPr="00FB617E" w:rsidRDefault="0048010E" w:rsidP="00FB617E">
      <w:pPr>
        <w:spacing w:line="240" w:lineRule="auto"/>
        <w:ind w:left="2160"/>
        <w:jc w:val="both"/>
        <w:rPr>
          <w:rFonts w:ascii="Times New Roman" w:hAnsi="Times New Roman" w:cs="Times New Roman"/>
          <w:sz w:val="24"/>
          <w:szCs w:val="24"/>
        </w:rPr>
      </w:pPr>
      <w:commentRangeStart w:id="14"/>
      <w:r w:rsidRPr="00FB617E">
        <w:rPr>
          <w:rFonts w:ascii="Times New Roman" w:hAnsi="Times New Roman" w:cs="Times New Roman"/>
          <w:sz w:val="24"/>
          <w:szCs w:val="24"/>
        </w:rPr>
        <w:t xml:space="preserve">“Dengan demikian, sesuai uraian pendapat De Beus dan Van Door, dapat dipahami bahwa kepastian hukum berkaitan erat dengan “kehadiran hukum sebagai skema berjalan seiring dengan semakin kuatnya citra masyarakat </w:t>
      </w:r>
      <w:r w:rsidRPr="00FB617E">
        <w:rPr>
          <w:rFonts w:ascii="Times New Roman" w:hAnsi="Times New Roman" w:cs="Times New Roman"/>
          <w:sz w:val="24"/>
          <w:szCs w:val="24"/>
        </w:rPr>
        <w:lastRenderedPageBreak/>
        <w:t xml:space="preserve">sebagai suatu kehidupan yang distrukturkan dan dikonstruksikan, yang disebut </w:t>
      </w:r>
      <w:r w:rsidR="00C62DAC" w:rsidRPr="00730966">
        <w:rPr>
          <w:rFonts w:ascii="Times New Roman" w:hAnsi="Times New Roman" w:cs="Times New Roman"/>
          <w:i/>
          <w:sz w:val="24"/>
          <w:szCs w:val="24"/>
        </w:rPr>
        <w:t>de geconstrueerde somenleving</w:t>
      </w:r>
      <w:r w:rsidR="00C62DAC" w:rsidRPr="00FB617E">
        <w:rPr>
          <w:rFonts w:ascii="Times New Roman" w:hAnsi="Times New Roman" w:cs="Times New Roman"/>
          <w:sz w:val="24"/>
          <w:szCs w:val="24"/>
        </w:rPr>
        <w:t>. Oleh karena itu pula yang dimaksud dengan “kepastian hukum” adalah asas dalam negara hukum yang mengutamakan landasan ketentuan perturan perundang-undangan dan keadilan dalam setiap kebijakan penyelenggara negara”</w:t>
      </w:r>
      <w:r w:rsidR="00087B18" w:rsidRPr="00FB617E">
        <w:rPr>
          <w:rStyle w:val="EndnoteReference"/>
          <w:rFonts w:ascii="Times New Roman" w:hAnsi="Times New Roman" w:cs="Times New Roman"/>
          <w:sz w:val="24"/>
          <w:szCs w:val="24"/>
        </w:rPr>
        <w:endnoteReference w:id="44"/>
      </w:r>
      <w:r w:rsidR="00087B18" w:rsidRPr="00FB617E">
        <w:rPr>
          <w:rFonts w:ascii="Times New Roman" w:hAnsi="Times New Roman" w:cs="Times New Roman"/>
          <w:sz w:val="24"/>
          <w:szCs w:val="24"/>
        </w:rPr>
        <w:t>.</w:t>
      </w:r>
      <w:commentRangeEnd w:id="14"/>
      <w:r w:rsidR="0051446C" w:rsidRPr="00FB617E">
        <w:rPr>
          <w:rStyle w:val="CommentReference"/>
        </w:rPr>
        <w:commentReference w:id="14"/>
      </w:r>
    </w:p>
    <w:p w14:paraId="63F66828" w14:textId="77777777" w:rsidR="00C62DAC" w:rsidRDefault="00154EC4" w:rsidP="00C62DA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Oleh karena itu pula, yang dimaksud dengan “kepastian hukum” adalah asas dalam negara hukum yang mengutamakan landasan ketentuan peraturan perundang-undangan dan keadilan dalam setiap kebijakan penyelenggara negara.</w:t>
      </w:r>
    </w:p>
    <w:p w14:paraId="7F06AAB5" w14:textId="0CEEF5E7" w:rsidR="00154EC4" w:rsidRDefault="00154EC4" w:rsidP="00154EC4">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Dari segi teori kepentingan umum, upaya untuk memberikan perlindungan hukum untuk pemegang hak atas tanah hasil pelepasan hak tanah yang sah ini juga sejalan dengan ketentuan normati</w:t>
      </w:r>
      <w:r w:rsidR="0079531F">
        <w:rPr>
          <w:rFonts w:ascii="Times New Roman" w:hAnsi="Times New Roman" w:cs="Times New Roman"/>
          <w:sz w:val="24"/>
          <w:szCs w:val="24"/>
        </w:rPr>
        <w:t>f</w:t>
      </w:r>
      <w:r>
        <w:rPr>
          <w:rFonts w:ascii="Times New Roman" w:hAnsi="Times New Roman" w:cs="Times New Roman"/>
          <w:sz w:val="24"/>
          <w:szCs w:val="24"/>
        </w:rPr>
        <w:t xml:space="preserve"> dan semangat agraria pada Undang Nomor 5 Tahun 1960 tentang Peraturan Dasar Pokok-Pokok Agraria yang mengamanatkan bahwa semua </w:t>
      </w:r>
      <w:r w:rsidR="00353073">
        <w:rPr>
          <w:rFonts w:ascii="Times New Roman" w:hAnsi="Times New Roman" w:cs="Times New Roman"/>
          <w:sz w:val="24"/>
          <w:szCs w:val="24"/>
        </w:rPr>
        <w:t>hak atas</w:t>
      </w:r>
      <w:r>
        <w:rPr>
          <w:rFonts w:ascii="Times New Roman" w:hAnsi="Times New Roman" w:cs="Times New Roman"/>
          <w:sz w:val="24"/>
          <w:szCs w:val="24"/>
        </w:rPr>
        <w:t xml:space="preserve"> tanah mempunyai fungsi </w:t>
      </w:r>
      <w:r>
        <w:rPr>
          <w:rFonts w:ascii="Times New Roman" w:hAnsi="Times New Roman" w:cs="Times New Roman"/>
          <w:sz w:val="24"/>
          <w:szCs w:val="24"/>
        </w:rPr>
        <w:t>so</w:t>
      </w:r>
      <w:r w:rsidR="0079531F">
        <w:rPr>
          <w:rFonts w:ascii="Times New Roman" w:hAnsi="Times New Roman" w:cs="Times New Roman"/>
          <w:sz w:val="24"/>
          <w:szCs w:val="24"/>
        </w:rPr>
        <w:t>s</w:t>
      </w:r>
      <w:r>
        <w:rPr>
          <w:rFonts w:ascii="Times New Roman" w:hAnsi="Times New Roman" w:cs="Times New Roman"/>
          <w:sz w:val="24"/>
          <w:szCs w:val="24"/>
        </w:rPr>
        <w:t>ial</w:t>
      </w:r>
      <w:r>
        <w:rPr>
          <w:rFonts w:ascii="Times New Roman" w:hAnsi="Times New Roman" w:cs="Times New Roman"/>
          <w:sz w:val="24"/>
          <w:szCs w:val="24"/>
        </w:rPr>
        <w:t xml:space="preserve">. Pada teori kepentingan umum, dipahami bahwa teori kepentingan umum berarti teori yang menjelaskan tentang asas mendahulukan kesejahteraan umum dengan cara </w:t>
      </w:r>
      <w:r>
        <w:rPr>
          <w:rFonts w:ascii="Times New Roman" w:hAnsi="Times New Roman" w:cs="Times New Roman"/>
          <w:sz w:val="24"/>
          <w:szCs w:val="24"/>
        </w:rPr>
        <w:t>yang</w:t>
      </w:r>
      <w:r w:rsidR="0079531F">
        <w:rPr>
          <w:rFonts w:ascii="Times New Roman" w:hAnsi="Times New Roman" w:cs="Times New Roman"/>
          <w:sz w:val="24"/>
          <w:szCs w:val="24"/>
        </w:rPr>
        <w:t xml:space="preserve"> </w:t>
      </w:r>
      <w:r>
        <w:rPr>
          <w:rFonts w:ascii="Times New Roman" w:hAnsi="Times New Roman" w:cs="Times New Roman"/>
          <w:sz w:val="24"/>
          <w:szCs w:val="24"/>
        </w:rPr>
        <w:t>aspiratif</w:t>
      </w:r>
      <w:r>
        <w:rPr>
          <w:rFonts w:ascii="Times New Roman" w:hAnsi="Times New Roman" w:cs="Times New Roman"/>
          <w:sz w:val="24"/>
          <w:szCs w:val="24"/>
        </w:rPr>
        <w:t>, akomodatif, dan selektif.</w:t>
      </w:r>
      <w:r>
        <w:rPr>
          <w:rFonts w:ascii="Times New Roman" w:hAnsi="Times New Roman" w:cs="Times New Roman"/>
          <w:sz w:val="24"/>
          <w:szCs w:val="24"/>
        </w:rPr>
        <w:t xml:space="preserve"> Secara esensial penyelenggaraan kepentingan umum menghendaki agar dalam setiap keputusan yang merupakan perwujudan dari penyelenggaraan tugas pokok pejabat/instansi, selalu menutamakan kepentingan umum di atas kepentingan pribadi dan golongan</w:t>
      </w:r>
      <w:r w:rsidR="00087B18">
        <w:rPr>
          <w:rStyle w:val="EndnoteReference"/>
          <w:rFonts w:ascii="Times New Roman" w:hAnsi="Times New Roman" w:cs="Times New Roman"/>
          <w:sz w:val="24"/>
          <w:szCs w:val="24"/>
        </w:rPr>
        <w:endnoteReference w:id="45"/>
      </w:r>
      <w:r w:rsidR="00087B18">
        <w:rPr>
          <w:rFonts w:ascii="Times New Roman" w:hAnsi="Times New Roman" w:cs="Times New Roman"/>
          <w:sz w:val="24"/>
          <w:szCs w:val="24"/>
        </w:rPr>
        <w:t>.</w:t>
      </w:r>
      <w:r>
        <w:rPr>
          <w:rFonts w:ascii="Times New Roman" w:hAnsi="Times New Roman" w:cs="Times New Roman"/>
          <w:sz w:val="24"/>
          <w:szCs w:val="24"/>
        </w:rPr>
        <w:t xml:space="preserve"> Lebih spesifiknya di jelaskan pada Pasal 6 Undang Nomor 5 Tahun 1960 tentang Peraturan Dasar Pokok-Pokok Agraria, bahwa:</w:t>
      </w:r>
    </w:p>
    <w:p w14:paraId="3DCFDC56" w14:textId="26B9ED38" w:rsidR="00154EC4" w:rsidRPr="00FB617E" w:rsidRDefault="00BC51F0" w:rsidP="007E3C10">
      <w:pPr>
        <w:spacing w:line="240" w:lineRule="auto"/>
        <w:ind w:left="2160"/>
        <w:jc w:val="both"/>
        <w:rPr>
          <w:rFonts w:ascii="Times New Roman" w:hAnsi="Times New Roman" w:cs="Times New Roman"/>
          <w:sz w:val="24"/>
          <w:szCs w:val="24"/>
        </w:rPr>
      </w:pPr>
      <w:r w:rsidRPr="00FB617E">
        <w:rPr>
          <w:rFonts w:ascii="Times New Roman" w:hAnsi="Times New Roman" w:cs="Times New Roman"/>
          <w:sz w:val="24"/>
          <w:szCs w:val="24"/>
        </w:rPr>
        <w:t>“</w:t>
      </w:r>
      <w:commentRangeStart w:id="15"/>
      <w:r w:rsidR="00353073" w:rsidRPr="00FB617E">
        <w:rPr>
          <w:rFonts w:ascii="Times New Roman" w:hAnsi="Times New Roman" w:cs="Times New Roman"/>
          <w:sz w:val="24"/>
          <w:szCs w:val="24"/>
        </w:rPr>
        <w:t>hak atas</w:t>
      </w:r>
      <w:r w:rsidRPr="00FB617E">
        <w:rPr>
          <w:rFonts w:ascii="Times New Roman" w:hAnsi="Times New Roman" w:cs="Times New Roman"/>
          <w:sz w:val="24"/>
          <w:szCs w:val="24"/>
        </w:rPr>
        <w:t xml:space="preserve"> tanah apapun yang ada pada seseorang tidaklah dapat dibenarkan, bahwa tanahnya itu akan dipergunakan (atau tidak dipergunakan) semata-mata untuk kepentingan pribadinya, apalagi kalau hal itu menimbulkan kerugian bagi masyarakat. Penggunaan tanah harus disesuaikan dengan keadaannya dan sifat daripada haknya, hingga bermanfaat baik bagi kesejahteraan dan kebahagiaan yang mem</w:t>
      </w:r>
      <w:r w:rsidR="008C00E8" w:rsidRPr="00FB617E">
        <w:rPr>
          <w:rFonts w:ascii="Times New Roman" w:hAnsi="Times New Roman" w:cs="Times New Roman"/>
          <w:sz w:val="24"/>
          <w:szCs w:val="24"/>
        </w:rPr>
        <w:t xml:space="preserve">punyainya maupun bermanfaat pula bagi masyarakat dan negara. Tetapi dalam pada itu ketentuan tersebut tidak berarti, bahwa kepentingan perseorangan akan terdesak sama sekali oleh kepentingan umum (masyarakat). Undang-Undang Pokok Agraria memperhatikan pula kepentingan-kepentingan perseorangan. Kepentingan masyarakat dan kepentingan perseorangan haruslah saling mengimbangi, hingga pada akhirnya akan tercapailah tujuan pokok: kemakmuran, keadilan dan kebahagiaan bagi rakyat seluruhnya (pasal 1 ayat 3). Berhubung dengan fungsi sosialnya, maka adalah suatu hal yang sewajarnya bahwa tanah itu harus dipelihara baik-baik, agar bertambah kesuburannya serta dicegah kerusakannya. Kewajiban memelihara tanah ini tidak saja dibebankan kepada pemiliknya atau pemegang haknya yang </w:t>
      </w:r>
      <w:r w:rsidR="008C00E8" w:rsidRPr="00FB617E">
        <w:rPr>
          <w:rFonts w:ascii="Times New Roman" w:hAnsi="Times New Roman" w:cs="Times New Roman"/>
          <w:sz w:val="24"/>
          <w:szCs w:val="24"/>
        </w:rPr>
        <w:lastRenderedPageBreak/>
        <w:t>bersangkutan, melainkan menjadi beban pula dari setiap orang, badan hukum atau instansi yang mempunyai suatu hubungan hukum dengan tanah itu (pasal 15). Dalam melaksanakan ketentuan ini akan diperhatikan kepentingan pihak yang ekonomi lemah.”</w:t>
      </w:r>
      <w:commentRangeEnd w:id="15"/>
      <w:r w:rsidR="00087B18" w:rsidRPr="00FB617E">
        <w:rPr>
          <w:rStyle w:val="EndnoteReference"/>
          <w:rFonts w:ascii="Times New Roman" w:hAnsi="Times New Roman" w:cs="Times New Roman"/>
          <w:sz w:val="24"/>
          <w:szCs w:val="24"/>
        </w:rPr>
        <w:endnoteReference w:id="46"/>
      </w:r>
      <w:r w:rsidR="00087B18" w:rsidRPr="00FB617E">
        <w:rPr>
          <w:rStyle w:val="CommentReference"/>
        </w:rPr>
        <w:commentReference w:id="15"/>
      </w:r>
    </w:p>
    <w:p w14:paraId="6A44AF5F" w14:textId="48D5F58A" w:rsidR="008C00E8" w:rsidRPr="00C62DAC" w:rsidRDefault="008C00E8" w:rsidP="00250375">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Terhadap hal ini, </w:t>
      </w:r>
      <w:r w:rsidR="00250375">
        <w:rPr>
          <w:rFonts w:ascii="Times New Roman" w:hAnsi="Times New Roman" w:cs="Times New Roman"/>
          <w:sz w:val="24"/>
          <w:szCs w:val="24"/>
        </w:rPr>
        <w:t>Undang</w:t>
      </w:r>
      <w:r w:rsidR="001E601E">
        <w:rPr>
          <w:rFonts w:ascii="Times New Roman" w:hAnsi="Times New Roman" w:cs="Times New Roman"/>
          <w:sz w:val="24"/>
          <w:szCs w:val="24"/>
        </w:rPr>
        <w:t>-Undang</w:t>
      </w:r>
      <w:r w:rsidR="00250375">
        <w:rPr>
          <w:rFonts w:ascii="Times New Roman" w:hAnsi="Times New Roman" w:cs="Times New Roman"/>
          <w:sz w:val="24"/>
          <w:szCs w:val="24"/>
        </w:rPr>
        <w:t xml:space="preserve"> Nomor 5 Tahun 1960 tentang Peraturan Dasar Pokok-Pokok Agraria pun mengatur bahwa agar tidak </w:t>
      </w:r>
      <w:r w:rsidR="00DD587B">
        <w:rPr>
          <w:rFonts w:ascii="Times New Roman" w:hAnsi="Times New Roman" w:cs="Times New Roman"/>
          <w:sz w:val="24"/>
          <w:szCs w:val="24"/>
        </w:rPr>
        <w:t>m</w:t>
      </w:r>
      <w:r w:rsidR="00250375">
        <w:rPr>
          <w:rFonts w:ascii="Times New Roman" w:hAnsi="Times New Roman" w:cs="Times New Roman"/>
          <w:sz w:val="24"/>
          <w:szCs w:val="24"/>
        </w:rPr>
        <w:t>erugikan kepentingan umum, pemilikan dan penguasaan tanah yang melampaui batas tidak diperkenankan</w:t>
      </w:r>
      <w:r w:rsidR="00087B18">
        <w:rPr>
          <w:rStyle w:val="EndnoteReference"/>
          <w:rFonts w:ascii="Times New Roman" w:hAnsi="Times New Roman" w:cs="Times New Roman"/>
          <w:sz w:val="24"/>
          <w:szCs w:val="24"/>
        </w:rPr>
        <w:endnoteReference w:id="47"/>
      </w:r>
      <w:r w:rsidR="00087B18">
        <w:rPr>
          <w:rFonts w:ascii="Times New Roman" w:hAnsi="Times New Roman" w:cs="Times New Roman"/>
          <w:sz w:val="24"/>
          <w:szCs w:val="24"/>
        </w:rPr>
        <w:t>.</w:t>
      </w:r>
      <w:r w:rsidR="00250375">
        <w:rPr>
          <w:rFonts w:ascii="Times New Roman" w:hAnsi="Times New Roman" w:cs="Times New Roman"/>
          <w:sz w:val="24"/>
          <w:szCs w:val="24"/>
        </w:rPr>
        <w:t xml:space="preserve"> </w:t>
      </w:r>
      <w:r w:rsidR="00250375">
        <w:rPr>
          <w:rFonts w:ascii="Times New Roman" w:hAnsi="Times New Roman" w:cs="Times New Roman"/>
          <w:sz w:val="24"/>
          <w:szCs w:val="24"/>
        </w:rPr>
        <w:t xml:space="preserve">Hal yang serupa pun berlaku bagi pelepasan hak dan perlindungan hukum bagi pemegang </w:t>
      </w:r>
      <w:r w:rsidR="00353073">
        <w:rPr>
          <w:rFonts w:ascii="Times New Roman" w:hAnsi="Times New Roman" w:cs="Times New Roman"/>
          <w:sz w:val="24"/>
          <w:szCs w:val="24"/>
        </w:rPr>
        <w:t>hak atas</w:t>
      </w:r>
      <w:r w:rsidR="00250375">
        <w:rPr>
          <w:rFonts w:ascii="Times New Roman" w:hAnsi="Times New Roman" w:cs="Times New Roman"/>
          <w:sz w:val="24"/>
          <w:szCs w:val="24"/>
        </w:rPr>
        <w:t xml:space="preserve"> tanah hasil pelepasan sesuai kasus. PT Semangat Panca Bersaudara memperoleh </w:t>
      </w:r>
      <w:r w:rsidR="00353073">
        <w:rPr>
          <w:rFonts w:ascii="Times New Roman" w:hAnsi="Times New Roman" w:cs="Times New Roman"/>
          <w:sz w:val="24"/>
          <w:szCs w:val="24"/>
        </w:rPr>
        <w:t>hak atas</w:t>
      </w:r>
      <w:r w:rsidR="00250375">
        <w:rPr>
          <w:rFonts w:ascii="Times New Roman" w:hAnsi="Times New Roman" w:cs="Times New Roman"/>
          <w:sz w:val="24"/>
          <w:szCs w:val="24"/>
        </w:rPr>
        <w:t xml:space="preserve"> tanah hasil pelepasan hal dari ahli waris pada kasus sesuia dengan ketentuan </w:t>
      </w:r>
      <w:r w:rsidR="001E601E">
        <w:rPr>
          <w:rFonts w:ascii="Times New Roman" w:hAnsi="Times New Roman" w:cs="Times New Roman"/>
          <w:sz w:val="24"/>
          <w:szCs w:val="24"/>
        </w:rPr>
        <w:t>agraria</w:t>
      </w:r>
      <w:r w:rsidR="00250375">
        <w:rPr>
          <w:rFonts w:ascii="Times New Roman" w:hAnsi="Times New Roman" w:cs="Times New Roman"/>
          <w:sz w:val="24"/>
          <w:szCs w:val="24"/>
        </w:rPr>
        <w:t xml:space="preserve"> yang berlaku. Tanpa adanya kepastian hukum mengenai </w:t>
      </w:r>
      <w:r w:rsidR="00353073">
        <w:rPr>
          <w:rFonts w:ascii="Times New Roman" w:hAnsi="Times New Roman" w:cs="Times New Roman"/>
          <w:sz w:val="24"/>
          <w:szCs w:val="24"/>
        </w:rPr>
        <w:t>hak atas</w:t>
      </w:r>
      <w:r w:rsidR="00250375">
        <w:rPr>
          <w:rFonts w:ascii="Times New Roman" w:hAnsi="Times New Roman" w:cs="Times New Roman"/>
          <w:sz w:val="24"/>
          <w:szCs w:val="24"/>
        </w:rPr>
        <w:t xml:space="preserve"> tanah, PT Semangat Panca Bersaudara akan dirugikan karena adanya upaya untuk mempersengketakan kepemilikan </w:t>
      </w:r>
      <w:r w:rsidR="00353073">
        <w:rPr>
          <w:rFonts w:ascii="Times New Roman" w:hAnsi="Times New Roman" w:cs="Times New Roman"/>
          <w:sz w:val="24"/>
          <w:szCs w:val="24"/>
        </w:rPr>
        <w:t>hak atas</w:t>
      </w:r>
      <w:r w:rsidR="00250375">
        <w:rPr>
          <w:rFonts w:ascii="Times New Roman" w:hAnsi="Times New Roman" w:cs="Times New Roman"/>
          <w:sz w:val="24"/>
          <w:szCs w:val="24"/>
        </w:rPr>
        <w:t xml:space="preserve"> </w:t>
      </w:r>
      <w:r w:rsidR="00250375">
        <w:rPr>
          <w:rFonts w:ascii="Times New Roman" w:hAnsi="Times New Roman" w:cs="Times New Roman"/>
          <w:sz w:val="24"/>
          <w:szCs w:val="24"/>
        </w:rPr>
        <w:t>tan</w:t>
      </w:r>
      <w:r w:rsidR="00A8132B">
        <w:rPr>
          <w:rFonts w:ascii="Times New Roman" w:hAnsi="Times New Roman" w:cs="Times New Roman"/>
          <w:sz w:val="24"/>
          <w:szCs w:val="24"/>
        </w:rPr>
        <w:t>a</w:t>
      </w:r>
      <w:r w:rsidR="00250375">
        <w:rPr>
          <w:rFonts w:ascii="Times New Roman" w:hAnsi="Times New Roman" w:cs="Times New Roman"/>
          <w:sz w:val="24"/>
          <w:szCs w:val="24"/>
        </w:rPr>
        <w:t>h</w:t>
      </w:r>
      <w:r w:rsidR="00250375">
        <w:rPr>
          <w:rFonts w:ascii="Times New Roman" w:hAnsi="Times New Roman" w:cs="Times New Roman"/>
          <w:sz w:val="24"/>
          <w:szCs w:val="24"/>
        </w:rPr>
        <w:t xml:space="preserve"> objek sengketa kendati telah membayarkan kompensasi hak. Selain untuk menjamin kepastian hukum, perlindungan hukum pada PT Semangat Panca Bersaudara melalui kepastian perolehan </w:t>
      </w:r>
      <w:r w:rsidR="00353073">
        <w:rPr>
          <w:rFonts w:ascii="Times New Roman" w:hAnsi="Times New Roman" w:cs="Times New Roman"/>
          <w:sz w:val="24"/>
          <w:szCs w:val="24"/>
        </w:rPr>
        <w:t>hak atas</w:t>
      </w:r>
      <w:r w:rsidR="00250375">
        <w:rPr>
          <w:rFonts w:ascii="Times New Roman" w:hAnsi="Times New Roman" w:cs="Times New Roman"/>
          <w:sz w:val="24"/>
          <w:szCs w:val="24"/>
        </w:rPr>
        <w:t xml:space="preserve"> tanah hasil pelepasan hak yang telah </w:t>
      </w:r>
      <w:r w:rsidR="00250375">
        <w:rPr>
          <w:rFonts w:ascii="Times New Roman" w:hAnsi="Times New Roman" w:cs="Times New Roman"/>
          <w:sz w:val="24"/>
          <w:szCs w:val="24"/>
        </w:rPr>
        <w:t>dibaya</w:t>
      </w:r>
      <w:r w:rsidR="00A8132B">
        <w:rPr>
          <w:rFonts w:ascii="Times New Roman" w:hAnsi="Times New Roman" w:cs="Times New Roman"/>
          <w:sz w:val="24"/>
          <w:szCs w:val="24"/>
        </w:rPr>
        <w:t>r</w:t>
      </w:r>
      <w:r w:rsidR="00250375">
        <w:rPr>
          <w:rFonts w:ascii="Times New Roman" w:hAnsi="Times New Roman" w:cs="Times New Roman"/>
          <w:sz w:val="24"/>
          <w:szCs w:val="24"/>
        </w:rPr>
        <w:t>kan</w:t>
      </w:r>
      <w:r w:rsidR="00250375">
        <w:rPr>
          <w:rFonts w:ascii="Times New Roman" w:hAnsi="Times New Roman" w:cs="Times New Roman"/>
          <w:sz w:val="24"/>
          <w:szCs w:val="24"/>
        </w:rPr>
        <w:t xml:space="preserve"> kompensasinya juga menjadi tolak ukur pemenuhan teori kepentingan umum dalam konteks </w:t>
      </w:r>
      <w:r w:rsidR="001E601E">
        <w:rPr>
          <w:rFonts w:ascii="Times New Roman" w:hAnsi="Times New Roman" w:cs="Times New Roman"/>
          <w:sz w:val="24"/>
          <w:szCs w:val="24"/>
        </w:rPr>
        <w:t>agraria</w:t>
      </w:r>
      <w:r w:rsidR="00250375">
        <w:rPr>
          <w:rFonts w:ascii="Times New Roman" w:hAnsi="Times New Roman" w:cs="Times New Roman"/>
          <w:sz w:val="24"/>
          <w:szCs w:val="24"/>
        </w:rPr>
        <w:t>, yakni untuk penggunaan tanah hasil pelepasan tersebut disesuaikan dengan keadaannya dan sifat daripada haknya, hingga bermanfaat baik bagi kesejahteraan dan kebahagiaan yang mempunyainya maupun bermanfaat pula bagi masyarakat dan negara.</w:t>
      </w:r>
    </w:p>
    <w:p w14:paraId="6808D16F" w14:textId="697F7DDC" w:rsidR="004817C7" w:rsidRDefault="00FB617E" w:rsidP="00E72CF5">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SIMPULAN</w:t>
      </w:r>
      <w:commentRangeStart w:id="16"/>
      <w:commentRangeEnd w:id="16"/>
      <w:r w:rsidR="00274294">
        <w:rPr>
          <w:rStyle w:val="CommentReference"/>
        </w:rPr>
        <w:commentReference w:id="16"/>
      </w:r>
    </w:p>
    <w:p w14:paraId="1D81A0A3" w14:textId="641BC821" w:rsidR="004277BB" w:rsidRDefault="001E601E" w:rsidP="004277BB">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Adapun berangka</w:t>
      </w:r>
      <w:r w:rsidR="00353073">
        <w:rPr>
          <w:rFonts w:ascii="Times New Roman" w:hAnsi="Times New Roman" w:cs="Times New Roman"/>
          <w:sz w:val="24"/>
          <w:szCs w:val="24"/>
        </w:rPr>
        <w:t xml:space="preserve">t dari uraian perlindungan hukum bagi pemegang </w:t>
      </w:r>
      <w:r w:rsidR="00353073">
        <w:rPr>
          <w:rFonts w:ascii="Times New Roman" w:hAnsi="Times New Roman" w:cs="Times New Roman"/>
          <w:sz w:val="24"/>
          <w:szCs w:val="24"/>
        </w:rPr>
        <w:t>hak</w:t>
      </w:r>
      <w:r w:rsidR="00E165DC">
        <w:rPr>
          <w:rFonts w:ascii="Times New Roman" w:hAnsi="Times New Roman" w:cs="Times New Roman"/>
          <w:sz w:val="24"/>
          <w:szCs w:val="24"/>
        </w:rPr>
        <w:t xml:space="preserve"> </w:t>
      </w:r>
      <w:r w:rsidR="00353073">
        <w:rPr>
          <w:rFonts w:ascii="Times New Roman" w:hAnsi="Times New Roman" w:cs="Times New Roman"/>
          <w:sz w:val="24"/>
          <w:szCs w:val="24"/>
        </w:rPr>
        <w:t>atas tan</w:t>
      </w:r>
      <w:r w:rsidR="00847A14">
        <w:rPr>
          <w:rFonts w:ascii="Times New Roman" w:hAnsi="Times New Roman" w:cs="Times New Roman"/>
          <w:sz w:val="24"/>
          <w:szCs w:val="24"/>
        </w:rPr>
        <w:t>a</w:t>
      </w:r>
      <w:r w:rsidR="00353073">
        <w:rPr>
          <w:rFonts w:ascii="Times New Roman" w:hAnsi="Times New Roman" w:cs="Times New Roman"/>
          <w:sz w:val="24"/>
          <w:szCs w:val="24"/>
        </w:rPr>
        <w:t>h</w:t>
      </w:r>
      <w:r w:rsidR="00353073">
        <w:rPr>
          <w:rFonts w:ascii="Times New Roman" w:hAnsi="Times New Roman" w:cs="Times New Roman"/>
          <w:sz w:val="24"/>
          <w:szCs w:val="24"/>
        </w:rPr>
        <w:t xml:space="preserve"> hasil pelepasan di atas yang menggunakan kerangka teoritis berupa kepastian hukum dan kepentingan umum, didapati simpulan yang </w:t>
      </w:r>
      <w:r w:rsidR="00DE2A4B">
        <w:rPr>
          <w:rFonts w:ascii="Times New Roman" w:hAnsi="Times New Roman" w:cs="Times New Roman"/>
          <w:sz w:val="24"/>
          <w:szCs w:val="24"/>
        </w:rPr>
        <w:t>m</w:t>
      </w:r>
      <w:r w:rsidR="00353073">
        <w:rPr>
          <w:rFonts w:ascii="Times New Roman" w:hAnsi="Times New Roman" w:cs="Times New Roman"/>
          <w:sz w:val="24"/>
          <w:szCs w:val="24"/>
        </w:rPr>
        <w:t>enjawab</w:t>
      </w:r>
      <w:r w:rsidR="00353073">
        <w:rPr>
          <w:rFonts w:ascii="Times New Roman" w:hAnsi="Times New Roman" w:cs="Times New Roman"/>
          <w:sz w:val="24"/>
          <w:szCs w:val="24"/>
        </w:rPr>
        <w:t xml:space="preserve"> rumusan </w:t>
      </w:r>
      <w:r w:rsidR="00353073">
        <w:rPr>
          <w:rFonts w:ascii="Times New Roman" w:hAnsi="Times New Roman" w:cs="Times New Roman"/>
          <w:sz w:val="24"/>
          <w:szCs w:val="24"/>
        </w:rPr>
        <w:t>masal</w:t>
      </w:r>
      <w:r w:rsidR="00DE2A4B">
        <w:rPr>
          <w:rFonts w:ascii="Times New Roman" w:hAnsi="Times New Roman" w:cs="Times New Roman"/>
          <w:sz w:val="24"/>
          <w:szCs w:val="24"/>
        </w:rPr>
        <w:t>a</w:t>
      </w:r>
      <w:r w:rsidR="00353073">
        <w:rPr>
          <w:rFonts w:ascii="Times New Roman" w:hAnsi="Times New Roman" w:cs="Times New Roman"/>
          <w:sz w:val="24"/>
          <w:szCs w:val="24"/>
        </w:rPr>
        <w:t>h</w:t>
      </w:r>
      <w:r w:rsidR="00353073">
        <w:rPr>
          <w:rFonts w:ascii="Times New Roman" w:hAnsi="Times New Roman" w:cs="Times New Roman"/>
          <w:sz w:val="24"/>
          <w:szCs w:val="24"/>
        </w:rPr>
        <w:t xml:space="preserve"> di atas sebagai berikut:</w:t>
      </w:r>
    </w:p>
    <w:p w14:paraId="6A19B44B" w14:textId="77777777" w:rsidR="004277BB" w:rsidRDefault="00353073" w:rsidP="004277BB">
      <w:pPr>
        <w:pStyle w:val="ListParagraph"/>
        <w:spacing w:line="360" w:lineRule="auto"/>
        <w:ind w:firstLine="720"/>
        <w:jc w:val="both"/>
        <w:rPr>
          <w:rFonts w:ascii="Times New Roman" w:hAnsi="Times New Roman" w:cs="Times New Roman"/>
          <w:sz w:val="24"/>
          <w:szCs w:val="24"/>
        </w:rPr>
      </w:pPr>
      <w:commentRangeStart w:id="17"/>
      <w:r w:rsidRPr="004277BB">
        <w:rPr>
          <w:rFonts w:ascii="Times New Roman" w:hAnsi="Times New Roman" w:cs="Times New Roman"/>
          <w:sz w:val="24"/>
          <w:szCs w:val="24"/>
        </w:rPr>
        <w:t>Ketentuan pelepasan hak atas tanah diatur di Indonesia berdasarkan ruang lingkup pendaftaran hapusnya hak sebagaimana dimuat dalam UUPA, PP 24 tahun 1997, dan PMNA 3 tahun 1997. Akta pelepasan hak di hadapan notaris merupakan dasar beralihnya hak atas tanah.</w:t>
      </w:r>
    </w:p>
    <w:p w14:paraId="349D2D56" w14:textId="18D97A33" w:rsidR="004277BB" w:rsidRDefault="00353073" w:rsidP="004277BB">
      <w:pPr>
        <w:pStyle w:val="ListParagraph"/>
        <w:spacing w:line="360" w:lineRule="auto"/>
        <w:ind w:firstLine="720"/>
        <w:jc w:val="both"/>
        <w:rPr>
          <w:rFonts w:ascii="Times New Roman" w:hAnsi="Times New Roman" w:cs="Times New Roman"/>
          <w:sz w:val="24"/>
          <w:szCs w:val="24"/>
        </w:rPr>
      </w:pPr>
      <w:r w:rsidRPr="004277BB">
        <w:rPr>
          <w:rFonts w:ascii="Times New Roman" w:hAnsi="Times New Roman" w:cs="Times New Roman"/>
          <w:sz w:val="24"/>
          <w:szCs w:val="24"/>
        </w:rPr>
        <w:t xml:space="preserve">Perlindungan hukum bagi pemegang </w:t>
      </w:r>
      <w:r w:rsidRPr="004277BB">
        <w:rPr>
          <w:rFonts w:ascii="Times New Roman" w:hAnsi="Times New Roman" w:cs="Times New Roman"/>
          <w:sz w:val="24"/>
          <w:szCs w:val="24"/>
        </w:rPr>
        <w:t>hak</w:t>
      </w:r>
      <w:r w:rsidR="00E165DC">
        <w:rPr>
          <w:rFonts w:ascii="Times New Roman" w:hAnsi="Times New Roman" w:cs="Times New Roman"/>
          <w:sz w:val="24"/>
          <w:szCs w:val="24"/>
        </w:rPr>
        <w:t xml:space="preserve"> </w:t>
      </w:r>
      <w:r w:rsidRPr="004277BB">
        <w:rPr>
          <w:rFonts w:ascii="Times New Roman" w:hAnsi="Times New Roman" w:cs="Times New Roman"/>
          <w:sz w:val="24"/>
          <w:szCs w:val="24"/>
        </w:rPr>
        <w:t>atas</w:t>
      </w:r>
      <w:r w:rsidRPr="004277BB">
        <w:rPr>
          <w:rFonts w:ascii="Times New Roman" w:hAnsi="Times New Roman" w:cs="Times New Roman"/>
          <w:sz w:val="24"/>
          <w:szCs w:val="24"/>
        </w:rPr>
        <w:t xml:space="preserve"> tanah hasil pelepasan hak dan kaitannya dengan kompensasi yang wajib diberikan kepada pemegang hak aats tanah yang telah dilepaskan timbul ketika kompensasi</w:t>
      </w:r>
      <w:r w:rsidR="001E601E" w:rsidRPr="004277BB">
        <w:rPr>
          <w:rFonts w:ascii="Times New Roman" w:hAnsi="Times New Roman" w:cs="Times New Roman"/>
          <w:sz w:val="24"/>
          <w:szCs w:val="24"/>
        </w:rPr>
        <w:t xml:space="preserve"> telah dibayarkan. Pemegang hak </w:t>
      </w:r>
      <w:r w:rsidRPr="004277BB">
        <w:rPr>
          <w:rFonts w:ascii="Times New Roman" w:hAnsi="Times New Roman" w:cs="Times New Roman"/>
          <w:sz w:val="24"/>
          <w:szCs w:val="24"/>
        </w:rPr>
        <w:t xml:space="preserve">atas tanah hasil </w:t>
      </w:r>
      <w:r w:rsidRPr="004277BB">
        <w:rPr>
          <w:rFonts w:ascii="Times New Roman" w:hAnsi="Times New Roman" w:cs="Times New Roman"/>
          <w:sz w:val="24"/>
          <w:szCs w:val="24"/>
        </w:rPr>
        <w:lastRenderedPageBreak/>
        <w:t>pelepasan ini dilind</w:t>
      </w:r>
      <w:r w:rsidR="001E601E" w:rsidRPr="004277BB">
        <w:rPr>
          <w:rFonts w:ascii="Times New Roman" w:hAnsi="Times New Roman" w:cs="Times New Roman"/>
          <w:sz w:val="24"/>
          <w:szCs w:val="24"/>
        </w:rPr>
        <w:t>ungi haknya untuk memiliki tanah hasil pelepasan ini dilindungi haknya untuk memiliki tanah hasil pelepasan hak sebagai upaya untuk menjamin kepastian hukum perolehan hak atas tanah hasil pelepasan.</w:t>
      </w:r>
    </w:p>
    <w:p w14:paraId="2DEBDDAA" w14:textId="34FCBFFA" w:rsidR="001E601E" w:rsidRPr="004277BB" w:rsidRDefault="001E601E" w:rsidP="004277BB">
      <w:pPr>
        <w:pStyle w:val="ListParagraph"/>
        <w:spacing w:line="360" w:lineRule="auto"/>
        <w:ind w:firstLine="720"/>
        <w:jc w:val="both"/>
        <w:rPr>
          <w:rFonts w:ascii="Times New Roman" w:hAnsi="Times New Roman" w:cs="Times New Roman"/>
          <w:sz w:val="24"/>
          <w:szCs w:val="24"/>
        </w:rPr>
      </w:pPr>
      <w:r w:rsidRPr="004277BB">
        <w:rPr>
          <w:rFonts w:ascii="Times New Roman" w:hAnsi="Times New Roman" w:cs="Times New Roman"/>
          <w:sz w:val="24"/>
          <w:szCs w:val="24"/>
        </w:rPr>
        <w:t xml:space="preserve">Teori kepastian hukum memperkuat upaya untuk memberikan perlindungan hukum bagi pemegang </w:t>
      </w:r>
      <w:r w:rsidRPr="004277BB">
        <w:rPr>
          <w:rFonts w:ascii="Times New Roman" w:hAnsi="Times New Roman" w:cs="Times New Roman"/>
          <w:sz w:val="24"/>
          <w:szCs w:val="24"/>
        </w:rPr>
        <w:t>hak</w:t>
      </w:r>
      <w:r w:rsidR="00E165DC">
        <w:rPr>
          <w:rFonts w:ascii="Times New Roman" w:hAnsi="Times New Roman" w:cs="Times New Roman"/>
          <w:sz w:val="24"/>
          <w:szCs w:val="24"/>
        </w:rPr>
        <w:t xml:space="preserve"> </w:t>
      </w:r>
      <w:r w:rsidRPr="004277BB">
        <w:rPr>
          <w:rFonts w:ascii="Times New Roman" w:hAnsi="Times New Roman" w:cs="Times New Roman"/>
          <w:sz w:val="24"/>
          <w:szCs w:val="24"/>
        </w:rPr>
        <w:t>atas</w:t>
      </w:r>
      <w:r w:rsidRPr="004277BB">
        <w:rPr>
          <w:rFonts w:ascii="Times New Roman" w:hAnsi="Times New Roman" w:cs="Times New Roman"/>
          <w:sz w:val="24"/>
          <w:szCs w:val="24"/>
        </w:rPr>
        <w:t xml:space="preserve"> tanah hasil pelepasan hak dan kaitannya dengan kompensasi yang wajib diberikan kepada pemegang </w:t>
      </w:r>
      <w:r w:rsidRPr="004277BB">
        <w:rPr>
          <w:rFonts w:ascii="Times New Roman" w:hAnsi="Times New Roman" w:cs="Times New Roman"/>
          <w:sz w:val="24"/>
          <w:szCs w:val="24"/>
        </w:rPr>
        <w:t>hak</w:t>
      </w:r>
      <w:r w:rsidR="00E165DC">
        <w:rPr>
          <w:rFonts w:ascii="Times New Roman" w:hAnsi="Times New Roman" w:cs="Times New Roman"/>
          <w:sz w:val="24"/>
          <w:szCs w:val="24"/>
        </w:rPr>
        <w:t xml:space="preserve"> </w:t>
      </w:r>
      <w:r w:rsidRPr="004277BB">
        <w:rPr>
          <w:rFonts w:ascii="Times New Roman" w:hAnsi="Times New Roman" w:cs="Times New Roman"/>
          <w:sz w:val="24"/>
          <w:szCs w:val="24"/>
        </w:rPr>
        <w:t>atas</w:t>
      </w:r>
      <w:r w:rsidRPr="004277BB">
        <w:rPr>
          <w:rFonts w:ascii="Times New Roman" w:hAnsi="Times New Roman" w:cs="Times New Roman"/>
          <w:sz w:val="24"/>
          <w:szCs w:val="24"/>
        </w:rPr>
        <w:t xml:space="preserve"> tanah yang telah dilepaskan melalui penguatan konsistensi peroelahan </w:t>
      </w:r>
      <w:r w:rsidRPr="004277BB">
        <w:rPr>
          <w:rFonts w:ascii="Times New Roman" w:hAnsi="Times New Roman" w:cs="Times New Roman"/>
          <w:sz w:val="24"/>
          <w:szCs w:val="24"/>
        </w:rPr>
        <w:t>hak</w:t>
      </w:r>
      <w:r w:rsidR="00E165DC">
        <w:rPr>
          <w:rFonts w:ascii="Times New Roman" w:hAnsi="Times New Roman" w:cs="Times New Roman"/>
          <w:sz w:val="24"/>
          <w:szCs w:val="24"/>
        </w:rPr>
        <w:t xml:space="preserve"> </w:t>
      </w:r>
      <w:r w:rsidRPr="004277BB">
        <w:rPr>
          <w:rFonts w:ascii="Times New Roman" w:hAnsi="Times New Roman" w:cs="Times New Roman"/>
          <w:sz w:val="24"/>
          <w:szCs w:val="24"/>
        </w:rPr>
        <w:t>atas</w:t>
      </w:r>
      <w:r w:rsidRPr="004277BB">
        <w:rPr>
          <w:rFonts w:ascii="Times New Roman" w:hAnsi="Times New Roman" w:cs="Times New Roman"/>
          <w:sz w:val="24"/>
          <w:szCs w:val="24"/>
        </w:rPr>
        <w:t xml:space="preserve"> tanah hasil pelepasan sebagaimana diatur dalam Undang-Undang Nomor 5 Tahun 1960 tentang Peraturan Dasar Pokok-Pokok Agraria. Adapun teori kepentingan umum mengakselerasi upaya jaminan kepastian hukum dimana untuk tidak merugikan kepentingan umum maka pemilikan dan penguasaan tanah yang melampaui batas tidak diperkenankan.</w:t>
      </w:r>
      <w:commentRangeEnd w:id="17"/>
      <w:r w:rsidR="0051446C">
        <w:rPr>
          <w:rStyle w:val="CommentReference"/>
        </w:rPr>
        <w:commentReference w:id="17"/>
      </w:r>
    </w:p>
    <w:p w14:paraId="4CA38824" w14:textId="77777777" w:rsidR="001E601E" w:rsidRPr="00353073" w:rsidRDefault="001E601E" w:rsidP="001E601E">
      <w:pPr>
        <w:pStyle w:val="ListParagraph"/>
        <w:spacing w:line="360" w:lineRule="auto"/>
        <w:ind w:left="1800"/>
        <w:jc w:val="both"/>
        <w:rPr>
          <w:rFonts w:ascii="Times New Roman" w:hAnsi="Times New Roman" w:cs="Times New Roman"/>
          <w:sz w:val="24"/>
          <w:szCs w:val="24"/>
        </w:rPr>
      </w:pPr>
    </w:p>
    <w:p w14:paraId="38AAAE90" w14:textId="47433EE7" w:rsidR="004817C7" w:rsidRDefault="00FB617E" w:rsidP="00E72CF5">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SARAN</w:t>
      </w:r>
    </w:p>
    <w:p w14:paraId="06F789DB" w14:textId="77777777" w:rsidR="001E601E" w:rsidRDefault="001E601E" w:rsidP="000B54F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Dari hasil kesimpulan diatas, dapat diketemukan setidaknya tiga saran, yaitu:</w:t>
      </w:r>
    </w:p>
    <w:p w14:paraId="61704B3B" w14:textId="5F5DAD24" w:rsidR="001E601E" w:rsidRDefault="001E601E" w:rsidP="000B54F6">
      <w:pPr>
        <w:pStyle w:val="ListParagraph"/>
        <w:numPr>
          <w:ilvl w:val="0"/>
          <w:numId w:val="8"/>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Majelis Hakim di tingkat pertama perlu menelusuri setiap peristiwa hukum pada konteks tahapan peralihan </w:t>
      </w:r>
      <w:r>
        <w:rPr>
          <w:rFonts w:ascii="Times New Roman" w:hAnsi="Times New Roman" w:cs="Times New Roman"/>
          <w:sz w:val="24"/>
          <w:szCs w:val="24"/>
        </w:rPr>
        <w:t>hak</w:t>
      </w:r>
      <w:r w:rsidR="00E165DC">
        <w:rPr>
          <w:rFonts w:ascii="Times New Roman" w:hAnsi="Times New Roman" w:cs="Times New Roman"/>
          <w:sz w:val="24"/>
          <w:szCs w:val="24"/>
        </w:rPr>
        <w:t xml:space="preserve"> </w:t>
      </w:r>
      <w:r>
        <w:rPr>
          <w:rFonts w:ascii="Times New Roman" w:hAnsi="Times New Roman" w:cs="Times New Roman"/>
          <w:sz w:val="24"/>
          <w:szCs w:val="24"/>
        </w:rPr>
        <w:t>atas</w:t>
      </w:r>
      <w:r>
        <w:rPr>
          <w:rFonts w:ascii="Times New Roman" w:hAnsi="Times New Roman" w:cs="Times New Roman"/>
          <w:sz w:val="24"/>
          <w:szCs w:val="24"/>
        </w:rPr>
        <w:t xml:space="preserve"> tanah dari satu pihak ke pihak lainnya untuk memahami alur sengketa dan penerapan hukum yang berlaku.</w:t>
      </w:r>
    </w:p>
    <w:p w14:paraId="2C030AE0" w14:textId="48B98443" w:rsidR="001E601E" w:rsidRDefault="001E601E" w:rsidP="000B54F6">
      <w:pPr>
        <w:pStyle w:val="ListParagraph"/>
        <w:numPr>
          <w:ilvl w:val="0"/>
          <w:numId w:val="8"/>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Ketentuan hukum agraria perlu menggunkan pengaturan ketentuan yang eksplisit untuk menunjukkan kapan perolehan hak atas tanah secara yurudis timbul pada konteks tanah hasil pelepasan hak. Terlebih, penyesuaian ini perlu menjawab pertanyaan terkait kapan pemegang </w:t>
      </w:r>
      <w:r>
        <w:rPr>
          <w:rFonts w:ascii="Times New Roman" w:hAnsi="Times New Roman" w:cs="Times New Roman"/>
          <w:sz w:val="24"/>
          <w:szCs w:val="24"/>
        </w:rPr>
        <w:t>hak</w:t>
      </w:r>
      <w:r w:rsidR="00E165DC">
        <w:rPr>
          <w:rFonts w:ascii="Times New Roman" w:hAnsi="Times New Roman" w:cs="Times New Roman"/>
          <w:sz w:val="24"/>
          <w:szCs w:val="24"/>
        </w:rPr>
        <w:t xml:space="preserve"> </w:t>
      </w:r>
      <w:r>
        <w:rPr>
          <w:rFonts w:ascii="Times New Roman" w:hAnsi="Times New Roman" w:cs="Times New Roman"/>
          <w:sz w:val="24"/>
          <w:szCs w:val="24"/>
        </w:rPr>
        <w:t>atas</w:t>
      </w:r>
      <w:r>
        <w:rPr>
          <w:rFonts w:ascii="Times New Roman" w:hAnsi="Times New Roman" w:cs="Times New Roman"/>
          <w:sz w:val="24"/>
          <w:szCs w:val="24"/>
        </w:rPr>
        <w:t xml:space="preserve"> tanah hasil pelepasan itu secara sah dikatakan sebagai pemilik </w:t>
      </w:r>
      <w:r>
        <w:rPr>
          <w:rFonts w:ascii="Times New Roman" w:hAnsi="Times New Roman" w:cs="Times New Roman"/>
          <w:sz w:val="24"/>
          <w:szCs w:val="24"/>
        </w:rPr>
        <w:t>hak</w:t>
      </w:r>
      <w:r w:rsidR="00E165DC">
        <w:rPr>
          <w:rFonts w:ascii="Times New Roman" w:hAnsi="Times New Roman" w:cs="Times New Roman"/>
          <w:sz w:val="24"/>
          <w:szCs w:val="24"/>
        </w:rPr>
        <w:t xml:space="preserve"> </w:t>
      </w:r>
      <w:r>
        <w:rPr>
          <w:rFonts w:ascii="Times New Roman" w:hAnsi="Times New Roman" w:cs="Times New Roman"/>
          <w:sz w:val="24"/>
          <w:szCs w:val="24"/>
        </w:rPr>
        <w:t>atas</w:t>
      </w:r>
      <w:r>
        <w:rPr>
          <w:rFonts w:ascii="Times New Roman" w:hAnsi="Times New Roman" w:cs="Times New Roman"/>
          <w:sz w:val="24"/>
          <w:szCs w:val="24"/>
        </w:rPr>
        <w:t xml:space="preserve"> tanah menurut hukum: apakah ketika akta pelepasan hak disahkan di hadapan Notaris, atau ketika telah terjadi proses balik nama dari pemilik tanah awal menjadi pemegang hak atas hasil pelepasan, atau ketika kompensasi telah dibayarkan kepada pemilik tanah semula? </w:t>
      </w:r>
      <w:r>
        <w:rPr>
          <w:rFonts w:ascii="Times New Roman" w:hAnsi="Times New Roman" w:cs="Times New Roman"/>
          <w:sz w:val="24"/>
          <w:szCs w:val="24"/>
        </w:rPr>
        <w:t>Tidak</w:t>
      </w:r>
      <w:r w:rsidR="00DE2A4B">
        <w:rPr>
          <w:rFonts w:ascii="Times New Roman" w:hAnsi="Times New Roman" w:cs="Times New Roman"/>
          <w:sz w:val="24"/>
          <w:szCs w:val="24"/>
        </w:rPr>
        <w:t xml:space="preserve"> </w:t>
      </w:r>
      <w:r>
        <w:rPr>
          <w:rFonts w:ascii="Times New Roman" w:hAnsi="Times New Roman" w:cs="Times New Roman"/>
          <w:sz w:val="24"/>
          <w:szCs w:val="24"/>
        </w:rPr>
        <w:t>adanya</w:t>
      </w:r>
      <w:r>
        <w:rPr>
          <w:rFonts w:ascii="Times New Roman" w:hAnsi="Times New Roman" w:cs="Times New Roman"/>
          <w:sz w:val="24"/>
          <w:szCs w:val="24"/>
        </w:rPr>
        <w:t xml:space="preserve"> uraian yang komplit ini membuat proses peradilan di tingkat pertama menjadi berbelit-belit, terlebih untuk konteks sengketa </w:t>
      </w:r>
      <w:r w:rsidR="00FC0C45">
        <w:rPr>
          <w:rFonts w:ascii="Times New Roman" w:hAnsi="Times New Roman" w:cs="Times New Roman"/>
          <w:sz w:val="24"/>
          <w:szCs w:val="24"/>
        </w:rPr>
        <w:t>agraria</w:t>
      </w:r>
      <w:r>
        <w:rPr>
          <w:rFonts w:ascii="Times New Roman" w:hAnsi="Times New Roman" w:cs="Times New Roman"/>
          <w:sz w:val="24"/>
          <w:szCs w:val="24"/>
        </w:rPr>
        <w:t xml:space="preserve"> yang terjadi sebelum Indonesia merdeka.</w:t>
      </w:r>
    </w:p>
    <w:p w14:paraId="0BC4F132" w14:textId="4CB29650" w:rsidR="001E601E" w:rsidRDefault="00CD0F42" w:rsidP="000B54F6">
      <w:pPr>
        <w:pStyle w:val="ListParagraph"/>
        <w:numPr>
          <w:ilvl w:val="0"/>
          <w:numId w:val="8"/>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Upaya untuk menemukan pemegang </w:t>
      </w:r>
      <w:r>
        <w:rPr>
          <w:rFonts w:ascii="Times New Roman" w:hAnsi="Times New Roman" w:cs="Times New Roman"/>
          <w:sz w:val="24"/>
          <w:szCs w:val="24"/>
        </w:rPr>
        <w:t>hak</w:t>
      </w:r>
      <w:r w:rsidR="00E165DC">
        <w:rPr>
          <w:rFonts w:ascii="Times New Roman" w:hAnsi="Times New Roman" w:cs="Times New Roman"/>
          <w:sz w:val="24"/>
          <w:szCs w:val="24"/>
        </w:rPr>
        <w:t xml:space="preserve"> </w:t>
      </w:r>
      <w:r>
        <w:rPr>
          <w:rFonts w:ascii="Times New Roman" w:hAnsi="Times New Roman" w:cs="Times New Roman"/>
          <w:sz w:val="24"/>
          <w:szCs w:val="24"/>
        </w:rPr>
        <w:t>atas</w:t>
      </w:r>
      <w:r>
        <w:rPr>
          <w:rFonts w:ascii="Times New Roman" w:hAnsi="Times New Roman" w:cs="Times New Roman"/>
          <w:sz w:val="24"/>
          <w:szCs w:val="24"/>
        </w:rPr>
        <w:t xml:space="preserve"> tanah yang sah pada tanah hasil pelepasan perlu menggunakan pendekatan kepastian hukum dan kepentingan umum dalam rangka menghindari </w:t>
      </w:r>
      <w:r>
        <w:rPr>
          <w:rFonts w:ascii="Times New Roman" w:hAnsi="Times New Roman" w:cs="Times New Roman"/>
          <w:sz w:val="24"/>
          <w:szCs w:val="24"/>
        </w:rPr>
        <w:t>penera</w:t>
      </w:r>
      <w:r w:rsidR="009041B7">
        <w:rPr>
          <w:rFonts w:ascii="Times New Roman" w:hAnsi="Times New Roman" w:cs="Times New Roman"/>
          <w:sz w:val="24"/>
          <w:szCs w:val="24"/>
        </w:rPr>
        <w:t>p</w:t>
      </w:r>
      <w:r>
        <w:rPr>
          <w:rFonts w:ascii="Times New Roman" w:hAnsi="Times New Roman" w:cs="Times New Roman"/>
          <w:sz w:val="24"/>
          <w:szCs w:val="24"/>
        </w:rPr>
        <w:t>an</w:t>
      </w:r>
      <w:r>
        <w:rPr>
          <w:rFonts w:ascii="Times New Roman" w:hAnsi="Times New Roman" w:cs="Times New Roman"/>
          <w:sz w:val="24"/>
          <w:szCs w:val="24"/>
        </w:rPr>
        <w:t xml:space="preserve"> eksekusi pengosongan yang tidak berdasarkan hukum sebagaimana terjadi pada kasus. Pendekatan yang demikian dengan memperhatikan </w:t>
      </w:r>
      <w:r>
        <w:rPr>
          <w:rFonts w:ascii="Times New Roman" w:hAnsi="Times New Roman" w:cs="Times New Roman"/>
          <w:sz w:val="24"/>
          <w:szCs w:val="24"/>
        </w:rPr>
        <w:lastRenderedPageBreak/>
        <w:t xml:space="preserve">dengan detail setiap bukti kepemilikan </w:t>
      </w:r>
      <w:r>
        <w:rPr>
          <w:rFonts w:ascii="Times New Roman" w:hAnsi="Times New Roman" w:cs="Times New Roman"/>
          <w:sz w:val="24"/>
          <w:szCs w:val="24"/>
        </w:rPr>
        <w:t>hak</w:t>
      </w:r>
      <w:r w:rsidR="00E165DC">
        <w:rPr>
          <w:rFonts w:ascii="Times New Roman" w:hAnsi="Times New Roman" w:cs="Times New Roman"/>
          <w:sz w:val="24"/>
          <w:szCs w:val="24"/>
        </w:rPr>
        <w:t xml:space="preserve"> </w:t>
      </w:r>
      <w:r>
        <w:rPr>
          <w:rFonts w:ascii="Times New Roman" w:hAnsi="Times New Roman" w:cs="Times New Roman"/>
          <w:sz w:val="24"/>
          <w:szCs w:val="24"/>
        </w:rPr>
        <w:t>atas</w:t>
      </w:r>
      <w:r>
        <w:rPr>
          <w:rFonts w:ascii="Times New Roman" w:hAnsi="Times New Roman" w:cs="Times New Roman"/>
          <w:sz w:val="24"/>
          <w:szCs w:val="24"/>
        </w:rPr>
        <w:t xml:space="preserve"> tanah yang digunakan suatu pihak pada perkara pengadilan dalam membuktikan kepemilikannya atas tanah tersebut.</w:t>
      </w:r>
    </w:p>
    <w:p w14:paraId="1D65B906" w14:textId="77777777" w:rsidR="002F2E47" w:rsidRDefault="002F2E47">
      <w:pPr>
        <w:rPr>
          <w:rFonts w:ascii="Times New Roman" w:hAnsi="Times New Roman" w:cs="Times New Roman"/>
          <w:sz w:val="24"/>
          <w:szCs w:val="24"/>
        </w:rPr>
      </w:pPr>
      <w:r>
        <w:rPr>
          <w:rFonts w:ascii="Times New Roman" w:hAnsi="Times New Roman" w:cs="Times New Roman"/>
          <w:sz w:val="24"/>
          <w:szCs w:val="24"/>
        </w:rPr>
        <w:br w:type="page"/>
      </w:r>
    </w:p>
    <w:p w14:paraId="6277D4F3" w14:textId="1252D87F" w:rsidR="002F2E47" w:rsidRPr="00A7082D" w:rsidRDefault="002F2E47" w:rsidP="002F2E47">
      <w:pPr>
        <w:pStyle w:val="ListParagraph"/>
        <w:spacing w:line="360" w:lineRule="auto"/>
        <w:ind w:left="1800"/>
        <w:jc w:val="center"/>
        <w:rPr>
          <w:rFonts w:ascii="Times New Roman" w:hAnsi="Times New Roman" w:cs="Times New Roman"/>
          <w:b/>
          <w:sz w:val="24"/>
          <w:szCs w:val="24"/>
        </w:rPr>
      </w:pPr>
      <w:r w:rsidRPr="00A7082D">
        <w:rPr>
          <w:rFonts w:ascii="Times New Roman" w:hAnsi="Times New Roman" w:cs="Times New Roman"/>
          <w:b/>
          <w:sz w:val="24"/>
          <w:szCs w:val="24"/>
        </w:rPr>
        <w:lastRenderedPageBreak/>
        <w:t>DAFTAR PUSTAKA</w:t>
      </w:r>
    </w:p>
    <w:p w14:paraId="2A3149D7" w14:textId="77777777" w:rsidR="002F2E47" w:rsidRPr="00A7082D" w:rsidRDefault="002F2E47" w:rsidP="002F2E47">
      <w:pPr>
        <w:pStyle w:val="ListParagraph"/>
        <w:spacing w:line="360" w:lineRule="auto"/>
        <w:ind w:left="360"/>
        <w:jc w:val="both"/>
        <w:rPr>
          <w:rFonts w:ascii="Times New Roman" w:hAnsi="Times New Roman" w:cs="Times New Roman"/>
          <w:b/>
          <w:sz w:val="24"/>
          <w:szCs w:val="24"/>
        </w:rPr>
      </w:pPr>
      <w:r w:rsidRPr="00A7082D">
        <w:rPr>
          <w:rFonts w:ascii="Times New Roman" w:hAnsi="Times New Roman" w:cs="Times New Roman"/>
          <w:b/>
          <w:sz w:val="24"/>
          <w:szCs w:val="24"/>
        </w:rPr>
        <w:t>Buku</w:t>
      </w:r>
    </w:p>
    <w:p w14:paraId="3FEA9599" w14:textId="77777777" w:rsidR="00755902" w:rsidRPr="00A7082D" w:rsidRDefault="00755902" w:rsidP="00A7082D">
      <w:pPr>
        <w:pStyle w:val="ListParagraph"/>
        <w:spacing w:line="360" w:lineRule="auto"/>
        <w:ind w:left="360" w:firstLine="720"/>
        <w:jc w:val="both"/>
        <w:rPr>
          <w:rFonts w:ascii="Times New Roman" w:hAnsi="Times New Roman" w:cs="Times New Roman"/>
          <w:sz w:val="24"/>
          <w:szCs w:val="24"/>
        </w:rPr>
      </w:pPr>
      <w:r w:rsidRPr="00A7082D">
        <w:rPr>
          <w:rFonts w:ascii="Times New Roman" w:hAnsi="Times New Roman" w:cs="Times New Roman"/>
          <w:sz w:val="24"/>
          <w:szCs w:val="24"/>
        </w:rPr>
        <w:t>Lubis, M. Solly. 1994. Filsafat Ilmu dan Penelitian. Bandung : CV. Mandar Maju.</w:t>
      </w:r>
    </w:p>
    <w:p w14:paraId="2579D5EA" w14:textId="77777777" w:rsidR="00755902" w:rsidRPr="00A7082D" w:rsidRDefault="00755902" w:rsidP="00A7082D">
      <w:pPr>
        <w:pStyle w:val="ListParagraph"/>
        <w:spacing w:line="360" w:lineRule="auto"/>
        <w:ind w:left="360" w:firstLine="720"/>
        <w:jc w:val="both"/>
        <w:rPr>
          <w:rFonts w:ascii="Times New Roman" w:hAnsi="Times New Roman" w:cs="Times New Roman"/>
          <w:sz w:val="24"/>
          <w:szCs w:val="24"/>
        </w:rPr>
      </w:pPr>
      <w:r w:rsidRPr="00A7082D">
        <w:rPr>
          <w:rFonts w:ascii="Times New Roman" w:hAnsi="Times New Roman" w:cs="Times New Roman"/>
          <w:sz w:val="24"/>
          <w:szCs w:val="24"/>
        </w:rPr>
        <w:t xml:space="preserve">Wuisman, J.J.J.M. 1996. </w:t>
      </w:r>
      <w:r w:rsidRPr="00A7082D">
        <w:rPr>
          <w:rFonts w:ascii="Times New Roman" w:hAnsi="Times New Roman" w:cs="Times New Roman"/>
          <w:i/>
          <w:sz w:val="24"/>
          <w:szCs w:val="24"/>
        </w:rPr>
        <w:t>Penetilian Ilmu-Ilmu Sosial</w:t>
      </w:r>
      <w:r w:rsidRPr="00A7082D">
        <w:rPr>
          <w:rFonts w:ascii="Times New Roman" w:hAnsi="Times New Roman" w:cs="Times New Roman"/>
          <w:sz w:val="24"/>
          <w:szCs w:val="24"/>
        </w:rPr>
        <w:t xml:space="preserve"> (Jakarta : Lembaga Penerbit Fakultas Ekonomi Universitas Indonesia)</w:t>
      </w:r>
    </w:p>
    <w:p w14:paraId="4E1048D9" w14:textId="77777777" w:rsidR="00755902" w:rsidRPr="00A7082D" w:rsidRDefault="00755902" w:rsidP="00A7082D">
      <w:pPr>
        <w:pStyle w:val="ListParagraph"/>
        <w:spacing w:line="360" w:lineRule="auto"/>
        <w:ind w:left="360" w:firstLine="720"/>
        <w:jc w:val="both"/>
        <w:rPr>
          <w:rFonts w:ascii="Times New Roman" w:hAnsi="Times New Roman" w:cs="Times New Roman"/>
          <w:sz w:val="24"/>
          <w:szCs w:val="24"/>
        </w:rPr>
      </w:pPr>
      <w:r w:rsidRPr="00A7082D">
        <w:rPr>
          <w:rFonts w:ascii="Times New Roman" w:hAnsi="Times New Roman" w:cs="Times New Roman"/>
          <w:sz w:val="24"/>
          <w:szCs w:val="24"/>
        </w:rPr>
        <w:t>Zainuddin, Ali. 2009. Metode Penelitian Hukum. Jakarta : Sinar Grafika.</w:t>
      </w:r>
    </w:p>
    <w:p w14:paraId="61C79AAD" w14:textId="77777777" w:rsidR="00755902" w:rsidRPr="00A7082D" w:rsidRDefault="00755902" w:rsidP="00A7082D">
      <w:pPr>
        <w:pStyle w:val="ListParagraph"/>
        <w:spacing w:line="360" w:lineRule="auto"/>
        <w:ind w:left="360" w:firstLine="720"/>
        <w:jc w:val="both"/>
        <w:rPr>
          <w:rFonts w:ascii="Times New Roman" w:hAnsi="Times New Roman" w:cs="Times New Roman"/>
          <w:sz w:val="24"/>
          <w:szCs w:val="24"/>
        </w:rPr>
      </w:pPr>
      <w:r w:rsidRPr="00A7082D">
        <w:rPr>
          <w:rFonts w:ascii="Times New Roman" w:hAnsi="Times New Roman" w:cs="Times New Roman"/>
          <w:sz w:val="24"/>
          <w:szCs w:val="24"/>
        </w:rPr>
        <w:t xml:space="preserve">Raharjo, Satjipto. 2010. </w:t>
      </w:r>
      <w:r w:rsidRPr="00A7082D">
        <w:rPr>
          <w:rFonts w:ascii="Times New Roman" w:hAnsi="Times New Roman" w:cs="Times New Roman"/>
          <w:i/>
          <w:sz w:val="24"/>
          <w:szCs w:val="24"/>
        </w:rPr>
        <w:t>Penegakan Hukum Progresif</w:t>
      </w:r>
      <w:r w:rsidRPr="00A7082D">
        <w:rPr>
          <w:rFonts w:ascii="Times New Roman" w:hAnsi="Times New Roman" w:cs="Times New Roman"/>
          <w:sz w:val="24"/>
          <w:szCs w:val="24"/>
        </w:rPr>
        <w:t>, (Jakarta : PT Kompas Media Nusantara)</w:t>
      </w:r>
    </w:p>
    <w:p w14:paraId="4185C3A0" w14:textId="77777777" w:rsidR="00755902" w:rsidRPr="00A7082D" w:rsidRDefault="00755902" w:rsidP="00A7082D">
      <w:pPr>
        <w:pStyle w:val="ListParagraph"/>
        <w:spacing w:line="360" w:lineRule="auto"/>
        <w:ind w:left="360" w:firstLine="720"/>
        <w:jc w:val="both"/>
        <w:rPr>
          <w:rFonts w:ascii="Times New Roman" w:hAnsi="Times New Roman" w:cs="Times New Roman"/>
          <w:sz w:val="24"/>
          <w:szCs w:val="24"/>
        </w:rPr>
      </w:pPr>
      <w:r w:rsidRPr="00A7082D">
        <w:rPr>
          <w:rFonts w:ascii="Times New Roman" w:hAnsi="Times New Roman" w:cs="Times New Roman"/>
          <w:sz w:val="24"/>
          <w:szCs w:val="24"/>
        </w:rPr>
        <w:t>HR, Ridwan. 2008. Hukum Administrasi Negara. (Jakarta : Rajawali Pers)</w:t>
      </w:r>
    </w:p>
    <w:p w14:paraId="43AEB6BA" w14:textId="77777777" w:rsidR="00755902" w:rsidRPr="00A7082D" w:rsidRDefault="00A7082D" w:rsidP="00A7082D">
      <w:pPr>
        <w:pStyle w:val="FootnoteText"/>
        <w:spacing w:line="360" w:lineRule="auto"/>
        <w:ind w:left="360" w:firstLine="720"/>
        <w:jc w:val="both"/>
        <w:rPr>
          <w:rFonts w:ascii="Times New Roman" w:hAnsi="Times New Roman" w:cs="Times New Roman"/>
          <w:sz w:val="24"/>
          <w:szCs w:val="24"/>
        </w:rPr>
      </w:pPr>
      <w:r w:rsidRPr="00A7082D">
        <w:rPr>
          <w:rFonts w:ascii="Times New Roman" w:hAnsi="Times New Roman" w:cs="Times New Roman"/>
          <w:sz w:val="24"/>
          <w:szCs w:val="24"/>
        </w:rPr>
        <w:t>Mertokusumo, Sudikno. 2011. Perundang-Undangan Agraria Indonesia. (Yogyakarta : Liberty Yogyakarta)</w:t>
      </w:r>
    </w:p>
    <w:p w14:paraId="20A4E31A" w14:textId="77777777" w:rsidR="00A7082D" w:rsidRPr="00A7082D" w:rsidRDefault="00A7082D" w:rsidP="00A7082D">
      <w:pPr>
        <w:pStyle w:val="FootnoteText"/>
        <w:spacing w:line="360" w:lineRule="auto"/>
        <w:ind w:left="360" w:firstLine="720"/>
        <w:jc w:val="both"/>
        <w:rPr>
          <w:rFonts w:ascii="Times New Roman" w:hAnsi="Times New Roman" w:cs="Times New Roman"/>
          <w:sz w:val="24"/>
          <w:szCs w:val="24"/>
        </w:rPr>
      </w:pPr>
      <w:r w:rsidRPr="00A7082D">
        <w:rPr>
          <w:rFonts w:ascii="Times New Roman" w:hAnsi="Times New Roman" w:cs="Times New Roman"/>
          <w:sz w:val="24"/>
          <w:szCs w:val="24"/>
        </w:rPr>
        <w:t xml:space="preserve">Mamudji, Sri. 2005. </w:t>
      </w:r>
      <w:r w:rsidRPr="00A7082D">
        <w:rPr>
          <w:rFonts w:ascii="Times New Roman" w:hAnsi="Times New Roman" w:cs="Times New Roman"/>
          <w:i/>
          <w:sz w:val="24"/>
          <w:szCs w:val="24"/>
        </w:rPr>
        <w:t>Metode Penelitian dan Penulisan Hukum</w:t>
      </w:r>
      <w:r w:rsidRPr="00A7082D">
        <w:rPr>
          <w:rFonts w:ascii="Times New Roman" w:hAnsi="Times New Roman" w:cs="Times New Roman"/>
          <w:sz w:val="24"/>
          <w:szCs w:val="24"/>
        </w:rPr>
        <w:t>, (Jakarta: Badan Penerbit Fakultas Hukum Universitas Indonesia)</w:t>
      </w:r>
    </w:p>
    <w:p w14:paraId="70A914A4" w14:textId="77777777" w:rsidR="00A7082D" w:rsidRPr="00A7082D" w:rsidRDefault="00A7082D" w:rsidP="00A7082D">
      <w:pPr>
        <w:pStyle w:val="FootnoteText"/>
        <w:spacing w:line="360" w:lineRule="auto"/>
        <w:ind w:left="360" w:firstLine="720"/>
        <w:jc w:val="both"/>
        <w:rPr>
          <w:rFonts w:ascii="Times New Roman" w:hAnsi="Times New Roman" w:cs="Times New Roman"/>
          <w:sz w:val="24"/>
          <w:szCs w:val="24"/>
        </w:rPr>
      </w:pPr>
      <w:r w:rsidRPr="00A7082D">
        <w:rPr>
          <w:rFonts w:ascii="Times New Roman" w:hAnsi="Times New Roman" w:cs="Times New Roman"/>
          <w:sz w:val="24"/>
          <w:szCs w:val="24"/>
        </w:rPr>
        <w:t xml:space="preserve">Warren, Carol and Anton Lucas. 2013. </w:t>
      </w:r>
      <w:r w:rsidRPr="00A7082D">
        <w:rPr>
          <w:rFonts w:ascii="Times New Roman" w:hAnsi="Times New Roman" w:cs="Times New Roman"/>
          <w:i/>
          <w:sz w:val="24"/>
          <w:szCs w:val="24"/>
        </w:rPr>
        <w:t>Land For The People: The State and Agraria Conflict in Idonesia</w:t>
      </w:r>
      <w:r w:rsidRPr="00A7082D">
        <w:rPr>
          <w:rFonts w:ascii="Times New Roman" w:hAnsi="Times New Roman" w:cs="Times New Roman"/>
          <w:sz w:val="24"/>
          <w:szCs w:val="24"/>
        </w:rPr>
        <w:t>, Ohio : Ohio University Press</w:t>
      </w:r>
    </w:p>
    <w:p w14:paraId="2189BA43" w14:textId="77777777" w:rsidR="00A7082D" w:rsidRPr="00A7082D" w:rsidRDefault="00A7082D" w:rsidP="00A7082D">
      <w:pPr>
        <w:pStyle w:val="FootnoteText"/>
        <w:spacing w:line="360" w:lineRule="auto"/>
        <w:ind w:left="360" w:firstLine="720"/>
        <w:jc w:val="both"/>
        <w:rPr>
          <w:rFonts w:ascii="Times New Roman" w:hAnsi="Times New Roman" w:cs="Times New Roman"/>
          <w:sz w:val="24"/>
          <w:szCs w:val="24"/>
        </w:rPr>
      </w:pPr>
      <w:r w:rsidRPr="00A7082D">
        <w:rPr>
          <w:rFonts w:ascii="Times New Roman" w:hAnsi="Times New Roman" w:cs="Times New Roman"/>
          <w:sz w:val="24"/>
          <w:szCs w:val="24"/>
        </w:rPr>
        <w:t xml:space="preserve">Selzick, Philip and Philipe Nonet. 1978. </w:t>
      </w:r>
      <w:r w:rsidRPr="00A7082D">
        <w:rPr>
          <w:rFonts w:ascii="Times New Roman" w:hAnsi="Times New Roman" w:cs="Times New Roman"/>
          <w:i/>
          <w:sz w:val="24"/>
          <w:szCs w:val="24"/>
        </w:rPr>
        <w:t>Law and Socienty in Transition Toward Responsive Law</w:t>
      </w:r>
      <w:r w:rsidRPr="00A7082D">
        <w:rPr>
          <w:rFonts w:ascii="Times New Roman" w:hAnsi="Times New Roman" w:cs="Times New Roman"/>
          <w:sz w:val="24"/>
          <w:szCs w:val="24"/>
        </w:rPr>
        <w:t>, New York : Harper &amp; Row Publisher</w:t>
      </w:r>
    </w:p>
    <w:p w14:paraId="3BBB585C" w14:textId="77777777" w:rsidR="00A7082D" w:rsidRPr="00A7082D" w:rsidRDefault="00A7082D" w:rsidP="00A7082D">
      <w:pPr>
        <w:pStyle w:val="FootnoteText"/>
        <w:spacing w:line="360" w:lineRule="auto"/>
        <w:ind w:left="360" w:firstLine="720"/>
        <w:jc w:val="both"/>
        <w:rPr>
          <w:rFonts w:ascii="Times New Roman" w:hAnsi="Times New Roman" w:cs="Times New Roman"/>
          <w:sz w:val="24"/>
          <w:szCs w:val="24"/>
        </w:rPr>
      </w:pPr>
      <w:r w:rsidRPr="00A7082D">
        <w:rPr>
          <w:rFonts w:ascii="Times New Roman" w:hAnsi="Times New Roman" w:cs="Times New Roman"/>
          <w:sz w:val="24"/>
          <w:szCs w:val="24"/>
        </w:rPr>
        <w:t xml:space="preserve">MacKenzie, Emiliy and Simon Gardmer. 2012. </w:t>
      </w:r>
      <w:r w:rsidRPr="00A7082D">
        <w:rPr>
          <w:rFonts w:ascii="Times New Roman" w:hAnsi="Times New Roman" w:cs="Times New Roman"/>
          <w:i/>
          <w:sz w:val="24"/>
          <w:szCs w:val="24"/>
        </w:rPr>
        <w:t>An Introduction to Land Law</w:t>
      </w:r>
      <w:r w:rsidRPr="00A7082D">
        <w:rPr>
          <w:rFonts w:ascii="Times New Roman" w:hAnsi="Times New Roman" w:cs="Times New Roman"/>
          <w:sz w:val="24"/>
          <w:szCs w:val="24"/>
        </w:rPr>
        <w:t xml:space="preserve"> (Inggris: Hard Publishing)</w:t>
      </w:r>
    </w:p>
    <w:p w14:paraId="1D3987DB" w14:textId="77777777" w:rsidR="00A7082D" w:rsidRPr="00A7082D" w:rsidRDefault="00A7082D" w:rsidP="00A7082D">
      <w:pPr>
        <w:pStyle w:val="FootnoteText"/>
        <w:spacing w:line="360" w:lineRule="auto"/>
        <w:ind w:left="360"/>
        <w:jc w:val="both"/>
        <w:rPr>
          <w:rFonts w:ascii="Times New Roman" w:hAnsi="Times New Roman" w:cs="Times New Roman"/>
          <w:sz w:val="24"/>
          <w:szCs w:val="24"/>
        </w:rPr>
      </w:pPr>
    </w:p>
    <w:p w14:paraId="431DAC82" w14:textId="77777777" w:rsidR="002F2E47" w:rsidRPr="00A7082D" w:rsidRDefault="002F2E47" w:rsidP="002F2E47">
      <w:pPr>
        <w:pStyle w:val="ListParagraph"/>
        <w:spacing w:line="360" w:lineRule="auto"/>
        <w:ind w:left="360"/>
        <w:jc w:val="both"/>
        <w:rPr>
          <w:rFonts w:ascii="Times New Roman" w:hAnsi="Times New Roman" w:cs="Times New Roman"/>
          <w:b/>
          <w:sz w:val="24"/>
          <w:szCs w:val="24"/>
        </w:rPr>
      </w:pPr>
      <w:r w:rsidRPr="00A7082D">
        <w:rPr>
          <w:rFonts w:ascii="Times New Roman" w:hAnsi="Times New Roman" w:cs="Times New Roman"/>
          <w:b/>
          <w:sz w:val="24"/>
          <w:szCs w:val="24"/>
        </w:rPr>
        <w:t>Artikel Jurnal</w:t>
      </w:r>
    </w:p>
    <w:p w14:paraId="646FC9CC" w14:textId="77777777" w:rsidR="00A7082D" w:rsidRPr="00A7082D" w:rsidRDefault="00A7082D" w:rsidP="00A7082D">
      <w:pPr>
        <w:pStyle w:val="ListParagraph"/>
        <w:spacing w:line="360" w:lineRule="auto"/>
        <w:ind w:left="360" w:firstLine="720"/>
        <w:jc w:val="both"/>
        <w:rPr>
          <w:rFonts w:ascii="Times New Roman" w:hAnsi="Times New Roman" w:cs="Times New Roman"/>
          <w:sz w:val="24"/>
          <w:szCs w:val="24"/>
        </w:rPr>
      </w:pPr>
      <w:r w:rsidRPr="00A7082D">
        <w:rPr>
          <w:rFonts w:ascii="Times New Roman" w:hAnsi="Times New Roman" w:cs="Times New Roman"/>
          <w:sz w:val="24"/>
          <w:szCs w:val="24"/>
        </w:rPr>
        <w:t xml:space="preserve">Putri Gloria Ginting, </w:t>
      </w:r>
      <w:r w:rsidRPr="00A7082D">
        <w:rPr>
          <w:rFonts w:ascii="Times New Roman" w:hAnsi="Times New Roman" w:cs="Times New Roman"/>
          <w:i/>
          <w:sz w:val="24"/>
          <w:szCs w:val="24"/>
        </w:rPr>
        <w:t>Pemberlakuan Asas Rechtsverwerking (Pelepasan Hak) Terhada Pemegang Hak Atas Tanah di Kabupaten Deli Serdang</w:t>
      </w:r>
      <w:r w:rsidRPr="00A7082D">
        <w:rPr>
          <w:rFonts w:ascii="Times New Roman" w:hAnsi="Times New Roman" w:cs="Times New Roman"/>
          <w:sz w:val="24"/>
          <w:szCs w:val="24"/>
        </w:rPr>
        <w:t>, 2018, Jurnal Ilmiah Dunia Ulmu Vol 4 (1)</w:t>
      </w:r>
    </w:p>
    <w:p w14:paraId="2F9D7765" w14:textId="77777777" w:rsidR="00A7082D" w:rsidRPr="00A7082D" w:rsidRDefault="00A7082D" w:rsidP="00A7082D">
      <w:pPr>
        <w:pStyle w:val="ListParagraph"/>
        <w:spacing w:line="360" w:lineRule="auto"/>
        <w:ind w:left="360" w:firstLine="720"/>
        <w:jc w:val="both"/>
        <w:rPr>
          <w:rFonts w:ascii="Times New Roman" w:eastAsia="Times New Roman" w:hAnsi="Times New Roman" w:cs="Times New Roman"/>
          <w:color w:val="222222"/>
          <w:sz w:val="24"/>
          <w:szCs w:val="24"/>
        </w:rPr>
      </w:pPr>
      <w:r w:rsidRPr="00A7082D">
        <w:rPr>
          <w:rFonts w:ascii="Times New Roman" w:eastAsia="Times New Roman" w:hAnsi="Times New Roman" w:cs="Times New Roman"/>
          <w:color w:val="222222"/>
          <w:sz w:val="24"/>
          <w:szCs w:val="24"/>
        </w:rPr>
        <w:t xml:space="preserve">Putu Gede Arya Sumerta Yasa, Kadek Agus Sudiarawan, Putri Triari Dwijayanthi, dan Made Dandy Pranajaya, "Legal Politics of Land Rights Certification in The Indonesian Context: Between Agraria Conflicts and Demands for Legal Certainty," </w:t>
      </w:r>
      <w:r w:rsidRPr="00A7082D">
        <w:rPr>
          <w:rFonts w:ascii="Times New Roman" w:eastAsia="Times New Roman" w:hAnsi="Times New Roman" w:cs="Times New Roman"/>
          <w:i/>
          <w:color w:val="222222"/>
          <w:sz w:val="24"/>
          <w:szCs w:val="24"/>
        </w:rPr>
        <w:t>International Journal of Criminology and Sociology</w:t>
      </w:r>
      <w:r w:rsidRPr="00A7082D">
        <w:rPr>
          <w:rFonts w:ascii="Times New Roman" w:eastAsia="Times New Roman" w:hAnsi="Times New Roman" w:cs="Times New Roman"/>
          <w:color w:val="222222"/>
          <w:sz w:val="24"/>
          <w:szCs w:val="24"/>
        </w:rPr>
        <w:t xml:space="preserve"> 10, 2021</w:t>
      </w:r>
    </w:p>
    <w:p w14:paraId="46FA20D4" w14:textId="77777777" w:rsidR="00A7082D" w:rsidRPr="00A7082D" w:rsidRDefault="00A7082D" w:rsidP="00A7082D">
      <w:pPr>
        <w:pStyle w:val="ListParagraph"/>
        <w:spacing w:line="360" w:lineRule="auto"/>
        <w:ind w:left="360" w:firstLine="720"/>
        <w:jc w:val="both"/>
        <w:rPr>
          <w:rFonts w:ascii="Times New Roman" w:hAnsi="Times New Roman" w:cs="Times New Roman"/>
          <w:sz w:val="24"/>
          <w:szCs w:val="24"/>
        </w:rPr>
      </w:pPr>
      <w:r w:rsidRPr="00A7082D">
        <w:rPr>
          <w:rFonts w:ascii="Times New Roman" w:hAnsi="Times New Roman" w:cs="Times New Roman"/>
          <w:sz w:val="24"/>
          <w:szCs w:val="24"/>
        </w:rPr>
        <w:t xml:space="preserve">Daniel Fitzoatrick, </w:t>
      </w:r>
      <w:r w:rsidRPr="00A7082D">
        <w:rPr>
          <w:rFonts w:ascii="Times New Roman" w:hAnsi="Times New Roman" w:cs="Times New Roman"/>
          <w:i/>
          <w:sz w:val="24"/>
          <w:szCs w:val="24"/>
        </w:rPr>
        <w:t>Disputes and Pluralism in Modern Indonesian Land Law</w:t>
      </w:r>
      <w:r w:rsidRPr="00A7082D">
        <w:rPr>
          <w:rFonts w:ascii="Times New Roman" w:hAnsi="Times New Roman" w:cs="Times New Roman"/>
          <w:sz w:val="24"/>
          <w:szCs w:val="24"/>
        </w:rPr>
        <w:t>, Yale Journal of International Law 22, 1997</w:t>
      </w:r>
    </w:p>
    <w:p w14:paraId="04CA3545" w14:textId="77777777" w:rsidR="00A7082D" w:rsidRPr="00A7082D" w:rsidRDefault="00A7082D" w:rsidP="00A7082D">
      <w:pPr>
        <w:pStyle w:val="ListParagraph"/>
        <w:spacing w:line="360" w:lineRule="auto"/>
        <w:ind w:left="360" w:firstLine="720"/>
        <w:jc w:val="both"/>
        <w:rPr>
          <w:rFonts w:ascii="Times New Roman" w:hAnsi="Times New Roman" w:cs="Times New Roman"/>
          <w:sz w:val="24"/>
          <w:szCs w:val="24"/>
        </w:rPr>
      </w:pPr>
      <w:r w:rsidRPr="00A7082D">
        <w:rPr>
          <w:rFonts w:ascii="Times New Roman" w:hAnsi="Times New Roman" w:cs="Times New Roman"/>
          <w:sz w:val="24"/>
          <w:szCs w:val="24"/>
        </w:rPr>
        <w:lastRenderedPageBreak/>
        <w:t xml:space="preserve">Tomasoa, G.P.T., Tjoanda, M., &amp; Matuankotta, J.K., </w:t>
      </w:r>
      <w:r w:rsidRPr="00A7082D">
        <w:rPr>
          <w:rFonts w:ascii="Times New Roman" w:hAnsi="Times New Roman" w:cs="Times New Roman"/>
          <w:i/>
          <w:sz w:val="24"/>
          <w:szCs w:val="24"/>
        </w:rPr>
        <w:t>Hak Atas Tanah Dan Bangunan Berdasarkan Pelepasan Hak (Studi Kasus Putusan MA Nomor 1513 K/Pdt/2015</w:t>
      </w:r>
      <w:r w:rsidRPr="00A7082D">
        <w:rPr>
          <w:rFonts w:ascii="Times New Roman" w:hAnsi="Times New Roman" w:cs="Times New Roman"/>
          <w:sz w:val="24"/>
          <w:szCs w:val="24"/>
        </w:rPr>
        <w:t>), Tatohi : Jurnal Ilmu Hukum, 1 (3), 2021</w:t>
      </w:r>
    </w:p>
    <w:p w14:paraId="5C6A39C8" w14:textId="77777777" w:rsidR="00A7082D" w:rsidRPr="00A7082D" w:rsidRDefault="00A7082D" w:rsidP="00A7082D">
      <w:pPr>
        <w:pStyle w:val="ListParagraph"/>
        <w:spacing w:line="360" w:lineRule="auto"/>
        <w:ind w:left="360" w:firstLine="720"/>
        <w:jc w:val="both"/>
        <w:rPr>
          <w:rFonts w:ascii="Times New Roman" w:hAnsi="Times New Roman" w:cs="Times New Roman"/>
          <w:sz w:val="24"/>
          <w:szCs w:val="24"/>
        </w:rPr>
      </w:pPr>
      <w:r w:rsidRPr="00A7082D">
        <w:rPr>
          <w:rFonts w:ascii="Times New Roman" w:hAnsi="Times New Roman" w:cs="Times New Roman"/>
          <w:sz w:val="24"/>
          <w:szCs w:val="24"/>
        </w:rPr>
        <w:t xml:space="preserve">Idup Suhady, </w:t>
      </w:r>
      <w:r w:rsidRPr="00A7082D">
        <w:rPr>
          <w:rFonts w:ascii="Times New Roman" w:hAnsi="Times New Roman" w:cs="Times New Roman"/>
          <w:i/>
          <w:sz w:val="24"/>
          <w:szCs w:val="24"/>
        </w:rPr>
        <w:t>Kepemerintahan yang Baik</w:t>
      </w:r>
      <w:r w:rsidRPr="00A7082D">
        <w:rPr>
          <w:rFonts w:ascii="Times New Roman" w:hAnsi="Times New Roman" w:cs="Times New Roman"/>
          <w:sz w:val="24"/>
          <w:szCs w:val="24"/>
        </w:rPr>
        <w:t>, 2009, Modul Diklat Prajabatan Gol. I dan II, Lembaga Administrasi Negara Republik Indonesia.</w:t>
      </w:r>
    </w:p>
    <w:p w14:paraId="7237A3D1" w14:textId="77777777" w:rsidR="00A7082D" w:rsidRDefault="00A7082D" w:rsidP="00A7082D">
      <w:pPr>
        <w:pStyle w:val="ListParagraph"/>
        <w:spacing w:line="360" w:lineRule="auto"/>
        <w:ind w:left="360" w:firstLine="720"/>
        <w:jc w:val="both"/>
        <w:rPr>
          <w:rFonts w:ascii="Times New Roman" w:hAnsi="Times New Roman" w:cs="Times New Roman"/>
          <w:sz w:val="24"/>
          <w:szCs w:val="24"/>
        </w:rPr>
      </w:pPr>
      <w:r w:rsidRPr="00A7082D">
        <w:rPr>
          <w:rFonts w:ascii="Times New Roman" w:hAnsi="Times New Roman" w:cs="Times New Roman"/>
          <w:sz w:val="24"/>
          <w:szCs w:val="24"/>
        </w:rPr>
        <w:t xml:space="preserve">Haerani Husainy, </w:t>
      </w:r>
      <w:r w:rsidRPr="00A7082D">
        <w:rPr>
          <w:rFonts w:ascii="Times New Roman" w:hAnsi="Times New Roman" w:cs="Times New Roman"/>
          <w:i/>
          <w:sz w:val="24"/>
          <w:szCs w:val="24"/>
        </w:rPr>
        <w:t>The Development of Agraria Law</w:t>
      </w:r>
      <w:r w:rsidRPr="00A7082D">
        <w:rPr>
          <w:rFonts w:ascii="Times New Roman" w:hAnsi="Times New Roman" w:cs="Times New Roman"/>
          <w:sz w:val="24"/>
          <w:szCs w:val="24"/>
        </w:rPr>
        <w:t>, Omnibus Law Jurnal 1 No.2, 2021.</w:t>
      </w:r>
    </w:p>
    <w:p w14:paraId="5B9473EC" w14:textId="77777777" w:rsidR="00A7082D" w:rsidRPr="00A7082D" w:rsidRDefault="00A7082D" w:rsidP="00A7082D">
      <w:pPr>
        <w:pStyle w:val="ListParagraph"/>
        <w:spacing w:line="360" w:lineRule="auto"/>
        <w:ind w:left="360"/>
        <w:jc w:val="both"/>
        <w:rPr>
          <w:rFonts w:ascii="Times New Roman" w:hAnsi="Times New Roman" w:cs="Times New Roman"/>
          <w:sz w:val="24"/>
          <w:szCs w:val="24"/>
        </w:rPr>
      </w:pPr>
    </w:p>
    <w:p w14:paraId="69300D42" w14:textId="77777777" w:rsidR="002F2E47" w:rsidRPr="00A7082D" w:rsidRDefault="002F2E47" w:rsidP="002F2E47">
      <w:pPr>
        <w:pStyle w:val="ListParagraph"/>
        <w:spacing w:line="360" w:lineRule="auto"/>
        <w:ind w:left="360"/>
        <w:jc w:val="both"/>
        <w:rPr>
          <w:rFonts w:ascii="Times New Roman" w:hAnsi="Times New Roman" w:cs="Times New Roman"/>
          <w:b/>
          <w:sz w:val="24"/>
          <w:szCs w:val="24"/>
        </w:rPr>
      </w:pPr>
      <w:r w:rsidRPr="00A7082D">
        <w:rPr>
          <w:rFonts w:ascii="Times New Roman" w:hAnsi="Times New Roman" w:cs="Times New Roman"/>
          <w:b/>
          <w:sz w:val="24"/>
          <w:szCs w:val="24"/>
        </w:rPr>
        <w:t>Peraturan Perundang-Undangan</w:t>
      </w:r>
    </w:p>
    <w:p w14:paraId="737985B9" w14:textId="77777777" w:rsidR="00566F4F" w:rsidRPr="00A7082D" w:rsidRDefault="00566F4F" w:rsidP="002F2E47">
      <w:pPr>
        <w:pStyle w:val="ListParagraph"/>
        <w:spacing w:line="360" w:lineRule="auto"/>
        <w:ind w:left="360"/>
        <w:jc w:val="both"/>
        <w:rPr>
          <w:rFonts w:ascii="Times New Roman" w:hAnsi="Times New Roman" w:cs="Times New Roman"/>
          <w:sz w:val="24"/>
          <w:szCs w:val="24"/>
        </w:rPr>
      </w:pPr>
      <w:r w:rsidRPr="00A7082D">
        <w:rPr>
          <w:rFonts w:ascii="Times New Roman" w:hAnsi="Times New Roman" w:cs="Times New Roman"/>
          <w:sz w:val="24"/>
          <w:szCs w:val="24"/>
        </w:rPr>
        <w:t>Undang-Undang Dasar Tahun 1945</w:t>
      </w:r>
    </w:p>
    <w:p w14:paraId="180C07DD" w14:textId="77777777" w:rsidR="00DE6DC2" w:rsidRPr="00A7082D" w:rsidRDefault="00DE6DC2" w:rsidP="002F2E47">
      <w:pPr>
        <w:pStyle w:val="ListParagraph"/>
        <w:spacing w:line="360" w:lineRule="auto"/>
        <w:ind w:left="360"/>
        <w:jc w:val="both"/>
        <w:rPr>
          <w:rFonts w:ascii="Times New Roman" w:hAnsi="Times New Roman" w:cs="Times New Roman"/>
          <w:sz w:val="24"/>
          <w:szCs w:val="24"/>
        </w:rPr>
      </w:pPr>
      <w:r w:rsidRPr="00A7082D">
        <w:rPr>
          <w:rFonts w:ascii="Times New Roman" w:hAnsi="Times New Roman" w:cs="Times New Roman"/>
          <w:sz w:val="24"/>
          <w:szCs w:val="24"/>
        </w:rPr>
        <w:t>Undang-Undang No. 5 Tahun 1960 tentang Peraturan Dasar Pokok-Pokok Agraria</w:t>
      </w:r>
    </w:p>
    <w:p w14:paraId="2096744A" w14:textId="77777777" w:rsidR="00566F4F" w:rsidRPr="00A7082D" w:rsidRDefault="00566F4F" w:rsidP="002F2E47">
      <w:pPr>
        <w:pStyle w:val="ListParagraph"/>
        <w:spacing w:line="360" w:lineRule="auto"/>
        <w:ind w:left="360"/>
        <w:jc w:val="both"/>
        <w:rPr>
          <w:rFonts w:ascii="Times New Roman" w:hAnsi="Times New Roman" w:cs="Times New Roman"/>
          <w:sz w:val="24"/>
          <w:szCs w:val="24"/>
        </w:rPr>
      </w:pPr>
      <w:r w:rsidRPr="00A7082D">
        <w:rPr>
          <w:rFonts w:ascii="Times New Roman" w:hAnsi="Times New Roman" w:cs="Times New Roman"/>
          <w:sz w:val="24"/>
          <w:szCs w:val="24"/>
        </w:rPr>
        <w:t>Peraturan Menteri Agraria/Kepala Badan Pertanahan Nasional tentang Ketentuan Pelaksanaan Peraturan Pemerintah Nomor 3 Tahun 1997 tentang Pendaftaran Tanah</w:t>
      </w:r>
    </w:p>
    <w:p w14:paraId="46F80DE7" w14:textId="77777777" w:rsidR="00DE6DC2" w:rsidRPr="00A7082D" w:rsidRDefault="00DE6DC2" w:rsidP="002F2E47">
      <w:pPr>
        <w:pStyle w:val="ListParagraph"/>
        <w:spacing w:line="360" w:lineRule="auto"/>
        <w:ind w:left="360"/>
        <w:jc w:val="both"/>
        <w:rPr>
          <w:rFonts w:ascii="Times New Roman" w:hAnsi="Times New Roman" w:cs="Times New Roman"/>
          <w:sz w:val="24"/>
          <w:szCs w:val="24"/>
        </w:rPr>
      </w:pPr>
      <w:r w:rsidRPr="00A7082D">
        <w:rPr>
          <w:rFonts w:ascii="Times New Roman" w:hAnsi="Times New Roman" w:cs="Times New Roman"/>
          <w:sz w:val="24"/>
          <w:szCs w:val="24"/>
        </w:rPr>
        <w:t>Peraturan Pemerintah No. 24 Tahun 1997 tentang Pendaftaran Tanah</w:t>
      </w:r>
    </w:p>
    <w:p w14:paraId="353A3AA6" w14:textId="7A3D4CF5" w:rsidR="00566F4F" w:rsidRDefault="00566F4F" w:rsidP="002F2E47">
      <w:pPr>
        <w:pStyle w:val="ListParagraph"/>
        <w:spacing w:line="360" w:lineRule="auto"/>
        <w:ind w:left="360"/>
        <w:jc w:val="both"/>
        <w:rPr>
          <w:rFonts w:ascii="Times New Roman" w:hAnsi="Times New Roman" w:cs="Times New Roman"/>
          <w:sz w:val="24"/>
          <w:szCs w:val="24"/>
        </w:rPr>
      </w:pPr>
      <w:r w:rsidRPr="00A7082D">
        <w:rPr>
          <w:rFonts w:ascii="Times New Roman" w:hAnsi="Times New Roman" w:cs="Times New Roman"/>
          <w:sz w:val="24"/>
          <w:szCs w:val="24"/>
        </w:rPr>
        <w:t>Peraturan Pemerintah No. 18 Tahun 2021 tentang Hak Pengelolaan, Hak Atas Tanah, Satuan Rumah Susun, dan Pendaftaran Tanah</w:t>
      </w:r>
    </w:p>
    <w:p w14:paraId="15E8C315" w14:textId="77777777" w:rsidR="00A7082D" w:rsidRPr="00A7082D" w:rsidRDefault="00A7082D" w:rsidP="002F2E47">
      <w:pPr>
        <w:pStyle w:val="ListParagraph"/>
        <w:spacing w:line="360" w:lineRule="auto"/>
        <w:ind w:left="360"/>
        <w:jc w:val="both"/>
        <w:rPr>
          <w:rFonts w:ascii="Times New Roman" w:hAnsi="Times New Roman" w:cs="Times New Roman"/>
          <w:sz w:val="24"/>
          <w:szCs w:val="24"/>
        </w:rPr>
      </w:pPr>
    </w:p>
    <w:p w14:paraId="1D90A8C4" w14:textId="77777777" w:rsidR="002F2E47" w:rsidRPr="00A7082D" w:rsidRDefault="002F2E47" w:rsidP="002F2E47">
      <w:pPr>
        <w:pStyle w:val="ListParagraph"/>
        <w:spacing w:line="360" w:lineRule="auto"/>
        <w:ind w:left="360"/>
        <w:jc w:val="both"/>
        <w:rPr>
          <w:rFonts w:ascii="Times New Roman" w:hAnsi="Times New Roman" w:cs="Times New Roman"/>
          <w:b/>
          <w:sz w:val="24"/>
          <w:szCs w:val="24"/>
        </w:rPr>
      </w:pPr>
      <w:r w:rsidRPr="00A7082D">
        <w:rPr>
          <w:rFonts w:ascii="Times New Roman" w:hAnsi="Times New Roman" w:cs="Times New Roman"/>
          <w:b/>
          <w:sz w:val="24"/>
          <w:szCs w:val="24"/>
        </w:rPr>
        <w:t>Putusan Pengadilan</w:t>
      </w:r>
    </w:p>
    <w:p w14:paraId="51A71A27" w14:textId="77777777" w:rsidR="002F2E47" w:rsidRPr="00A7082D" w:rsidRDefault="002F2E47" w:rsidP="002F2E47">
      <w:pPr>
        <w:pStyle w:val="ListParagraph"/>
        <w:spacing w:line="360" w:lineRule="auto"/>
        <w:ind w:left="360"/>
        <w:jc w:val="both"/>
        <w:rPr>
          <w:rFonts w:ascii="Times New Roman" w:hAnsi="Times New Roman" w:cs="Times New Roman"/>
          <w:sz w:val="24"/>
          <w:szCs w:val="24"/>
        </w:rPr>
      </w:pPr>
      <w:r w:rsidRPr="00A7082D">
        <w:rPr>
          <w:rFonts w:ascii="Times New Roman" w:hAnsi="Times New Roman" w:cs="Times New Roman"/>
          <w:sz w:val="24"/>
          <w:szCs w:val="24"/>
        </w:rPr>
        <w:t xml:space="preserve">Mahkamah Agung Republik Indonesia. </w:t>
      </w:r>
      <w:r w:rsidRPr="00A7082D">
        <w:rPr>
          <w:rFonts w:ascii="Times New Roman" w:hAnsi="Times New Roman" w:cs="Times New Roman"/>
          <w:i/>
          <w:sz w:val="24"/>
          <w:szCs w:val="24"/>
        </w:rPr>
        <w:t>Putusan Nomor 1337 K/Pdt/2021</w:t>
      </w:r>
      <w:r w:rsidRPr="00A7082D">
        <w:rPr>
          <w:rFonts w:ascii="Times New Roman" w:hAnsi="Times New Roman" w:cs="Times New Roman"/>
          <w:sz w:val="24"/>
          <w:szCs w:val="24"/>
        </w:rPr>
        <w:t>. 5 Mei. 2021.</w:t>
      </w:r>
    </w:p>
    <w:p w14:paraId="12A337CB" w14:textId="77777777" w:rsidR="002F2E47" w:rsidRPr="00A7082D" w:rsidRDefault="002F2E47" w:rsidP="002F2E47">
      <w:pPr>
        <w:pStyle w:val="ListParagraph"/>
        <w:spacing w:line="360" w:lineRule="auto"/>
        <w:ind w:left="360"/>
        <w:jc w:val="both"/>
        <w:rPr>
          <w:rFonts w:ascii="Times New Roman" w:hAnsi="Times New Roman" w:cs="Times New Roman"/>
          <w:sz w:val="24"/>
          <w:szCs w:val="24"/>
        </w:rPr>
      </w:pPr>
      <w:r w:rsidRPr="00A7082D">
        <w:rPr>
          <w:rFonts w:ascii="Times New Roman" w:hAnsi="Times New Roman" w:cs="Times New Roman"/>
          <w:sz w:val="24"/>
          <w:szCs w:val="24"/>
        </w:rPr>
        <w:t xml:space="preserve">Pengadilan Negeri Bogor. </w:t>
      </w:r>
      <w:r w:rsidRPr="00A7082D">
        <w:rPr>
          <w:rFonts w:ascii="Times New Roman" w:hAnsi="Times New Roman" w:cs="Times New Roman"/>
          <w:i/>
          <w:sz w:val="24"/>
          <w:szCs w:val="24"/>
        </w:rPr>
        <w:t>Putusan nomor 20/Pdt.G/2019/PN.Bgr</w:t>
      </w:r>
      <w:r w:rsidRPr="00A7082D">
        <w:rPr>
          <w:rFonts w:ascii="Times New Roman" w:hAnsi="Times New Roman" w:cs="Times New Roman"/>
          <w:sz w:val="24"/>
          <w:szCs w:val="24"/>
        </w:rPr>
        <w:t>. 11 Oktober 2019.</w:t>
      </w:r>
    </w:p>
    <w:p w14:paraId="1AA01042" w14:textId="77777777" w:rsidR="002F2E47" w:rsidRPr="00A7082D" w:rsidRDefault="002F2E47" w:rsidP="002F2E47">
      <w:pPr>
        <w:pStyle w:val="ListParagraph"/>
        <w:spacing w:line="360" w:lineRule="auto"/>
        <w:ind w:left="360"/>
        <w:jc w:val="both"/>
        <w:rPr>
          <w:rFonts w:ascii="Times New Roman" w:hAnsi="Times New Roman" w:cs="Times New Roman"/>
          <w:sz w:val="24"/>
          <w:szCs w:val="24"/>
        </w:rPr>
      </w:pPr>
      <w:r w:rsidRPr="00A7082D">
        <w:rPr>
          <w:rFonts w:ascii="Times New Roman" w:hAnsi="Times New Roman" w:cs="Times New Roman"/>
          <w:sz w:val="24"/>
          <w:szCs w:val="24"/>
        </w:rPr>
        <w:t xml:space="preserve">Pengadilan Tinggi Bandung. </w:t>
      </w:r>
      <w:r w:rsidRPr="00A7082D">
        <w:rPr>
          <w:rFonts w:ascii="Times New Roman" w:hAnsi="Times New Roman" w:cs="Times New Roman"/>
          <w:i/>
          <w:sz w:val="24"/>
          <w:szCs w:val="24"/>
        </w:rPr>
        <w:t>Putusan Nomor 97/Pdt/2020/PT BDG</w:t>
      </w:r>
      <w:r w:rsidRPr="00A7082D">
        <w:rPr>
          <w:rFonts w:ascii="Times New Roman" w:hAnsi="Times New Roman" w:cs="Times New Roman"/>
          <w:sz w:val="24"/>
          <w:szCs w:val="24"/>
        </w:rPr>
        <w:t>. 14 April 2020.</w:t>
      </w:r>
    </w:p>
    <w:sectPr w:rsidR="002F2E47" w:rsidRPr="00A7082D">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erpus4" w:date="2022-04-08T15:27:00Z" w:initials="p">
    <w:p w14:paraId="021EF639" w14:textId="77777777" w:rsidR="0051446C" w:rsidRDefault="0051446C">
      <w:pPr>
        <w:pStyle w:val="CommentText"/>
      </w:pPr>
      <w:r>
        <w:rPr>
          <w:rStyle w:val="CommentReference"/>
        </w:rPr>
        <w:annotationRef/>
      </w:r>
      <w:r w:rsidRPr="00A36A84">
        <w:rPr>
          <w:rFonts w:ascii="Times New Roman" w:hAnsi="Times New Roman"/>
        </w:rPr>
        <w:t xml:space="preserve">Khusus untuk penulisan judul artikel menggunakan </w:t>
      </w:r>
      <w:r w:rsidRPr="00A36A84">
        <w:rPr>
          <w:rFonts w:ascii="Times New Roman" w:hAnsi="Times New Roman"/>
          <w:i/>
        </w:rPr>
        <w:t>font</w:t>
      </w:r>
      <w:r w:rsidRPr="00A36A84">
        <w:rPr>
          <w:rFonts w:ascii="Times New Roman" w:hAnsi="Times New Roman"/>
        </w:rPr>
        <w:t xml:space="preserve"> </w:t>
      </w:r>
      <w:r w:rsidRPr="00383CBB">
        <w:rPr>
          <w:rFonts w:ascii="Times New Roman" w:hAnsi="Times New Roman"/>
          <w:i/>
        </w:rPr>
        <w:t>Times New Roman</w:t>
      </w:r>
      <w:r w:rsidRPr="00A36A84">
        <w:rPr>
          <w:rFonts w:ascii="Times New Roman" w:hAnsi="Times New Roman"/>
          <w:i/>
        </w:rPr>
        <w:t xml:space="preserve">, </w:t>
      </w:r>
      <w:r w:rsidRPr="00A36A84">
        <w:rPr>
          <w:rFonts w:ascii="Times New Roman" w:hAnsi="Times New Roman"/>
        </w:rPr>
        <w:t>1</w:t>
      </w:r>
      <w:r>
        <w:rPr>
          <w:rFonts w:ascii="Times New Roman" w:hAnsi="Times New Roman"/>
        </w:rPr>
        <w:t>4</w:t>
      </w:r>
      <w:r w:rsidRPr="00A36A84">
        <w:rPr>
          <w:rFonts w:ascii="Times New Roman" w:hAnsi="Times New Roman"/>
        </w:rPr>
        <w:t xml:space="preserve"> pt, </w:t>
      </w:r>
      <w:r w:rsidRPr="00A36A84">
        <w:rPr>
          <w:rFonts w:ascii="Times New Roman" w:hAnsi="Times New Roman"/>
          <w:i/>
        </w:rPr>
        <w:t>bold, centre</w:t>
      </w:r>
      <w:r w:rsidRPr="00A36A84">
        <w:rPr>
          <w:rFonts w:ascii="Times New Roman" w:hAnsi="Times New Roman"/>
        </w:rPr>
        <w:t xml:space="preserve">, huruf </w:t>
      </w:r>
      <w:r w:rsidRPr="00A36A84">
        <w:rPr>
          <w:rFonts w:ascii="Times New Roman" w:hAnsi="Times New Roman"/>
          <w:i/>
        </w:rPr>
        <w:t>capital</w:t>
      </w:r>
      <w:r>
        <w:rPr>
          <w:rFonts w:ascii="Times New Roman" w:hAnsi="Times New Roman"/>
          <w:i/>
        </w:rPr>
        <w:t xml:space="preserve">ize each word, </w:t>
      </w:r>
      <w:r>
        <w:rPr>
          <w:rFonts w:ascii="Times New Roman" w:hAnsi="Times New Roman"/>
        </w:rPr>
        <w:t>dan maksimal 12 kata</w:t>
      </w:r>
    </w:p>
  </w:comment>
  <w:comment w:id="1" w:author="perpus4" w:date="2022-04-08T15:29:00Z" w:initials="p">
    <w:p w14:paraId="78D8876D" w14:textId="77777777" w:rsidR="0051446C" w:rsidRDefault="0051446C">
      <w:pPr>
        <w:pStyle w:val="CommentText"/>
      </w:pPr>
      <w:r>
        <w:rPr>
          <w:rStyle w:val="CommentReference"/>
        </w:rPr>
        <w:annotationRef/>
      </w:r>
      <w:r>
        <w:t>Huruf awal saja yang menggunakan huruf capital</w:t>
      </w:r>
    </w:p>
  </w:comment>
  <w:comment w:id="3" w:author="perpus4" w:date="2022-04-08T15:27:00Z" w:initials="p">
    <w:p w14:paraId="25D04C93" w14:textId="77777777" w:rsidR="0051446C" w:rsidRDefault="0051446C">
      <w:pPr>
        <w:pStyle w:val="CommentText"/>
      </w:pPr>
      <w:r>
        <w:rPr>
          <w:rStyle w:val="CommentReference"/>
        </w:rPr>
        <w:annotationRef/>
      </w:r>
      <w:r>
        <w:rPr>
          <w:rFonts w:ascii="Times New Roman" w:hAnsi="Times New Roman"/>
          <w:iCs/>
          <w:lang w:val="en-ID"/>
        </w:rPr>
        <w:t xml:space="preserve">Ditulis dalam </w:t>
      </w:r>
      <w:r>
        <w:rPr>
          <w:rFonts w:ascii="Times New Roman" w:hAnsi="Times New Roman"/>
          <w:iCs/>
        </w:rPr>
        <w:t>B</w:t>
      </w:r>
      <w:r w:rsidRPr="006C5742">
        <w:rPr>
          <w:rFonts w:ascii="Times New Roman" w:hAnsi="Times New Roman"/>
          <w:iCs/>
          <w:lang w:val="en-ID"/>
        </w:rPr>
        <w:t xml:space="preserve">ahasa Indonesia, </w:t>
      </w:r>
      <w:r w:rsidRPr="00383CBB">
        <w:rPr>
          <w:rFonts w:ascii="Times New Roman" w:hAnsi="Times New Roman"/>
          <w:iCs/>
        </w:rPr>
        <w:t>Times New Roman</w:t>
      </w:r>
      <w:r>
        <w:rPr>
          <w:rFonts w:ascii="Times New Roman" w:hAnsi="Times New Roman"/>
          <w:iCs/>
        </w:rPr>
        <w:t xml:space="preserve"> font </w:t>
      </w:r>
      <w:r>
        <w:rPr>
          <w:rFonts w:ascii="Times New Roman" w:hAnsi="Times New Roman"/>
          <w:iCs/>
          <w:lang w:val="en-ID"/>
        </w:rPr>
        <w:t>12</w:t>
      </w:r>
      <w:r>
        <w:rPr>
          <w:rFonts w:ascii="Times New Roman" w:hAnsi="Times New Roman"/>
          <w:iCs/>
        </w:rPr>
        <w:t xml:space="preserve">, </w:t>
      </w:r>
      <w:r w:rsidRPr="006C5742">
        <w:rPr>
          <w:rFonts w:ascii="Times New Roman" w:hAnsi="Times New Roman"/>
          <w:i/>
          <w:lang w:val="en-ID"/>
        </w:rPr>
        <w:t>justify</w:t>
      </w:r>
      <w:r w:rsidRPr="006C5742">
        <w:rPr>
          <w:rFonts w:ascii="Times New Roman" w:hAnsi="Times New Roman"/>
          <w:iCs/>
          <w:lang w:val="en-ID"/>
        </w:rPr>
        <w:t xml:space="preserve">, </w:t>
      </w:r>
      <w:r>
        <w:rPr>
          <w:rFonts w:ascii="Times New Roman" w:hAnsi="Times New Roman"/>
          <w:iCs/>
        </w:rPr>
        <w:t xml:space="preserve">1 spasi, </w:t>
      </w:r>
      <w:r w:rsidRPr="006C5742">
        <w:rPr>
          <w:rFonts w:ascii="Times New Roman" w:hAnsi="Times New Roman"/>
          <w:iCs/>
          <w:lang w:val="en-ID"/>
        </w:rPr>
        <w:t xml:space="preserve">terdiri dari </w:t>
      </w:r>
      <w:r>
        <w:rPr>
          <w:rFonts w:ascii="Times New Roman" w:hAnsi="Times New Roman"/>
          <w:iCs/>
        </w:rPr>
        <w:t>maksimal 200</w:t>
      </w:r>
      <w:r w:rsidRPr="006C5742">
        <w:rPr>
          <w:rFonts w:ascii="Times New Roman" w:hAnsi="Times New Roman"/>
          <w:iCs/>
          <w:lang w:val="en-ID"/>
        </w:rPr>
        <w:t xml:space="preserve"> kata, memuat latar belakang masalah, </w:t>
      </w:r>
      <w:r>
        <w:rPr>
          <w:rFonts w:ascii="Times New Roman" w:hAnsi="Times New Roman"/>
          <w:iCs/>
        </w:rPr>
        <w:t xml:space="preserve">urgensi / tujuan penulisan, </w:t>
      </w:r>
      <w:r w:rsidRPr="006C5742">
        <w:rPr>
          <w:rFonts w:ascii="Times New Roman" w:hAnsi="Times New Roman"/>
          <w:iCs/>
          <w:lang w:val="en-ID"/>
        </w:rPr>
        <w:t xml:space="preserve">metode penelitian </w:t>
      </w:r>
      <w:r>
        <w:rPr>
          <w:rFonts w:ascii="Times New Roman" w:hAnsi="Times New Roman"/>
          <w:iCs/>
        </w:rPr>
        <w:t xml:space="preserve">(untuk artikel hasil penelitian) </w:t>
      </w:r>
      <w:r>
        <w:rPr>
          <w:rFonts w:ascii="Times New Roman" w:hAnsi="Times New Roman"/>
          <w:iCs/>
          <w:lang w:val="en-ID"/>
        </w:rPr>
        <w:t xml:space="preserve">dan hasil penelitian </w:t>
      </w:r>
      <w:r>
        <w:rPr>
          <w:rFonts w:ascii="Times New Roman" w:hAnsi="Times New Roman"/>
          <w:iCs/>
        </w:rPr>
        <w:t>serta</w:t>
      </w:r>
      <w:r>
        <w:rPr>
          <w:rFonts w:ascii="Times New Roman" w:hAnsi="Times New Roman"/>
          <w:iCs/>
          <w:lang w:val="en-ID"/>
        </w:rPr>
        <w:t xml:space="preserve"> kesimpulan].</w:t>
      </w:r>
    </w:p>
  </w:comment>
  <w:comment w:id="5" w:author="perpus4" w:date="2022-04-08T15:28:00Z" w:initials="p">
    <w:p w14:paraId="43166411" w14:textId="77777777" w:rsidR="0051446C" w:rsidRDefault="0051446C">
      <w:pPr>
        <w:pStyle w:val="CommentText"/>
      </w:pPr>
      <w:bookmarkStart w:id="6" w:name="_GoBack"/>
      <w:bookmarkEnd w:id="6"/>
      <w:r>
        <w:rPr>
          <w:rStyle w:val="CommentReference"/>
        </w:rPr>
        <w:annotationRef/>
      </w:r>
      <w:r>
        <w:rPr>
          <w:rFonts w:ascii="Times New Roman" w:hAnsi="Times New Roman"/>
          <w:iCs/>
          <w:lang w:val="en-ID"/>
        </w:rPr>
        <w:t>Dibuat tebal/</w:t>
      </w:r>
      <w:r w:rsidRPr="006C5742">
        <w:rPr>
          <w:rFonts w:ascii="Times New Roman" w:hAnsi="Times New Roman"/>
          <w:iCs/>
          <w:lang w:val="en-ID"/>
        </w:rPr>
        <w:t xml:space="preserve"> </w:t>
      </w:r>
      <w:r>
        <w:rPr>
          <w:rFonts w:ascii="Times New Roman" w:hAnsi="Times New Roman"/>
        </w:rPr>
        <w:t>bold</w:t>
      </w:r>
      <w:r w:rsidRPr="006C5742">
        <w:rPr>
          <w:rFonts w:ascii="Times New Roman" w:hAnsi="Times New Roman"/>
          <w:iCs/>
          <w:lang w:val="en-ID"/>
        </w:rPr>
        <w:t xml:space="preserve">, </w:t>
      </w:r>
      <w:r>
        <w:rPr>
          <w:rFonts w:ascii="Times New Roman" w:hAnsi="Times New Roman"/>
          <w:iCs/>
          <w:lang w:val="en-ID"/>
        </w:rPr>
        <w:t xml:space="preserve">dan hanya </w:t>
      </w:r>
      <w:r>
        <w:rPr>
          <w:rFonts w:ascii="Times New Roman" w:hAnsi="Times New Roman"/>
          <w:iCs/>
        </w:rPr>
        <w:t xml:space="preserve">terdiri dari 3-5 </w:t>
      </w:r>
      <w:r w:rsidRPr="006C5742">
        <w:rPr>
          <w:rFonts w:ascii="Times New Roman" w:hAnsi="Times New Roman"/>
          <w:iCs/>
          <w:lang w:val="en-ID"/>
        </w:rPr>
        <w:t>kata</w:t>
      </w:r>
      <w:r>
        <w:rPr>
          <w:rFonts w:ascii="Times New Roman" w:hAnsi="Times New Roman"/>
          <w:iCs/>
        </w:rPr>
        <w:t xml:space="preserve"> saja</w:t>
      </w:r>
      <w:r w:rsidRPr="006C5742">
        <w:rPr>
          <w:rFonts w:ascii="Times New Roman" w:hAnsi="Times New Roman"/>
          <w:iCs/>
          <w:lang w:val="en-ID"/>
        </w:rPr>
        <w:t>,</w:t>
      </w:r>
      <w:r>
        <w:rPr>
          <w:rFonts w:ascii="Times New Roman" w:hAnsi="Times New Roman"/>
          <w:iCs/>
          <w:lang w:val="en-ID"/>
        </w:rPr>
        <w:t xml:space="preserve"> tanda pemisannya </w:t>
      </w:r>
      <w:r>
        <w:rPr>
          <w:rFonts w:ascii="Times New Roman" w:hAnsi="Times New Roman"/>
          <w:iCs/>
        </w:rPr>
        <w:t>titik koma (;)</w:t>
      </w:r>
    </w:p>
  </w:comment>
  <w:comment w:id="7" w:author="perpus4" w:date="2022-04-08T15:29:00Z" w:initials="p">
    <w:p w14:paraId="4D09B0A6" w14:textId="77777777" w:rsidR="0051446C" w:rsidRDefault="0051446C">
      <w:pPr>
        <w:pStyle w:val="CommentText"/>
      </w:pPr>
      <w:r>
        <w:rPr>
          <w:rStyle w:val="CommentReference"/>
        </w:rPr>
        <w:annotationRef/>
      </w:r>
      <w:r>
        <w:t>Diketik dengan huruf capital semua</w:t>
      </w:r>
    </w:p>
  </w:comment>
  <w:comment w:id="8" w:author="perpus4" w:date="2022-04-08T15:30:00Z" w:initials="p">
    <w:p w14:paraId="07CAAD4B" w14:textId="77777777" w:rsidR="0051446C" w:rsidRPr="00137EB7" w:rsidRDefault="0051446C" w:rsidP="0051446C">
      <w:pPr>
        <w:pStyle w:val="CommentText"/>
      </w:pPr>
      <w:r>
        <w:rPr>
          <w:rStyle w:val="CommentReference"/>
        </w:rPr>
        <w:annotationRef/>
      </w:r>
      <w:r>
        <w:rPr>
          <w:rStyle w:val="CommentReference"/>
        </w:rPr>
        <w:annotationRef/>
      </w:r>
      <w:r>
        <w:t>Setiap ada footnote harus diganti dengan endnote. Dan harus menggunakan mendeley denga style APA edisi 6. Selengkapnya lihat di template jurnal notarius</w:t>
      </w:r>
    </w:p>
    <w:p w14:paraId="0566D9AF" w14:textId="77777777" w:rsidR="0051446C" w:rsidRDefault="0051446C">
      <w:pPr>
        <w:pStyle w:val="CommentText"/>
      </w:pPr>
    </w:p>
  </w:comment>
  <w:comment w:id="9" w:author="perpus4" w:date="2022-04-08T15:30:00Z" w:initials="p">
    <w:p w14:paraId="55B9D455" w14:textId="77777777" w:rsidR="0051446C" w:rsidRDefault="0051446C">
      <w:pPr>
        <w:pStyle w:val="CommentText"/>
      </w:pPr>
      <w:r>
        <w:rPr>
          <w:rStyle w:val="CommentReference"/>
        </w:rPr>
        <w:annotationRef/>
      </w:r>
      <w:r>
        <w:t>Dirapikan tata letaknya</w:t>
      </w:r>
    </w:p>
  </w:comment>
  <w:comment w:id="11" w:author="perpus4" w:date="2022-04-08T15:32:00Z" w:initials="p">
    <w:p w14:paraId="55139ED7" w14:textId="77777777" w:rsidR="0051446C" w:rsidRDefault="0051446C">
      <w:pPr>
        <w:pStyle w:val="CommentText"/>
      </w:pPr>
      <w:r>
        <w:rPr>
          <w:rStyle w:val="CommentReference"/>
        </w:rPr>
        <w:annotationRef/>
      </w:r>
      <w:r>
        <w:t>Diketik dengan huruf capital semua</w:t>
      </w:r>
    </w:p>
  </w:comment>
  <w:comment w:id="12" w:author="perpus4" w:date="2022-04-08T15:34:00Z" w:initials="p">
    <w:p w14:paraId="6CC16F66" w14:textId="77777777" w:rsidR="0051446C" w:rsidRDefault="0051446C">
      <w:pPr>
        <w:pStyle w:val="CommentText"/>
      </w:pPr>
      <w:r>
        <w:rPr>
          <w:rStyle w:val="CommentReference"/>
        </w:rPr>
        <w:annotationRef/>
      </w:r>
      <w:r>
        <w:t>Diketik dengan huruf capital semua</w:t>
      </w:r>
    </w:p>
  </w:comment>
  <w:comment w:id="13" w:author="perpus4" w:date="2022-04-08T15:36:00Z" w:initials="p">
    <w:p w14:paraId="53DB9F54" w14:textId="77777777" w:rsidR="0051446C" w:rsidRDefault="0051446C">
      <w:pPr>
        <w:pStyle w:val="CommentText"/>
      </w:pPr>
      <w:r>
        <w:rPr>
          <w:rStyle w:val="CommentReference"/>
        </w:rPr>
        <w:annotationRef/>
      </w:r>
      <w:r>
        <w:t>Perbaiki tata letaknya ya</w:t>
      </w:r>
    </w:p>
  </w:comment>
  <w:comment w:id="14" w:author="perpus4" w:date="2022-04-08T15:36:00Z" w:initials="p">
    <w:p w14:paraId="2B7C3C59" w14:textId="77777777" w:rsidR="0051446C" w:rsidRDefault="0051446C">
      <w:pPr>
        <w:pStyle w:val="CommentText"/>
      </w:pPr>
      <w:r>
        <w:rPr>
          <w:rStyle w:val="CommentReference"/>
        </w:rPr>
        <w:annotationRef/>
      </w:r>
      <w:r>
        <w:t>Space 1 ya dan g usah dimiringkan</w:t>
      </w:r>
    </w:p>
  </w:comment>
  <w:comment w:id="15" w:author="perpus4" w:date="2022-04-08T15:37:00Z" w:initials="p">
    <w:p w14:paraId="5823EC36" w14:textId="77777777" w:rsidR="00087B18" w:rsidRDefault="00087B18">
      <w:pPr>
        <w:pStyle w:val="CommentText"/>
      </w:pPr>
      <w:r>
        <w:rPr>
          <w:rStyle w:val="CommentReference"/>
        </w:rPr>
        <w:annotationRef/>
      </w:r>
      <w:r>
        <w:t>Space 1 ya dan g usah dimiringkan</w:t>
      </w:r>
    </w:p>
  </w:comment>
  <w:comment w:id="16" w:author="perpus4" w:date="2022-04-08T15:37:00Z" w:initials="p">
    <w:p w14:paraId="7529B133" w14:textId="77777777" w:rsidR="00274294" w:rsidRDefault="00274294">
      <w:pPr>
        <w:pStyle w:val="CommentText"/>
      </w:pPr>
      <w:r>
        <w:rPr>
          <w:rStyle w:val="CommentReference"/>
        </w:rPr>
        <w:annotationRef/>
      </w:r>
      <w:r>
        <w:t>Ganti dengan simpulan</w:t>
      </w:r>
    </w:p>
  </w:comment>
  <w:comment w:id="17" w:author="perpus4" w:date="2022-04-08T15:37:00Z" w:initials="p">
    <w:p w14:paraId="5B7FECB5" w14:textId="77777777" w:rsidR="0051446C" w:rsidRDefault="0051446C">
      <w:pPr>
        <w:pStyle w:val="CommentText"/>
      </w:pPr>
      <w:r>
        <w:rPr>
          <w:rStyle w:val="CommentReference"/>
        </w:rPr>
        <w:annotationRef/>
      </w:r>
      <w:r>
        <w:t>Ganti dengan kalimat berparagraf saja tanpa ada 1.2. 3</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1EF639" w15:done="0"/>
  <w15:commentEx w15:paraId="78D8876D" w15:done="0"/>
  <w15:commentEx w15:paraId="25D04C93" w15:done="0"/>
  <w15:commentEx w15:paraId="43166411" w15:done="0"/>
  <w15:commentEx w15:paraId="4D09B0A6" w15:done="0"/>
  <w15:commentEx w15:paraId="0566D9AF" w15:done="0"/>
  <w15:commentEx w15:paraId="55B9D455" w15:done="0"/>
  <w15:commentEx w15:paraId="55139ED7" w15:done="0"/>
  <w15:commentEx w15:paraId="6CC16F66" w15:done="0"/>
  <w15:commentEx w15:paraId="53DB9F54" w15:done="0"/>
  <w15:commentEx w15:paraId="2B7C3C59" w15:done="0"/>
  <w15:commentEx w15:paraId="5823EC36" w15:done="0"/>
  <w15:commentEx w15:paraId="7529B133" w15:done="0"/>
  <w15:commentEx w15:paraId="5B7FEC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1EF639" w16cid:durableId="2683D5F6"/>
  <w16cid:commentId w16cid:paraId="78D8876D" w16cid:durableId="2683D5F7"/>
  <w16cid:commentId w16cid:paraId="25D04C93" w16cid:durableId="2683D5F8"/>
  <w16cid:commentId w16cid:paraId="265B6BCA" w16cid:durableId="268408ED"/>
  <w16cid:commentId w16cid:paraId="1C42DD7B" w16cid:durableId="268408EE"/>
  <w16cid:commentId w16cid:paraId="07727A69" w16cid:durableId="268408EF"/>
  <w16cid:commentId w16cid:paraId="4DCED21B" w16cid:durableId="268408F0"/>
  <w16cid:commentId w16cid:paraId="43166411" w16cid:durableId="2683D5F9"/>
  <w16cid:commentId w16cid:paraId="4D09B0A6" w16cid:durableId="2683D5FA"/>
  <w16cid:commentId w16cid:paraId="0566D9AF" w16cid:durableId="2683D5FB"/>
  <w16cid:commentId w16cid:paraId="55B9D455" w16cid:durableId="2683D5FC"/>
  <w16cid:commentId w16cid:paraId="15133369" w16cid:durableId="268408F1"/>
  <w16cid:commentId w16cid:paraId="55139ED7" w16cid:durableId="2683D5FD"/>
  <w16cid:commentId w16cid:paraId="6CC16F66" w16cid:durableId="2683D5FE"/>
  <w16cid:commentId w16cid:paraId="087C4CCD" w16cid:durableId="268408F3"/>
  <w16cid:commentId w16cid:paraId="53DB9F54" w16cid:durableId="2683D5FF"/>
  <w16cid:commentId w16cid:paraId="2C7FDCB9" w16cid:durableId="268408F4"/>
  <w16cid:commentId w16cid:paraId="2B7C3C59" w16cid:durableId="2683D600"/>
  <w16cid:commentId w16cid:paraId="21F6D64D" w16cid:durableId="268408F5"/>
  <w16cid:commentId w16cid:paraId="5823EC36" w16cid:durableId="2683D601"/>
  <w16cid:commentId w16cid:paraId="7529B133" w16cid:durableId="2683D602"/>
  <w16cid:commentId w16cid:paraId="5B7FECB5" w16cid:durableId="2683D60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4CC3F" w14:textId="77777777" w:rsidR="00262A37" w:rsidRDefault="00262A37" w:rsidP="004817C7">
      <w:pPr>
        <w:spacing w:after="0" w:line="240" w:lineRule="auto"/>
      </w:pPr>
      <w:r>
        <w:separator/>
      </w:r>
    </w:p>
  </w:endnote>
  <w:endnote w:type="continuationSeparator" w:id="0">
    <w:p w14:paraId="3A1D99E2" w14:textId="77777777" w:rsidR="00262A37" w:rsidRDefault="00262A37" w:rsidP="004817C7">
      <w:pPr>
        <w:spacing w:after="0" w:line="240" w:lineRule="auto"/>
      </w:pPr>
      <w:r>
        <w:continuationSeparator/>
      </w:r>
    </w:p>
  </w:endnote>
  <w:endnote w:type="continuationNotice" w:id="1">
    <w:p w14:paraId="0D320377" w14:textId="77777777" w:rsidR="00262A37" w:rsidRDefault="00262A37">
      <w:pPr>
        <w:spacing w:after="0" w:line="240" w:lineRule="auto"/>
      </w:pPr>
    </w:p>
  </w:endnote>
  <w:endnote w:id="2">
    <w:p w14:paraId="0795B4A0" w14:textId="0C594D3A" w:rsidR="00CF09AD" w:rsidRPr="004817C7" w:rsidRDefault="00CF09AD" w:rsidP="006B0154">
      <w:pPr>
        <w:pStyle w:val="EndnoteText"/>
        <w:ind w:firstLine="720"/>
        <w:jc w:val="both"/>
        <w:rPr>
          <w:rFonts w:ascii="Times New Roman" w:hAnsi="Times New Roman" w:cs="Times New Roman"/>
        </w:rPr>
      </w:pPr>
      <w:r w:rsidRPr="004817C7">
        <w:rPr>
          <w:rStyle w:val="EndnoteReference"/>
          <w:rFonts w:ascii="Times New Roman" w:hAnsi="Times New Roman" w:cs="Times New Roman"/>
        </w:rPr>
        <w:endnoteRef/>
      </w:r>
      <w:r w:rsidRPr="004817C7">
        <w:rPr>
          <w:rFonts w:ascii="Times New Roman" w:hAnsi="Times New Roman" w:cs="Times New Roman"/>
        </w:rPr>
        <w:t xml:space="preserve"> Indonesia, </w:t>
      </w:r>
      <w:r w:rsidRPr="004817C7">
        <w:rPr>
          <w:rFonts w:ascii="Times New Roman" w:hAnsi="Times New Roman" w:cs="Times New Roman"/>
          <w:i/>
        </w:rPr>
        <w:t xml:space="preserve">Undang-Undang Dasar Negara </w:t>
      </w:r>
      <w:r w:rsidR="00693BEB">
        <w:rPr>
          <w:rFonts w:ascii="Times New Roman" w:hAnsi="Times New Roman" w:cs="Times New Roman"/>
          <w:i/>
        </w:rPr>
        <w:t xml:space="preserve">Republik </w:t>
      </w:r>
      <w:r w:rsidRPr="004817C7">
        <w:rPr>
          <w:rFonts w:ascii="Times New Roman" w:hAnsi="Times New Roman" w:cs="Times New Roman"/>
          <w:i/>
        </w:rPr>
        <w:t>Indonesia Tahun 1945</w:t>
      </w:r>
      <w:r w:rsidRPr="004817C7">
        <w:rPr>
          <w:rFonts w:ascii="Times New Roman" w:hAnsi="Times New Roman" w:cs="Times New Roman"/>
        </w:rPr>
        <w:t>, UUD NRI 1945, Ps. 33 ayat (3).</w:t>
      </w:r>
    </w:p>
  </w:endnote>
  <w:endnote w:id="3">
    <w:p w14:paraId="153F0E62" w14:textId="77777777" w:rsidR="00CF09AD" w:rsidRPr="004817C7" w:rsidRDefault="00CF09AD" w:rsidP="006B0154">
      <w:pPr>
        <w:pStyle w:val="EndnoteText"/>
        <w:ind w:firstLine="720"/>
        <w:jc w:val="both"/>
        <w:rPr>
          <w:rFonts w:ascii="Times New Roman" w:hAnsi="Times New Roman" w:cs="Times New Roman"/>
        </w:rPr>
      </w:pPr>
      <w:r w:rsidRPr="004817C7">
        <w:rPr>
          <w:rStyle w:val="EndnoteReference"/>
          <w:rFonts w:ascii="Times New Roman" w:hAnsi="Times New Roman" w:cs="Times New Roman"/>
        </w:rPr>
        <w:endnoteRef/>
      </w:r>
      <w:r w:rsidRPr="004817C7">
        <w:rPr>
          <w:rFonts w:ascii="Times New Roman" w:hAnsi="Times New Roman" w:cs="Times New Roman"/>
        </w:rPr>
        <w:t xml:space="preserve"> Simon Gardmer dan Emily MacKenzie, (2012), </w:t>
      </w:r>
      <w:r w:rsidRPr="004817C7">
        <w:rPr>
          <w:rFonts w:ascii="Times New Roman" w:hAnsi="Times New Roman" w:cs="Times New Roman"/>
          <w:i/>
        </w:rPr>
        <w:t>An Introduction to Land Law</w:t>
      </w:r>
      <w:r w:rsidRPr="004817C7">
        <w:rPr>
          <w:rFonts w:ascii="Times New Roman" w:hAnsi="Times New Roman" w:cs="Times New Roman"/>
        </w:rPr>
        <w:t xml:space="preserve"> (</w:t>
      </w:r>
      <w:r>
        <w:rPr>
          <w:rFonts w:ascii="Times New Roman" w:hAnsi="Times New Roman" w:cs="Times New Roman"/>
        </w:rPr>
        <w:t xml:space="preserve">Inggris: Hard Publishing), hlm : </w:t>
      </w:r>
      <w:r w:rsidRPr="004817C7">
        <w:rPr>
          <w:rFonts w:ascii="Times New Roman" w:hAnsi="Times New Roman" w:cs="Times New Roman"/>
        </w:rPr>
        <w:t>1</w:t>
      </w:r>
      <w:r>
        <w:rPr>
          <w:rFonts w:ascii="Times New Roman" w:hAnsi="Times New Roman" w:cs="Times New Roman"/>
        </w:rPr>
        <w:t>.</w:t>
      </w:r>
    </w:p>
  </w:endnote>
  <w:endnote w:id="4">
    <w:p w14:paraId="2F17782E" w14:textId="77777777" w:rsidR="00CF09AD" w:rsidRPr="004817C7" w:rsidRDefault="00CF09AD" w:rsidP="006B0154">
      <w:pPr>
        <w:pStyle w:val="EndnoteText"/>
        <w:ind w:firstLine="720"/>
        <w:jc w:val="both"/>
      </w:pPr>
      <w:r w:rsidRPr="004817C7">
        <w:rPr>
          <w:rStyle w:val="EndnoteReference"/>
          <w:rFonts w:ascii="Times New Roman" w:hAnsi="Times New Roman" w:cs="Times New Roman"/>
        </w:rPr>
        <w:endnoteRef/>
      </w:r>
      <w:r w:rsidRPr="004817C7">
        <w:rPr>
          <w:rFonts w:ascii="Times New Roman" w:hAnsi="Times New Roman" w:cs="Times New Roman"/>
        </w:rPr>
        <w:t xml:space="preserve"> Indonesia, </w:t>
      </w:r>
      <w:r w:rsidRPr="004817C7">
        <w:rPr>
          <w:rFonts w:ascii="Times New Roman" w:hAnsi="Times New Roman" w:cs="Times New Roman"/>
          <w:i/>
        </w:rPr>
        <w:t>Undang-Undang tentang Peraturan Dasar Pokok-Pokok Agraria</w:t>
      </w:r>
      <w:r w:rsidRPr="004817C7">
        <w:rPr>
          <w:rFonts w:ascii="Times New Roman" w:hAnsi="Times New Roman" w:cs="Times New Roman"/>
        </w:rPr>
        <w:t>, UU Nomor 5 Tahun 1960, LN Tahun 1960 Nomor 104, TLN Nomor 2043, Pasal 4 ayat (1).</w:t>
      </w:r>
    </w:p>
  </w:endnote>
  <w:endnote w:id="5">
    <w:p w14:paraId="326A477E" w14:textId="77777777" w:rsidR="00CF09AD" w:rsidRPr="00B12537" w:rsidRDefault="00CF09AD" w:rsidP="006B0154">
      <w:pPr>
        <w:pStyle w:val="EndnoteText"/>
        <w:ind w:firstLine="720"/>
        <w:jc w:val="both"/>
        <w:rPr>
          <w:rFonts w:ascii="Times New Roman" w:hAnsi="Times New Roman" w:cs="Times New Roman"/>
        </w:rPr>
      </w:pPr>
      <w:r w:rsidRPr="00B12537">
        <w:rPr>
          <w:rStyle w:val="EndnoteReference"/>
          <w:rFonts w:ascii="Times New Roman" w:hAnsi="Times New Roman" w:cs="Times New Roman"/>
        </w:rPr>
        <w:endnoteRef/>
      </w:r>
      <w:r w:rsidRPr="00B12537">
        <w:rPr>
          <w:rFonts w:ascii="Times New Roman" w:hAnsi="Times New Roman" w:cs="Times New Roman"/>
        </w:rPr>
        <w:t xml:space="preserve"> Indonesia, </w:t>
      </w:r>
      <w:r w:rsidRPr="00B12537">
        <w:rPr>
          <w:rFonts w:ascii="Times New Roman" w:hAnsi="Times New Roman" w:cs="Times New Roman"/>
          <w:i/>
        </w:rPr>
        <w:t>Peraturan Pemerintah tentang Pendaftaran Tanah,</w:t>
      </w:r>
      <w:r w:rsidRPr="00B12537">
        <w:rPr>
          <w:rFonts w:ascii="Times New Roman" w:hAnsi="Times New Roman" w:cs="Times New Roman"/>
        </w:rPr>
        <w:t>, PP Nomor 24 Tahun 1997, LN Tahun 1997 Nomor 59, Pasal 1 angka 20.</w:t>
      </w:r>
    </w:p>
  </w:endnote>
  <w:endnote w:id="6">
    <w:p w14:paraId="32456AE4" w14:textId="77777777" w:rsidR="00CF09AD" w:rsidRPr="00B12537" w:rsidRDefault="00CF09AD" w:rsidP="006B0154">
      <w:pPr>
        <w:pStyle w:val="EndnoteText"/>
        <w:ind w:firstLine="720"/>
        <w:jc w:val="both"/>
        <w:rPr>
          <w:rFonts w:ascii="Times New Roman" w:hAnsi="Times New Roman" w:cs="Times New Roman"/>
        </w:rPr>
      </w:pPr>
      <w:r w:rsidRPr="00B12537">
        <w:rPr>
          <w:rStyle w:val="EndnoteReference"/>
          <w:rFonts w:ascii="Times New Roman" w:hAnsi="Times New Roman" w:cs="Times New Roman"/>
        </w:rPr>
        <w:endnoteRef/>
      </w:r>
      <w:r w:rsidRPr="00B12537">
        <w:rPr>
          <w:rFonts w:ascii="Times New Roman" w:hAnsi="Times New Roman" w:cs="Times New Roman"/>
        </w:rPr>
        <w:t xml:space="preserve"> Indonesia, </w:t>
      </w:r>
      <w:r w:rsidRPr="00B12537">
        <w:rPr>
          <w:rFonts w:ascii="Times New Roman" w:hAnsi="Times New Roman" w:cs="Times New Roman"/>
          <w:i/>
        </w:rPr>
        <w:t>Undang-Undang tentang Peraturan Dasar Pokok-Pokok Agraria</w:t>
      </w:r>
      <w:r w:rsidRPr="00B12537">
        <w:rPr>
          <w:rFonts w:ascii="Times New Roman" w:hAnsi="Times New Roman" w:cs="Times New Roman"/>
        </w:rPr>
        <w:t>, UU Nomor 5 Tahun 1960, LN Tahun 1960 Nomor 104, TLN Nomor 2043, Pasal 19 ayat (2).</w:t>
      </w:r>
    </w:p>
  </w:endnote>
  <w:endnote w:id="7">
    <w:p w14:paraId="2C22768F" w14:textId="77777777" w:rsidR="00CF09AD" w:rsidRPr="00B12537" w:rsidRDefault="00CF09AD" w:rsidP="006B0154">
      <w:pPr>
        <w:pStyle w:val="EndnoteText"/>
        <w:ind w:firstLine="720"/>
        <w:jc w:val="both"/>
        <w:rPr>
          <w:rFonts w:ascii="Times New Roman" w:hAnsi="Times New Roman" w:cs="Times New Roman"/>
        </w:rPr>
      </w:pPr>
      <w:r w:rsidRPr="00B12537">
        <w:rPr>
          <w:rStyle w:val="EndnoteReference"/>
          <w:rFonts w:ascii="Times New Roman" w:hAnsi="Times New Roman" w:cs="Times New Roman"/>
        </w:rPr>
        <w:endnoteRef/>
      </w:r>
      <w:r w:rsidRPr="00B12537">
        <w:rPr>
          <w:rFonts w:ascii="Times New Roman" w:hAnsi="Times New Roman" w:cs="Times New Roman"/>
        </w:rPr>
        <w:t xml:space="preserve"> M. Solly Lubis, </w:t>
      </w:r>
      <w:r w:rsidRPr="00B12537">
        <w:rPr>
          <w:rFonts w:ascii="Times New Roman" w:hAnsi="Times New Roman" w:cs="Times New Roman"/>
          <w:i/>
        </w:rPr>
        <w:t>Filsafat Ilmu dan Penelitian</w:t>
      </w:r>
      <w:r w:rsidRPr="00B12537">
        <w:rPr>
          <w:rFonts w:ascii="Times New Roman" w:hAnsi="Times New Roman" w:cs="Times New Roman"/>
        </w:rPr>
        <w:t>, 1994, (Bandung : CV. Mandar Maju), hlm : 80.</w:t>
      </w:r>
    </w:p>
  </w:endnote>
  <w:endnote w:id="8">
    <w:p w14:paraId="412B1B99" w14:textId="77777777" w:rsidR="00CF09AD" w:rsidRPr="00B12537" w:rsidRDefault="00CF09AD" w:rsidP="006B0154">
      <w:pPr>
        <w:pStyle w:val="EndnoteText"/>
        <w:ind w:firstLine="720"/>
        <w:jc w:val="both"/>
      </w:pPr>
      <w:r w:rsidRPr="00B12537">
        <w:rPr>
          <w:rStyle w:val="EndnoteReference"/>
          <w:rFonts w:ascii="Times New Roman" w:hAnsi="Times New Roman" w:cs="Times New Roman"/>
        </w:rPr>
        <w:endnoteRef/>
      </w:r>
      <w:r w:rsidRPr="00B12537">
        <w:rPr>
          <w:rFonts w:ascii="Times New Roman" w:hAnsi="Times New Roman" w:cs="Times New Roman"/>
        </w:rPr>
        <w:t xml:space="preserve"> J. J. J. M. Wuisman, 1996, </w:t>
      </w:r>
      <w:r w:rsidRPr="00B12537">
        <w:rPr>
          <w:rFonts w:ascii="Times New Roman" w:hAnsi="Times New Roman" w:cs="Times New Roman"/>
          <w:i/>
        </w:rPr>
        <w:t>Penetilian Ilmu-Ilmu Sosial</w:t>
      </w:r>
      <w:r w:rsidRPr="00B12537">
        <w:rPr>
          <w:rFonts w:ascii="Times New Roman" w:hAnsi="Times New Roman" w:cs="Times New Roman"/>
        </w:rPr>
        <w:t xml:space="preserve"> (Jakarta : Lembaga Penerbit Fakultas Ekonomi Universitas Indonesia), hlm : 206.</w:t>
      </w:r>
    </w:p>
  </w:endnote>
  <w:endnote w:id="9">
    <w:p w14:paraId="2DCE99A5" w14:textId="77777777" w:rsidR="00CF09AD" w:rsidRPr="001C436A" w:rsidRDefault="00CF09AD" w:rsidP="006B0154">
      <w:pPr>
        <w:pStyle w:val="EndnoteText"/>
        <w:ind w:firstLine="720"/>
        <w:jc w:val="both"/>
        <w:rPr>
          <w:rFonts w:ascii="Times New Roman" w:hAnsi="Times New Roman" w:cs="Times New Roman"/>
        </w:rPr>
      </w:pPr>
      <w:r w:rsidRPr="001C436A">
        <w:rPr>
          <w:rStyle w:val="EndnoteReference"/>
          <w:rFonts w:ascii="Times New Roman" w:hAnsi="Times New Roman" w:cs="Times New Roman"/>
        </w:rPr>
        <w:endnoteRef/>
      </w:r>
      <w:r w:rsidRPr="001C436A">
        <w:rPr>
          <w:rFonts w:ascii="Times New Roman" w:hAnsi="Times New Roman" w:cs="Times New Roman"/>
        </w:rPr>
        <w:t xml:space="preserve"> Satjipto Raharjo, </w:t>
      </w:r>
      <w:r w:rsidRPr="001C436A">
        <w:rPr>
          <w:rFonts w:ascii="Times New Roman" w:hAnsi="Times New Roman" w:cs="Times New Roman"/>
          <w:i/>
        </w:rPr>
        <w:t>Penegakan Hukum Progresif</w:t>
      </w:r>
      <w:r w:rsidRPr="001C436A">
        <w:rPr>
          <w:rFonts w:ascii="Times New Roman" w:hAnsi="Times New Roman" w:cs="Times New Roman"/>
        </w:rPr>
        <w:t>, 2010, (Jakarta : PT Kompas Media Nusantara), hlm : 12-13.</w:t>
      </w:r>
    </w:p>
  </w:endnote>
  <w:endnote w:id="10">
    <w:p w14:paraId="69E91958" w14:textId="77777777" w:rsidR="00CF09AD" w:rsidRPr="001C436A" w:rsidRDefault="00CF09AD" w:rsidP="006B0154">
      <w:pPr>
        <w:pStyle w:val="EndnoteText"/>
        <w:ind w:firstLine="720"/>
        <w:jc w:val="both"/>
        <w:rPr>
          <w:rFonts w:ascii="Times New Roman" w:hAnsi="Times New Roman" w:cs="Times New Roman"/>
        </w:rPr>
      </w:pPr>
      <w:r w:rsidRPr="001C436A">
        <w:rPr>
          <w:rStyle w:val="EndnoteReference"/>
          <w:rFonts w:ascii="Times New Roman" w:hAnsi="Times New Roman" w:cs="Times New Roman"/>
        </w:rPr>
        <w:endnoteRef/>
      </w:r>
      <w:r w:rsidRPr="001C436A">
        <w:rPr>
          <w:rFonts w:ascii="Times New Roman" w:hAnsi="Times New Roman" w:cs="Times New Roman"/>
        </w:rPr>
        <w:t xml:space="preserve"> Phillipe Nonet dan Philip Selzick. </w:t>
      </w:r>
      <w:r w:rsidRPr="001C436A">
        <w:rPr>
          <w:rFonts w:ascii="Times New Roman" w:hAnsi="Times New Roman" w:cs="Times New Roman"/>
          <w:i/>
        </w:rPr>
        <w:t>Law and Socienty in Transition Toward Responsive Law</w:t>
      </w:r>
      <w:r w:rsidRPr="001C436A">
        <w:rPr>
          <w:rFonts w:ascii="Times New Roman" w:hAnsi="Times New Roman" w:cs="Times New Roman"/>
        </w:rPr>
        <w:t>, 1978, (New York : Harper &amp; Row Publisher), hlm : 115.</w:t>
      </w:r>
    </w:p>
  </w:endnote>
  <w:endnote w:id="11">
    <w:p w14:paraId="2E7E2CF8" w14:textId="77777777" w:rsidR="00CF09AD" w:rsidRPr="00D43504" w:rsidRDefault="00CF09AD" w:rsidP="006B0154">
      <w:pPr>
        <w:pStyle w:val="EndnoteText"/>
        <w:ind w:firstLine="720"/>
        <w:jc w:val="both"/>
      </w:pPr>
      <w:r w:rsidRPr="001C436A">
        <w:rPr>
          <w:rStyle w:val="EndnoteReference"/>
          <w:rFonts w:ascii="Times New Roman" w:hAnsi="Times New Roman" w:cs="Times New Roman"/>
        </w:rPr>
        <w:endnoteRef/>
      </w:r>
      <w:r w:rsidRPr="001C436A">
        <w:rPr>
          <w:rFonts w:ascii="Times New Roman" w:hAnsi="Times New Roman" w:cs="Times New Roman"/>
        </w:rPr>
        <w:t xml:space="preserve"> Ridwan HR., </w:t>
      </w:r>
      <w:r w:rsidRPr="001C436A">
        <w:rPr>
          <w:rFonts w:ascii="Times New Roman" w:hAnsi="Times New Roman" w:cs="Times New Roman"/>
          <w:i/>
        </w:rPr>
        <w:t>Hukum Admiistrasi Negara</w:t>
      </w:r>
      <w:r w:rsidRPr="001C436A">
        <w:rPr>
          <w:rFonts w:ascii="Times New Roman" w:hAnsi="Times New Roman" w:cs="Times New Roman"/>
        </w:rPr>
        <w:t>, 2008, (Jakarta : Rajawali Pers), hlm : 277.</w:t>
      </w:r>
    </w:p>
  </w:endnote>
  <w:endnote w:id="12">
    <w:p w14:paraId="3990046E" w14:textId="77777777" w:rsidR="00CF09AD" w:rsidRPr="001C436A" w:rsidRDefault="00CF09AD" w:rsidP="006B0154">
      <w:pPr>
        <w:pStyle w:val="EndnoteText"/>
        <w:ind w:firstLine="720"/>
        <w:jc w:val="both"/>
        <w:rPr>
          <w:rFonts w:ascii="Times New Roman" w:hAnsi="Times New Roman" w:cs="Times New Roman"/>
        </w:rPr>
      </w:pPr>
      <w:r w:rsidRPr="001C436A">
        <w:rPr>
          <w:rStyle w:val="EndnoteReference"/>
          <w:rFonts w:ascii="Times New Roman" w:hAnsi="Times New Roman" w:cs="Times New Roman"/>
        </w:rPr>
        <w:endnoteRef/>
      </w:r>
      <w:r w:rsidRPr="001C436A">
        <w:rPr>
          <w:rFonts w:ascii="Times New Roman" w:hAnsi="Times New Roman" w:cs="Times New Roman"/>
        </w:rPr>
        <w:t xml:space="preserve"> Idup Suhady, </w:t>
      </w:r>
      <w:r w:rsidRPr="001C436A">
        <w:rPr>
          <w:rFonts w:ascii="Times New Roman" w:hAnsi="Times New Roman" w:cs="Times New Roman"/>
          <w:i/>
        </w:rPr>
        <w:t>Kepemerintahan yang Baik</w:t>
      </w:r>
      <w:r w:rsidRPr="001C436A">
        <w:rPr>
          <w:rFonts w:ascii="Times New Roman" w:hAnsi="Times New Roman" w:cs="Times New Roman"/>
        </w:rPr>
        <w:t>, 2009, Modul Diklat Prajabatan Gol. I dan II, Lembaga Administrasi Negara Republik Indonesia, hlm : 23.</w:t>
      </w:r>
    </w:p>
  </w:endnote>
  <w:endnote w:id="13">
    <w:p w14:paraId="6506BDBC" w14:textId="77777777" w:rsidR="00CF09AD" w:rsidRPr="009F13C6" w:rsidRDefault="00CF09AD" w:rsidP="006B0154">
      <w:pPr>
        <w:pStyle w:val="EndnoteText"/>
        <w:ind w:firstLine="720"/>
        <w:jc w:val="both"/>
      </w:pPr>
      <w:r w:rsidRPr="001C436A">
        <w:rPr>
          <w:rStyle w:val="EndnoteReference"/>
          <w:rFonts w:ascii="Times New Roman" w:hAnsi="Times New Roman" w:cs="Times New Roman"/>
        </w:rPr>
        <w:endnoteRef/>
      </w:r>
      <w:r w:rsidRPr="001C436A">
        <w:rPr>
          <w:rFonts w:ascii="Times New Roman" w:hAnsi="Times New Roman" w:cs="Times New Roman"/>
        </w:rPr>
        <w:t xml:space="preserve"> Putri Gloria Ginting, </w:t>
      </w:r>
      <w:r w:rsidRPr="001C436A">
        <w:rPr>
          <w:rFonts w:ascii="Times New Roman" w:hAnsi="Times New Roman" w:cs="Times New Roman"/>
          <w:i/>
        </w:rPr>
        <w:t>Pemberlakuan Asas Rechtsverwerking (Pelepasan Hak) Terhada Pemegang Hak Atas Tanah di Kabupaten Deli Serdang</w:t>
      </w:r>
      <w:r w:rsidRPr="001C436A">
        <w:rPr>
          <w:rFonts w:ascii="Times New Roman" w:hAnsi="Times New Roman" w:cs="Times New Roman"/>
        </w:rPr>
        <w:t>, 2018, Jurnal Ilmiah Dunia Ulmu Vol 4 (1), hlm : 4.</w:t>
      </w:r>
    </w:p>
  </w:endnote>
  <w:endnote w:id="14">
    <w:p w14:paraId="4EA9C3F7" w14:textId="77777777" w:rsidR="00CF09AD" w:rsidRPr="00F64CF0" w:rsidRDefault="00CF09AD" w:rsidP="006B0154">
      <w:pPr>
        <w:pStyle w:val="EndnoteText"/>
        <w:ind w:firstLine="720"/>
        <w:jc w:val="both"/>
        <w:rPr>
          <w:rFonts w:ascii="Times New Roman" w:hAnsi="Times New Roman" w:cs="Times New Roman"/>
        </w:rPr>
      </w:pPr>
      <w:r w:rsidRPr="00F64CF0">
        <w:rPr>
          <w:rStyle w:val="EndnoteReference"/>
          <w:rFonts w:ascii="Times New Roman" w:hAnsi="Times New Roman" w:cs="Times New Roman"/>
        </w:rPr>
        <w:endnoteRef/>
      </w:r>
      <w:r w:rsidRPr="00F64CF0">
        <w:rPr>
          <w:rFonts w:ascii="Times New Roman" w:hAnsi="Times New Roman" w:cs="Times New Roman"/>
        </w:rPr>
        <w:t xml:space="preserve"> Ali Zainuddin, </w:t>
      </w:r>
      <w:r w:rsidRPr="00F64CF0">
        <w:rPr>
          <w:rFonts w:ascii="Times New Roman" w:hAnsi="Times New Roman" w:cs="Times New Roman"/>
          <w:i/>
        </w:rPr>
        <w:t>Metode Penelitian Hukum</w:t>
      </w:r>
      <w:r w:rsidRPr="00F64CF0">
        <w:rPr>
          <w:rFonts w:ascii="Times New Roman" w:hAnsi="Times New Roman" w:cs="Times New Roman"/>
        </w:rPr>
        <w:t>, (Jakarta: Sinar Grafika), 2009, hlm : 1.</w:t>
      </w:r>
    </w:p>
  </w:endnote>
  <w:endnote w:id="15">
    <w:p w14:paraId="61CFBF6F" w14:textId="77777777" w:rsidR="00CF09AD" w:rsidRPr="00AC52B1" w:rsidRDefault="00CF09AD" w:rsidP="006B0154">
      <w:pPr>
        <w:pStyle w:val="EndnoteText"/>
        <w:ind w:firstLine="720"/>
        <w:jc w:val="both"/>
      </w:pPr>
      <w:r w:rsidRPr="00F64CF0">
        <w:rPr>
          <w:rStyle w:val="EndnoteReference"/>
          <w:rFonts w:ascii="Times New Roman" w:hAnsi="Times New Roman" w:cs="Times New Roman"/>
        </w:rPr>
        <w:endnoteRef/>
      </w:r>
      <w:r w:rsidRPr="00F64CF0">
        <w:rPr>
          <w:rFonts w:ascii="Times New Roman" w:hAnsi="Times New Roman" w:cs="Times New Roman"/>
        </w:rPr>
        <w:t xml:space="preserve"> Sri Mamudji, </w:t>
      </w:r>
      <w:r w:rsidRPr="00F64CF0">
        <w:rPr>
          <w:rFonts w:ascii="Times New Roman" w:hAnsi="Times New Roman" w:cs="Times New Roman"/>
          <w:i/>
        </w:rPr>
        <w:t>Metode Penelitian dan Penulisan Hukum</w:t>
      </w:r>
      <w:r w:rsidRPr="00F64CF0">
        <w:rPr>
          <w:rFonts w:ascii="Times New Roman" w:hAnsi="Times New Roman" w:cs="Times New Roman"/>
        </w:rPr>
        <w:t>, (Jakarta: Badan Penerbit Fakultas Hukum Universitas Indonesia), 2005, hlm : 5.</w:t>
      </w:r>
    </w:p>
  </w:endnote>
  <w:endnote w:id="16">
    <w:p w14:paraId="79EFE3F5" w14:textId="77777777" w:rsidR="00CF09AD" w:rsidRPr="007C3D3C" w:rsidRDefault="00CF09AD" w:rsidP="006B0154">
      <w:pPr>
        <w:pStyle w:val="EndnoteText"/>
        <w:ind w:firstLine="720"/>
        <w:jc w:val="both"/>
        <w:rPr>
          <w:rFonts w:ascii="Times New Roman" w:hAnsi="Times New Roman" w:cs="Times New Roman"/>
        </w:rPr>
      </w:pPr>
      <w:r w:rsidRPr="007C3D3C">
        <w:rPr>
          <w:rStyle w:val="EndnoteReference"/>
          <w:rFonts w:ascii="Times New Roman" w:hAnsi="Times New Roman" w:cs="Times New Roman"/>
        </w:rPr>
        <w:endnoteRef/>
      </w:r>
      <w:r w:rsidRPr="007C3D3C">
        <w:rPr>
          <w:rFonts w:ascii="Times New Roman" w:hAnsi="Times New Roman" w:cs="Times New Roman"/>
        </w:rPr>
        <w:t xml:space="preserve"> Indonesia, </w:t>
      </w:r>
      <w:r w:rsidRPr="007C3D3C">
        <w:rPr>
          <w:rFonts w:ascii="Times New Roman" w:hAnsi="Times New Roman" w:cs="Times New Roman"/>
          <w:i/>
        </w:rPr>
        <w:t>Undang-Undang tentang Peraturan Dasar Pokok-Pokok Agraria</w:t>
      </w:r>
      <w:r w:rsidRPr="007C3D3C">
        <w:rPr>
          <w:rFonts w:ascii="Times New Roman" w:hAnsi="Times New Roman" w:cs="Times New Roman"/>
        </w:rPr>
        <w:t>, UU Nomor 5 Tahun 1960, LN Tahun 1960 Nomor 104, TLN Nomor 2043, Penjelasan Umum.</w:t>
      </w:r>
    </w:p>
  </w:endnote>
  <w:endnote w:id="17">
    <w:p w14:paraId="030917A8" w14:textId="77777777" w:rsidR="00CF09AD" w:rsidRPr="0062394E" w:rsidRDefault="00CF09AD" w:rsidP="006B0154">
      <w:pPr>
        <w:pStyle w:val="EndnoteText"/>
        <w:ind w:firstLine="720"/>
        <w:jc w:val="both"/>
        <w:rPr>
          <w:rFonts w:ascii="Times New Roman" w:hAnsi="Times New Roman" w:cs="Times New Roman"/>
        </w:rPr>
      </w:pPr>
      <w:r w:rsidRPr="0062394E">
        <w:rPr>
          <w:rStyle w:val="EndnoteReference"/>
          <w:rFonts w:ascii="Times New Roman" w:hAnsi="Times New Roman" w:cs="Times New Roman"/>
        </w:rPr>
        <w:endnoteRef/>
      </w:r>
      <w:r w:rsidRPr="0062394E">
        <w:rPr>
          <w:rFonts w:ascii="Times New Roman" w:hAnsi="Times New Roman" w:cs="Times New Roman"/>
        </w:rPr>
        <w:t xml:space="preserve"> Haerani Husainy, </w:t>
      </w:r>
      <w:r w:rsidRPr="0062394E">
        <w:rPr>
          <w:rFonts w:ascii="Times New Roman" w:hAnsi="Times New Roman" w:cs="Times New Roman"/>
          <w:i/>
        </w:rPr>
        <w:t xml:space="preserve">The Development of </w:t>
      </w:r>
      <w:r>
        <w:rPr>
          <w:rFonts w:ascii="Times New Roman" w:hAnsi="Times New Roman" w:cs="Times New Roman"/>
          <w:i/>
        </w:rPr>
        <w:t>Agraria</w:t>
      </w:r>
      <w:r w:rsidRPr="0062394E">
        <w:rPr>
          <w:rFonts w:ascii="Times New Roman" w:hAnsi="Times New Roman" w:cs="Times New Roman"/>
          <w:i/>
        </w:rPr>
        <w:t xml:space="preserve"> Law</w:t>
      </w:r>
      <w:r w:rsidRPr="0062394E">
        <w:rPr>
          <w:rFonts w:ascii="Times New Roman" w:hAnsi="Times New Roman" w:cs="Times New Roman"/>
        </w:rPr>
        <w:t>, Omnibus Law Jurnal 1 No.2, 2021, hlm : 59.</w:t>
      </w:r>
    </w:p>
  </w:endnote>
  <w:endnote w:id="18">
    <w:p w14:paraId="0EDD4002" w14:textId="77777777" w:rsidR="00CF09AD" w:rsidRPr="0062394E" w:rsidRDefault="00CF09AD" w:rsidP="006B0154">
      <w:pPr>
        <w:pStyle w:val="EndnoteText"/>
        <w:ind w:firstLine="720"/>
        <w:jc w:val="both"/>
        <w:rPr>
          <w:rFonts w:ascii="Times New Roman" w:hAnsi="Times New Roman" w:cs="Times New Roman"/>
        </w:rPr>
      </w:pPr>
      <w:r w:rsidRPr="0062394E">
        <w:rPr>
          <w:rStyle w:val="EndnoteReference"/>
          <w:rFonts w:ascii="Times New Roman" w:hAnsi="Times New Roman" w:cs="Times New Roman"/>
        </w:rPr>
        <w:endnoteRef/>
      </w:r>
      <w:r w:rsidRPr="0062394E">
        <w:rPr>
          <w:rFonts w:ascii="Times New Roman" w:hAnsi="Times New Roman" w:cs="Times New Roman"/>
        </w:rPr>
        <w:t xml:space="preserve"> Sudikno Mertokusumo, </w:t>
      </w:r>
      <w:r w:rsidRPr="0062394E">
        <w:rPr>
          <w:rFonts w:ascii="Times New Roman" w:hAnsi="Times New Roman" w:cs="Times New Roman"/>
          <w:i/>
        </w:rPr>
        <w:t>Perundang-Undangan Agraria Indonesia</w:t>
      </w:r>
      <w:r w:rsidRPr="0062394E">
        <w:rPr>
          <w:rFonts w:ascii="Times New Roman" w:hAnsi="Times New Roman" w:cs="Times New Roman"/>
        </w:rPr>
        <w:t>, (Yogyakarta : Liberty Yogyakarta), 2011, hlm : 1.</w:t>
      </w:r>
    </w:p>
  </w:endnote>
  <w:endnote w:id="19">
    <w:p w14:paraId="58ED3424" w14:textId="77777777" w:rsidR="00CF09AD" w:rsidRDefault="00CF09AD" w:rsidP="006B0154">
      <w:pPr>
        <w:pStyle w:val="EndnoteText"/>
        <w:ind w:firstLine="720"/>
        <w:jc w:val="both"/>
      </w:pPr>
      <w:r w:rsidRPr="0062394E">
        <w:rPr>
          <w:rStyle w:val="EndnoteReference"/>
          <w:rFonts w:ascii="Times New Roman" w:hAnsi="Times New Roman" w:cs="Times New Roman"/>
        </w:rPr>
        <w:endnoteRef/>
      </w:r>
      <w:r w:rsidRPr="0062394E">
        <w:rPr>
          <w:rFonts w:ascii="Times New Roman" w:hAnsi="Times New Roman" w:cs="Times New Roman"/>
        </w:rPr>
        <w:t xml:space="preserve"> Indonesia, </w:t>
      </w:r>
      <w:r w:rsidRPr="0062394E">
        <w:rPr>
          <w:rFonts w:ascii="Times New Roman" w:hAnsi="Times New Roman" w:cs="Times New Roman"/>
          <w:i/>
        </w:rPr>
        <w:t>Undang-Undang tentang Peraturan Dasar Pokok-Pokok Agraria</w:t>
      </w:r>
      <w:r w:rsidRPr="0062394E">
        <w:rPr>
          <w:rFonts w:ascii="Times New Roman" w:hAnsi="Times New Roman" w:cs="Times New Roman"/>
        </w:rPr>
        <w:t>, UU Nomor 5 Tahun 1960, Penjelasan Umum, Bagian I – Tujuan Undang-Undang Pokok Agraria.</w:t>
      </w:r>
    </w:p>
  </w:endnote>
  <w:endnote w:id="20">
    <w:p w14:paraId="1EF62864" w14:textId="77777777" w:rsidR="00CF09AD" w:rsidRPr="0062394E" w:rsidRDefault="00CF09AD" w:rsidP="006B0154">
      <w:pPr>
        <w:pStyle w:val="EndnoteText"/>
        <w:ind w:firstLine="720"/>
        <w:jc w:val="both"/>
        <w:rPr>
          <w:rFonts w:ascii="Times New Roman" w:hAnsi="Times New Roman" w:cs="Times New Roman"/>
        </w:rPr>
      </w:pPr>
      <w:r w:rsidRPr="0062394E">
        <w:rPr>
          <w:rStyle w:val="EndnoteReference"/>
          <w:rFonts w:ascii="Times New Roman" w:hAnsi="Times New Roman" w:cs="Times New Roman"/>
        </w:rPr>
        <w:endnoteRef/>
      </w:r>
      <w:r w:rsidRPr="0062394E">
        <w:rPr>
          <w:rFonts w:ascii="Times New Roman" w:hAnsi="Times New Roman" w:cs="Times New Roman"/>
        </w:rPr>
        <w:t xml:space="preserve"> </w:t>
      </w:r>
      <w:r w:rsidRPr="0062394E">
        <w:rPr>
          <w:rFonts w:ascii="Times New Roman" w:eastAsia="Times New Roman" w:hAnsi="Times New Roman" w:cs="Times New Roman"/>
          <w:color w:val="222222"/>
        </w:rPr>
        <w:t xml:space="preserve">Putu Gede Arya Sumerta Yasa, Kadek Agus Sudiarawan, Putri Triari Dwijayanthi, dan Made Dandy Pranajaya, "Legal Politics of Land Rights Certification in The Indonesian Context: Between </w:t>
      </w:r>
      <w:r>
        <w:rPr>
          <w:rFonts w:ascii="Times New Roman" w:eastAsia="Times New Roman" w:hAnsi="Times New Roman" w:cs="Times New Roman"/>
          <w:color w:val="222222"/>
        </w:rPr>
        <w:t>Agraria</w:t>
      </w:r>
      <w:r w:rsidRPr="0062394E">
        <w:rPr>
          <w:rFonts w:ascii="Times New Roman" w:eastAsia="Times New Roman" w:hAnsi="Times New Roman" w:cs="Times New Roman"/>
          <w:color w:val="222222"/>
        </w:rPr>
        <w:t xml:space="preserve"> Conflicts and Demands for Legal Certainty," </w:t>
      </w:r>
      <w:r w:rsidRPr="0062394E">
        <w:rPr>
          <w:rFonts w:ascii="Times New Roman" w:eastAsia="Times New Roman" w:hAnsi="Times New Roman" w:cs="Times New Roman"/>
          <w:i/>
          <w:color w:val="222222"/>
        </w:rPr>
        <w:t>International Journal of Criminology and Sociology</w:t>
      </w:r>
      <w:r w:rsidRPr="0062394E">
        <w:rPr>
          <w:rFonts w:ascii="Times New Roman" w:eastAsia="Times New Roman" w:hAnsi="Times New Roman" w:cs="Times New Roman"/>
          <w:color w:val="222222"/>
        </w:rPr>
        <w:t xml:space="preserve"> 10, 2021, hlm : 898.</w:t>
      </w:r>
    </w:p>
  </w:endnote>
  <w:endnote w:id="21">
    <w:p w14:paraId="6478399A" w14:textId="77777777" w:rsidR="00CF09AD" w:rsidRPr="00C56E1C" w:rsidRDefault="00CF09AD" w:rsidP="006B0154">
      <w:pPr>
        <w:pStyle w:val="EndnoteText"/>
        <w:ind w:firstLine="720"/>
        <w:jc w:val="both"/>
      </w:pPr>
      <w:r w:rsidRPr="0062394E">
        <w:rPr>
          <w:rStyle w:val="EndnoteReference"/>
          <w:rFonts w:ascii="Times New Roman" w:hAnsi="Times New Roman" w:cs="Times New Roman"/>
        </w:rPr>
        <w:endnoteRef/>
      </w:r>
      <w:r w:rsidRPr="0062394E">
        <w:rPr>
          <w:rFonts w:ascii="Times New Roman" w:hAnsi="Times New Roman" w:cs="Times New Roman"/>
        </w:rPr>
        <w:t xml:space="preserve"> </w:t>
      </w:r>
      <w:r w:rsidRPr="0062394E">
        <w:rPr>
          <w:rFonts w:ascii="Times New Roman" w:hAnsi="Times New Roman" w:cs="Times New Roman"/>
          <w:i/>
        </w:rPr>
        <w:t>Ibid</w:t>
      </w:r>
      <w:r w:rsidRPr="0062394E">
        <w:rPr>
          <w:rFonts w:ascii="Times New Roman" w:hAnsi="Times New Roman" w:cs="Times New Roman"/>
        </w:rPr>
        <w:t>.</w:t>
      </w:r>
    </w:p>
  </w:endnote>
  <w:endnote w:id="22">
    <w:p w14:paraId="7346A867" w14:textId="77777777" w:rsidR="00CF09AD" w:rsidRPr="006B0154" w:rsidRDefault="00CF09AD" w:rsidP="006B0154">
      <w:pPr>
        <w:pStyle w:val="EndnoteText"/>
        <w:ind w:firstLine="720"/>
        <w:jc w:val="both"/>
        <w:rPr>
          <w:rFonts w:ascii="Times New Roman" w:hAnsi="Times New Roman" w:cs="Times New Roman"/>
        </w:rPr>
      </w:pPr>
      <w:r w:rsidRPr="006B0154">
        <w:rPr>
          <w:rStyle w:val="EndnoteReference"/>
          <w:rFonts w:ascii="Times New Roman" w:hAnsi="Times New Roman" w:cs="Times New Roman"/>
        </w:rPr>
        <w:endnoteRef/>
      </w:r>
      <w:r w:rsidRPr="006B0154">
        <w:rPr>
          <w:rFonts w:ascii="Times New Roman" w:hAnsi="Times New Roman" w:cs="Times New Roman"/>
        </w:rPr>
        <w:t xml:space="preserve"> Anton Lucan and Carol Warren, </w:t>
      </w:r>
      <w:r w:rsidRPr="006B0154">
        <w:rPr>
          <w:rFonts w:ascii="Times New Roman" w:hAnsi="Times New Roman" w:cs="Times New Roman"/>
          <w:i/>
        </w:rPr>
        <w:t xml:space="preserve"> Land For The People: The State and </w:t>
      </w:r>
      <w:r>
        <w:rPr>
          <w:rFonts w:ascii="Times New Roman" w:hAnsi="Times New Roman" w:cs="Times New Roman"/>
          <w:i/>
        </w:rPr>
        <w:t>Agraria</w:t>
      </w:r>
      <w:r w:rsidRPr="006B0154">
        <w:rPr>
          <w:rFonts w:ascii="Times New Roman" w:hAnsi="Times New Roman" w:cs="Times New Roman"/>
          <w:i/>
        </w:rPr>
        <w:t xml:space="preserve"> Conflict in Idonesia</w:t>
      </w:r>
      <w:r w:rsidRPr="006B0154">
        <w:rPr>
          <w:rFonts w:ascii="Times New Roman" w:hAnsi="Times New Roman" w:cs="Times New Roman"/>
        </w:rPr>
        <w:t>, Ohio : Ohio University Press, 2013, hlm : 19.</w:t>
      </w:r>
    </w:p>
  </w:endnote>
  <w:endnote w:id="23">
    <w:p w14:paraId="78B760FD" w14:textId="77777777" w:rsidR="00CF09AD" w:rsidRPr="006B0154" w:rsidRDefault="00CF09AD" w:rsidP="006B0154">
      <w:pPr>
        <w:pStyle w:val="EndnoteText"/>
        <w:ind w:firstLine="720"/>
        <w:jc w:val="both"/>
        <w:rPr>
          <w:rFonts w:ascii="Times New Roman" w:hAnsi="Times New Roman" w:cs="Times New Roman"/>
        </w:rPr>
      </w:pPr>
      <w:r w:rsidRPr="006B0154">
        <w:rPr>
          <w:rStyle w:val="EndnoteReference"/>
          <w:rFonts w:ascii="Times New Roman" w:hAnsi="Times New Roman" w:cs="Times New Roman"/>
        </w:rPr>
        <w:endnoteRef/>
      </w:r>
      <w:r w:rsidRPr="006B0154">
        <w:rPr>
          <w:rFonts w:ascii="Times New Roman" w:hAnsi="Times New Roman" w:cs="Times New Roman"/>
        </w:rPr>
        <w:t xml:space="preserve"> Indonesia, </w:t>
      </w:r>
      <w:r w:rsidRPr="006B0154">
        <w:rPr>
          <w:rFonts w:ascii="Times New Roman" w:hAnsi="Times New Roman" w:cs="Times New Roman"/>
          <w:i/>
        </w:rPr>
        <w:t>Undang-Undang tentang Peraturan Dasar Pokok-Pokok Agraria</w:t>
      </w:r>
      <w:r w:rsidRPr="006B0154">
        <w:rPr>
          <w:rFonts w:ascii="Times New Roman" w:hAnsi="Times New Roman" w:cs="Times New Roman"/>
        </w:rPr>
        <w:t>, UU Nomor 5 Tahun 1960, Penjelasan Umum, Bagian II angka (4) – Dasar-Dasar dari Hukum Agraria Nasional.</w:t>
      </w:r>
    </w:p>
  </w:endnote>
  <w:endnote w:id="24">
    <w:p w14:paraId="2E10C791" w14:textId="77777777" w:rsidR="00CF09AD" w:rsidRPr="006B0154" w:rsidRDefault="00CF09AD" w:rsidP="006B0154">
      <w:pPr>
        <w:pStyle w:val="EndnoteText"/>
        <w:ind w:firstLine="720"/>
        <w:jc w:val="both"/>
        <w:rPr>
          <w:rFonts w:ascii="Times New Roman" w:hAnsi="Times New Roman" w:cs="Times New Roman"/>
        </w:rPr>
      </w:pPr>
      <w:r w:rsidRPr="006B0154">
        <w:rPr>
          <w:rStyle w:val="EndnoteReference"/>
          <w:rFonts w:ascii="Times New Roman" w:hAnsi="Times New Roman" w:cs="Times New Roman"/>
        </w:rPr>
        <w:endnoteRef/>
      </w:r>
      <w:r w:rsidRPr="006B0154">
        <w:rPr>
          <w:rFonts w:ascii="Times New Roman" w:hAnsi="Times New Roman" w:cs="Times New Roman"/>
        </w:rPr>
        <w:t xml:space="preserve"> Daniel Fitzoatrick, </w:t>
      </w:r>
      <w:r w:rsidRPr="006B0154">
        <w:rPr>
          <w:rFonts w:ascii="Times New Roman" w:hAnsi="Times New Roman" w:cs="Times New Roman"/>
          <w:i/>
        </w:rPr>
        <w:t>Disputes and Pluralism in Modern Indonesian Land Law</w:t>
      </w:r>
      <w:r w:rsidRPr="006B0154">
        <w:rPr>
          <w:rFonts w:ascii="Times New Roman" w:hAnsi="Times New Roman" w:cs="Times New Roman"/>
        </w:rPr>
        <w:t>, Yale Journal of International Law 22, 1997, hlm : 206.</w:t>
      </w:r>
    </w:p>
  </w:endnote>
  <w:endnote w:id="25">
    <w:p w14:paraId="54C4D0AE" w14:textId="77777777" w:rsidR="00CF09AD" w:rsidRPr="00C1227D" w:rsidRDefault="00CF09AD" w:rsidP="006B0154">
      <w:pPr>
        <w:pStyle w:val="EndnoteText"/>
        <w:ind w:firstLine="720"/>
        <w:jc w:val="both"/>
      </w:pPr>
      <w:r w:rsidRPr="006B0154">
        <w:rPr>
          <w:rStyle w:val="EndnoteReference"/>
          <w:rFonts w:ascii="Times New Roman" w:hAnsi="Times New Roman" w:cs="Times New Roman"/>
        </w:rPr>
        <w:endnoteRef/>
      </w:r>
      <w:r w:rsidRPr="006B0154">
        <w:rPr>
          <w:rFonts w:ascii="Times New Roman" w:hAnsi="Times New Roman" w:cs="Times New Roman"/>
        </w:rPr>
        <w:t xml:space="preserve"> Indonesia, </w:t>
      </w:r>
      <w:r w:rsidRPr="006B0154">
        <w:rPr>
          <w:rFonts w:ascii="Times New Roman" w:hAnsi="Times New Roman" w:cs="Times New Roman"/>
          <w:i/>
        </w:rPr>
        <w:t>Peraturan Pemerintah tentang Hak Pengelolaan, Hak Atas Tanah, Satuan Rumah Susun, dan Pendaftaran Tanah</w:t>
      </w:r>
      <w:r w:rsidRPr="006B0154">
        <w:rPr>
          <w:rFonts w:ascii="Times New Roman" w:hAnsi="Times New Roman" w:cs="Times New Roman"/>
        </w:rPr>
        <w:t>, PP Nomor 18 Tahun 2021, LN Tahun 2021 Nomor 28, TLN Noor</w:t>
      </w:r>
      <w:r>
        <w:t xml:space="preserve"> 6630, Pasal 1 angka 4.</w:t>
      </w:r>
    </w:p>
  </w:endnote>
  <w:endnote w:id="26">
    <w:p w14:paraId="1D86763C" w14:textId="77777777" w:rsidR="00CF09AD" w:rsidRPr="00F31A7A" w:rsidRDefault="00CF09AD" w:rsidP="00F31A7A">
      <w:pPr>
        <w:pStyle w:val="EndnoteText"/>
        <w:ind w:firstLine="720"/>
        <w:jc w:val="both"/>
        <w:rPr>
          <w:rFonts w:ascii="Times New Roman" w:hAnsi="Times New Roman" w:cs="Times New Roman"/>
        </w:rPr>
      </w:pPr>
      <w:r w:rsidRPr="00F31A7A">
        <w:rPr>
          <w:rStyle w:val="EndnoteReference"/>
          <w:rFonts w:ascii="Times New Roman" w:hAnsi="Times New Roman" w:cs="Times New Roman"/>
        </w:rPr>
        <w:endnoteRef/>
      </w:r>
      <w:r w:rsidRPr="00F31A7A">
        <w:rPr>
          <w:rFonts w:ascii="Times New Roman" w:hAnsi="Times New Roman" w:cs="Times New Roman"/>
        </w:rPr>
        <w:t xml:space="preserve"> Indonesia, </w:t>
      </w:r>
      <w:r w:rsidRPr="00F31A7A">
        <w:rPr>
          <w:rFonts w:ascii="Times New Roman" w:hAnsi="Times New Roman" w:cs="Times New Roman"/>
          <w:i/>
        </w:rPr>
        <w:t>Peraturan Pemerintah tentang Pendaftaran Tanah</w:t>
      </w:r>
      <w:r w:rsidRPr="00F31A7A">
        <w:rPr>
          <w:rFonts w:ascii="Times New Roman" w:hAnsi="Times New Roman" w:cs="Times New Roman"/>
        </w:rPr>
        <w:t>, PP Nomor 24 Tahun 1997, LN Tahun 1997 Nomor 59, Pasal 23 huruf a.</w:t>
      </w:r>
    </w:p>
  </w:endnote>
  <w:endnote w:id="27">
    <w:p w14:paraId="4A72992A" w14:textId="77777777" w:rsidR="00CF09AD" w:rsidRPr="00F31A7A" w:rsidRDefault="00CF09AD" w:rsidP="00F31A7A">
      <w:pPr>
        <w:pStyle w:val="EndnoteText"/>
        <w:ind w:firstLine="720"/>
        <w:jc w:val="both"/>
        <w:rPr>
          <w:rFonts w:ascii="Times New Roman" w:hAnsi="Times New Roman" w:cs="Times New Roman"/>
        </w:rPr>
      </w:pPr>
      <w:r w:rsidRPr="00F31A7A">
        <w:rPr>
          <w:rStyle w:val="EndnoteReference"/>
          <w:rFonts w:ascii="Times New Roman" w:hAnsi="Times New Roman" w:cs="Times New Roman"/>
        </w:rPr>
        <w:endnoteRef/>
      </w:r>
      <w:r w:rsidRPr="00F31A7A">
        <w:rPr>
          <w:rFonts w:ascii="Times New Roman" w:hAnsi="Times New Roman" w:cs="Times New Roman"/>
        </w:rPr>
        <w:t xml:space="preserve"> </w:t>
      </w:r>
      <w:r w:rsidRPr="00F31A7A">
        <w:rPr>
          <w:rFonts w:ascii="Times New Roman" w:hAnsi="Times New Roman" w:cs="Times New Roman"/>
          <w:i/>
        </w:rPr>
        <w:t>Ibid</w:t>
      </w:r>
      <w:r w:rsidRPr="00F31A7A">
        <w:rPr>
          <w:rFonts w:ascii="Times New Roman" w:hAnsi="Times New Roman" w:cs="Times New Roman"/>
        </w:rPr>
        <w:t>., Pasal 6 ayat (2).</w:t>
      </w:r>
    </w:p>
  </w:endnote>
  <w:endnote w:id="28">
    <w:p w14:paraId="296AB108" w14:textId="77777777" w:rsidR="00CF09AD" w:rsidRPr="00F31A7A" w:rsidRDefault="00CF09AD" w:rsidP="00F31A7A">
      <w:pPr>
        <w:pStyle w:val="EndnoteText"/>
        <w:ind w:firstLine="720"/>
        <w:jc w:val="both"/>
      </w:pPr>
      <w:r w:rsidRPr="00F31A7A">
        <w:rPr>
          <w:rStyle w:val="EndnoteReference"/>
          <w:rFonts w:ascii="Times New Roman" w:hAnsi="Times New Roman" w:cs="Times New Roman"/>
        </w:rPr>
        <w:endnoteRef/>
      </w:r>
      <w:r w:rsidRPr="00F31A7A">
        <w:rPr>
          <w:rFonts w:ascii="Times New Roman" w:hAnsi="Times New Roman" w:cs="Times New Roman"/>
        </w:rPr>
        <w:t xml:space="preserve"> Indonesia, </w:t>
      </w:r>
      <w:r w:rsidRPr="00F31A7A">
        <w:rPr>
          <w:rFonts w:ascii="Times New Roman" w:hAnsi="Times New Roman" w:cs="Times New Roman"/>
          <w:i/>
        </w:rPr>
        <w:t>Peraturan Menteri Agraria/Kepala Badan Pertanahan Nasional tentang Ketentuan Pelaksanaan Peraturan Pemerintah Nomor 3 Tahun 1997 tentang Pendaftaran Tanah</w:t>
      </w:r>
      <w:r w:rsidRPr="00F31A7A">
        <w:rPr>
          <w:rFonts w:ascii="Times New Roman" w:hAnsi="Times New Roman" w:cs="Times New Roman"/>
        </w:rPr>
        <w:t>, PerkaBPN Nomor 3 Tahun 1997, Pasal 131 ayat (3).</w:t>
      </w:r>
    </w:p>
  </w:endnote>
  <w:endnote w:id="29">
    <w:p w14:paraId="7D165266" w14:textId="77777777" w:rsidR="00CF09AD" w:rsidRPr="00F31A7A" w:rsidRDefault="00CF09AD">
      <w:pPr>
        <w:pStyle w:val="EndnoteText"/>
      </w:pPr>
      <w:r>
        <w:rPr>
          <w:rStyle w:val="EndnoteReference"/>
        </w:rPr>
        <w:endnoteRef/>
      </w:r>
      <w:r>
        <w:t xml:space="preserve"> </w:t>
      </w:r>
      <w:r>
        <w:rPr>
          <w:i/>
        </w:rPr>
        <w:t>Ibid</w:t>
      </w:r>
      <w:r>
        <w:t>., Pasal 131 ayat (4) dan ayat (5).</w:t>
      </w:r>
    </w:p>
  </w:endnote>
  <w:endnote w:id="30">
    <w:p w14:paraId="5C6412BB" w14:textId="77777777" w:rsidR="00CF09AD" w:rsidRDefault="00CF09AD">
      <w:pPr>
        <w:pStyle w:val="EndnoteText"/>
      </w:pPr>
      <w:r>
        <w:rPr>
          <w:rStyle w:val="EndnoteReference"/>
        </w:rPr>
        <w:endnoteRef/>
      </w:r>
      <w:r>
        <w:t xml:space="preserve"> </w:t>
      </w:r>
      <w:r>
        <w:rPr>
          <w:i/>
        </w:rPr>
        <w:t>Ibid</w:t>
      </w:r>
      <w:r>
        <w:t>., Pasal 131 ayat (6).</w:t>
      </w:r>
    </w:p>
  </w:endnote>
  <w:endnote w:id="31">
    <w:p w14:paraId="062F7D8F" w14:textId="77777777" w:rsidR="00CF09AD" w:rsidRPr="00F31A7A" w:rsidRDefault="00CF09AD" w:rsidP="00F93D74">
      <w:pPr>
        <w:pStyle w:val="EndnoteText"/>
      </w:pPr>
      <w:r>
        <w:rPr>
          <w:rStyle w:val="EndnoteReference"/>
        </w:rPr>
        <w:endnoteRef/>
      </w:r>
      <w:r>
        <w:t xml:space="preserve"> </w:t>
      </w:r>
      <w:r>
        <w:rPr>
          <w:i/>
        </w:rPr>
        <w:t>Ibid</w:t>
      </w:r>
      <w:r>
        <w:t>., Pasal 131 ayat (7).</w:t>
      </w:r>
    </w:p>
    <w:p w14:paraId="66F08075" w14:textId="77777777" w:rsidR="00CF09AD" w:rsidRPr="00F93D74" w:rsidRDefault="00CF09AD">
      <w:pPr>
        <w:pStyle w:val="EndnoteText"/>
      </w:pPr>
    </w:p>
  </w:endnote>
  <w:endnote w:id="32">
    <w:p w14:paraId="337CFA79" w14:textId="77777777" w:rsidR="00CF09AD" w:rsidRPr="004263EB" w:rsidRDefault="00CF09AD">
      <w:pPr>
        <w:pStyle w:val="EndnoteText"/>
      </w:pPr>
      <w:r>
        <w:rPr>
          <w:rStyle w:val="EndnoteReference"/>
        </w:rPr>
        <w:endnoteRef/>
      </w:r>
      <w:r>
        <w:t xml:space="preserve"> Pengadilan Negeri Bogor, </w:t>
      </w:r>
      <w:r>
        <w:rPr>
          <w:i/>
        </w:rPr>
        <w:t>Putusan Nomor 20/Pdt.G/2019/PN.Bgr</w:t>
      </w:r>
      <w:r>
        <w:t>, hlm : 2-3.</w:t>
      </w:r>
    </w:p>
  </w:endnote>
  <w:endnote w:id="33">
    <w:p w14:paraId="5CA1B1FF" w14:textId="77777777" w:rsidR="00CF09AD" w:rsidRPr="004263EB" w:rsidRDefault="00CF09AD">
      <w:pPr>
        <w:pStyle w:val="EndnoteText"/>
      </w:pPr>
      <w:r>
        <w:rPr>
          <w:rStyle w:val="EndnoteReference"/>
        </w:rPr>
        <w:endnoteRef/>
      </w:r>
      <w:r>
        <w:t xml:space="preserve"> </w:t>
      </w:r>
      <w:r>
        <w:rPr>
          <w:i/>
        </w:rPr>
        <w:t>Ibid</w:t>
      </w:r>
      <w:r>
        <w:t>., hlm : 133.</w:t>
      </w:r>
    </w:p>
  </w:endnote>
  <w:endnote w:id="34">
    <w:p w14:paraId="42366CC3" w14:textId="77777777" w:rsidR="00CF09AD" w:rsidRPr="00504B55" w:rsidRDefault="00CF09AD">
      <w:pPr>
        <w:pStyle w:val="EndnoteText"/>
      </w:pPr>
      <w:r>
        <w:rPr>
          <w:rStyle w:val="EndnoteReference"/>
        </w:rPr>
        <w:endnoteRef/>
      </w:r>
      <w:r>
        <w:t xml:space="preserve"> </w:t>
      </w:r>
      <w:r>
        <w:rPr>
          <w:i/>
        </w:rPr>
        <w:t>Ibid</w:t>
      </w:r>
      <w:r>
        <w:t>., hlm : 135.</w:t>
      </w:r>
    </w:p>
  </w:endnote>
  <w:endnote w:id="35">
    <w:p w14:paraId="3CF7489C" w14:textId="77777777" w:rsidR="00CF09AD" w:rsidRPr="00013815" w:rsidRDefault="00CF09AD">
      <w:pPr>
        <w:pStyle w:val="EndnoteText"/>
      </w:pPr>
      <w:r>
        <w:rPr>
          <w:rStyle w:val="EndnoteReference"/>
        </w:rPr>
        <w:endnoteRef/>
      </w:r>
      <w:r>
        <w:t xml:space="preserve"> </w:t>
      </w:r>
      <w:r>
        <w:rPr>
          <w:i/>
        </w:rPr>
        <w:t>Ibid</w:t>
      </w:r>
      <w:r>
        <w:t>., hlm : 87-88.</w:t>
      </w:r>
    </w:p>
  </w:endnote>
  <w:endnote w:id="36">
    <w:p w14:paraId="75A9655B" w14:textId="77777777" w:rsidR="00CF09AD" w:rsidRPr="00013815" w:rsidRDefault="00CF09AD">
      <w:pPr>
        <w:pStyle w:val="EndnoteText"/>
      </w:pPr>
      <w:r>
        <w:rPr>
          <w:rStyle w:val="EndnoteReference"/>
        </w:rPr>
        <w:endnoteRef/>
      </w:r>
      <w:r>
        <w:t xml:space="preserve"> </w:t>
      </w:r>
      <w:r>
        <w:rPr>
          <w:i/>
        </w:rPr>
        <w:t>Ibid</w:t>
      </w:r>
      <w:r>
        <w:t>., hlm : 130.</w:t>
      </w:r>
    </w:p>
  </w:endnote>
  <w:endnote w:id="37">
    <w:p w14:paraId="7EA24858" w14:textId="77777777" w:rsidR="00CF09AD" w:rsidRPr="00013815" w:rsidRDefault="00CF09AD">
      <w:pPr>
        <w:pStyle w:val="EndnoteText"/>
      </w:pPr>
      <w:r>
        <w:rPr>
          <w:rStyle w:val="EndnoteReference"/>
        </w:rPr>
        <w:endnoteRef/>
      </w:r>
      <w:r>
        <w:t xml:space="preserve"> Pengadilan Tinggi Bandung, </w:t>
      </w:r>
      <w:r>
        <w:rPr>
          <w:i/>
        </w:rPr>
        <w:t>Putusan Nomor 97/Pdr/2020/PT BDG</w:t>
      </w:r>
      <w:r>
        <w:t>, 14 April 2020.</w:t>
      </w:r>
    </w:p>
  </w:endnote>
  <w:endnote w:id="38">
    <w:p w14:paraId="32BE5493" w14:textId="77777777" w:rsidR="00087B18" w:rsidRPr="007F1616" w:rsidRDefault="00087B18">
      <w:pPr>
        <w:pStyle w:val="EndnoteText"/>
      </w:pPr>
      <w:r>
        <w:rPr>
          <w:rStyle w:val="EndnoteReference"/>
        </w:rPr>
        <w:endnoteRef/>
      </w:r>
      <w:r>
        <w:t xml:space="preserve"> Mahkamah Agung Republik Indonesia, </w:t>
      </w:r>
      <w:r>
        <w:rPr>
          <w:i/>
        </w:rPr>
        <w:t>Putusan Nomor 1337 K/Pdt.2021</w:t>
      </w:r>
      <w:r>
        <w:t>, hlm : 24.</w:t>
      </w:r>
    </w:p>
  </w:endnote>
  <w:endnote w:id="39">
    <w:p w14:paraId="4ABF67F0" w14:textId="77777777" w:rsidR="00087B18" w:rsidRPr="007F1616" w:rsidRDefault="00087B18">
      <w:pPr>
        <w:pStyle w:val="EndnoteText"/>
      </w:pPr>
      <w:r>
        <w:rPr>
          <w:rStyle w:val="EndnoteReference"/>
        </w:rPr>
        <w:endnoteRef/>
      </w:r>
      <w:r>
        <w:t xml:space="preserve"> </w:t>
      </w:r>
      <w:r>
        <w:rPr>
          <w:i/>
        </w:rPr>
        <w:t>Ibid</w:t>
      </w:r>
      <w:r>
        <w:t>., hlm : 28.</w:t>
      </w:r>
    </w:p>
  </w:endnote>
  <w:endnote w:id="40">
    <w:p w14:paraId="2C03488B" w14:textId="77777777" w:rsidR="00087B18" w:rsidRPr="005F5EC2" w:rsidRDefault="00087B18">
      <w:pPr>
        <w:pStyle w:val="EndnoteText"/>
      </w:pPr>
      <w:r>
        <w:rPr>
          <w:rStyle w:val="EndnoteReference"/>
        </w:rPr>
        <w:endnoteRef/>
      </w:r>
      <w:r>
        <w:t xml:space="preserve"> </w:t>
      </w:r>
      <w:r>
        <w:rPr>
          <w:i/>
        </w:rPr>
        <w:t>Ibid</w:t>
      </w:r>
      <w:r>
        <w:t>., hlm : 28-29.</w:t>
      </w:r>
    </w:p>
  </w:endnote>
  <w:endnote w:id="41">
    <w:p w14:paraId="1502B49F" w14:textId="77777777" w:rsidR="00087B18" w:rsidRPr="00713DDC" w:rsidRDefault="00087B18">
      <w:pPr>
        <w:pStyle w:val="EndnoteText"/>
      </w:pPr>
      <w:r>
        <w:rPr>
          <w:rStyle w:val="EndnoteReference"/>
        </w:rPr>
        <w:endnoteRef/>
      </w:r>
      <w:r>
        <w:t xml:space="preserve"> Tomasoa, G.P.T., Tjoanda, M., &amp; Matuankotta, J.K., </w:t>
      </w:r>
      <w:r>
        <w:rPr>
          <w:i/>
        </w:rPr>
        <w:t>Hak Atas Tanah Dan Bangunan Berdasarkan Pelepasan Hak (Studi Kasus Putusan MA Nomor 1513 K/Pdt/2015</w:t>
      </w:r>
      <w:r>
        <w:t>), Tatohi : Jurnal Ilmu Hukum, 1 (3), 2021, hlm : 217.</w:t>
      </w:r>
    </w:p>
  </w:endnote>
  <w:endnote w:id="42">
    <w:p w14:paraId="23D7ED1D" w14:textId="77777777" w:rsidR="00087B18" w:rsidRPr="00035C74" w:rsidRDefault="00087B18">
      <w:pPr>
        <w:pStyle w:val="EndnoteText"/>
      </w:pPr>
      <w:r>
        <w:rPr>
          <w:rStyle w:val="EndnoteReference"/>
        </w:rPr>
        <w:endnoteRef/>
      </w:r>
      <w:r>
        <w:t xml:space="preserve"> Indonesia, </w:t>
      </w:r>
      <w:r>
        <w:rPr>
          <w:i/>
        </w:rPr>
        <w:t>Peraturan Pemerintah tentang Pendaftaran Tanah</w:t>
      </w:r>
      <w:r>
        <w:t>, PP Nomor 24Tahun 1997, LN Tahun 1997 No.59, Pasal 52 ayat (1).</w:t>
      </w:r>
    </w:p>
  </w:endnote>
  <w:endnote w:id="43">
    <w:p w14:paraId="2DB0319A" w14:textId="77777777" w:rsidR="00087B18" w:rsidRPr="0048010E" w:rsidRDefault="00087B18">
      <w:pPr>
        <w:pStyle w:val="EndnoteText"/>
      </w:pPr>
      <w:r>
        <w:rPr>
          <w:rStyle w:val="EndnoteReference"/>
        </w:rPr>
        <w:endnoteRef/>
      </w:r>
      <w:r>
        <w:t xml:space="preserve"> Stjipto Raharjo, </w:t>
      </w:r>
      <w:r>
        <w:rPr>
          <w:i/>
        </w:rPr>
        <w:t>Penegakan Hukum Progresif</w:t>
      </w:r>
      <w:r>
        <w:t>, (Jakarta : PT. Kompas Media Nusantara), 2010, hlm : 12-13.</w:t>
      </w:r>
    </w:p>
  </w:endnote>
  <w:endnote w:id="44">
    <w:p w14:paraId="5B6BA009" w14:textId="77777777" w:rsidR="00087B18" w:rsidRDefault="00087B18">
      <w:pPr>
        <w:pStyle w:val="EndnoteText"/>
      </w:pPr>
      <w:r>
        <w:rPr>
          <w:rStyle w:val="EndnoteReference"/>
        </w:rPr>
        <w:endnoteRef/>
      </w:r>
      <w:r>
        <w:t xml:space="preserve"> Indonesia, </w:t>
      </w:r>
      <w:r>
        <w:rPr>
          <w:i/>
        </w:rPr>
        <w:t>Peraturan Pemerintah tentang Pendaftaran Tanah</w:t>
      </w:r>
      <w:r>
        <w:t>, PP Nomor 24Tahun 1997, LN Tahun 1997 No.59, Pasal 32 ayat (2).</w:t>
      </w:r>
    </w:p>
  </w:endnote>
  <w:endnote w:id="45">
    <w:p w14:paraId="4AE750DC" w14:textId="77777777" w:rsidR="00087B18" w:rsidRPr="00154EC4" w:rsidRDefault="00087B18">
      <w:pPr>
        <w:pStyle w:val="EndnoteText"/>
      </w:pPr>
      <w:r>
        <w:rPr>
          <w:rStyle w:val="EndnoteReference"/>
        </w:rPr>
        <w:endnoteRef/>
      </w:r>
      <w:r>
        <w:t xml:space="preserve"> Ridwan HR., </w:t>
      </w:r>
      <w:r>
        <w:rPr>
          <w:i/>
        </w:rPr>
        <w:t>Hukum Adminstrasi Negara</w:t>
      </w:r>
      <w:r>
        <w:t>, (Jakarta : Rajawali Pers), 2008, hlm : 277.</w:t>
      </w:r>
    </w:p>
  </w:endnote>
  <w:endnote w:id="46">
    <w:p w14:paraId="2715EEBA" w14:textId="77777777" w:rsidR="00087B18" w:rsidRPr="006B0154" w:rsidRDefault="00087B18" w:rsidP="008C00E8">
      <w:pPr>
        <w:pStyle w:val="EndnoteText"/>
        <w:ind w:firstLine="720"/>
        <w:jc w:val="both"/>
        <w:rPr>
          <w:rFonts w:ascii="Times New Roman" w:hAnsi="Times New Roman" w:cs="Times New Roman"/>
        </w:rPr>
      </w:pPr>
      <w:r>
        <w:rPr>
          <w:rStyle w:val="EndnoteReference"/>
        </w:rPr>
        <w:endnoteRef/>
      </w:r>
      <w:r>
        <w:t xml:space="preserve"> </w:t>
      </w:r>
      <w:r w:rsidRPr="006B0154">
        <w:rPr>
          <w:rFonts w:ascii="Times New Roman" w:hAnsi="Times New Roman" w:cs="Times New Roman"/>
        </w:rPr>
        <w:t xml:space="preserve">Indonesia, </w:t>
      </w:r>
      <w:r w:rsidRPr="006B0154">
        <w:rPr>
          <w:rFonts w:ascii="Times New Roman" w:hAnsi="Times New Roman" w:cs="Times New Roman"/>
          <w:i/>
        </w:rPr>
        <w:t>Undang-Undang tentang Peraturan Dasar Pokok-Pokok Agraria</w:t>
      </w:r>
      <w:r w:rsidRPr="006B0154">
        <w:rPr>
          <w:rFonts w:ascii="Times New Roman" w:hAnsi="Times New Roman" w:cs="Times New Roman"/>
        </w:rPr>
        <w:t xml:space="preserve">, UU Nomor 5 Tahun 1960, </w:t>
      </w:r>
      <w:r>
        <w:rPr>
          <w:rFonts w:ascii="Times New Roman" w:hAnsi="Times New Roman" w:cs="Times New Roman"/>
        </w:rPr>
        <w:t>LN Tahun 1960 Nomor 104, TLN Nomor 2043, Penjelasan Umum Bagian II, Nomor 4.</w:t>
      </w:r>
      <w:r w:rsidRPr="006B0154">
        <w:rPr>
          <w:rFonts w:ascii="Times New Roman" w:hAnsi="Times New Roman" w:cs="Times New Roman"/>
        </w:rPr>
        <w:t>.</w:t>
      </w:r>
    </w:p>
    <w:p w14:paraId="0F741124" w14:textId="77777777" w:rsidR="00087B18" w:rsidRDefault="00087B18">
      <w:pPr>
        <w:pStyle w:val="EndnoteText"/>
      </w:pPr>
    </w:p>
  </w:endnote>
  <w:endnote w:id="47">
    <w:p w14:paraId="72C25510" w14:textId="77777777" w:rsidR="00087B18" w:rsidRPr="00250375" w:rsidRDefault="00087B18">
      <w:pPr>
        <w:pStyle w:val="EndnoteText"/>
      </w:pPr>
      <w:r>
        <w:rPr>
          <w:rStyle w:val="EndnoteReference"/>
        </w:rPr>
        <w:endnoteRef/>
      </w:r>
      <w:r>
        <w:t xml:space="preserve"> </w:t>
      </w:r>
      <w:r>
        <w:rPr>
          <w:i/>
        </w:rPr>
        <w:t>Ibid</w:t>
      </w:r>
      <w:r>
        <w:t>., Pasal 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78C09" w14:textId="77777777" w:rsidR="0081437B" w:rsidRDefault="008143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DD395" w14:textId="77777777" w:rsidR="00262A37" w:rsidRDefault="00262A37" w:rsidP="004817C7">
      <w:pPr>
        <w:spacing w:after="0" w:line="240" w:lineRule="auto"/>
      </w:pPr>
      <w:r>
        <w:separator/>
      </w:r>
    </w:p>
  </w:footnote>
  <w:footnote w:type="continuationSeparator" w:id="0">
    <w:p w14:paraId="1FEAB0F8" w14:textId="77777777" w:rsidR="00262A37" w:rsidRDefault="00262A37" w:rsidP="004817C7">
      <w:pPr>
        <w:spacing w:after="0" w:line="240" w:lineRule="auto"/>
      </w:pPr>
      <w:r>
        <w:continuationSeparator/>
      </w:r>
    </w:p>
  </w:footnote>
  <w:footnote w:type="continuationNotice" w:id="1">
    <w:p w14:paraId="07DA595A" w14:textId="77777777" w:rsidR="00262A37" w:rsidRDefault="00262A3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F0A9D" w14:textId="77777777" w:rsidR="0081437B" w:rsidRDefault="008143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4B37"/>
    <w:multiLevelType w:val="hybridMultilevel"/>
    <w:tmpl w:val="DB107442"/>
    <w:lvl w:ilvl="0" w:tplc="9822F52A">
      <w:start w:val="1"/>
      <w:numFmt w:val="decimal"/>
      <w:lvlText w:val="%1."/>
      <w:lvlJc w:val="left"/>
      <w:pPr>
        <w:ind w:left="1845" w:hanging="405"/>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EE516F"/>
    <w:multiLevelType w:val="hybridMultilevel"/>
    <w:tmpl w:val="4690620E"/>
    <w:lvl w:ilvl="0" w:tplc="C6E622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3AC0A68"/>
    <w:multiLevelType w:val="hybridMultilevel"/>
    <w:tmpl w:val="CCFA2DEA"/>
    <w:lvl w:ilvl="0" w:tplc="7584CA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13E2EFB"/>
    <w:multiLevelType w:val="hybridMultilevel"/>
    <w:tmpl w:val="CB6EF78C"/>
    <w:lvl w:ilvl="0" w:tplc="8DA8EF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3695AA8"/>
    <w:multiLevelType w:val="hybridMultilevel"/>
    <w:tmpl w:val="445CF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A2D12"/>
    <w:multiLevelType w:val="hybridMultilevel"/>
    <w:tmpl w:val="56AEC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64544F"/>
    <w:multiLevelType w:val="hybridMultilevel"/>
    <w:tmpl w:val="79B4808A"/>
    <w:lvl w:ilvl="0" w:tplc="E662F8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24478DC"/>
    <w:multiLevelType w:val="hybridMultilevel"/>
    <w:tmpl w:val="4A4E28CA"/>
    <w:lvl w:ilvl="0" w:tplc="8AA0854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4"/>
  </w:num>
  <w:num w:numId="2">
    <w:abstractNumId w:val="6"/>
  </w:num>
  <w:num w:numId="3">
    <w:abstractNumId w:val="1"/>
  </w:num>
  <w:num w:numId="4">
    <w:abstractNumId w:val="7"/>
  </w:num>
  <w:num w:numId="5">
    <w:abstractNumId w:val="0"/>
  </w:num>
  <w:num w:numId="6">
    <w:abstractNumId w:val="5"/>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pus4">
    <w15:presenceInfo w15:providerId="None" w15:userId="perpus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C7"/>
    <w:rsid w:val="00013815"/>
    <w:rsid w:val="00035C74"/>
    <w:rsid w:val="00043C19"/>
    <w:rsid w:val="000463CB"/>
    <w:rsid w:val="00072412"/>
    <w:rsid w:val="00087B18"/>
    <w:rsid w:val="000B513C"/>
    <w:rsid w:val="000B54F6"/>
    <w:rsid w:val="000C4346"/>
    <w:rsid w:val="000C6C15"/>
    <w:rsid w:val="000F4D52"/>
    <w:rsid w:val="000F789A"/>
    <w:rsid w:val="001025FC"/>
    <w:rsid w:val="00121915"/>
    <w:rsid w:val="00154EC4"/>
    <w:rsid w:val="001651A5"/>
    <w:rsid w:val="001744EF"/>
    <w:rsid w:val="00186432"/>
    <w:rsid w:val="00191BD9"/>
    <w:rsid w:val="001B7DCB"/>
    <w:rsid w:val="001C436A"/>
    <w:rsid w:val="001D6D2E"/>
    <w:rsid w:val="001D7806"/>
    <w:rsid w:val="001E601E"/>
    <w:rsid w:val="002245B4"/>
    <w:rsid w:val="00225855"/>
    <w:rsid w:val="00250293"/>
    <w:rsid w:val="00250375"/>
    <w:rsid w:val="00262A37"/>
    <w:rsid w:val="00274294"/>
    <w:rsid w:val="00290B3D"/>
    <w:rsid w:val="002A275C"/>
    <w:rsid w:val="002F2E47"/>
    <w:rsid w:val="002F7938"/>
    <w:rsid w:val="002F7DCA"/>
    <w:rsid w:val="00333965"/>
    <w:rsid w:val="00353073"/>
    <w:rsid w:val="00356EBD"/>
    <w:rsid w:val="0037355D"/>
    <w:rsid w:val="00381E67"/>
    <w:rsid w:val="00382ECD"/>
    <w:rsid w:val="004263EB"/>
    <w:rsid w:val="004277BB"/>
    <w:rsid w:val="004328B3"/>
    <w:rsid w:val="004606B9"/>
    <w:rsid w:val="0048010E"/>
    <w:rsid w:val="004817C7"/>
    <w:rsid w:val="004C103A"/>
    <w:rsid w:val="004C3C2A"/>
    <w:rsid w:val="004C7115"/>
    <w:rsid w:val="004D2E4D"/>
    <w:rsid w:val="00504B55"/>
    <w:rsid w:val="00512ECF"/>
    <w:rsid w:val="0051446C"/>
    <w:rsid w:val="00515828"/>
    <w:rsid w:val="00566F4F"/>
    <w:rsid w:val="005A7292"/>
    <w:rsid w:val="005B0663"/>
    <w:rsid w:val="005B2974"/>
    <w:rsid w:val="005C017A"/>
    <w:rsid w:val="005E3D47"/>
    <w:rsid w:val="005F3375"/>
    <w:rsid w:val="005F5EC2"/>
    <w:rsid w:val="0062394E"/>
    <w:rsid w:val="00642FEE"/>
    <w:rsid w:val="00675E53"/>
    <w:rsid w:val="00693BEB"/>
    <w:rsid w:val="006B0154"/>
    <w:rsid w:val="006B0D94"/>
    <w:rsid w:val="00713DDC"/>
    <w:rsid w:val="00717D34"/>
    <w:rsid w:val="00730966"/>
    <w:rsid w:val="007324B4"/>
    <w:rsid w:val="00755902"/>
    <w:rsid w:val="00784ECA"/>
    <w:rsid w:val="00785EB8"/>
    <w:rsid w:val="0079531F"/>
    <w:rsid w:val="007C3D3C"/>
    <w:rsid w:val="007E0657"/>
    <w:rsid w:val="007E3C10"/>
    <w:rsid w:val="007E63B2"/>
    <w:rsid w:val="007F1616"/>
    <w:rsid w:val="0081437B"/>
    <w:rsid w:val="00820D4B"/>
    <w:rsid w:val="00840699"/>
    <w:rsid w:val="008452A8"/>
    <w:rsid w:val="00847A14"/>
    <w:rsid w:val="00861EB0"/>
    <w:rsid w:val="00894E6E"/>
    <w:rsid w:val="008C00E8"/>
    <w:rsid w:val="008E6856"/>
    <w:rsid w:val="009041B7"/>
    <w:rsid w:val="00907190"/>
    <w:rsid w:val="009359B0"/>
    <w:rsid w:val="00950B8D"/>
    <w:rsid w:val="009736D4"/>
    <w:rsid w:val="009C1733"/>
    <w:rsid w:val="009F13C6"/>
    <w:rsid w:val="00A50850"/>
    <w:rsid w:val="00A53691"/>
    <w:rsid w:val="00A7082D"/>
    <w:rsid w:val="00A718B5"/>
    <w:rsid w:val="00A75B0E"/>
    <w:rsid w:val="00A8132B"/>
    <w:rsid w:val="00AC52B1"/>
    <w:rsid w:val="00B12537"/>
    <w:rsid w:val="00B93354"/>
    <w:rsid w:val="00BA59D1"/>
    <w:rsid w:val="00BC51F0"/>
    <w:rsid w:val="00BD1F4A"/>
    <w:rsid w:val="00C076D1"/>
    <w:rsid w:val="00C1227D"/>
    <w:rsid w:val="00C56E1C"/>
    <w:rsid w:val="00C62DAC"/>
    <w:rsid w:val="00CA014C"/>
    <w:rsid w:val="00CB524A"/>
    <w:rsid w:val="00CC0F6B"/>
    <w:rsid w:val="00CC120D"/>
    <w:rsid w:val="00CC6B84"/>
    <w:rsid w:val="00CD0F42"/>
    <w:rsid w:val="00CE4D56"/>
    <w:rsid w:val="00CF09AD"/>
    <w:rsid w:val="00CF3773"/>
    <w:rsid w:val="00D03812"/>
    <w:rsid w:val="00D0710A"/>
    <w:rsid w:val="00D2329D"/>
    <w:rsid w:val="00D43504"/>
    <w:rsid w:val="00D73350"/>
    <w:rsid w:val="00DB60EF"/>
    <w:rsid w:val="00DD587B"/>
    <w:rsid w:val="00DE2A4B"/>
    <w:rsid w:val="00DE6DC2"/>
    <w:rsid w:val="00E165DC"/>
    <w:rsid w:val="00E26425"/>
    <w:rsid w:val="00E4152F"/>
    <w:rsid w:val="00E6710A"/>
    <w:rsid w:val="00E72CF5"/>
    <w:rsid w:val="00E90745"/>
    <w:rsid w:val="00EA530F"/>
    <w:rsid w:val="00F31A7A"/>
    <w:rsid w:val="00F462D9"/>
    <w:rsid w:val="00F64CF0"/>
    <w:rsid w:val="00F93D74"/>
    <w:rsid w:val="00FB617E"/>
    <w:rsid w:val="00FC0C45"/>
    <w:rsid w:val="00FD3E12"/>
    <w:rsid w:val="00FD4FFE"/>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86DF"/>
  <w15:chartTrackingRefBased/>
  <w15:docId w15:val="{C966EE0D-CD07-49FA-AA1D-75DC49D3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446C"/>
    <w:pPr>
      <w:keepNext/>
      <w:keepLines/>
      <w:spacing w:after="0" w:line="480" w:lineRule="auto"/>
      <w:jc w:val="center"/>
      <w:outlineLvl w:val="0"/>
    </w:pPr>
    <w:rPr>
      <w:rFonts w:asciiTheme="majorBidi" w:eastAsiaTheme="majorEastAsia" w:hAnsiTheme="majorBidi"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7C7"/>
    <w:pPr>
      <w:ind w:left="720"/>
      <w:contextualSpacing/>
    </w:pPr>
  </w:style>
  <w:style w:type="paragraph" w:styleId="FootnoteText">
    <w:name w:val="footnote text"/>
    <w:basedOn w:val="Normal"/>
    <w:link w:val="FootnoteTextChar"/>
    <w:uiPriority w:val="99"/>
    <w:unhideWhenUsed/>
    <w:rsid w:val="004817C7"/>
    <w:pPr>
      <w:spacing w:after="0" w:line="240" w:lineRule="auto"/>
    </w:pPr>
    <w:rPr>
      <w:sz w:val="20"/>
      <w:szCs w:val="20"/>
    </w:rPr>
  </w:style>
  <w:style w:type="character" w:customStyle="1" w:styleId="FootnoteTextChar">
    <w:name w:val="Footnote Text Char"/>
    <w:basedOn w:val="DefaultParagraphFont"/>
    <w:link w:val="FootnoteText"/>
    <w:uiPriority w:val="99"/>
    <w:rsid w:val="004817C7"/>
    <w:rPr>
      <w:sz w:val="20"/>
      <w:szCs w:val="20"/>
    </w:rPr>
  </w:style>
  <w:style w:type="character" w:styleId="FootnoteReference">
    <w:name w:val="footnote reference"/>
    <w:basedOn w:val="DefaultParagraphFont"/>
    <w:uiPriority w:val="99"/>
    <w:semiHidden/>
    <w:unhideWhenUsed/>
    <w:rsid w:val="004817C7"/>
    <w:rPr>
      <w:vertAlign w:val="superscript"/>
    </w:rPr>
  </w:style>
  <w:style w:type="character" w:styleId="CommentReference">
    <w:name w:val="annotation reference"/>
    <w:basedOn w:val="DefaultParagraphFont"/>
    <w:uiPriority w:val="99"/>
    <w:semiHidden/>
    <w:unhideWhenUsed/>
    <w:rsid w:val="0051446C"/>
    <w:rPr>
      <w:sz w:val="16"/>
      <w:szCs w:val="16"/>
    </w:rPr>
  </w:style>
  <w:style w:type="paragraph" w:styleId="CommentText">
    <w:name w:val="annotation text"/>
    <w:basedOn w:val="Normal"/>
    <w:link w:val="CommentTextChar"/>
    <w:uiPriority w:val="99"/>
    <w:semiHidden/>
    <w:unhideWhenUsed/>
    <w:rsid w:val="0051446C"/>
    <w:pPr>
      <w:spacing w:line="240" w:lineRule="auto"/>
    </w:pPr>
    <w:rPr>
      <w:sz w:val="20"/>
      <w:szCs w:val="20"/>
    </w:rPr>
  </w:style>
  <w:style w:type="character" w:customStyle="1" w:styleId="CommentTextChar">
    <w:name w:val="Comment Text Char"/>
    <w:basedOn w:val="DefaultParagraphFont"/>
    <w:link w:val="CommentText"/>
    <w:uiPriority w:val="99"/>
    <w:semiHidden/>
    <w:rsid w:val="0051446C"/>
    <w:rPr>
      <w:sz w:val="20"/>
      <w:szCs w:val="20"/>
    </w:rPr>
  </w:style>
  <w:style w:type="paragraph" w:styleId="CommentSubject">
    <w:name w:val="annotation subject"/>
    <w:basedOn w:val="CommentText"/>
    <w:next w:val="CommentText"/>
    <w:link w:val="CommentSubjectChar"/>
    <w:uiPriority w:val="99"/>
    <w:semiHidden/>
    <w:unhideWhenUsed/>
    <w:rsid w:val="0051446C"/>
    <w:rPr>
      <w:b/>
      <w:bCs/>
    </w:rPr>
  </w:style>
  <w:style w:type="character" w:customStyle="1" w:styleId="CommentSubjectChar">
    <w:name w:val="Comment Subject Char"/>
    <w:basedOn w:val="CommentTextChar"/>
    <w:link w:val="CommentSubject"/>
    <w:uiPriority w:val="99"/>
    <w:semiHidden/>
    <w:rsid w:val="0051446C"/>
    <w:rPr>
      <w:b/>
      <w:bCs/>
      <w:sz w:val="20"/>
      <w:szCs w:val="20"/>
    </w:rPr>
  </w:style>
  <w:style w:type="paragraph" w:styleId="BalloonText">
    <w:name w:val="Balloon Text"/>
    <w:basedOn w:val="Normal"/>
    <w:link w:val="BalloonTextChar"/>
    <w:uiPriority w:val="99"/>
    <w:semiHidden/>
    <w:unhideWhenUsed/>
    <w:rsid w:val="00514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46C"/>
    <w:rPr>
      <w:rFonts w:ascii="Segoe UI" w:hAnsi="Segoe UI" w:cs="Segoe UI"/>
      <w:sz w:val="18"/>
      <w:szCs w:val="18"/>
    </w:rPr>
  </w:style>
  <w:style w:type="character" w:customStyle="1" w:styleId="Heading1Char">
    <w:name w:val="Heading 1 Char"/>
    <w:basedOn w:val="DefaultParagraphFont"/>
    <w:link w:val="Heading1"/>
    <w:uiPriority w:val="9"/>
    <w:qFormat/>
    <w:rsid w:val="0051446C"/>
    <w:rPr>
      <w:rFonts w:asciiTheme="majorBidi" w:eastAsiaTheme="majorEastAsia" w:hAnsiTheme="majorBidi" w:cstheme="majorBidi"/>
      <w:b/>
      <w:bCs/>
      <w:sz w:val="24"/>
      <w:szCs w:val="28"/>
    </w:rPr>
  </w:style>
  <w:style w:type="paragraph" w:styleId="Header">
    <w:name w:val="header"/>
    <w:basedOn w:val="Normal"/>
    <w:link w:val="HeaderChar"/>
    <w:uiPriority w:val="99"/>
    <w:unhideWhenUsed/>
    <w:rsid w:val="00CF0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9AD"/>
  </w:style>
  <w:style w:type="paragraph" w:styleId="Footer">
    <w:name w:val="footer"/>
    <w:basedOn w:val="Normal"/>
    <w:link w:val="FooterChar"/>
    <w:uiPriority w:val="99"/>
    <w:unhideWhenUsed/>
    <w:rsid w:val="00CF0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9AD"/>
  </w:style>
  <w:style w:type="paragraph" w:styleId="EndnoteText">
    <w:name w:val="endnote text"/>
    <w:basedOn w:val="Normal"/>
    <w:link w:val="EndnoteTextChar"/>
    <w:uiPriority w:val="99"/>
    <w:semiHidden/>
    <w:unhideWhenUsed/>
    <w:rsid w:val="00CF09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09AD"/>
    <w:rPr>
      <w:sz w:val="20"/>
      <w:szCs w:val="20"/>
    </w:rPr>
  </w:style>
  <w:style w:type="character" w:styleId="EndnoteReference">
    <w:name w:val="endnote reference"/>
    <w:basedOn w:val="DefaultParagraphFont"/>
    <w:uiPriority w:val="99"/>
    <w:semiHidden/>
    <w:unhideWhenUsed/>
    <w:rsid w:val="00CF09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6BAC-8CA0-4AC5-8722-C198EBCE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22</Pages>
  <Words>6288</Words>
  <Characters>35844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Deira Saraswati (THI)</dc:creator>
  <cp:keywords/>
  <dc:description/>
  <cp:lastModifiedBy>Deira Saraswati (THI)</cp:lastModifiedBy>
  <cp:revision>3</cp:revision>
  <dcterms:created xsi:type="dcterms:W3CDTF">2022-03-29T14:08:00Z</dcterms:created>
  <dcterms:modified xsi:type="dcterms:W3CDTF">2022-08-23T02:36:00Z</dcterms:modified>
</cp:coreProperties>
</file>