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77ECC" w14:textId="77777777" w:rsidR="00C509E8" w:rsidRPr="00C509E8" w:rsidRDefault="00C509E8" w:rsidP="00C509E8">
      <w:pPr>
        <w:pStyle w:val="Heading1"/>
        <w:rPr>
          <w:rFonts w:ascii="Times New Roman" w:hAnsi="Times New Roman" w:cs="Times New Roman"/>
          <w:noProof/>
          <w:sz w:val="28"/>
          <w:szCs w:val="28"/>
        </w:rPr>
      </w:pPr>
      <w:bookmarkStart w:id="0" w:name="_Toc120051370"/>
      <w:r w:rsidRPr="00C509E8">
        <w:rPr>
          <w:rFonts w:ascii="Times New Roman" w:hAnsi="Times New Roman" w:cs="Times New Roman"/>
          <w:sz w:val="28"/>
          <w:szCs w:val="28"/>
        </w:rPr>
        <w:t>PERAN NOTARIS MENGIMPLEMENTASIKAN PERATURAN PEMERINTAH NOMOR 5 TAHUN 2021 TENTANG PENYELENGGARAAN PERIZINAN BERUSAHA BERBASIS RISIKO DALAM PENDIRIAN PERSEKUTUAN KOMANDITER</w:t>
      </w:r>
      <w:bookmarkEnd w:id="0"/>
    </w:p>
    <w:p w14:paraId="582AACE3" w14:textId="77777777" w:rsidR="00524E20" w:rsidRDefault="00524E20">
      <w:pPr>
        <w:spacing w:after="0" w:line="240" w:lineRule="auto"/>
        <w:jc w:val="center"/>
        <w:rPr>
          <w:rFonts w:ascii="Times New Roman" w:eastAsia="Times New Roman" w:hAnsi="Times New Roman" w:cs="Times New Roman"/>
          <w:b/>
        </w:rPr>
      </w:pPr>
    </w:p>
    <w:p w14:paraId="783758F4" w14:textId="44F6835C" w:rsidR="00524E20" w:rsidRPr="00092F60" w:rsidRDefault="00092F60" w:rsidP="00092F60">
      <w:pPr>
        <w:pStyle w:val="Heading1"/>
        <w:rPr>
          <w:rFonts w:ascii="Times New Roman" w:eastAsia="Times New Roman" w:hAnsi="Times New Roman" w:cs="Times New Roman"/>
          <w:vertAlign w:val="superscript"/>
        </w:rPr>
      </w:pPr>
      <w:r w:rsidRPr="00092F60">
        <w:rPr>
          <w:rFonts w:ascii="Times New Roman" w:eastAsia="Times New Roman" w:hAnsi="Times New Roman" w:cs="Times New Roman"/>
          <w:lang w:val="en-US"/>
        </w:rPr>
        <w:t>Afghan Nanda</w:t>
      </w:r>
      <w:r w:rsidR="008449E7" w:rsidRPr="00092F60">
        <w:rPr>
          <w:rFonts w:ascii="Times New Roman" w:eastAsia="Times New Roman" w:hAnsi="Times New Roman" w:cs="Times New Roman"/>
        </w:rPr>
        <w:t xml:space="preserve"> dan </w:t>
      </w:r>
      <w:r w:rsidRPr="00092F60">
        <w:rPr>
          <w:rFonts w:ascii="Times New Roman" w:eastAsia="Times New Roman" w:hAnsi="Times New Roman" w:cs="Times New Roman"/>
          <w:lang w:val="en-US"/>
        </w:rPr>
        <w:t>Budi Santoso</w:t>
      </w:r>
      <w:r w:rsidR="008449E7" w:rsidRPr="00092F60">
        <w:rPr>
          <w:rFonts w:ascii="Times New Roman" w:eastAsia="Times New Roman" w:hAnsi="Times New Roman" w:cs="Times New Roman"/>
          <w:vertAlign w:val="superscript"/>
        </w:rPr>
        <w:t xml:space="preserve"> </w:t>
      </w:r>
    </w:p>
    <w:p w14:paraId="5E218F81" w14:textId="44CCCD13" w:rsidR="00092F60" w:rsidRPr="00092F60" w:rsidRDefault="00092F60" w:rsidP="00092F60">
      <w:pPr>
        <w:spacing w:after="0" w:line="240" w:lineRule="auto"/>
        <w:jc w:val="center"/>
        <w:rPr>
          <w:rFonts w:ascii="Times New Roman" w:hAnsi="Times New Roman" w:cs="Times New Roman"/>
          <w:b/>
          <w:bCs/>
        </w:rPr>
      </w:pPr>
      <w:r w:rsidRPr="00092F60">
        <w:rPr>
          <w:rFonts w:ascii="Times New Roman" w:hAnsi="Times New Roman" w:cs="Times New Roman"/>
          <w:b/>
          <w:bCs/>
        </w:rPr>
        <w:t>Program Studi Magister Kenotariatan,</w:t>
      </w:r>
    </w:p>
    <w:p w14:paraId="7E5C7655" w14:textId="6E8C97F2" w:rsidR="00524E20" w:rsidRPr="00092F60" w:rsidRDefault="00092F60" w:rsidP="00092F60">
      <w:pPr>
        <w:spacing w:after="0" w:line="240" w:lineRule="auto"/>
        <w:jc w:val="center"/>
        <w:rPr>
          <w:rFonts w:ascii="Times New Roman" w:eastAsia="Times New Roman" w:hAnsi="Times New Roman" w:cs="Times New Roman"/>
          <w:b/>
        </w:rPr>
      </w:pPr>
      <w:r w:rsidRPr="00092F60">
        <w:rPr>
          <w:rFonts w:ascii="Times New Roman" w:eastAsia="Times New Roman" w:hAnsi="Times New Roman" w:cs="Times New Roman"/>
          <w:b/>
          <w:lang w:val="en-US"/>
        </w:rPr>
        <w:t>Fakultas Hukum</w:t>
      </w:r>
      <w:r w:rsidR="008449E7" w:rsidRPr="00092F60">
        <w:rPr>
          <w:rFonts w:ascii="Times New Roman" w:eastAsia="Times New Roman" w:hAnsi="Times New Roman" w:cs="Times New Roman"/>
          <w:b/>
        </w:rPr>
        <w:t xml:space="preserve">, </w:t>
      </w:r>
      <w:r w:rsidRPr="00092F60">
        <w:rPr>
          <w:rFonts w:ascii="Times New Roman" w:eastAsia="Times New Roman" w:hAnsi="Times New Roman" w:cs="Times New Roman"/>
          <w:b/>
          <w:lang w:val="en-US"/>
        </w:rPr>
        <w:t>Universitas Diponegoro</w:t>
      </w:r>
    </w:p>
    <w:p w14:paraId="720EEB1A" w14:textId="62E7FD91" w:rsidR="00092F60" w:rsidRPr="00092F60" w:rsidRDefault="00092F60" w:rsidP="00092F60">
      <w:pPr>
        <w:spacing w:after="0" w:line="240" w:lineRule="auto"/>
        <w:jc w:val="center"/>
        <w:rPr>
          <w:rFonts w:ascii="Times New Roman" w:eastAsia="Times New Roman" w:hAnsi="Times New Roman" w:cs="Times New Roman"/>
          <w:b/>
          <w:lang w:val="en-US"/>
        </w:rPr>
      </w:pPr>
      <w:r w:rsidRPr="00092F60">
        <w:rPr>
          <w:rFonts w:ascii="Times New Roman" w:eastAsia="Times New Roman" w:hAnsi="Times New Roman" w:cs="Times New Roman"/>
          <w:b/>
          <w:lang w:val="en-US"/>
        </w:rPr>
        <w:t>Email</w:t>
      </w:r>
      <w:r>
        <w:rPr>
          <w:rFonts w:ascii="Times New Roman" w:eastAsia="Times New Roman" w:hAnsi="Times New Roman" w:cs="Times New Roman"/>
          <w:b/>
          <w:lang w:val="en-US"/>
        </w:rPr>
        <w:t xml:space="preserve"> </w:t>
      </w:r>
      <w:r w:rsidRPr="00092F60">
        <w:rPr>
          <w:rFonts w:ascii="Times New Roman" w:eastAsia="Times New Roman" w:hAnsi="Times New Roman" w:cs="Times New Roman"/>
          <w:b/>
          <w:lang w:val="en-US"/>
        </w:rPr>
        <w:t>:</w:t>
      </w:r>
      <w:r w:rsidRPr="00092F60">
        <w:rPr>
          <w:rFonts w:ascii="Times New Roman" w:eastAsia="Times New Roman" w:hAnsi="Times New Roman" w:cs="Times New Roman"/>
          <w:b/>
          <w:lang w:val="en-US"/>
        </w:rPr>
        <w:t xml:space="preserve"> </w:t>
      </w:r>
      <w:hyperlink r:id="rId7" w:history="1">
        <w:r w:rsidRPr="00092F60">
          <w:rPr>
            <w:rStyle w:val="Hyperlink"/>
            <w:rFonts w:ascii="Times New Roman" w:eastAsia="Times New Roman" w:hAnsi="Times New Roman" w:cs="Times New Roman"/>
            <w:b/>
            <w:color w:val="000000" w:themeColor="text1"/>
            <w:lang w:val="en-US"/>
          </w:rPr>
          <w:t>realafghannanda@gmail.</w:t>
        </w:r>
        <w:r w:rsidRPr="00092F60">
          <w:rPr>
            <w:rStyle w:val="Hyperlink"/>
            <w:rFonts w:ascii="Times New Roman" w:eastAsia="Times New Roman" w:hAnsi="Times New Roman" w:cs="Times New Roman"/>
            <w:b/>
            <w:color w:val="000000" w:themeColor="text1"/>
            <w:lang w:val="en-US"/>
          </w:rPr>
          <w:t>com</w:t>
        </w:r>
      </w:hyperlink>
    </w:p>
    <w:p w14:paraId="48BB4B8C" w14:textId="77777777" w:rsidR="00524E20" w:rsidRDefault="00524E20">
      <w:pPr>
        <w:spacing w:after="0" w:line="240" w:lineRule="auto"/>
        <w:jc w:val="center"/>
        <w:rPr>
          <w:rFonts w:ascii="Times New Roman" w:eastAsia="Times New Roman" w:hAnsi="Times New Roman" w:cs="Times New Roman"/>
        </w:rPr>
      </w:pPr>
    </w:p>
    <w:p w14:paraId="544E259B" w14:textId="77777777" w:rsidR="00524E20" w:rsidRDefault="008449E7">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ABSTRACT</w:t>
      </w:r>
    </w:p>
    <w:p w14:paraId="55058CCA" w14:textId="77777777" w:rsidR="00524E20" w:rsidRDefault="00524E20" w:rsidP="00A170E8">
      <w:pPr>
        <w:spacing w:after="0" w:line="240" w:lineRule="auto"/>
        <w:jc w:val="center"/>
        <w:rPr>
          <w:rFonts w:ascii="Times New Roman" w:eastAsia="Times New Roman" w:hAnsi="Times New Roman" w:cs="Times New Roman"/>
          <w:b/>
          <w:i/>
        </w:rPr>
      </w:pPr>
    </w:p>
    <w:p w14:paraId="0CBE1458" w14:textId="77777777" w:rsidR="00C509E8" w:rsidRPr="001153FA" w:rsidRDefault="00C509E8" w:rsidP="00A170E8">
      <w:pPr>
        <w:spacing w:after="0" w:line="240" w:lineRule="auto"/>
        <w:jc w:val="both"/>
        <w:rPr>
          <w:rFonts w:ascii="Times New Roman" w:hAnsi="Times New Roman" w:cs="Times New Roman"/>
          <w:i/>
          <w:iCs/>
          <w:sz w:val="24"/>
          <w:szCs w:val="24"/>
        </w:rPr>
      </w:pPr>
      <w:r w:rsidRPr="001153FA">
        <w:rPr>
          <w:rFonts w:ascii="Times New Roman" w:hAnsi="Times New Roman" w:cs="Times New Roman"/>
          <w:i/>
          <w:iCs/>
          <w:sz w:val="24"/>
          <w:szCs w:val="24"/>
        </w:rPr>
        <w:t xml:space="preserve">The Job Creation Law changes the licensing paradigm from licensing-based approach to risk-based approach (RBA). This new paradigm places risk as the main consideration for every business activity so that it has implications for changes in the design of current policies, institutions and business service platforms, both at the Central Government and Regional Governments. This structural reform certainly aims to provide ease and certainty of doing business that is directed at increasing competitiveness, one of which is related to the ease of establishing a CV which was previously done manually to electronically (online). This is related to the authority of Notary in managing CV establishment and business licensing, where the impact of this convenience and technological development is that in practice there are many Notaries who provide services in managing CV establishment and business licensing even though this is not explicitly found in Government Regulation Number 5 Year 2021. This research uses normative juridical research methods. </w:t>
      </w:r>
      <w:r>
        <w:rPr>
          <w:rFonts w:ascii="Times New Roman" w:hAnsi="Times New Roman" w:cs="Times New Roman"/>
          <w:i/>
          <w:iCs/>
          <w:sz w:val="24"/>
          <w:szCs w:val="24"/>
        </w:rPr>
        <w:t>It is</w:t>
      </w:r>
      <w:r w:rsidRPr="001153FA">
        <w:rPr>
          <w:rFonts w:ascii="Times New Roman" w:hAnsi="Times New Roman" w:cs="Times New Roman"/>
          <w:i/>
          <w:iCs/>
          <w:sz w:val="24"/>
          <w:szCs w:val="24"/>
        </w:rPr>
        <w:t xml:space="preserve"> concluded that there is still no strict regulation regarding the role of notaries in organising risk-based licensing in the establishment of CVs, and the legal consequences that occur if the establishment of a CV is not carried out in accordance with applicable legal provisions, then Business Actors cannot arrange Risk-Based Business Licensing in the OSS system while to start and carry out business activities, Business Actors must meet the basic requirements of Business Licensing and / or Risk-Based Business Licensing.</w:t>
      </w:r>
    </w:p>
    <w:p w14:paraId="72AB85DE" w14:textId="77777777" w:rsidR="00C509E8" w:rsidRDefault="00C509E8" w:rsidP="00A170E8">
      <w:pPr>
        <w:spacing w:after="0" w:line="240" w:lineRule="auto"/>
        <w:jc w:val="both"/>
        <w:rPr>
          <w:rFonts w:ascii="Times New Roman" w:eastAsia="Times New Roman" w:hAnsi="Times New Roman" w:cs="Times New Roman"/>
          <w:b/>
          <w:i/>
        </w:rPr>
      </w:pPr>
    </w:p>
    <w:p w14:paraId="2FDF568F" w14:textId="5123E2F1" w:rsidR="00524E20" w:rsidRDefault="008449E7" w:rsidP="00A170E8">
      <w:pPr>
        <w:spacing w:after="0" w:line="240" w:lineRule="auto"/>
        <w:jc w:val="both"/>
        <w:rPr>
          <w:rFonts w:ascii="Times New Roman" w:eastAsia="Times New Roman" w:hAnsi="Times New Roman" w:cs="Times New Roman"/>
        </w:rPr>
      </w:pPr>
      <w:r>
        <w:rPr>
          <w:rFonts w:ascii="Times New Roman" w:eastAsia="Times New Roman" w:hAnsi="Times New Roman" w:cs="Times New Roman"/>
          <w:b/>
          <w:i/>
        </w:rPr>
        <w:t>Keywords</w:t>
      </w:r>
      <w:r>
        <w:rPr>
          <w:rFonts w:ascii="Times New Roman" w:eastAsia="Times New Roman" w:hAnsi="Times New Roman" w:cs="Times New Roman"/>
        </w:rPr>
        <w:t>:</w:t>
      </w:r>
      <w:r w:rsidRPr="00C509E8">
        <w:rPr>
          <w:rFonts w:ascii="Times New Roman" w:eastAsia="Times New Roman" w:hAnsi="Times New Roman" w:cs="Times New Roman"/>
          <w:b/>
          <w:bCs/>
          <w:i/>
        </w:rPr>
        <w:t xml:space="preserve"> </w:t>
      </w:r>
      <w:r w:rsidR="00C509E8" w:rsidRPr="00C509E8">
        <w:rPr>
          <w:rFonts w:ascii="Times New Roman" w:hAnsi="Times New Roman" w:cs="Times New Roman"/>
          <w:b/>
          <w:bCs/>
          <w:i/>
          <w:iCs/>
          <w:sz w:val="24"/>
          <w:szCs w:val="24"/>
        </w:rPr>
        <w:t>Notary</w:t>
      </w:r>
      <w:r w:rsidR="00C509E8" w:rsidRPr="001153FA">
        <w:rPr>
          <w:rFonts w:ascii="Times New Roman" w:hAnsi="Times New Roman" w:cs="Times New Roman"/>
          <w:i/>
          <w:iCs/>
          <w:sz w:val="24"/>
          <w:szCs w:val="24"/>
        </w:rPr>
        <w:t xml:space="preserve">;  </w:t>
      </w:r>
      <w:r w:rsidR="00C509E8" w:rsidRPr="00C509E8">
        <w:rPr>
          <w:rFonts w:ascii="Times New Roman" w:hAnsi="Times New Roman" w:cs="Times New Roman"/>
          <w:b/>
          <w:bCs/>
          <w:i/>
          <w:iCs/>
          <w:sz w:val="24"/>
          <w:szCs w:val="24"/>
        </w:rPr>
        <w:t>Risk-Based Business Licensing</w:t>
      </w:r>
      <w:r w:rsidR="00C509E8" w:rsidRPr="001153FA">
        <w:rPr>
          <w:rFonts w:ascii="Times New Roman" w:hAnsi="Times New Roman" w:cs="Times New Roman"/>
          <w:i/>
          <w:iCs/>
          <w:sz w:val="24"/>
          <w:szCs w:val="24"/>
        </w:rPr>
        <w:t xml:space="preserve">; </w:t>
      </w:r>
      <w:r w:rsidR="00C509E8" w:rsidRPr="00C509E8">
        <w:rPr>
          <w:rFonts w:ascii="Times New Roman" w:hAnsi="Times New Roman" w:cs="Times New Roman"/>
          <w:b/>
          <w:bCs/>
          <w:i/>
          <w:iCs/>
          <w:sz w:val="24"/>
          <w:szCs w:val="24"/>
        </w:rPr>
        <w:t>Limited Partnership</w:t>
      </w:r>
    </w:p>
    <w:p w14:paraId="26087A07" w14:textId="77777777" w:rsidR="00524E20" w:rsidRDefault="00524E20" w:rsidP="00A170E8">
      <w:pPr>
        <w:spacing w:after="0" w:line="240" w:lineRule="auto"/>
        <w:jc w:val="both"/>
        <w:rPr>
          <w:rFonts w:ascii="Times New Roman" w:eastAsia="Times New Roman" w:hAnsi="Times New Roman" w:cs="Times New Roman"/>
          <w:b/>
        </w:rPr>
      </w:pPr>
    </w:p>
    <w:p w14:paraId="2E3E1C5C" w14:textId="77777777" w:rsidR="00524E20" w:rsidRDefault="008449E7" w:rsidP="00A170E8">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ABSTRAK</w:t>
      </w:r>
    </w:p>
    <w:p w14:paraId="1FD2C9A5" w14:textId="77777777" w:rsidR="00524E20" w:rsidRDefault="00524E20" w:rsidP="00A170E8">
      <w:pPr>
        <w:spacing w:after="0" w:line="240" w:lineRule="auto"/>
        <w:jc w:val="center"/>
        <w:rPr>
          <w:rFonts w:ascii="Times New Roman" w:eastAsia="Times New Roman" w:hAnsi="Times New Roman" w:cs="Times New Roman"/>
          <w:b/>
          <w:i/>
        </w:rPr>
      </w:pPr>
    </w:p>
    <w:p w14:paraId="284A3478" w14:textId="77777777" w:rsidR="00A170E8" w:rsidRPr="001153FA" w:rsidRDefault="00A170E8" w:rsidP="00A170E8">
      <w:pPr>
        <w:spacing w:after="0" w:line="240" w:lineRule="auto"/>
        <w:jc w:val="both"/>
        <w:rPr>
          <w:rFonts w:ascii="Times New Roman" w:hAnsi="Times New Roman" w:cs="Times New Roman"/>
          <w:sz w:val="24"/>
          <w:szCs w:val="24"/>
        </w:rPr>
      </w:pPr>
      <w:r w:rsidRPr="001153FA">
        <w:rPr>
          <w:rFonts w:ascii="Times New Roman" w:hAnsi="Times New Roman" w:cs="Times New Roman"/>
          <w:sz w:val="24"/>
          <w:szCs w:val="24"/>
        </w:rPr>
        <w:t>UU Cipta Kerja mengubah paradigma perizinan dari berbasis izin (</w:t>
      </w:r>
      <w:r w:rsidRPr="001153FA">
        <w:rPr>
          <w:rFonts w:ascii="Times New Roman" w:hAnsi="Times New Roman" w:cs="Times New Roman"/>
          <w:i/>
          <w:iCs/>
          <w:sz w:val="24"/>
          <w:szCs w:val="24"/>
        </w:rPr>
        <w:t>licensing-based approcah</w:t>
      </w:r>
      <w:r w:rsidRPr="001153FA">
        <w:rPr>
          <w:rFonts w:ascii="Times New Roman" w:hAnsi="Times New Roman" w:cs="Times New Roman"/>
          <w:sz w:val="24"/>
          <w:szCs w:val="24"/>
        </w:rPr>
        <w:t>) menjadi berbasis risiko (</w:t>
      </w:r>
      <w:r w:rsidRPr="001153FA">
        <w:rPr>
          <w:rFonts w:ascii="Times New Roman" w:hAnsi="Times New Roman" w:cs="Times New Roman"/>
          <w:i/>
          <w:iCs/>
          <w:sz w:val="24"/>
          <w:szCs w:val="24"/>
        </w:rPr>
        <w:t>risk-based approach/RBA</w:t>
      </w:r>
      <w:r w:rsidRPr="001153FA">
        <w:rPr>
          <w:rFonts w:ascii="Times New Roman" w:hAnsi="Times New Roman" w:cs="Times New Roman"/>
          <w:sz w:val="24"/>
          <w:szCs w:val="24"/>
        </w:rPr>
        <w:t>). Paradigma baru ini menempatkan risiko se</w:t>
      </w:r>
      <w:r w:rsidRPr="001153FA">
        <w:rPr>
          <w:rFonts w:ascii="Times New Roman" w:hAnsi="Times New Roman" w:cs="Times New Roman"/>
          <w:sz w:val="24"/>
          <w:szCs w:val="24"/>
        </w:rPr>
        <w:softHyphen/>
        <w:t xml:space="preserve">bagai pertimbangan utama atas setiap kegiatan berusaha sehingga berimplikasi pada perubahan desain kebijakan, kelembagaan, dan </w:t>
      </w:r>
      <w:r w:rsidRPr="001153FA">
        <w:rPr>
          <w:rFonts w:ascii="Times New Roman" w:hAnsi="Times New Roman" w:cs="Times New Roman"/>
          <w:i/>
          <w:iCs/>
          <w:sz w:val="24"/>
          <w:szCs w:val="24"/>
        </w:rPr>
        <w:t xml:space="preserve">platform </w:t>
      </w:r>
      <w:r w:rsidRPr="001153FA">
        <w:rPr>
          <w:rFonts w:ascii="Times New Roman" w:hAnsi="Times New Roman" w:cs="Times New Roman"/>
          <w:sz w:val="24"/>
          <w:szCs w:val="24"/>
        </w:rPr>
        <w:t>layanan berusaha saat ini, baik pada Pemerintah Pusat maupun Pemerintah Daerah. Reformasi struktural ini tentu ber</w:t>
      </w:r>
      <w:r w:rsidRPr="001153FA">
        <w:rPr>
          <w:rFonts w:ascii="Times New Roman" w:hAnsi="Times New Roman" w:cs="Times New Roman"/>
          <w:sz w:val="24"/>
          <w:szCs w:val="24"/>
        </w:rPr>
        <w:softHyphen/>
        <w:t>tujuan untuk memberikan kemudahan dan kepastian berusaha yang terarah pada pen</w:t>
      </w:r>
      <w:r w:rsidRPr="001153FA">
        <w:rPr>
          <w:rFonts w:ascii="Times New Roman" w:hAnsi="Times New Roman" w:cs="Times New Roman"/>
          <w:sz w:val="24"/>
          <w:szCs w:val="24"/>
        </w:rPr>
        <w:softHyphen/>
        <w:t xml:space="preserve">ingkatan daya saing salah satunya berkaitan dengan kemudahan pendirian CV yang sebelumnya dilakukan secara </w:t>
      </w:r>
      <w:r w:rsidRPr="001153FA">
        <w:rPr>
          <w:rFonts w:ascii="Times New Roman" w:hAnsi="Times New Roman" w:cs="Times New Roman"/>
          <w:sz w:val="24"/>
          <w:szCs w:val="24"/>
        </w:rPr>
        <w:lastRenderedPageBreak/>
        <w:t>manual menjadi secara elektronik (</w:t>
      </w:r>
      <w:r w:rsidRPr="001153FA">
        <w:rPr>
          <w:rFonts w:ascii="Times New Roman" w:hAnsi="Times New Roman" w:cs="Times New Roman"/>
          <w:i/>
          <w:iCs/>
          <w:sz w:val="24"/>
          <w:szCs w:val="24"/>
        </w:rPr>
        <w:t>online</w:t>
      </w:r>
      <w:r w:rsidRPr="001153FA">
        <w:rPr>
          <w:rFonts w:ascii="Times New Roman" w:hAnsi="Times New Roman" w:cs="Times New Roman"/>
          <w:sz w:val="24"/>
          <w:szCs w:val="24"/>
        </w:rPr>
        <w:t xml:space="preserve">). Hal ini berkaitan dengan kewenangan Notaris dalam pengurusan pendirian CV dan perizinan berusaha, dimana dampak dari kemudahan dan perkembangan teknologi ini adalah pada praktiknya banyak dijumpai Notaris yang memberikan jasa dalam pengurusan pendirian CV dan perizinan berusaha meskipun hal ini tidak ditemukan secara eksplisit dalam PP Nomor 5 Tahun 2021. Penelitian ini menggunakan metode penelitian yuridis normatif. </w:t>
      </w:r>
      <w:r>
        <w:rPr>
          <w:rFonts w:ascii="Times New Roman" w:hAnsi="Times New Roman" w:cs="Times New Roman"/>
          <w:sz w:val="24"/>
          <w:szCs w:val="24"/>
        </w:rPr>
        <w:t>D</w:t>
      </w:r>
      <w:r w:rsidRPr="001153FA">
        <w:rPr>
          <w:rFonts w:ascii="Times New Roman" w:hAnsi="Times New Roman" w:cs="Times New Roman"/>
          <w:sz w:val="24"/>
          <w:szCs w:val="24"/>
        </w:rPr>
        <w:t>isimpulkan bahwa masih belum terdapat pengaturan yang tegas mengenai peran notaris dalam menyelenggarakan izin berbasis risiko dalam pendirian CV, dan akibat hukum yang terjadi jika pendirian CV tidak dilakukan sesuai dengan ketentuan hukum yang berlaku, maka Pelaku Usaha tidak dapat melakukan pengurusan Perizinan Berusaha Berbasis Risiko pada sistem OSS sedangkan untuk memulai dan melakukan kegiatan usaha, Pelaku Usaha wajib memenuhi Persyaratan dasar Perizinan Berusaha dan/atau Perizinan Berusaha Berbasis Risiko.</w:t>
      </w:r>
    </w:p>
    <w:p w14:paraId="748E78B5" w14:textId="670AE6EE" w:rsidR="00524E20" w:rsidRDefault="00524E20" w:rsidP="00A170E8">
      <w:pPr>
        <w:spacing w:after="0" w:line="240" w:lineRule="auto"/>
        <w:jc w:val="both"/>
        <w:rPr>
          <w:rFonts w:ascii="Times New Roman" w:eastAsia="Times New Roman" w:hAnsi="Times New Roman" w:cs="Times New Roman"/>
          <w:b/>
          <w:i/>
        </w:rPr>
      </w:pPr>
    </w:p>
    <w:p w14:paraId="50378893" w14:textId="77777777" w:rsidR="00A170E8" w:rsidRPr="001153FA" w:rsidRDefault="008449E7" w:rsidP="00A170E8">
      <w:pPr>
        <w:spacing w:after="0" w:line="240" w:lineRule="auto"/>
        <w:jc w:val="both"/>
        <w:rPr>
          <w:rFonts w:ascii="Times New Roman" w:hAnsi="Times New Roman" w:cs="Times New Roman"/>
          <w:sz w:val="24"/>
          <w:szCs w:val="24"/>
        </w:rPr>
      </w:pPr>
      <w:r>
        <w:rPr>
          <w:rFonts w:ascii="Times New Roman" w:eastAsia="Times New Roman" w:hAnsi="Times New Roman" w:cs="Times New Roman"/>
          <w:b/>
        </w:rPr>
        <w:t>Kata Kunci</w:t>
      </w:r>
      <w:r>
        <w:rPr>
          <w:rFonts w:ascii="Times New Roman" w:eastAsia="Times New Roman" w:hAnsi="Times New Roman" w:cs="Times New Roman"/>
        </w:rPr>
        <w:t xml:space="preserve">: </w:t>
      </w:r>
      <w:r w:rsidR="00A170E8" w:rsidRPr="00A170E8">
        <w:rPr>
          <w:rFonts w:ascii="Times New Roman" w:hAnsi="Times New Roman" w:cs="Times New Roman"/>
          <w:b/>
          <w:bCs/>
          <w:sz w:val="24"/>
          <w:szCs w:val="24"/>
        </w:rPr>
        <w:t>Notaris</w:t>
      </w:r>
      <w:r w:rsidR="00A170E8" w:rsidRPr="001153FA">
        <w:rPr>
          <w:rFonts w:ascii="Times New Roman" w:hAnsi="Times New Roman" w:cs="Times New Roman"/>
          <w:sz w:val="24"/>
          <w:szCs w:val="24"/>
        </w:rPr>
        <w:t xml:space="preserve">; </w:t>
      </w:r>
      <w:r w:rsidR="00A170E8" w:rsidRPr="00A170E8">
        <w:rPr>
          <w:rFonts w:ascii="Times New Roman" w:hAnsi="Times New Roman" w:cs="Times New Roman"/>
          <w:b/>
          <w:bCs/>
          <w:sz w:val="24"/>
          <w:szCs w:val="24"/>
        </w:rPr>
        <w:t>Perizinan Berusaha Berbasis Risiko</w:t>
      </w:r>
      <w:r w:rsidR="00A170E8" w:rsidRPr="001153FA">
        <w:rPr>
          <w:rFonts w:ascii="Times New Roman" w:hAnsi="Times New Roman" w:cs="Times New Roman"/>
          <w:sz w:val="24"/>
          <w:szCs w:val="24"/>
        </w:rPr>
        <w:t xml:space="preserve">; </w:t>
      </w:r>
      <w:r w:rsidR="00A170E8" w:rsidRPr="00A170E8">
        <w:rPr>
          <w:rFonts w:ascii="Times New Roman" w:hAnsi="Times New Roman" w:cs="Times New Roman"/>
          <w:b/>
          <w:bCs/>
          <w:sz w:val="24"/>
          <w:szCs w:val="24"/>
        </w:rPr>
        <w:t>Persekutuan Komanditer</w:t>
      </w:r>
    </w:p>
    <w:p w14:paraId="18B9B9AF" w14:textId="7D7F5201" w:rsidR="00524E20" w:rsidRDefault="00524E20">
      <w:pPr>
        <w:spacing w:after="0" w:line="240" w:lineRule="auto"/>
        <w:jc w:val="both"/>
        <w:rPr>
          <w:rFonts w:ascii="Times New Roman" w:eastAsia="Times New Roman" w:hAnsi="Times New Roman" w:cs="Times New Roman"/>
        </w:rPr>
      </w:pPr>
    </w:p>
    <w:p w14:paraId="281520DA" w14:textId="77777777" w:rsidR="00524E20" w:rsidRPr="00FA79A8" w:rsidRDefault="00524E20" w:rsidP="00FA79A8">
      <w:pPr>
        <w:spacing w:after="0" w:line="360" w:lineRule="auto"/>
        <w:jc w:val="both"/>
        <w:rPr>
          <w:rFonts w:ascii="Times New Roman" w:eastAsia="Times New Roman" w:hAnsi="Times New Roman" w:cs="Times New Roman"/>
          <w:color w:val="000000"/>
        </w:rPr>
      </w:pPr>
    </w:p>
    <w:p w14:paraId="2CDC43D5" w14:textId="110E6AD6" w:rsidR="00524E20" w:rsidRPr="00FA79A8" w:rsidRDefault="008449E7" w:rsidP="00FA79A8">
      <w:pPr>
        <w:numPr>
          <w:ilvl w:val="0"/>
          <w:numId w:val="2"/>
        </w:numPr>
        <w:pBdr>
          <w:top w:val="nil"/>
          <w:left w:val="nil"/>
          <w:bottom w:val="nil"/>
          <w:right w:val="nil"/>
          <w:between w:val="nil"/>
        </w:pBdr>
        <w:spacing w:after="0" w:line="360" w:lineRule="auto"/>
        <w:ind w:left="426" w:hanging="426"/>
        <w:rPr>
          <w:rFonts w:ascii="Times New Roman" w:eastAsia="Times New Roman" w:hAnsi="Times New Roman" w:cs="Times New Roman"/>
          <w:b/>
          <w:color w:val="FF0000"/>
        </w:rPr>
      </w:pPr>
      <w:r w:rsidRPr="00FA79A8">
        <w:rPr>
          <w:rFonts w:ascii="Times New Roman" w:eastAsia="Times New Roman" w:hAnsi="Times New Roman" w:cs="Times New Roman"/>
          <w:b/>
          <w:color w:val="000000"/>
        </w:rPr>
        <w:t xml:space="preserve">PENDAHULUAN </w:t>
      </w:r>
    </w:p>
    <w:p w14:paraId="12CD2A05" w14:textId="77777777" w:rsidR="00FA79A8" w:rsidRPr="00FA79A8" w:rsidRDefault="00FA79A8" w:rsidP="00FA79A8">
      <w:pPr>
        <w:autoSpaceDE w:val="0"/>
        <w:autoSpaceDN w:val="0"/>
        <w:adjustRightInd w:val="0"/>
        <w:spacing w:after="0" w:line="360" w:lineRule="auto"/>
        <w:ind w:left="426" w:firstLine="720"/>
        <w:jc w:val="both"/>
        <w:rPr>
          <w:rFonts w:ascii="Times New Roman" w:hAnsi="Times New Roman" w:cs="Times New Roman"/>
          <w:sz w:val="24"/>
          <w:szCs w:val="24"/>
        </w:rPr>
      </w:pPr>
      <w:r w:rsidRPr="00FA79A8">
        <w:rPr>
          <w:rFonts w:ascii="Times New Roman" w:hAnsi="Times New Roman" w:cs="Times New Roman"/>
          <w:sz w:val="24"/>
          <w:szCs w:val="24"/>
        </w:rPr>
        <w:t>Perkembangan usaha yang berdampak cukup signifikan bagi pertumbuhan ekonomi Negara secara tidak langsung mendorong Pemerintah untuk melakukan berbagai upaya dalam meningkatkan pelayanan maupun pengembangan di berbagai sektor usaha. Di sisi lain, tidak dapat dipungkiri bahwa seiring dengan perkembangan zaman, fenomena “</w:t>
      </w:r>
      <w:r w:rsidRPr="00FA79A8">
        <w:rPr>
          <w:rFonts w:ascii="Times New Roman" w:hAnsi="Times New Roman" w:cs="Times New Roman"/>
          <w:i/>
          <w:iCs/>
          <w:sz w:val="24"/>
          <w:szCs w:val="24"/>
        </w:rPr>
        <w:t>borderless world</w:t>
      </w:r>
      <w:r w:rsidRPr="00FA79A8">
        <w:rPr>
          <w:rFonts w:ascii="Times New Roman" w:hAnsi="Times New Roman" w:cs="Times New Roman"/>
          <w:sz w:val="24"/>
          <w:szCs w:val="24"/>
        </w:rPr>
        <w:t>” atau “dunia tanpa sekat” justru menjadi kenyataan yang tidak dapat dihindari. Kondisi demikian, tentu dapat menciptakan adanya berbagai peluang dan juga ancaman. Visi Indonesia 2045 menghendaki negara Indonesia sebagai negara berpendapatan tinggi pada tahun 2040 dan menjadi 5 (lima) besar kekuatan ekonomi dunia. Untuk mewujudkan visi tersebut, Indonesia harus lebih dulu mengatasi beberapa persoalan mendasar, di antaranya seperti persoalan daya saing rendah, lambatnya pertumbuhan ekonomi, dan pertumbuhan ekonomi antar-daerah yang tidak merata.</w:t>
      </w:r>
      <w:r w:rsidRPr="001153FA">
        <w:rPr>
          <w:rStyle w:val="FootnoteReference"/>
          <w:rFonts w:ascii="Times New Roman" w:hAnsi="Times New Roman" w:cs="Times New Roman"/>
          <w:sz w:val="24"/>
          <w:szCs w:val="24"/>
        </w:rPr>
        <w:footnoteReference w:id="1"/>
      </w:r>
    </w:p>
    <w:p w14:paraId="4B191D93" w14:textId="77777777" w:rsidR="00FA79A8" w:rsidRPr="001153FA" w:rsidRDefault="00FA79A8" w:rsidP="00FA79A8">
      <w:pPr>
        <w:autoSpaceDE w:val="0"/>
        <w:autoSpaceDN w:val="0"/>
        <w:adjustRightInd w:val="0"/>
        <w:spacing w:after="0" w:line="360" w:lineRule="auto"/>
        <w:ind w:left="426" w:firstLine="720"/>
        <w:jc w:val="both"/>
        <w:rPr>
          <w:rFonts w:ascii="Times New Roman" w:hAnsi="Times New Roman" w:cs="Times New Roman"/>
          <w:sz w:val="24"/>
          <w:szCs w:val="24"/>
        </w:rPr>
      </w:pPr>
      <w:r w:rsidRPr="00FA79A8">
        <w:rPr>
          <w:rFonts w:ascii="Times New Roman" w:hAnsi="Times New Roman" w:cs="Times New Roman"/>
          <w:sz w:val="24"/>
          <w:szCs w:val="24"/>
        </w:rPr>
        <w:t xml:space="preserve">Sebagaimana diketahui selama ini dalam proses pendirian dan perizinan usaha terkesan lama, berbelit dan tidak efisien. Banyaknya jenis izin </w:t>
      </w:r>
      <w:r w:rsidRPr="00FA79A8">
        <w:rPr>
          <w:rFonts w:ascii="Times New Roman" w:hAnsi="Times New Roman" w:cs="Times New Roman"/>
          <w:sz w:val="24"/>
          <w:szCs w:val="24"/>
        </w:rPr>
        <w:lastRenderedPageBreak/>
        <w:t>dan biaya retribusi yang mempersulit dan mengganggu kegiatan usaha, di mana formalitas usaha memerlukan banyak izin, tetapi hanya sedikit yang diperlukan untuk kepentingan publik, sehingga surat izin dari satu badan (dinas) justru tumpang tindih dengan izin dari badan (dinas) yang lain tetapi diperlukan untuk usaha yang sama.</w:t>
      </w:r>
      <w:r w:rsidRPr="001153FA">
        <w:rPr>
          <w:rStyle w:val="FootnoteReference"/>
          <w:rFonts w:ascii="Times New Roman" w:hAnsi="Times New Roman" w:cs="Times New Roman"/>
          <w:sz w:val="24"/>
          <w:szCs w:val="24"/>
        </w:rPr>
        <w:footnoteReference w:id="2"/>
      </w:r>
      <w:r w:rsidRPr="00FA79A8">
        <w:rPr>
          <w:rFonts w:ascii="Times New Roman" w:hAnsi="Times New Roman" w:cs="Times New Roman"/>
          <w:sz w:val="24"/>
          <w:szCs w:val="24"/>
        </w:rPr>
        <w:t xml:space="preserve"> Rumitnya regulasi perizinan dan peraturan perizinan yang tidak konsisten menyebabkan hambatan para investor untuk mendirikan usaha</w:t>
      </w:r>
      <w:r>
        <w:rPr>
          <w:rFonts w:ascii="Times New Roman" w:hAnsi="Times New Roman" w:cs="Times New Roman"/>
          <w:sz w:val="24"/>
          <w:szCs w:val="24"/>
          <w:lang w:val="en-US"/>
        </w:rPr>
        <w:t xml:space="preserve"> </w:t>
      </w:r>
      <w:r w:rsidRPr="001153FA">
        <w:rPr>
          <w:rFonts w:ascii="Times New Roman" w:hAnsi="Times New Roman" w:cs="Times New Roman"/>
          <w:sz w:val="24"/>
          <w:szCs w:val="24"/>
        </w:rPr>
        <w:t>di Indonesia dan menyebabkan terhambatnya perkembangan ekonomi di Indonesia. Hal ini sesuai dengan laporan Bank Dunia tahun 2018, peringkat terkini Indonesia dalam indikator ‘Memulai Usaha’ menempati urutan ke 144, dimana Indonesia masih tertinggal dengan negara tetangga seperti Singapura, Malaysia dan Thailand yang masing-masing menempati peringkat ke-6, ke-36, dan ke-111.</w:t>
      </w:r>
      <w:r w:rsidRPr="001153FA">
        <w:rPr>
          <w:rStyle w:val="FootnoteReference"/>
          <w:rFonts w:ascii="Times New Roman" w:hAnsi="Times New Roman" w:cs="Times New Roman"/>
          <w:sz w:val="24"/>
          <w:szCs w:val="24"/>
        </w:rPr>
        <w:footnoteReference w:id="3"/>
      </w:r>
      <w:r w:rsidRPr="001153FA">
        <w:rPr>
          <w:rFonts w:ascii="Times New Roman" w:hAnsi="Times New Roman" w:cs="Times New Roman"/>
          <w:sz w:val="24"/>
          <w:szCs w:val="24"/>
        </w:rPr>
        <w:t xml:space="preserve">  Indonesia dinilai sebagai negara dengan prosedur yang rumit dan menelan biaya yang cukup tinggi. Sebagai contoh, untuk kegiatan investasi di bidang ketenagalistrikan membutuhkan 19 instrumen perizinan termasuk persyaratan pendukung. Sedangkan untuk investasi </w:t>
      </w:r>
      <w:r w:rsidRPr="001153FA">
        <w:rPr>
          <w:rFonts w:ascii="Times New Roman" w:hAnsi="Times New Roman" w:cs="Times New Roman"/>
          <w:i/>
          <w:iCs/>
          <w:sz w:val="24"/>
          <w:szCs w:val="24"/>
        </w:rPr>
        <w:t>resort</w:t>
      </w:r>
      <w:r w:rsidRPr="001153FA">
        <w:rPr>
          <w:rFonts w:ascii="Times New Roman" w:hAnsi="Times New Roman" w:cs="Times New Roman"/>
          <w:sz w:val="24"/>
          <w:szCs w:val="24"/>
        </w:rPr>
        <w:t>, membutuhkan 22 instrumen perizinan.</w:t>
      </w:r>
      <w:r w:rsidRPr="001153FA">
        <w:rPr>
          <w:rStyle w:val="FootnoteReference"/>
          <w:rFonts w:ascii="Times New Roman" w:hAnsi="Times New Roman" w:cs="Times New Roman"/>
          <w:sz w:val="24"/>
          <w:szCs w:val="24"/>
        </w:rPr>
        <w:footnoteReference w:id="4"/>
      </w:r>
      <w:r w:rsidRPr="001153FA">
        <w:rPr>
          <w:rFonts w:ascii="Times New Roman" w:hAnsi="Times New Roman" w:cs="Times New Roman"/>
          <w:sz w:val="24"/>
          <w:szCs w:val="24"/>
        </w:rPr>
        <w:t xml:space="preserve"> Padahal, izin memiliki urgensi sebagai suatu landasan hukum (</w:t>
      </w:r>
      <w:r w:rsidRPr="001153FA">
        <w:rPr>
          <w:rFonts w:ascii="Times New Roman" w:hAnsi="Times New Roman" w:cs="Times New Roman"/>
          <w:i/>
          <w:iCs/>
          <w:sz w:val="24"/>
          <w:szCs w:val="24"/>
        </w:rPr>
        <w:t>legal base</w:t>
      </w:r>
      <w:r w:rsidRPr="001153FA">
        <w:rPr>
          <w:rFonts w:ascii="Times New Roman" w:hAnsi="Times New Roman" w:cs="Times New Roman"/>
          <w:sz w:val="24"/>
          <w:szCs w:val="24"/>
        </w:rPr>
        <w:t>), instrument yang menjamin kepastian hukum, pelindung kepentingan, dan digunakan sebagai alat bukti apabila terdapat klaim.</w:t>
      </w:r>
    </w:p>
    <w:p w14:paraId="1C5BE39D" w14:textId="77777777" w:rsidR="00FA79A8" w:rsidRPr="001153FA" w:rsidRDefault="00FA79A8" w:rsidP="00FA79A8">
      <w:pPr>
        <w:autoSpaceDE w:val="0"/>
        <w:autoSpaceDN w:val="0"/>
        <w:adjustRightInd w:val="0"/>
        <w:spacing w:after="0" w:line="360" w:lineRule="auto"/>
        <w:ind w:left="426" w:firstLine="720"/>
        <w:jc w:val="both"/>
        <w:rPr>
          <w:rFonts w:ascii="Times New Roman" w:hAnsi="Times New Roman" w:cs="Times New Roman"/>
          <w:sz w:val="24"/>
          <w:szCs w:val="24"/>
        </w:rPr>
      </w:pPr>
      <w:r w:rsidRPr="001153FA">
        <w:rPr>
          <w:rFonts w:ascii="Times New Roman" w:hAnsi="Times New Roman" w:cs="Times New Roman"/>
          <w:sz w:val="24"/>
          <w:szCs w:val="24"/>
        </w:rPr>
        <w:t xml:space="preserve">Berbagai persoalan tersebut menuntut Pemerintah untuk menggagas kebijakan baru yang berbeda namun memiliki dampak yang cukup signifikan bagi peningkatan dan pertumbuhan ekonomi negara. Salah satu langkah yang diambil oleh Pemerintah adalah dengan menerbitkan Undang-Undang Nomor 11 Tahun 2020 tentang Cipta Kerja (selanjutnya disebut “UU Cipta Kerja”), dimana salah satu klaster penyederhanaan adalah klaster perizinan berusaha. Amanah pada Pasal 6 UU Cipta Kerja meliputi penerapan perizinan berusaha berbasis risiko. Hal tersebut terdapat pula dalam Pasal 7 ayat (1) dan ayat (7) UU Cipta Kerja dimana perizinan berusaha berbasis risiko dilakukan </w:t>
      </w:r>
      <w:r w:rsidRPr="001153FA">
        <w:rPr>
          <w:rFonts w:ascii="Times New Roman" w:hAnsi="Times New Roman" w:cs="Times New Roman"/>
          <w:sz w:val="24"/>
          <w:szCs w:val="24"/>
        </w:rPr>
        <w:lastRenderedPageBreak/>
        <w:t>berdasarkan penetapan tingkat risiko dan peringkat skala usaha kegiatan usaha. Perizinan berusaha dengan pendekatan risiko ini berbeda dengan perizinan pada sebelumnya, dimana terdapat beberapa sektor yang dilakukan simplifikasi.</w:t>
      </w:r>
    </w:p>
    <w:p w14:paraId="390B317E" w14:textId="77777777" w:rsidR="00FA79A8" w:rsidRPr="001153FA" w:rsidRDefault="00FA79A8" w:rsidP="00FA79A8">
      <w:pPr>
        <w:autoSpaceDE w:val="0"/>
        <w:autoSpaceDN w:val="0"/>
        <w:adjustRightInd w:val="0"/>
        <w:spacing w:after="0" w:line="360" w:lineRule="auto"/>
        <w:ind w:left="426" w:firstLine="720"/>
        <w:jc w:val="both"/>
        <w:rPr>
          <w:rFonts w:ascii="Times New Roman" w:hAnsi="Times New Roman" w:cs="Times New Roman"/>
          <w:sz w:val="24"/>
          <w:szCs w:val="24"/>
        </w:rPr>
      </w:pPr>
      <w:r w:rsidRPr="001153FA">
        <w:rPr>
          <w:rStyle w:val="A4"/>
          <w:rFonts w:ascii="Times New Roman" w:hAnsi="Times New Roman" w:cs="Times New Roman"/>
          <w:sz w:val="24"/>
          <w:szCs w:val="24"/>
        </w:rPr>
        <w:t xml:space="preserve">Dalam rangka instrumentasi kebijakan, UU Cipta Kerja mengamanatkan sejumlah Peraturan Pemerintah (PP) dan Peraturan Presiden (Perpres) sebagai regulasi turunan sekaligus, salah satunya melalui Peraturan Pemerintah Nomor 5 Tahun 2021 tentang Penyelenggaraan Perizinan Berusaha Berbasis Risiko (selanjutnya disebut “PP No. 5 Tahun 2021”). </w:t>
      </w:r>
      <w:r w:rsidRPr="001153FA">
        <w:rPr>
          <w:rFonts w:ascii="Times New Roman" w:hAnsi="Times New Roman" w:cs="Times New Roman"/>
          <w:sz w:val="24"/>
          <w:szCs w:val="24"/>
        </w:rPr>
        <w:t>Di samping itu, dalam rangka merealisasikan kemudahan berusaha sebagaimana diamanatkan dalam UU Cipta Kerja, Pemerintah juga mengenalkan Sistem Perizinan Berusaha Terintegrasi Secara Elentronik (</w:t>
      </w:r>
      <w:r w:rsidRPr="001153FA">
        <w:rPr>
          <w:rFonts w:ascii="Times New Roman" w:hAnsi="Times New Roman" w:cs="Times New Roman"/>
          <w:i/>
          <w:iCs/>
          <w:sz w:val="24"/>
          <w:szCs w:val="24"/>
        </w:rPr>
        <w:t>Online Single Submission</w:t>
      </w:r>
      <w:r w:rsidRPr="001153FA">
        <w:rPr>
          <w:rFonts w:ascii="Times New Roman" w:hAnsi="Times New Roman" w:cs="Times New Roman"/>
          <w:sz w:val="24"/>
          <w:szCs w:val="24"/>
        </w:rPr>
        <w:t>) yang dikelola dan diselenggarakan oleh Lembaga OSS untuk penyelenggaraan Perizinan Berusaha Berbasis Risiko (selanjutnya disebut “Sistem OSS-RBA”). Sistem OSS-RBA tersebut diharapkan dapat meningkatkan ekosistem investasi dan kegiatan berusaha melalui pelaksanaan penerbitan Perizinan Berusaha secara lebih efektif dan sederhana dan pengawasan kegiatan usaha yang transparan, terstruktur, dan dapat dipertanggungjawabkan sesuai dengan ketentuan peraturan perundang-undangan.</w:t>
      </w:r>
    </w:p>
    <w:p w14:paraId="2C3AB8B4" w14:textId="77777777" w:rsidR="00FA79A8" w:rsidRPr="001153FA" w:rsidRDefault="00FA79A8" w:rsidP="00FA79A8">
      <w:pPr>
        <w:autoSpaceDE w:val="0"/>
        <w:autoSpaceDN w:val="0"/>
        <w:adjustRightInd w:val="0"/>
        <w:spacing w:after="0" w:line="360" w:lineRule="auto"/>
        <w:ind w:left="426" w:firstLine="720"/>
        <w:jc w:val="both"/>
        <w:rPr>
          <w:rFonts w:ascii="Times New Roman" w:hAnsi="Times New Roman" w:cs="Times New Roman"/>
          <w:sz w:val="24"/>
          <w:szCs w:val="24"/>
        </w:rPr>
      </w:pPr>
      <w:r w:rsidRPr="001153FA">
        <w:rPr>
          <w:rFonts w:ascii="Times New Roman" w:hAnsi="Times New Roman" w:cs="Times New Roman"/>
          <w:sz w:val="24"/>
          <w:szCs w:val="24"/>
        </w:rPr>
        <w:t xml:space="preserve">Pada PP No.5 Tahun 2021, pelaku usaha didefinisikan sangat luas yang meliputi orang perseorangan atau badan usaha yang melakukan usaha dan/atau kegiatan pada bidang tertentu. Sehubungan dengan hal tersebut, penelitian ini akan berfokus pada salah satu bentuk badan usaha, yaitu </w:t>
      </w:r>
      <w:r w:rsidRPr="001153FA">
        <w:rPr>
          <w:rFonts w:ascii="Times New Roman" w:hAnsi="Times New Roman" w:cs="Times New Roman"/>
          <w:i/>
          <w:iCs/>
          <w:sz w:val="24"/>
          <w:szCs w:val="24"/>
        </w:rPr>
        <w:t xml:space="preserve">Commanditaire Vennootschap </w:t>
      </w:r>
      <w:r w:rsidRPr="001153FA">
        <w:rPr>
          <w:rFonts w:ascii="Times New Roman" w:hAnsi="Times New Roman" w:cs="Times New Roman"/>
          <w:sz w:val="24"/>
          <w:szCs w:val="24"/>
        </w:rPr>
        <w:t xml:space="preserve">atau Persekutuan Komanditer (selanjutnya disebut “CV”). CV merupakan persekutuan yang didirikan oleh dua orang ataupun lebih dan juga hal yang menarik dari CV merupakan badan perusahaan yang non-hukum. Saat ini keberadaan perusahaan menurut Badan Pusat Statistik (BPS) pada tahun 2016 telah melakukan sensus ekonomi dan dari hasil tersebut menyentuh angka yang cukup mengejutkan, tercatat sudah terdapat 26,7 juta perusahaan di Indonesia. Tentunya angka ini meningkat dari pada hasil sensus ekonomi yang dilakukan pada tahun 2006 silam yang tercatat sebanyak 22,7 juta perusahaan. </w:t>
      </w:r>
      <w:r w:rsidRPr="001153FA">
        <w:rPr>
          <w:rFonts w:ascii="Times New Roman" w:hAnsi="Times New Roman" w:cs="Times New Roman"/>
          <w:sz w:val="24"/>
          <w:szCs w:val="24"/>
        </w:rPr>
        <w:lastRenderedPageBreak/>
        <w:t>Dari sini dapat dihitung tepatnya ada 3,98 juta perusahaan baru dalam kurun waktu 10 tahun terakhir.</w:t>
      </w:r>
      <w:r w:rsidRPr="001153FA">
        <w:rPr>
          <w:rStyle w:val="FootnoteReference"/>
          <w:rFonts w:ascii="Times New Roman" w:hAnsi="Times New Roman" w:cs="Times New Roman"/>
          <w:sz w:val="24"/>
          <w:szCs w:val="24"/>
        </w:rPr>
        <w:footnoteReference w:id="5"/>
      </w:r>
      <w:r w:rsidRPr="001153FA">
        <w:rPr>
          <w:rFonts w:ascii="Times New Roman" w:hAnsi="Times New Roman" w:cs="Times New Roman"/>
          <w:sz w:val="24"/>
          <w:szCs w:val="24"/>
        </w:rPr>
        <w:t xml:space="preserve"> </w:t>
      </w:r>
    </w:p>
    <w:p w14:paraId="1EB0A2CE" w14:textId="77777777" w:rsidR="00FA79A8" w:rsidRPr="001153FA" w:rsidRDefault="00FA79A8" w:rsidP="00FA79A8">
      <w:pPr>
        <w:autoSpaceDE w:val="0"/>
        <w:autoSpaceDN w:val="0"/>
        <w:adjustRightInd w:val="0"/>
        <w:spacing w:after="0" w:line="360" w:lineRule="auto"/>
        <w:ind w:left="426" w:firstLine="720"/>
        <w:jc w:val="both"/>
        <w:rPr>
          <w:rFonts w:ascii="Times New Roman" w:hAnsi="Times New Roman" w:cs="Times New Roman"/>
          <w:sz w:val="24"/>
          <w:szCs w:val="24"/>
        </w:rPr>
      </w:pPr>
      <w:r w:rsidRPr="001153FA">
        <w:rPr>
          <w:rFonts w:ascii="Times New Roman" w:hAnsi="Times New Roman" w:cs="Times New Roman"/>
          <w:sz w:val="24"/>
          <w:szCs w:val="24"/>
        </w:rPr>
        <w:t>Notaris sebagai pejabat umum yang berwenang membuat akta otentik mengenai semua perbuatan dan perjanjian yang diatur oleh Undang-Undang serta yang disepakati oleh para pihak untuk menjamin kepastian akta, menyimpan akta sampai dengan memberikan salinan akta, memiliki andil besar dalam menjamin kepastian hukum terhadap akta yang telah dibuatnya. Aturan mengenai Notaris terangkum dalam Undang-Undang Nomor 2 tahun 2014 tentang Perubahan Atas Undang Undang Nomor 30 Tahun 2004 tentang Jabatan Notaris (selanjutnya disebut “UU Jabatan Notaris”), namun beberapa ketentuan dalam UU Jabatan Notaris tersebut sudah tidak sesuai lagi dengan perkembangan hukum dan kebutuhan masyarakat, sehingga perlu dilakukan perubahan, yang juga dimaksudkan untuk lebih menegaskan dan memantapkan tugas, fungsi, dan kewenangan Notaris sebagai pejabat yang menjalankan pelayanan publik, sekaligus sinkronisasi dengan Undang-Undang lain.</w:t>
      </w:r>
      <w:r w:rsidRPr="001153FA">
        <w:rPr>
          <w:rStyle w:val="FootnoteReference"/>
          <w:rFonts w:ascii="Times New Roman" w:hAnsi="Times New Roman" w:cs="Times New Roman"/>
          <w:sz w:val="24"/>
          <w:szCs w:val="24"/>
        </w:rPr>
        <w:footnoteReference w:id="6"/>
      </w:r>
      <w:r w:rsidRPr="001153FA">
        <w:rPr>
          <w:rFonts w:ascii="Times New Roman" w:hAnsi="Times New Roman" w:cs="Times New Roman"/>
          <w:sz w:val="24"/>
          <w:szCs w:val="24"/>
        </w:rPr>
        <w:t xml:space="preserve"> Dalam menjalankan tugas dan kewenangannya sebagai pejabat umum, Notaris selain mengkonstatir kehendak para pihak yang akan dituangkan dalam bentuk Akta Pendirian CV juga memiliki kewenangan untuk memberikan penyuluhan hukum terkait dengan pembuatan akta pendirian. Hal ini telah ditegaskan di dalam ketentuan Pasal 15 ayat (2) huruf e UU Jabatan Notaris yang menyatakan bahwa Notaris berwenang pula memberikan penyuluhan hukum sehubungan dengan pembuatan akta. Salah satu bentuk pelayanan jasa yang diberikan oleh penghadap sebagai bentuk kepercayaan terhadap Notaris adalah diberikannya kuasa untuk pengurusan perizinan perusahaan melalui Sistem OSS-RBA. Maka dari itu, peran Notaris untuk memahami prosedur Sistem OSS-RBA sangatlah penting dalam membantu kegiatan masyarakat khususnya perizinan pendirian CV. Peranan Notaris tersebut pada akhirnya diikuti dengan </w:t>
      </w:r>
      <w:r w:rsidRPr="001153FA">
        <w:rPr>
          <w:rFonts w:ascii="Times New Roman" w:hAnsi="Times New Roman" w:cs="Times New Roman"/>
          <w:sz w:val="24"/>
          <w:szCs w:val="24"/>
        </w:rPr>
        <w:lastRenderedPageBreak/>
        <w:t xml:space="preserve">wewenang dan tanggung jawab yang harus dilaksanakan secara lengkap dan menyeluruh, sehingga Notaris sebagai pejabat umum yang membuat Akta Pendirian wajib memiliki pengetahuan yang komprehensif terkait kegiatan usaha di Indonesia, yang tentu saja tidak terlepas dari hambatan-hambatan maupun permasalahan yang harus dianalisa penyebabnya untuk mendapatkan solusinya. Notaris pun dituntut untuk bisa menggunakan konsep </w:t>
      </w:r>
      <w:r w:rsidRPr="001153FA">
        <w:rPr>
          <w:rFonts w:ascii="Times New Roman" w:hAnsi="Times New Roman" w:cs="Times New Roman"/>
          <w:i/>
          <w:iCs/>
          <w:sz w:val="24"/>
          <w:szCs w:val="24"/>
        </w:rPr>
        <w:t xml:space="preserve">Cyber Notary </w:t>
      </w:r>
      <w:r w:rsidRPr="001153FA">
        <w:rPr>
          <w:rFonts w:ascii="Times New Roman" w:hAnsi="Times New Roman" w:cs="Times New Roman"/>
          <w:sz w:val="24"/>
          <w:szCs w:val="24"/>
        </w:rPr>
        <w:t>agar tercipta suatu pelayanan jasa yang cepat, tepat dan efisien, sehingga mampu mempercepat laju pertumbuhan ekonomi.</w:t>
      </w:r>
      <w:r w:rsidRPr="001153FA">
        <w:rPr>
          <w:rStyle w:val="FootnoteReference"/>
          <w:rFonts w:ascii="Times New Roman" w:hAnsi="Times New Roman" w:cs="Times New Roman"/>
          <w:sz w:val="24"/>
          <w:szCs w:val="24"/>
        </w:rPr>
        <w:footnoteReference w:id="7"/>
      </w:r>
    </w:p>
    <w:p w14:paraId="79628B67" w14:textId="77777777" w:rsidR="00FA79A8" w:rsidRPr="001153FA" w:rsidRDefault="00FA79A8" w:rsidP="00FA79A8">
      <w:pPr>
        <w:autoSpaceDE w:val="0"/>
        <w:autoSpaceDN w:val="0"/>
        <w:adjustRightInd w:val="0"/>
        <w:spacing w:after="0" w:line="360" w:lineRule="auto"/>
        <w:ind w:left="426" w:firstLine="720"/>
        <w:jc w:val="both"/>
        <w:rPr>
          <w:rFonts w:ascii="Times New Roman" w:hAnsi="Times New Roman" w:cs="Times New Roman"/>
          <w:sz w:val="24"/>
          <w:szCs w:val="24"/>
        </w:rPr>
      </w:pPr>
      <w:r w:rsidRPr="001153FA">
        <w:rPr>
          <w:rFonts w:ascii="Times New Roman" w:hAnsi="Times New Roman" w:cs="Times New Roman"/>
          <w:sz w:val="24"/>
          <w:szCs w:val="24"/>
        </w:rPr>
        <w:t>Berdasarkan uraian latar belakang tersebut di atas dan oleh karena kewenangan Notaris dalam pengurusan pendirian CV dan perizinan berusaha tidak ditemukan secara eksplisit dalam PP Nomor 5 Tahun 2021, namun dalam praktiknya banyak dijumpai Notaris yang memberikan jasa dalam pengurusan pendirian CV dan perizinan berusaha, maka penulis tertarik untuk menganalisa lebih lanjut mengenai permasalahan tersebut dan menyusunnya dalam bentuk tesis yang berjudul: “PERAN NOTARIS MENGIMPLEMENTASIKAN PERATURAN PEMERINTAH NOMOR 5 TAHUN 2021 TENTANG PENYELENGGARAAN PERIZINAN BERUSAHA BERBASIS RISIKO DALAM PENDIRIAN PERSEKUTUAN KOMANDITER”.</w:t>
      </w:r>
    </w:p>
    <w:p w14:paraId="7D8C84BC" w14:textId="1D90600E" w:rsidR="00FA79A8" w:rsidRPr="00FA79A8" w:rsidRDefault="00FA79A8" w:rsidP="00FA79A8">
      <w:pPr>
        <w:pStyle w:val="ListParagraph"/>
        <w:pBdr>
          <w:top w:val="nil"/>
          <w:left w:val="nil"/>
          <w:bottom w:val="nil"/>
          <w:right w:val="nil"/>
          <w:between w:val="nil"/>
        </w:pBdr>
        <w:spacing w:after="0"/>
        <w:rPr>
          <w:rFonts w:ascii="Times New Roman" w:eastAsia="Times New Roman" w:hAnsi="Times New Roman" w:cs="Times New Roman"/>
          <w:b/>
          <w:color w:val="FF0000"/>
        </w:rPr>
      </w:pPr>
    </w:p>
    <w:p w14:paraId="27EC570B" w14:textId="22317B70" w:rsidR="00524E20" w:rsidRPr="009B0CEC" w:rsidRDefault="008449E7" w:rsidP="0049239C">
      <w:pPr>
        <w:numPr>
          <w:ilvl w:val="0"/>
          <w:numId w:val="2"/>
        </w:numPr>
        <w:pBdr>
          <w:top w:val="nil"/>
          <w:left w:val="nil"/>
          <w:bottom w:val="nil"/>
          <w:right w:val="nil"/>
          <w:between w:val="nil"/>
        </w:pBdr>
        <w:spacing w:after="0"/>
        <w:ind w:left="426" w:hanging="426"/>
        <w:rPr>
          <w:rFonts w:ascii="Times New Roman" w:eastAsia="Times New Roman" w:hAnsi="Times New Roman" w:cs="Times New Roman"/>
          <w:b/>
          <w:color w:val="FF0000"/>
        </w:rPr>
      </w:pPr>
      <w:r w:rsidRPr="00FA79A8">
        <w:rPr>
          <w:rFonts w:ascii="Times New Roman" w:eastAsia="Times New Roman" w:hAnsi="Times New Roman" w:cs="Times New Roman"/>
          <w:b/>
          <w:color w:val="000000"/>
        </w:rPr>
        <w:t>METODE PENELITIAN</w:t>
      </w:r>
    </w:p>
    <w:p w14:paraId="5F592D09" w14:textId="535A3158" w:rsidR="009B0CEC" w:rsidRDefault="009B0CEC" w:rsidP="0049239C">
      <w:pPr>
        <w:pBdr>
          <w:top w:val="nil"/>
          <w:left w:val="nil"/>
          <w:bottom w:val="nil"/>
          <w:right w:val="nil"/>
          <w:between w:val="nil"/>
        </w:pBdr>
        <w:spacing w:after="0" w:line="360" w:lineRule="auto"/>
        <w:ind w:left="426" w:firstLine="720"/>
        <w:jc w:val="both"/>
        <w:rPr>
          <w:rFonts w:ascii="Times New Roman" w:hAnsi="Times New Roman" w:cs="Times New Roman"/>
          <w:sz w:val="24"/>
          <w:szCs w:val="24"/>
        </w:rPr>
      </w:pPr>
      <w:r w:rsidRPr="001153FA">
        <w:rPr>
          <w:rFonts w:ascii="Times New Roman" w:hAnsi="Times New Roman" w:cs="Times New Roman"/>
          <w:sz w:val="24"/>
          <w:szCs w:val="24"/>
        </w:rPr>
        <w:t>Metode pendekatan yang digunakan dalam thesis ini adalah metode yuridis normatif. Pendekatan yuridis adalah pendekatan yang mengacu pada hukum dan peraturan perundang-undangan yang berlaku, yakni PP Nomor 5 tahun 2021,</w:t>
      </w:r>
      <w:r w:rsidRPr="001153FA">
        <w:rPr>
          <w:rStyle w:val="FootnoteReference"/>
          <w:rFonts w:ascii="Times New Roman" w:hAnsi="Times New Roman" w:cs="Times New Roman"/>
          <w:sz w:val="24"/>
          <w:szCs w:val="24"/>
        </w:rPr>
        <w:footnoteReference w:id="8"/>
      </w:r>
      <w:r w:rsidRPr="001153FA">
        <w:rPr>
          <w:rFonts w:ascii="Times New Roman" w:hAnsi="Times New Roman" w:cs="Times New Roman"/>
          <w:sz w:val="24"/>
          <w:szCs w:val="24"/>
        </w:rPr>
        <w:t xml:space="preserve"> sementara itu pendekatan normatif dimaksudkan dengan cara meneliti bahan pustaka atau data sekunder terhadap prinsip-prinsip hukum serta studi kasus yang dengan kata lain sering disebut sebagai penelitian hukum kepustakaan.</w:t>
      </w:r>
      <w:r w:rsidRPr="001153FA">
        <w:rPr>
          <w:rStyle w:val="FootnoteReference"/>
          <w:rFonts w:ascii="Times New Roman" w:hAnsi="Times New Roman" w:cs="Times New Roman"/>
          <w:sz w:val="24"/>
          <w:szCs w:val="24"/>
        </w:rPr>
        <w:footnoteReference w:id="9"/>
      </w:r>
      <w:r>
        <w:rPr>
          <w:rFonts w:ascii="Times New Roman" w:hAnsi="Times New Roman" w:cs="Times New Roman"/>
          <w:sz w:val="24"/>
          <w:szCs w:val="24"/>
          <w:lang w:val="en-US"/>
        </w:rPr>
        <w:t xml:space="preserve"> </w:t>
      </w:r>
      <w:r w:rsidRPr="001153FA">
        <w:rPr>
          <w:rFonts w:ascii="Times New Roman" w:hAnsi="Times New Roman" w:cs="Times New Roman"/>
          <w:sz w:val="24"/>
          <w:szCs w:val="24"/>
        </w:rPr>
        <w:t xml:space="preserve">Spesifikasi penelitian pada thesis ini bersifat deskriptif analitis, </w:t>
      </w:r>
      <w:r w:rsidRPr="001153FA">
        <w:rPr>
          <w:rFonts w:ascii="Times New Roman" w:hAnsi="Times New Roman" w:cs="Times New Roman"/>
          <w:sz w:val="24"/>
          <w:szCs w:val="24"/>
        </w:rPr>
        <w:lastRenderedPageBreak/>
        <w:t>dengan melakukan penyelidikan untuk mencapai pemecahan masalah kemudian menggambarkan peraturan perundang-undangan yang berlaku serta mengaitkannya dengan teori hukum dan praktek pelaksanaan hukum positif beserta alasan yang melatarbelakangi terbentuknya hukum positif itu.</w:t>
      </w:r>
      <w:r>
        <w:rPr>
          <w:rFonts w:ascii="Times New Roman" w:hAnsi="Times New Roman" w:cs="Times New Roman"/>
          <w:sz w:val="24"/>
          <w:szCs w:val="24"/>
          <w:lang w:val="en-US"/>
        </w:rPr>
        <w:t xml:space="preserve"> </w:t>
      </w:r>
      <w:r w:rsidRPr="001153FA">
        <w:rPr>
          <w:rFonts w:ascii="Times New Roman" w:hAnsi="Times New Roman" w:cs="Times New Roman"/>
          <w:sz w:val="24"/>
          <w:szCs w:val="24"/>
        </w:rPr>
        <w:t xml:space="preserve">Penelitian yuridis normatif menggunakan data sekunder sebagai dasar kevalidan penelitian dari segi teoritis dan hukum positif dalam penelitiannya. Sesuai dengan jenis data yang digunakan dalam penelitian ini yaitu data sekunder, yang berupa studi dokumen berupa peraturan perundang-undangan, teori hukum, dan pendapat para sarjana hukum, maka penelitian ini menggunakan metode penelitian kepustakaan dengan melakukan </w:t>
      </w:r>
      <w:r w:rsidRPr="001153FA">
        <w:rPr>
          <w:rFonts w:ascii="Times New Roman" w:hAnsi="Times New Roman" w:cs="Times New Roman"/>
          <w:i/>
          <w:iCs/>
          <w:sz w:val="24"/>
          <w:szCs w:val="24"/>
        </w:rPr>
        <w:t>library</w:t>
      </w:r>
      <w:r w:rsidRPr="001153FA">
        <w:rPr>
          <w:rFonts w:ascii="Times New Roman" w:hAnsi="Times New Roman" w:cs="Times New Roman"/>
          <w:sz w:val="24"/>
          <w:szCs w:val="24"/>
        </w:rPr>
        <w:t xml:space="preserve"> dan </w:t>
      </w:r>
      <w:r w:rsidRPr="001153FA">
        <w:rPr>
          <w:rFonts w:ascii="Times New Roman" w:hAnsi="Times New Roman" w:cs="Times New Roman"/>
          <w:i/>
          <w:iCs/>
          <w:sz w:val="24"/>
          <w:szCs w:val="24"/>
        </w:rPr>
        <w:t>websites research</w:t>
      </w:r>
      <w:r w:rsidRPr="001153FA">
        <w:rPr>
          <w:rFonts w:ascii="Times New Roman" w:hAnsi="Times New Roman" w:cs="Times New Roman"/>
          <w:sz w:val="24"/>
          <w:szCs w:val="24"/>
        </w:rPr>
        <w:t>.</w:t>
      </w:r>
      <w:r>
        <w:rPr>
          <w:rFonts w:ascii="Times New Roman" w:hAnsi="Times New Roman" w:cs="Times New Roman"/>
          <w:sz w:val="24"/>
          <w:szCs w:val="24"/>
          <w:lang w:val="en-US"/>
        </w:rPr>
        <w:t xml:space="preserve"> </w:t>
      </w:r>
      <w:r w:rsidRPr="001153FA">
        <w:rPr>
          <w:rFonts w:ascii="Times New Roman" w:hAnsi="Times New Roman" w:cs="Times New Roman"/>
          <w:sz w:val="24"/>
          <w:szCs w:val="24"/>
        </w:rPr>
        <w:t>Dalam penulisan hukum ini, bahan hukum yang telah terkumpul kemudian diolah dan dianalisis dengan menggunakan menggunakan metode kualitatif. Metode kualitatif yaitu metode yang menganalisis terhadap data kualitiatif yaitu data-data yang terdiri dari rangkaian kata-kata dengan cara menyusun dan mengelompokan data dan bahan hukum yang ada shingga memberikan gambaran nyata dan dapat memperoleh kejelasan masalah yang akan dibahas. Hasil dari proses tersebut akan disusun dalam bentuk laporan yang sistematis. Metode analisis yang digunakan adalah analisis kualitatif, karena dari data yang terkumpul bersifat kualitatif.</w:t>
      </w:r>
    </w:p>
    <w:p w14:paraId="4623E99D" w14:textId="77777777" w:rsidR="0049239C" w:rsidRPr="009B0CEC" w:rsidRDefault="0049239C" w:rsidP="0049239C">
      <w:pPr>
        <w:pBdr>
          <w:top w:val="nil"/>
          <w:left w:val="nil"/>
          <w:bottom w:val="nil"/>
          <w:right w:val="nil"/>
          <w:between w:val="nil"/>
        </w:pBdr>
        <w:spacing w:after="0" w:line="360" w:lineRule="auto"/>
        <w:ind w:left="426" w:firstLine="720"/>
        <w:jc w:val="both"/>
        <w:rPr>
          <w:rFonts w:ascii="Times New Roman" w:eastAsia="Times New Roman" w:hAnsi="Times New Roman" w:cs="Times New Roman"/>
          <w:b/>
          <w:color w:val="FF0000"/>
          <w:lang w:val="en-US"/>
        </w:rPr>
      </w:pPr>
    </w:p>
    <w:p w14:paraId="5158F4F8" w14:textId="77777777" w:rsidR="00524E20" w:rsidRDefault="008449E7" w:rsidP="0049239C">
      <w:pPr>
        <w:numPr>
          <w:ilvl w:val="0"/>
          <w:numId w:val="2"/>
        </w:numPr>
        <w:pBdr>
          <w:top w:val="nil"/>
          <w:left w:val="nil"/>
          <w:bottom w:val="nil"/>
          <w:right w:val="nil"/>
          <w:between w:val="nil"/>
        </w:pBdr>
        <w:spacing w:after="0"/>
        <w:ind w:left="426" w:hanging="426"/>
        <w:rPr>
          <w:rFonts w:ascii="Times New Roman" w:eastAsia="Times New Roman" w:hAnsi="Times New Roman" w:cs="Times New Roman"/>
          <w:b/>
          <w:color w:val="FF0000"/>
        </w:rPr>
      </w:pPr>
      <w:r w:rsidRPr="00FA79A8">
        <w:rPr>
          <w:rFonts w:ascii="Times New Roman" w:eastAsia="Times New Roman" w:hAnsi="Times New Roman" w:cs="Times New Roman"/>
          <w:b/>
          <w:color w:val="000000"/>
        </w:rPr>
        <w:t>HASIL DAN PEMBAHASAN</w:t>
      </w:r>
    </w:p>
    <w:p w14:paraId="14FF90DB" w14:textId="7F186DC2" w:rsidR="00346824" w:rsidRPr="001153FA" w:rsidRDefault="00346824" w:rsidP="0096254E">
      <w:pPr>
        <w:pStyle w:val="Heading2"/>
        <w:numPr>
          <w:ilvl w:val="1"/>
          <w:numId w:val="2"/>
        </w:numPr>
        <w:ind w:left="851" w:hanging="425"/>
        <w:rPr>
          <w:rFonts w:ascii="Times New Roman" w:hAnsi="Times New Roman" w:cs="Times New Roman"/>
          <w:sz w:val="24"/>
          <w:szCs w:val="24"/>
        </w:rPr>
      </w:pPr>
      <w:bookmarkStart w:id="1" w:name="_Toc120051391"/>
      <w:r w:rsidRPr="001153FA">
        <w:rPr>
          <w:rFonts w:ascii="Times New Roman" w:hAnsi="Times New Roman" w:cs="Times New Roman"/>
          <w:sz w:val="24"/>
          <w:szCs w:val="24"/>
        </w:rPr>
        <w:t>Kewenangan dan Tanggung Jawab Notaris</w:t>
      </w:r>
      <w:bookmarkEnd w:id="1"/>
      <w:r w:rsidRPr="001153FA">
        <w:rPr>
          <w:rFonts w:ascii="Times New Roman" w:hAnsi="Times New Roman" w:cs="Times New Roman"/>
          <w:sz w:val="24"/>
          <w:szCs w:val="24"/>
        </w:rPr>
        <w:t xml:space="preserve"> </w:t>
      </w:r>
    </w:p>
    <w:p w14:paraId="2B64EBF7" w14:textId="28E898CA" w:rsidR="00346824" w:rsidRDefault="00346824" w:rsidP="0096254E">
      <w:pPr>
        <w:spacing w:line="360" w:lineRule="auto"/>
        <w:ind w:left="851" w:firstLine="720"/>
        <w:jc w:val="both"/>
        <w:rPr>
          <w:rFonts w:ascii="Times New Roman" w:hAnsi="Times New Roman" w:cs="Times New Roman"/>
          <w:sz w:val="24"/>
          <w:szCs w:val="24"/>
        </w:rPr>
      </w:pPr>
      <w:r w:rsidRPr="001153FA">
        <w:rPr>
          <w:rFonts w:ascii="Times New Roman" w:hAnsi="Times New Roman" w:cs="Times New Roman"/>
          <w:sz w:val="24"/>
          <w:szCs w:val="24"/>
        </w:rPr>
        <w:t xml:space="preserve">Notaris adalah pejabat umum yang berwenang untuk membuat akta autentik dan memiliki kewenangan lainnya sebagaimana dimaksud dalam </w:t>
      </w:r>
      <w:hyperlink r:id="rId8" w:history="1">
        <w:r w:rsidRPr="0096254E">
          <w:rPr>
            <w:rStyle w:val="Hyperlink"/>
            <w:rFonts w:ascii="Times New Roman" w:hAnsi="Times New Roman" w:cs="Times New Roman"/>
            <w:color w:val="auto"/>
            <w:sz w:val="24"/>
            <w:szCs w:val="24"/>
            <w:u w:val="none"/>
          </w:rPr>
          <w:t>Undang-Undang Nomor 30 Tahun 2004 tentang Jabatan Notaris</w:t>
        </w:r>
      </w:hyperlink>
      <w:r w:rsidRPr="0096254E">
        <w:rPr>
          <w:rFonts w:ascii="Times New Roman" w:hAnsi="Times New Roman" w:cs="Times New Roman"/>
          <w:sz w:val="24"/>
          <w:szCs w:val="24"/>
        </w:rPr>
        <w:t xml:space="preserve"> sebagaimana diubah dengan </w:t>
      </w:r>
      <w:hyperlink r:id="rId9" w:history="1">
        <w:r w:rsidRPr="0096254E">
          <w:rPr>
            <w:rStyle w:val="Hyperlink"/>
            <w:rFonts w:ascii="Times New Roman" w:hAnsi="Times New Roman" w:cs="Times New Roman"/>
            <w:color w:val="auto"/>
            <w:sz w:val="24"/>
            <w:szCs w:val="24"/>
            <w:u w:val="none"/>
          </w:rPr>
          <w:t>Undang-Undang Nomor 2 Tahun 2014 tentang Perubahan Atas Undang-Undang Nomor 30 Tahun 2004 tentang Jabatan Notaris</w:t>
        </w:r>
      </w:hyperlink>
      <w:r w:rsidRPr="001153FA">
        <w:rPr>
          <w:rFonts w:ascii="Times New Roman" w:hAnsi="Times New Roman" w:cs="Times New Roman"/>
          <w:sz w:val="24"/>
          <w:szCs w:val="24"/>
        </w:rPr>
        <w:t xml:space="preserve"> (“UU Jabatan Notaris”) atau berdasarkan undang-undang lainnya. Tugas yang diemban oleh seorang Notaris adalah tugas yang seharusnya merupakan tugas pemerintah maka hasil pekerjaan Notaris </w:t>
      </w:r>
      <w:r w:rsidRPr="001153FA">
        <w:rPr>
          <w:rFonts w:ascii="Times New Roman" w:hAnsi="Times New Roman" w:cs="Times New Roman"/>
          <w:sz w:val="24"/>
          <w:szCs w:val="24"/>
        </w:rPr>
        <w:lastRenderedPageBreak/>
        <w:t xml:space="preserve">mempunyai akibat hukum. Notaris dibebani sebagian kekuasaan negara dan memberikan pada akta kekuatan otentik dan eksekutorial. Berkaitan dengan tuganya sebagai pembuat akta otentik, pada dasarnya bentuk dari suatu akta Notaris berisikan perbuatan-perbuatan dan hal-hal lain yang berdasarkan keterangan-keterangan dari para pihak. Walaupun demikian umumnya Notaris harus mengikuti ketentuan-ketentuan yang tercantum dalam peraturan perundang-undangan yang berlaku baik dalam KUHPerdata maupun UU Jabatan Notaris. </w:t>
      </w:r>
    </w:p>
    <w:p w14:paraId="1EE07B01" w14:textId="5EBE5805" w:rsidR="00346824" w:rsidRPr="001153FA" w:rsidRDefault="00627675" w:rsidP="00346824">
      <w:pPr>
        <w:pStyle w:val="Default"/>
        <w:spacing w:line="360" w:lineRule="auto"/>
        <w:ind w:left="720"/>
        <w:jc w:val="both"/>
        <w:rPr>
          <w:color w:val="auto"/>
        </w:rPr>
      </w:pPr>
      <w:r>
        <w:rPr>
          <w:color w:val="auto"/>
        </w:rPr>
        <w:t>`</w:t>
      </w:r>
      <w:r w:rsidR="00346824" w:rsidRPr="001153FA">
        <w:rPr>
          <w:color w:val="auto"/>
        </w:rPr>
        <w:t xml:space="preserve">Dalam Pasal 15 ayat (2) UU Jabatan Notaris, disebutkan bahwa Notaris </w:t>
      </w:r>
      <w:r>
        <w:rPr>
          <w:color w:val="auto"/>
        </w:rPr>
        <w:t>`</w:t>
      </w:r>
      <w:r w:rsidR="00346824" w:rsidRPr="001153FA">
        <w:rPr>
          <w:color w:val="auto"/>
        </w:rPr>
        <w:t>berwenang pula untuk:</w:t>
      </w:r>
    </w:p>
    <w:p w14:paraId="24DB88D7" w14:textId="77777777" w:rsidR="00346824" w:rsidRPr="001153FA" w:rsidRDefault="00346824" w:rsidP="00627675">
      <w:pPr>
        <w:pStyle w:val="Default"/>
        <w:numPr>
          <w:ilvl w:val="0"/>
          <w:numId w:val="10"/>
        </w:numPr>
        <w:spacing w:line="360" w:lineRule="auto"/>
        <w:ind w:left="1276" w:hanging="425"/>
        <w:jc w:val="both"/>
        <w:rPr>
          <w:color w:val="auto"/>
        </w:rPr>
      </w:pPr>
      <w:r w:rsidRPr="001153FA">
        <w:rPr>
          <w:color w:val="auto"/>
        </w:rPr>
        <w:t xml:space="preserve">mengesahkan tanda tangan dan menetapkan kepastian tanggal surat di bawah tangan dengan mendaftar dalam buku khusus; </w:t>
      </w:r>
    </w:p>
    <w:p w14:paraId="151D71C8" w14:textId="77777777" w:rsidR="00346824" w:rsidRPr="001153FA" w:rsidRDefault="00346824" w:rsidP="00627675">
      <w:pPr>
        <w:pStyle w:val="Default"/>
        <w:numPr>
          <w:ilvl w:val="0"/>
          <w:numId w:val="10"/>
        </w:numPr>
        <w:spacing w:line="360" w:lineRule="auto"/>
        <w:ind w:left="1276" w:hanging="425"/>
        <w:jc w:val="both"/>
        <w:rPr>
          <w:color w:val="auto"/>
        </w:rPr>
      </w:pPr>
      <w:r w:rsidRPr="001153FA">
        <w:rPr>
          <w:color w:val="auto"/>
        </w:rPr>
        <w:t xml:space="preserve">membukukan surat-surat di bawah tangan dengan mendaftar dalam buku khusus; </w:t>
      </w:r>
    </w:p>
    <w:p w14:paraId="25A2B8AF" w14:textId="77777777" w:rsidR="00346824" w:rsidRPr="001153FA" w:rsidRDefault="00346824" w:rsidP="00627675">
      <w:pPr>
        <w:pStyle w:val="Default"/>
        <w:numPr>
          <w:ilvl w:val="0"/>
          <w:numId w:val="10"/>
        </w:numPr>
        <w:spacing w:line="360" w:lineRule="auto"/>
        <w:ind w:left="1276" w:hanging="425"/>
        <w:jc w:val="both"/>
        <w:rPr>
          <w:color w:val="auto"/>
        </w:rPr>
      </w:pPr>
      <w:r w:rsidRPr="001153FA">
        <w:rPr>
          <w:color w:val="auto"/>
        </w:rPr>
        <w:t xml:space="preserve">membuat kopi dari asli surat-surat di bawah tangan berupa salinan yang memuat uraian sebagaimana ditulis dan digambarkan dalam surat yang bersangkutan; </w:t>
      </w:r>
    </w:p>
    <w:p w14:paraId="6E93DFCC" w14:textId="77777777" w:rsidR="00346824" w:rsidRPr="001153FA" w:rsidRDefault="00346824" w:rsidP="00627675">
      <w:pPr>
        <w:pStyle w:val="Default"/>
        <w:numPr>
          <w:ilvl w:val="0"/>
          <w:numId w:val="10"/>
        </w:numPr>
        <w:spacing w:line="360" w:lineRule="auto"/>
        <w:ind w:left="1276" w:hanging="425"/>
        <w:jc w:val="both"/>
        <w:rPr>
          <w:color w:val="auto"/>
        </w:rPr>
      </w:pPr>
      <w:r w:rsidRPr="001153FA">
        <w:rPr>
          <w:color w:val="auto"/>
        </w:rPr>
        <w:t xml:space="preserve">melakukan pengesahan kecocokan fotokopi dengan surat aslinya; </w:t>
      </w:r>
    </w:p>
    <w:p w14:paraId="39FD873A" w14:textId="77777777" w:rsidR="00346824" w:rsidRPr="001153FA" w:rsidRDefault="00346824" w:rsidP="00627675">
      <w:pPr>
        <w:pStyle w:val="Default"/>
        <w:numPr>
          <w:ilvl w:val="0"/>
          <w:numId w:val="10"/>
        </w:numPr>
        <w:spacing w:line="360" w:lineRule="auto"/>
        <w:ind w:left="1276" w:hanging="425"/>
        <w:jc w:val="both"/>
        <w:rPr>
          <w:color w:val="auto"/>
        </w:rPr>
      </w:pPr>
      <w:r w:rsidRPr="001153FA">
        <w:rPr>
          <w:color w:val="auto"/>
        </w:rPr>
        <w:t xml:space="preserve">memberikan penyuluhan hukum sehubungan dengan pembuatan akta; </w:t>
      </w:r>
    </w:p>
    <w:p w14:paraId="4E39881F" w14:textId="77777777" w:rsidR="00346824" w:rsidRPr="001153FA" w:rsidRDefault="00346824" w:rsidP="00627675">
      <w:pPr>
        <w:pStyle w:val="Default"/>
        <w:numPr>
          <w:ilvl w:val="0"/>
          <w:numId w:val="10"/>
        </w:numPr>
        <w:spacing w:line="360" w:lineRule="auto"/>
        <w:ind w:left="1276" w:hanging="425"/>
        <w:jc w:val="both"/>
        <w:rPr>
          <w:color w:val="auto"/>
        </w:rPr>
      </w:pPr>
      <w:r w:rsidRPr="001153FA">
        <w:rPr>
          <w:color w:val="auto"/>
        </w:rPr>
        <w:t xml:space="preserve">membuat akta yang berkaitan dengan pertanahan; atau </w:t>
      </w:r>
    </w:p>
    <w:p w14:paraId="1027F51E" w14:textId="77777777" w:rsidR="00346824" w:rsidRPr="001153FA" w:rsidRDefault="00346824" w:rsidP="00627675">
      <w:pPr>
        <w:pStyle w:val="Default"/>
        <w:numPr>
          <w:ilvl w:val="0"/>
          <w:numId w:val="10"/>
        </w:numPr>
        <w:spacing w:line="360" w:lineRule="auto"/>
        <w:ind w:left="1276" w:hanging="425"/>
        <w:jc w:val="both"/>
        <w:rPr>
          <w:color w:val="auto"/>
        </w:rPr>
      </w:pPr>
      <w:r w:rsidRPr="001153FA">
        <w:rPr>
          <w:color w:val="auto"/>
        </w:rPr>
        <w:t>membuat akta risalah lelang.</w:t>
      </w:r>
    </w:p>
    <w:p w14:paraId="67F329EE" w14:textId="77777777" w:rsidR="00346824" w:rsidRPr="001153FA" w:rsidRDefault="00346824" w:rsidP="00627675">
      <w:pPr>
        <w:pStyle w:val="Default"/>
        <w:spacing w:line="360" w:lineRule="auto"/>
        <w:ind w:left="851"/>
        <w:jc w:val="both"/>
        <w:rPr>
          <w:color w:val="auto"/>
        </w:rPr>
      </w:pPr>
      <w:r w:rsidRPr="001153FA">
        <w:rPr>
          <w:color w:val="auto"/>
        </w:rPr>
        <w:t>Selain kewenangan sebagaimana dimaksud atas, Notaris juga mempunyai kewenangan lain yang diatur dalam peraturan perundang-undangan. Kewenangan yang diberikan oleh Pasal 15 ayat (1) Undang-Undang Nomor 2 Tahun 2014 Perubahan UU Jabatan Notaris kepada Notaris bertujuan untuk meyakinkan dalam akta autentik akan hal-hal:</w:t>
      </w:r>
      <w:r w:rsidRPr="001153FA">
        <w:rPr>
          <w:rStyle w:val="FootnoteReference"/>
          <w:color w:val="auto"/>
        </w:rPr>
        <w:footnoteReference w:id="10"/>
      </w:r>
    </w:p>
    <w:p w14:paraId="769C8BD7" w14:textId="77777777" w:rsidR="00346824" w:rsidRPr="001153FA" w:rsidRDefault="00346824" w:rsidP="00627675">
      <w:pPr>
        <w:pStyle w:val="Default"/>
        <w:numPr>
          <w:ilvl w:val="0"/>
          <w:numId w:val="11"/>
        </w:numPr>
        <w:spacing w:line="360" w:lineRule="auto"/>
        <w:ind w:left="1276" w:hanging="425"/>
        <w:jc w:val="both"/>
        <w:rPr>
          <w:color w:val="auto"/>
        </w:rPr>
      </w:pPr>
      <w:r w:rsidRPr="001153FA">
        <w:rPr>
          <w:color w:val="auto"/>
        </w:rPr>
        <w:t>Perbuatan hukum (</w:t>
      </w:r>
      <w:r w:rsidRPr="001153FA">
        <w:rPr>
          <w:i/>
          <w:iCs/>
          <w:color w:val="auto"/>
        </w:rPr>
        <w:t>rechts handeling</w:t>
      </w:r>
      <w:r w:rsidRPr="001153FA">
        <w:rPr>
          <w:color w:val="auto"/>
        </w:rPr>
        <w:t>);</w:t>
      </w:r>
    </w:p>
    <w:p w14:paraId="6EADA506" w14:textId="77777777" w:rsidR="00346824" w:rsidRPr="001153FA" w:rsidRDefault="00346824" w:rsidP="00627675">
      <w:pPr>
        <w:pStyle w:val="ListParagraph"/>
        <w:numPr>
          <w:ilvl w:val="0"/>
          <w:numId w:val="11"/>
        </w:numPr>
        <w:autoSpaceDE w:val="0"/>
        <w:autoSpaceDN w:val="0"/>
        <w:adjustRightInd w:val="0"/>
        <w:spacing w:after="0" w:line="360" w:lineRule="auto"/>
        <w:ind w:left="1276" w:hanging="425"/>
        <w:rPr>
          <w:rFonts w:ascii="Times New Roman" w:hAnsi="Times New Roman" w:cs="Times New Roman"/>
          <w:sz w:val="24"/>
          <w:szCs w:val="24"/>
        </w:rPr>
      </w:pPr>
      <w:r w:rsidRPr="001153FA">
        <w:rPr>
          <w:rFonts w:ascii="Times New Roman" w:hAnsi="Times New Roman" w:cs="Times New Roman"/>
          <w:sz w:val="24"/>
          <w:szCs w:val="24"/>
        </w:rPr>
        <w:t>Perbutan nyata (</w:t>
      </w:r>
      <w:r w:rsidRPr="001153FA">
        <w:rPr>
          <w:rFonts w:ascii="Times New Roman" w:hAnsi="Times New Roman" w:cs="Times New Roman"/>
          <w:i/>
          <w:iCs/>
          <w:sz w:val="24"/>
          <w:szCs w:val="24"/>
        </w:rPr>
        <w:t>feitelijke handeling</w:t>
      </w:r>
      <w:r w:rsidRPr="001153FA">
        <w:rPr>
          <w:rFonts w:ascii="Times New Roman" w:hAnsi="Times New Roman" w:cs="Times New Roman"/>
          <w:sz w:val="24"/>
          <w:szCs w:val="24"/>
        </w:rPr>
        <w:t>);</w:t>
      </w:r>
    </w:p>
    <w:p w14:paraId="16A0C301" w14:textId="77777777" w:rsidR="00346824" w:rsidRPr="001153FA" w:rsidRDefault="00346824" w:rsidP="00627675">
      <w:pPr>
        <w:pStyle w:val="ListParagraph"/>
        <w:numPr>
          <w:ilvl w:val="0"/>
          <w:numId w:val="11"/>
        </w:numPr>
        <w:autoSpaceDE w:val="0"/>
        <w:autoSpaceDN w:val="0"/>
        <w:adjustRightInd w:val="0"/>
        <w:spacing w:after="0" w:line="360" w:lineRule="auto"/>
        <w:ind w:left="1276" w:hanging="425"/>
        <w:rPr>
          <w:rFonts w:ascii="Times New Roman" w:hAnsi="Times New Roman" w:cs="Times New Roman"/>
          <w:sz w:val="24"/>
          <w:szCs w:val="24"/>
        </w:rPr>
      </w:pPr>
      <w:r w:rsidRPr="001153FA">
        <w:rPr>
          <w:rFonts w:ascii="Times New Roman" w:hAnsi="Times New Roman" w:cs="Times New Roman"/>
          <w:sz w:val="24"/>
          <w:szCs w:val="24"/>
        </w:rPr>
        <w:lastRenderedPageBreak/>
        <w:t>Perjanjian (</w:t>
      </w:r>
      <w:r w:rsidRPr="001153FA">
        <w:rPr>
          <w:rFonts w:ascii="Times New Roman" w:hAnsi="Times New Roman" w:cs="Times New Roman"/>
          <w:i/>
          <w:iCs/>
          <w:sz w:val="24"/>
          <w:szCs w:val="24"/>
        </w:rPr>
        <w:t>verbintenis</w:t>
      </w:r>
      <w:r w:rsidRPr="001153FA">
        <w:rPr>
          <w:rFonts w:ascii="Times New Roman" w:hAnsi="Times New Roman" w:cs="Times New Roman"/>
          <w:sz w:val="24"/>
          <w:szCs w:val="24"/>
        </w:rPr>
        <w:t>);</w:t>
      </w:r>
    </w:p>
    <w:p w14:paraId="3065BF87" w14:textId="77777777" w:rsidR="00346824" w:rsidRPr="001153FA" w:rsidRDefault="00346824" w:rsidP="00627675">
      <w:pPr>
        <w:pStyle w:val="Default"/>
        <w:numPr>
          <w:ilvl w:val="0"/>
          <w:numId w:val="11"/>
        </w:numPr>
        <w:spacing w:line="360" w:lineRule="auto"/>
        <w:ind w:left="1276" w:hanging="425"/>
        <w:jc w:val="both"/>
        <w:rPr>
          <w:color w:val="auto"/>
        </w:rPr>
      </w:pPr>
      <w:r w:rsidRPr="001153FA">
        <w:rPr>
          <w:color w:val="auto"/>
        </w:rPr>
        <w:t>Ketetapan.</w:t>
      </w:r>
    </w:p>
    <w:p w14:paraId="5D470ACD" w14:textId="77777777" w:rsidR="00346824" w:rsidRPr="001153FA" w:rsidRDefault="00346824" w:rsidP="00C070F7">
      <w:pPr>
        <w:autoSpaceDE w:val="0"/>
        <w:autoSpaceDN w:val="0"/>
        <w:adjustRightInd w:val="0"/>
        <w:spacing w:after="0" w:line="360" w:lineRule="auto"/>
        <w:ind w:left="720" w:firstLine="720"/>
        <w:jc w:val="both"/>
        <w:rPr>
          <w:rFonts w:ascii="Times New Roman" w:hAnsi="Times New Roman" w:cs="Times New Roman"/>
          <w:sz w:val="24"/>
          <w:szCs w:val="24"/>
        </w:rPr>
      </w:pPr>
      <w:r w:rsidRPr="001153FA">
        <w:rPr>
          <w:rFonts w:ascii="Times New Roman" w:hAnsi="Times New Roman" w:cs="Times New Roman"/>
          <w:sz w:val="24"/>
          <w:szCs w:val="24"/>
        </w:rPr>
        <w:t>Selain kewenangan yang telah diuraikan sebagaimana dimaksud di atas, Notaris juga memiliki tanggung jawab yang secara eksplisit telah disebutkan dalam Pasal 65 Undang-Undang Nomor 2 Tahun 2014 Perubahan UU Jabatan Notaris yang menyatakan bahwa Notaris, Notaris Pengganti, dan Pejabat Sementara Notaris bertanggung jawab atas setiap Akta yang dibuatnya meskipun Protokol Notaris telah diserahkan atau dipindahkan kepada pihak penyimpan Protokol Notaris</w:t>
      </w:r>
      <w:r w:rsidRPr="001153FA">
        <w:rPr>
          <w:rStyle w:val="FootnoteReference"/>
          <w:rFonts w:ascii="Times New Roman" w:hAnsi="Times New Roman" w:cs="Times New Roman"/>
          <w:sz w:val="24"/>
          <w:szCs w:val="24"/>
        </w:rPr>
        <w:footnoteReference w:id="11"/>
      </w:r>
      <w:r w:rsidRPr="001153FA">
        <w:rPr>
          <w:rFonts w:ascii="Times New Roman" w:hAnsi="Times New Roman" w:cs="Times New Roman"/>
          <w:sz w:val="24"/>
          <w:szCs w:val="24"/>
        </w:rPr>
        <w:t>. Notaris dalam mengemban tugasnya baik dari segi kewenangan maupun kewajiban, Notaris harus bertanggungjawab, artinya:</w:t>
      </w:r>
      <w:r w:rsidRPr="001153FA">
        <w:rPr>
          <w:rStyle w:val="FootnoteReference"/>
          <w:rFonts w:ascii="Times New Roman" w:hAnsi="Times New Roman" w:cs="Times New Roman"/>
          <w:sz w:val="24"/>
          <w:szCs w:val="24"/>
        </w:rPr>
        <w:footnoteReference w:id="12"/>
      </w:r>
    </w:p>
    <w:p w14:paraId="09764972" w14:textId="77777777" w:rsidR="00346824" w:rsidRPr="001153FA" w:rsidRDefault="00346824" w:rsidP="00346824">
      <w:pPr>
        <w:pStyle w:val="ListParagraph"/>
        <w:numPr>
          <w:ilvl w:val="0"/>
          <w:numId w:val="7"/>
        </w:numPr>
        <w:autoSpaceDE w:val="0"/>
        <w:autoSpaceDN w:val="0"/>
        <w:adjustRightInd w:val="0"/>
        <w:spacing w:after="0" w:line="360" w:lineRule="auto"/>
        <w:ind w:left="1134" w:hanging="425"/>
        <w:jc w:val="both"/>
        <w:rPr>
          <w:rFonts w:ascii="Times New Roman" w:hAnsi="Times New Roman" w:cs="Times New Roman"/>
          <w:sz w:val="24"/>
          <w:szCs w:val="24"/>
        </w:rPr>
      </w:pPr>
      <w:r w:rsidRPr="001153FA">
        <w:rPr>
          <w:rFonts w:ascii="Times New Roman" w:hAnsi="Times New Roman" w:cs="Times New Roman"/>
          <w:sz w:val="24"/>
          <w:szCs w:val="24"/>
        </w:rPr>
        <w:t>Notaris dituntut melakukan pembuatan akta dengan baik dan benar, artinya akta yang dibuat itu memenuhi kehendak hukum dan permintaan pihak yang berkepentingan karena jabatanya.</w:t>
      </w:r>
    </w:p>
    <w:p w14:paraId="19EC4E44" w14:textId="77777777" w:rsidR="00346824" w:rsidRPr="001153FA" w:rsidRDefault="00346824" w:rsidP="00346824">
      <w:pPr>
        <w:pStyle w:val="ListParagraph"/>
        <w:numPr>
          <w:ilvl w:val="0"/>
          <w:numId w:val="7"/>
        </w:numPr>
        <w:autoSpaceDE w:val="0"/>
        <w:autoSpaceDN w:val="0"/>
        <w:adjustRightInd w:val="0"/>
        <w:spacing w:after="0" w:line="360" w:lineRule="auto"/>
        <w:ind w:left="1134" w:hanging="425"/>
        <w:jc w:val="both"/>
        <w:rPr>
          <w:rFonts w:ascii="Times New Roman" w:hAnsi="Times New Roman" w:cs="Times New Roman"/>
          <w:sz w:val="24"/>
          <w:szCs w:val="24"/>
        </w:rPr>
      </w:pPr>
      <w:r w:rsidRPr="001153FA">
        <w:rPr>
          <w:rFonts w:ascii="Times New Roman" w:hAnsi="Times New Roman" w:cs="Times New Roman"/>
          <w:sz w:val="24"/>
          <w:szCs w:val="24"/>
        </w:rPr>
        <w:t>Notaris dituntut menghasilkan akta yang bermutu, artinya akta yang dibuatnya sesuai dengan aturan hukum dan kehendak pihak yang berkepentingan dalam arti sebenarnya, bukan mengada-ada. Notaris harus menjelaskan kepada pihak yang berkepentingan kebenaran isi dan prosedur akta yang dibuatnya itu.</w:t>
      </w:r>
    </w:p>
    <w:p w14:paraId="198354DB" w14:textId="77777777" w:rsidR="00346824" w:rsidRPr="001153FA" w:rsidRDefault="00346824" w:rsidP="00346824">
      <w:pPr>
        <w:pStyle w:val="ListParagraph"/>
        <w:numPr>
          <w:ilvl w:val="0"/>
          <w:numId w:val="7"/>
        </w:numPr>
        <w:autoSpaceDE w:val="0"/>
        <w:autoSpaceDN w:val="0"/>
        <w:adjustRightInd w:val="0"/>
        <w:spacing w:after="0" w:line="360" w:lineRule="auto"/>
        <w:ind w:left="1134" w:hanging="425"/>
        <w:jc w:val="both"/>
        <w:rPr>
          <w:rFonts w:ascii="Times New Roman" w:hAnsi="Times New Roman" w:cs="Times New Roman"/>
          <w:sz w:val="24"/>
          <w:szCs w:val="24"/>
        </w:rPr>
      </w:pPr>
      <w:r w:rsidRPr="001153FA">
        <w:rPr>
          <w:rFonts w:ascii="Times New Roman" w:hAnsi="Times New Roman" w:cs="Times New Roman"/>
          <w:sz w:val="24"/>
          <w:szCs w:val="24"/>
        </w:rPr>
        <w:t>Berdampak positif, artinya siapapun akan mengakui akta Notaris itu mempunyai kekuatan bukti sempurna.</w:t>
      </w:r>
    </w:p>
    <w:p w14:paraId="5E5B1A57" w14:textId="77777777" w:rsidR="00346824" w:rsidRPr="001153FA" w:rsidRDefault="00346824" w:rsidP="00C070F7">
      <w:pPr>
        <w:autoSpaceDE w:val="0"/>
        <w:autoSpaceDN w:val="0"/>
        <w:adjustRightInd w:val="0"/>
        <w:spacing w:after="0" w:line="360" w:lineRule="auto"/>
        <w:ind w:left="709" w:firstLine="720"/>
        <w:jc w:val="both"/>
        <w:rPr>
          <w:rFonts w:ascii="Times New Roman" w:hAnsi="Times New Roman" w:cs="Times New Roman"/>
          <w:sz w:val="24"/>
          <w:szCs w:val="24"/>
        </w:rPr>
      </w:pPr>
      <w:r w:rsidRPr="001153FA">
        <w:rPr>
          <w:rFonts w:ascii="Times New Roman" w:hAnsi="Times New Roman" w:cs="Times New Roman"/>
          <w:sz w:val="24"/>
          <w:szCs w:val="24"/>
        </w:rPr>
        <w:t xml:space="preserve">Notaris mempunyai tanggungjawab materiil dan formil terhadap akta yang dibuatnya. Notaris bertanggungjawab atas keabsahan akta autentik yang dibuatnya dan jika ternyata terdapat cacat hukum sehingga akta tersebut kehilangan otentisitasnya serta merugikan pihak yang berkepentingan maka Notaris dapat dituntut untuk mengganti biaya, ganti rugi dan bunga. Sedangkan Mengenai tanggungjawab materiil terhadap akta yang dibuat di hadapan Notaris perlu ditegaskan bahwa dengan kewenangan </w:t>
      </w:r>
      <w:r w:rsidRPr="001153FA">
        <w:rPr>
          <w:rFonts w:ascii="Times New Roman" w:hAnsi="Times New Roman" w:cs="Times New Roman"/>
          <w:sz w:val="24"/>
          <w:szCs w:val="24"/>
        </w:rPr>
        <w:lastRenderedPageBreak/>
        <w:t>Notaris dalam pembuatan akta autentik bukan berarti Notaris dapat secara bebas sesuai kehendaknya membuat akta autentik tanpa adanya para pihak yang meminta dibuatkan akta.</w:t>
      </w:r>
      <w:r w:rsidRPr="001153FA">
        <w:rPr>
          <w:rStyle w:val="FootnoteReference"/>
          <w:rFonts w:ascii="Times New Roman" w:hAnsi="Times New Roman" w:cs="Times New Roman"/>
          <w:sz w:val="24"/>
          <w:szCs w:val="24"/>
        </w:rPr>
        <w:footnoteReference w:id="13"/>
      </w:r>
    </w:p>
    <w:p w14:paraId="0E521D67" w14:textId="6AA99483" w:rsidR="00346824" w:rsidRPr="001153FA" w:rsidRDefault="00346824" w:rsidP="00C070F7">
      <w:pPr>
        <w:pStyle w:val="Heading2"/>
        <w:numPr>
          <w:ilvl w:val="1"/>
          <w:numId w:val="2"/>
        </w:numPr>
        <w:ind w:left="709" w:hanging="425"/>
        <w:rPr>
          <w:rFonts w:ascii="Times New Roman" w:hAnsi="Times New Roman" w:cs="Times New Roman"/>
          <w:sz w:val="24"/>
          <w:szCs w:val="24"/>
        </w:rPr>
      </w:pPr>
      <w:bookmarkStart w:id="2" w:name="_Toc120051392"/>
      <w:r w:rsidRPr="001153FA">
        <w:rPr>
          <w:rFonts w:ascii="Times New Roman" w:hAnsi="Times New Roman" w:cs="Times New Roman"/>
          <w:sz w:val="24"/>
          <w:szCs w:val="24"/>
        </w:rPr>
        <w:t>Ketentuan Pendirian dan Perizinan Usaha Persekutuan Komanditer</w:t>
      </w:r>
      <w:bookmarkEnd w:id="2"/>
      <w:r w:rsidRPr="001153FA">
        <w:rPr>
          <w:rFonts w:ascii="Times New Roman" w:hAnsi="Times New Roman" w:cs="Times New Roman"/>
          <w:sz w:val="24"/>
          <w:szCs w:val="24"/>
        </w:rPr>
        <w:t xml:space="preserve"> </w:t>
      </w:r>
    </w:p>
    <w:p w14:paraId="4E6485BD" w14:textId="77777777" w:rsidR="00C070F7" w:rsidRDefault="00346824" w:rsidP="00C070F7">
      <w:pPr>
        <w:pStyle w:val="Default"/>
        <w:spacing w:line="360" w:lineRule="auto"/>
        <w:ind w:left="709" w:firstLine="720"/>
        <w:jc w:val="both"/>
        <w:rPr>
          <w:color w:val="auto"/>
        </w:rPr>
      </w:pPr>
      <w:r w:rsidRPr="001153FA">
        <w:rPr>
          <w:color w:val="auto"/>
        </w:rPr>
        <w:t>Persekutuan Komanditer (</w:t>
      </w:r>
      <w:r w:rsidRPr="001153FA">
        <w:rPr>
          <w:i/>
          <w:iCs/>
          <w:color w:val="auto"/>
        </w:rPr>
        <w:t xml:space="preserve">commandiraire vennootschap </w:t>
      </w:r>
      <w:r w:rsidRPr="001153FA">
        <w:rPr>
          <w:color w:val="auto"/>
        </w:rPr>
        <w:t xml:space="preserve">atau CV) diatur dalam Pasal 19 KUHD, adalah suatu persekutuan yang didirikan oleh seseorang atau oleh beberapa orang yang mempercayakan uang dan atau barang kepada seseorang atau beberapa orang yang menjalankan pengurusan yang dikenal sebagai sekutu aktif (sekutu komplementer) dan orang yang mempercayakan uang (pemberi modal) tersebut disebut sekutu komanditer. </w:t>
      </w:r>
    </w:p>
    <w:p w14:paraId="4481E1C1" w14:textId="0FC68838" w:rsidR="00346824" w:rsidRPr="00C070F7" w:rsidRDefault="00346824" w:rsidP="00C070F7">
      <w:pPr>
        <w:pStyle w:val="Default"/>
        <w:spacing w:line="360" w:lineRule="auto"/>
        <w:ind w:left="709" w:firstLine="720"/>
        <w:jc w:val="both"/>
        <w:rPr>
          <w:color w:val="auto"/>
        </w:rPr>
      </w:pPr>
      <w:r w:rsidRPr="001153FA">
        <w:t>Pendaftaran CV saat ini juga mengalami perubahan sesuai dengan Permenkumham Nomor 17 Tahun 2018 tentang Pendaftaran Persekutuan Komanditer, Persekutuan Firma, dan Persekutuan Perdata. Sebelum diatur dalam Permenkumham diatas, setelah akta pendirian CV dibuat, langkah selanjutnya adalah mendaftarkan akta tersebut ke Kepaniteraan Pengadilan Negeri setempat yang berwenang, sesuai dengan pasal 23 KUHD sedangkan saat ini, berdasarkan ketentuan Pasal 3 Peraturan Menteri Hukum dan Hak Asasi Manusia Nomor 17 Tahun 2018 tentang Pendaftaran Persekutuan Komanditer, Persekutuan Firma, dan Persekutuan Perdata (“Permenkumham Nomor 17 Tahun 2018”), permohonan pendirian CV diajukan kepada Menteri Hukum dan Hak Asasi Manusia melalui Sistem Administrasi Badan Usaha (“SABH”). Permohonan tersebut dilakukan dengan cara mengisi Format pendaftaran dan permohonan dimaksud harus diajukan paling lama 60 (enam puluh) hari terhitung sejak tanggal akta pendirian CV telah ditandatangani. Selain melakukan pengisian Format Pendaftaran, diperlukan juga dokumen pendukung berupa:</w:t>
      </w:r>
    </w:p>
    <w:p w14:paraId="45BE8460" w14:textId="77777777" w:rsidR="00346824" w:rsidRPr="001153FA" w:rsidRDefault="00346824" w:rsidP="00C070F7">
      <w:pPr>
        <w:pStyle w:val="ListParagraph"/>
        <w:numPr>
          <w:ilvl w:val="1"/>
          <w:numId w:val="8"/>
        </w:numPr>
        <w:autoSpaceDE w:val="0"/>
        <w:autoSpaceDN w:val="0"/>
        <w:adjustRightInd w:val="0"/>
        <w:spacing w:after="168" w:line="360" w:lineRule="auto"/>
        <w:ind w:left="1134"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pernyataan secara elektronik dari Pemohon yang menyatakan bahwa dokumen untuk pendaftaran CV telah lengkap; dan </w:t>
      </w:r>
    </w:p>
    <w:p w14:paraId="38E939DB" w14:textId="77777777" w:rsidR="00346824" w:rsidRPr="001153FA" w:rsidRDefault="00346824" w:rsidP="00C070F7">
      <w:pPr>
        <w:pStyle w:val="ListParagraph"/>
        <w:numPr>
          <w:ilvl w:val="1"/>
          <w:numId w:val="8"/>
        </w:numPr>
        <w:autoSpaceDE w:val="0"/>
        <w:autoSpaceDN w:val="0"/>
        <w:adjustRightInd w:val="0"/>
        <w:spacing w:after="0" w:line="360" w:lineRule="auto"/>
        <w:ind w:left="1134" w:hanging="425"/>
        <w:jc w:val="both"/>
        <w:rPr>
          <w:rFonts w:ascii="Times New Roman" w:hAnsi="Times New Roman" w:cs="Times New Roman"/>
          <w:sz w:val="24"/>
          <w:szCs w:val="24"/>
        </w:rPr>
      </w:pPr>
      <w:r w:rsidRPr="001153FA">
        <w:rPr>
          <w:rFonts w:ascii="Times New Roman" w:hAnsi="Times New Roman" w:cs="Times New Roman"/>
          <w:sz w:val="24"/>
          <w:szCs w:val="24"/>
        </w:rPr>
        <w:lastRenderedPageBreak/>
        <w:t xml:space="preserve">pernyataan dari Korporasi mengenai kebenaran informasi pemilik manfaat CV. </w:t>
      </w:r>
    </w:p>
    <w:p w14:paraId="665D5E5F" w14:textId="77777777" w:rsidR="00346824" w:rsidRPr="001153FA" w:rsidRDefault="00346824" w:rsidP="00C070F7">
      <w:pPr>
        <w:autoSpaceDE w:val="0"/>
        <w:autoSpaceDN w:val="0"/>
        <w:adjustRightInd w:val="0"/>
        <w:spacing w:after="0" w:line="360" w:lineRule="auto"/>
        <w:ind w:left="709"/>
        <w:jc w:val="both"/>
        <w:rPr>
          <w:rFonts w:ascii="Times New Roman" w:hAnsi="Times New Roman" w:cs="Times New Roman"/>
          <w:sz w:val="24"/>
          <w:szCs w:val="24"/>
        </w:rPr>
      </w:pPr>
      <w:r w:rsidRPr="001153FA">
        <w:rPr>
          <w:rFonts w:ascii="Times New Roman" w:hAnsi="Times New Roman" w:cs="Times New Roman"/>
          <w:sz w:val="24"/>
          <w:szCs w:val="24"/>
        </w:rPr>
        <w:t>Di samping itu, Pemohon juga harus mengunggah akta pendirian CV. Berdasarkan ketentuan Pasal 12 ayat (4) huruf a Permenkumham Nomor 17 Tahun 2018, minuta akta pendirian CV paling sedikit memuat:</w:t>
      </w:r>
    </w:p>
    <w:p w14:paraId="26FA5E38" w14:textId="77777777" w:rsidR="00346824" w:rsidRPr="001153FA" w:rsidRDefault="00346824" w:rsidP="00C070F7">
      <w:pPr>
        <w:pStyle w:val="ListParagraph"/>
        <w:numPr>
          <w:ilvl w:val="1"/>
          <w:numId w:val="12"/>
        </w:numPr>
        <w:autoSpaceDE w:val="0"/>
        <w:autoSpaceDN w:val="0"/>
        <w:adjustRightInd w:val="0"/>
        <w:spacing w:after="168" w:line="360" w:lineRule="auto"/>
        <w:ind w:left="1134"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identitas pendiri yang terdiri dari nama pendiri, domisili, dan pekerjaan; </w:t>
      </w:r>
    </w:p>
    <w:p w14:paraId="6DFD5FE9" w14:textId="77777777" w:rsidR="00346824" w:rsidRPr="001153FA" w:rsidRDefault="00346824" w:rsidP="00C070F7">
      <w:pPr>
        <w:pStyle w:val="ListParagraph"/>
        <w:numPr>
          <w:ilvl w:val="0"/>
          <w:numId w:val="12"/>
        </w:numPr>
        <w:autoSpaceDE w:val="0"/>
        <w:autoSpaceDN w:val="0"/>
        <w:adjustRightInd w:val="0"/>
        <w:spacing w:after="168" w:line="360" w:lineRule="auto"/>
        <w:ind w:left="1134"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kegiatan usaha; </w:t>
      </w:r>
    </w:p>
    <w:p w14:paraId="2C55581F" w14:textId="77777777" w:rsidR="00346824" w:rsidRPr="001153FA" w:rsidRDefault="00346824" w:rsidP="00C070F7">
      <w:pPr>
        <w:pStyle w:val="ListParagraph"/>
        <w:numPr>
          <w:ilvl w:val="0"/>
          <w:numId w:val="12"/>
        </w:numPr>
        <w:autoSpaceDE w:val="0"/>
        <w:autoSpaceDN w:val="0"/>
        <w:adjustRightInd w:val="0"/>
        <w:spacing w:after="168" w:line="360" w:lineRule="auto"/>
        <w:ind w:left="1134"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hak dan kewajiban para pendiri; dan </w:t>
      </w:r>
    </w:p>
    <w:p w14:paraId="61225515" w14:textId="77777777" w:rsidR="00346824" w:rsidRPr="001153FA" w:rsidRDefault="00346824" w:rsidP="00C070F7">
      <w:pPr>
        <w:pStyle w:val="ListParagraph"/>
        <w:numPr>
          <w:ilvl w:val="0"/>
          <w:numId w:val="12"/>
        </w:numPr>
        <w:autoSpaceDE w:val="0"/>
        <w:autoSpaceDN w:val="0"/>
        <w:adjustRightInd w:val="0"/>
        <w:spacing w:after="0" w:line="360" w:lineRule="auto"/>
        <w:ind w:left="1134"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jangka waktu CV. </w:t>
      </w:r>
    </w:p>
    <w:p w14:paraId="704AE0E8" w14:textId="77777777" w:rsidR="00346824" w:rsidRPr="001153FA" w:rsidRDefault="00346824" w:rsidP="00346824">
      <w:pPr>
        <w:autoSpaceDE w:val="0"/>
        <w:autoSpaceDN w:val="0"/>
        <w:adjustRightInd w:val="0"/>
        <w:spacing w:after="0" w:line="360" w:lineRule="auto"/>
        <w:ind w:left="720"/>
        <w:jc w:val="both"/>
        <w:rPr>
          <w:rFonts w:ascii="Times New Roman" w:hAnsi="Times New Roman" w:cs="Times New Roman"/>
          <w:sz w:val="24"/>
          <w:szCs w:val="24"/>
        </w:rPr>
      </w:pPr>
      <w:r w:rsidRPr="001153FA">
        <w:rPr>
          <w:rFonts w:ascii="Times New Roman" w:hAnsi="Times New Roman" w:cs="Times New Roman"/>
          <w:sz w:val="24"/>
          <w:szCs w:val="24"/>
        </w:rPr>
        <w:t>Sehubungan dengan hal-hal tersebut di atas, Notaris memiliki kewajiban untuk menyimpan seluruh dokumen pendukung beserta dengan minuta akta pendirian CV dan fotokopi surat keterangan mengenai alamat lengkap CV.</w:t>
      </w:r>
    </w:p>
    <w:p w14:paraId="03A31294" w14:textId="77777777" w:rsidR="00346824" w:rsidRPr="001153FA" w:rsidRDefault="00346824" w:rsidP="00346824">
      <w:pPr>
        <w:autoSpaceDE w:val="0"/>
        <w:autoSpaceDN w:val="0"/>
        <w:adjustRightInd w:val="0"/>
        <w:spacing w:after="0" w:line="360" w:lineRule="auto"/>
        <w:ind w:left="720" w:firstLine="720"/>
        <w:jc w:val="both"/>
        <w:rPr>
          <w:rFonts w:ascii="Times New Roman" w:hAnsi="Times New Roman" w:cs="Times New Roman"/>
          <w:sz w:val="24"/>
          <w:szCs w:val="24"/>
        </w:rPr>
      </w:pPr>
      <w:r w:rsidRPr="001153FA">
        <w:rPr>
          <w:rFonts w:ascii="Times New Roman" w:hAnsi="Times New Roman" w:cs="Times New Roman"/>
          <w:sz w:val="24"/>
          <w:szCs w:val="24"/>
        </w:rPr>
        <w:t>Dalam hal permohonan pendaftaran CV telah diterima, maka Menteri Hukum dan Hak Asasi Manusia akan menerbitkan Surat Keterangan Terdaftar (SKT) secara elektronik. Berdasarkan ketentuan Pasal 14 ayat (3) dan (4) Permenkumham Nomor 17 Tahun 2018:</w:t>
      </w:r>
    </w:p>
    <w:p w14:paraId="220C79A1" w14:textId="77777777" w:rsidR="00346824" w:rsidRPr="001153FA" w:rsidRDefault="00346824" w:rsidP="00346824">
      <w:pPr>
        <w:pStyle w:val="ListParagraph"/>
        <w:numPr>
          <w:ilvl w:val="2"/>
          <w:numId w:val="8"/>
        </w:numPr>
        <w:autoSpaceDE w:val="0"/>
        <w:autoSpaceDN w:val="0"/>
        <w:adjustRightInd w:val="0"/>
        <w:spacing w:after="168" w:line="360" w:lineRule="auto"/>
        <w:ind w:left="1701" w:hanging="567"/>
        <w:jc w:val="both"/>
        <w:rPr>
          <w:rFonts w:ascii="Times New Roman" w:hAnsi="Times New Roman" w:cs="Times New Roman"/>
          <w:i/>
          <w:iCs/>
          <w:sz w:val="24"/>
          <w:szCs w:val="24"/>
        </w:rPr>
      </w:pPr>
      <w:r w:rsidRPr="001153FA">
        <w:rPr>
          <w:rFonts w:ascii="Times New Roman" w:hAnsi="Times New Roman" w:cs="Times New Roman"/>
          <w:i/>
          <w:iCs/>
          <w:sz w:val="24"/>
          <w:szCs w:val="24"/>
        </w:rPr>
        <w:t xml:space="preserve">Notaris dapat langsung melakukan pencetakan sendiri SKT CV, Firma, dan Persekutuan Perdata, menggunakan kertas berwarna putih ukuran F4/folio dengan berat 80 (delapan puluh) gram. </w:t>
      </w:r>
    </w:p>
    <w:p w14:paraId="53A2E25D" w14:textId="77777777" w:rsidR="00346824" w:rsidRPr="001153FA" w:rsidRDefault="00346824" w:rsidP="00346824">
      <w:pPr>
        <w:pStyle w:val="ListParagraph"/>
        <w:numPr>
          <w:ilvl w:val="2"/>
          <w:numId w:val="8"/>
        </w:numPr>
        <w:autoSpaceDE w:val="0"/>
        <w:autoSpaceDN w:val="0"/>
        <w:adjustRightInd w:val="0"/>
        <w:spacing w:after="168" w:line="360" w:lineRule="auto"/>
        <w:ind w:left="1701" w:hanging="567"/>
        <w:jc w:val="both"/>
        <w:rPr>
          <w:rFonts w:ascii="Times New Roman" w:hAnsi="Times New Roman" w:cs="Times New Roman"/>
          <w:i/>
          <w:iCs/>
          <w:sz w:val="24"/>
          <w:szCs w:val="24"/>
        </w:rPr>
      </w:pPr>
      <w:r w:rsidRPr="001153FA">
        <w:rPr>
          <w:rFonts w:ascii="Times New Roman" w:hAnsi="Times New Roman" w:cs="Times New Roman"/>
          <w:i/>
          <w:iCs/>
          <w:sz w:val="24"/>
          <w:szCs w:val="24"/>
        </w:rPr>
        <w:t xml:space="preserve">SKT sebagaimana dimaksud pada ayat (3) wajib ditandatangani dan dibubuhi cap jabatan oleh Notaris serta memuat frasa yang menyatakan “Surat Keterangan Terdaftar ini dicetak dari Sistem Administrasi Badan Usaha”. </w:t>
      </w:r>
    </w:p>
    <w:p w14:paraId="2AD2F190" w14:textId="77777777" w:rsidR="00346824" w:rsidRPr="001153FA" w:rsidRDefault="00346824" w:rsidP="00C070F7">
      <w:pPr>
        <w:autoSpaceDE w:val="0"/>
        <w:autoSpaceDN w:val="0"/>
        <w:adjustRightInd w:val="0"/>
        <w:spacing w:after="168" w:line="360" w:lineRule="auto"/>
        <w:ind w:left="720" w:firstLine="720"/>
        <w:jc w:val="both"/>
        <w:rPr>
          <w:rFonts w:ascii="Times New Roman" w:hAnsi="Times New Roman" w:cs="Times New Roman"/>
          <w:sz w:val="24"/>
          <w:szCs w:val="24"/>
        </w:rPr>
      </w:pPr>
      <w:r w:rsidRPr="001153FA">
        <w:rPr>
          <w:rFonts w:ascii="Times New Roman" w:hAnsi="Times New Roman" w:cs="Times New Roman"/>
          <w:sz w:val="24"/>
          <w:szCs w:val="24"/>
        </w:rPr>
        <w:t>Di samping legalitas mengenai pendaftaran CV sebagaimana tersebut di atas, pada Peraturan Pemerintah Nomor 5 Tahun 2021 tentang Penyelenggaraan Perizinan Berusaha Berbasi Risiko (“PP Nomor 5 Tahun 2021”) CV merupakan badan usaha yang termasuk dalam lingkup Pelaku Usaha. Sesuai dengan ketentuan Pasal 4 PP Nomor 5 Tahun 2021, untuk memulai dan melakukan kegiatan usaha, Pelaku Usaha wajib memenuhi:</w:t>
      </w:r>
    </w:p>
    <w:p w14:paraId="7989EABD" w14:textId="77777777" w:rsidR="00346824" w:rsidRPr="001153FA" w:rsidRDefault="00346824" w:rsidP="00346824">
      <w:pPr>
        <w:pStyle w:val="ListParagraph"/>
        <w:numPr>
          <w:ilvl w:val="0"/>
          <w:numId w:val="13"/>
        </w:numPr>
        <w:autoSpaceDE w:val="0"/>
        <w:autoSpaceDN w:val="0"/>
        <w:adjustRightInd w:val="0"/>
        <w:spacing w:after="168" w:line="360" w:lineRule="auto"/>
        <w:ind w:left="1134" w:hanging="425"/>
        <w:jc w:val="both"/>
        <w:rPr>
          <w:rFonts w:ascii="Times New Roman" w:hAnsi="Times New Roman" w:cs="Times New Roman"/>
          <w:sz w:val="24"/>
          <w:szCs w:val="24"/>
        </w:rPr>
      </w:pPr>
      <w:r w:rsidRPr="001153FA">
        <w:rPr>
          <w:rFonts w:ascii="Times New Roman" w:hAnsi="Times New Roman" w:cs="Times New Roman"/>
          <w:sz w:val="24"/>
          <w:szCs w:val="24"/>
        </w:rPr>
        <w:t>Persyaratan dasar Perizinan Berusaha; dan/atau</w:t>
      </w:r>
    </w:p>
    <w:p w14:paraId="3AFF552A" w14:textId="77777777" w:rsidR="00346824" w:rsidRPr="001153FA" w:rsidRDefault="00346824" w:rsidP="00346824">
      <w:pPr>
        <w:pStyle w:val="ListParagraph"/>
        <w:numPr>
          <w:ilvl w:val="0"/>
          <w:numId w:val="13"/>
        </w:numPr>
        <w:autoSpaceDE w:val="0"/>
        <w:autoSpaceDN w:val="0"/>
        <w:adjustRightInd w:val="0"/>
        <w:spacing w:after="168" w:line="360" w:lineRule="auto"/>
        <w:ind w:left="1134" w:hanging="425"/>
        <w:jc w:val="both"/>
        <w:rPr>
          <w:rFonts w:ascii="Times New Roman" w:hAnsi="Times New Roman" w:cs="Times New Roman"/>
          <w:sz w:val="24"/>
          <w:szCs w:val="24"/>
        </w:rPr>
      </w:pPr>
      <w:r w:rsidRPr="001153FA">
        <w:rPr>
          <w:rFonts w:ascii="Times New Roman" w:hAnsi="Times New Roman" w:cs="Times New Roman"/>
          <w:sz w:val="24"/>
          <w:szCs w:val="24"/>
        </w:rPr>
        <w:lastRenderedPageBreak/>
        <w:t>Perizinan Berusaha Berbasis Risiko</w:t>
      </w:r>
    </w:p>
    <w:p w14:paraId="01218ECE" w14:textId="26CF1BAE" w:rsidR="00346824" w:rsidRPr="001153FA" w:rsidRDefault="00346824" w:rsidP="00C070F7">
      <w:pPr>
        <w:pStyle w:val="Heading2"/>
        <w:numPr>
          <w:ilvl w:val="1"/>
          <w:numId w:val="2"/>
        </w:numPr>
        <w:ind w:left="709" w:hanging="425"/>
        <w:jc w:val="both"/>
        <w:rPr>
          <w:rFonts w:ascii="Times New Roman" w:hAnsi="Times New Roman" w:cs="Times New Roman"/>
          <w:sz w:val="24"/>
          <w:szCs w:val="24"/>
        </w:rPr>
      </w:pPr>
      <w:bookmarkStart w:id="3" w:name="_Toc120051393"/>
      <w:r w:rsidRPr="001153FA">
        <w:rPr>
          <w:rFonts w:ascii="Times New Roman" w:hAnsi="Times New Roman" w:cs="Times New Roman"/>
          <w:sz w:val="24"/>
          <w:szCs w:val="24"/>
        </w:rPr>
        <w:t>Kewenangan Notaris Dalam Pengurusan Perizinan Usaha Persekutuan Komanditer Menurut PP Nomor 5 Tahun 2021</w:t>
      </w:r>
      <w:bookmarkEnd w:id="3"/>
    </w:p>
    <w:p w14:paraId="7F703412" w14:textId="77777777" w:rsidR="00346824" w:rsidRPr="001153FA" w:rsidRDefault="00346824" w:rsidP="00C070F7">
      <w:pPr>
        <w:spacing w:line="360" w:lineRule="auto"/>
        <w:ind w:left="709" w:firstLine="720"/>
        <w:jc w:val="both"/>
        <w:rPr>
          <w:rFonts w:ascii="Times New Roman" w:hAnsi="Times New Roman" w:cs="Times New Roman"/>
          <w:sz w:val="24"/>
          <w:szCs w:val="24"/>
        </w:rPr>
      </w:pPr>
      <w:r w:rsidRPr="001153FA">
        <w:rPr>
          <w:rFonts w:ascii="Times New Roman" w:hAnsi="Times New Roman" w:cs="Times New Roman"/>
          <w:sz w:val="24"/>
          <w:szCs w:val="24"/>
        </w:rPr>
        <w:t xml:space="preserve">Notaris memiliki kewenangan dalam membuat akta otentik untuk semua perbuatan, perjanjian, dan menurut ketetapan yang diharuskan sesuai dalam peraturan perundang-undangan dan/ atau apa yang dikehendaki oleh mereka yang berkepentingan untuk dinyatakan/dicantumkan dalam akta otentik, untuk menjamin kepastian tanggal pembuatan akta, menyimpan akta, memberikan </w:t>
      </w:r>
      <w:r w:rsidRPr="001153FA">
        <w:rPr>
          <w:rFonts w:ascii="Times New Roman" w:hAnsi="Times New Roman" w:cs="Times New Roman"/>
          <w:i/>
          <w:iCs/>
          <w:sz w:val="24"/>
          <w:szCs w:val="24"/>
        </w:rPr>
        <w:t>grosse</w:t>
      </w:r>
      <w:r w:rsidRPr="001153FA">
        <w:rPr>
          <w:rFonts w:ascii="Times New Roman" w:hAnsi="Times New Roman" w:cs="Times New Roman"/>
          <w:sz w:val="24"/>
          <w:szCs w:val="24"/>
        </w:rPr>
        <w:t>, salinan, dan kutipan akta. Hal tersebut diatas sesuai dengan ketentuan dalam Pasal 15 ayat (1) UUJN. Notaris juga berwenang untuk mengesahkan tanda tangan dan juga menetapkan kepastian tanggal surat yang dilakukan dibawah tangan dengan mendaftarkannya didalam buku khusus.</w:t>
      </w:r>
      <w:r w:rsidRPr="001153FA">
        <w:rPr>
          <w:rStyle w:val="FootnoteReference"/>
          <w:rFonts w:ascii="Times New Roman" w:hAnsi="Times New Roman" w:cs="Times New Roman"/>
          <w:sz w:val="24"/>
          <w:szCs w:val="24"/>
        </w:rPr>
        <w:footnoteReference w:id="14"/>
      </w:r>
    </w:p>
    <w:p w14:paraId="1E36596D" w14:textId="77777777" w:rsidR="00346824" w:rsidRPr="001153FA" w:rsidRDefault="00346824" w:rsidP="00C070F7">
      <w:pPr>
        <w:spacing w:line="360" w:lineRule="auto"/>
        <w:ind w:left="709" w:firstLine="720"/>
        <w:jc w:val="both"/>
        <w:rPr>
          <w:rFonts w:ascii="Times New Roman" w:hAnsi="Times New Roman" w:cs="Times New Roman"/>
          <w:sz w:val="24"/>
          <w:szCs w:val="24"/>
        </w:rPr>
      </w:pPr>
      <w:r w:rsidRPr="001153FA">
        <w:rPr>
          <w:rFonts w:ascii="Times New Roman" w:hAnsi="Times New Roman" w:cs="Times New Roman"/>
          <w:sz w:val="24"/>
          <w:szCs w:val="24"/>
        </w:rPr>
        <w:t>Untuk mendirikan suatu perusahaan berdasarkan undang-undang, maka Notaris selaku Pejabat Umum berwenang membuat akta pendirian badan usaha. Badan usaha di Indonesia beraneka ragam jenisnya. Secara garis besar ditinjau dari status badan hukumnya, badan usaha terbagi menjadi dua kelompok, yaitu badan usaha yang tidak berbadan hukum dan perusahaan yang berbadan hukum, badan usaha yang non-badan hukum salah satunya adalah Persekutuan Komanditer (</w:t>
      </w:r>
      <w:r w:rsidRPr="001153FA">
        <w:rPr>
          <w:rFonts w:ascii="Times New Roman" w:hAnsi="Times New Roman" w:cs="Times New Roman"/>
          <w:i/>
          <w:iCs/>
          <w:sz w:val="24"/>
          <w:szCs w:val="24"/>
        </w:rPr>
        <w:t xml:space="preserve">commandiraire vennootschap </w:t>
      </w:r>
      <w:r w:rsidRPr="001153FA">
        <w:rPr>
          <w:rFonts w:ascii="Times New Roman" w:hAnsi="Times New Roman" w:cs="Times New Roman"/>
          <w:sz w:val="24"/>
          <w:szCs w:val="24"/>
        </w:rPr>
        <w:t>atau CV).</w:t>
      </w:r>
    </w:p>
    <w:p w14:paraId="26115DB3" w14:textId="77777777" w:rsidR="00346824" w:rsidRPr="001153FA" w:rsidRDefault="00346824" w:rsidP="00C070F7">
      <w:pPr>
        <w:spacing w:line="360" w:lineRule="auto"/>
        <w:ind w:left="709" w:firstLine="720"/>
        <w:jc w:val="both"/>
        <w:rPr>
          <w:rFonts w:ascii="Times New Roman" w:hAnsi="Times New Roman" w:cs="Times New Roman"/>
          <w:sz w:val="24"/>
          <w:szCs w:val="24"/>
        </w:rPr>
      </w:pPr>
      <w:r w:rsidRPr="001153FA">
        <w:rPr>
          <w:rFonts w:ascii="Times New Roman" w:hAnsi="Times New Roman" w:cs="Times New Roman"/>
          <w:sz w:val="24"/>
          <w:szCs w:val="24"/>
        </w:rPr>
        <w:t xml:space="preserve">Peran Notaris dalam pendirian CV sangat dibutuhkan di era modern ini sehingga Notaris harus menguasai prosedur pendirian CV dari mulai membuat akta pendirian sampai dengan pengurusan pendaftaran pada SABH, dan urusan administratif lainnya, sehingga CV yang bersangkutan dapat beroperasi dengan legalitas yang tepat. Jika mengacu pada ketentuan Permenkumham Nomor 17 Tahun 2018, secara tidak langsung Notaris </w:t>
      </w:r>
      <w:r w:rsidRPr="001153FA">
        <w:rPr>
          <w:rFonts w:ascii="Times New Roman" w:hAnsi="Times New Roman" w:cs="Times New Roman"/>
          <w:sz w:val="24"/>
          <w:szCs w:val="24"/>
        </w:rPr>
        <w:lastRenderedPageBreak/>
        <w:t>memiliki peran dalam penyusunan akta pendirian CV termasuk penyimpanan seluruh dokumen pendukung terkait dan melakukan pendaftaran pada SABH sampai dengan diperolehkan SKT dari Menteri Hukum dan Hak Asasi Manusia.</w:t>
      </w:r>
    </w:p>
    <w:p w14:paraId="0344713A" w14:textId="77777777" w:rsidR="00346824" w:rsidRPr="001153FA" w:rsidRDefault="00346824" w:rsidP="00C070F7">
      <w:pPr>
        <w:spacing w:line="360" w:lineRule="auto"/>
        <w:ind w:left="709" w:firstLine="720"/>
        <w:jc w:val="both"/>
        <w:rPr>
          <w:rFonts w:ascii="Times New Roman" w:hAnsi="Times New Roman" w:cs="Times New Roman"/>
          <w:sz w:val="24"/>
          <w:szCs w:val="24"/>
        </w:rPr>
      </w:pPr>
      <w:r w:rsidRPr="001153FA">
        <w:rPr>
          <w:rFonts w:ascii="Times New Roman" w:hAnsi="Times New Roman" w:cs="Times New Roman"/>
          <w:sz w:val="24"/>
          <w:szCs w:val="24"/>
        </w:rPr>
        <w:t>Dokumen legalitas pendirian CV sebagaimana tersebut di atas kemudian menjadi dasar bagi Pelaku Usaha untuk memperoleh hak akses pendaftaran perizinan berusaha melalui Sistem OSS. Berdasarkan PP Nomor 5 Tahun 2021, OSS merupakan sistem elektronik terintegrasi yang dikelola dan diselenggarakan oleh Lembaga OSS untuk penyelenggaraan Perizinan Berusaha Berbasis Risiko. Pendaftaran melalui sistem OSS dilakukan oleh Pelaku Usaha yang meliputi:</w:t>
      </w:r>
    </w:p>
    <w:p w14:paraId="73B85F56" w14:textId="77777777" w:rsidR="00346824" w:rsidRPr="001153FA" w:rsidRDefault="00346824" w:rsidP="00C070F7">
      <w:pPr>
        <w:pStyle w:val="ListParagraph"/>
        <w:numPr>
          <w:ilvl w:val="1"/>
          <w:numId w:val="14"/>
        </w:numPr>
        <w:autoSpaceDE w:val="0"/>
        <w:autoSpaceDN w:val="0"/>
        <w:adjustRightInd w:val="0"/>
        <w:spacing w:after="0" w:line="360" w:lineRule="auto"/>
        <w:ind w:left="1134" w:hanging="425"/>
        <w:rPr>
          <w:rFonts w:ascii="Times New Roman" w:hAnsi="Times New Roman" w:cs="Times New Roman"/>
          <w:sz w:val="24"/>
          <w:szCs w:val="24"/>
        </w:rPr>
      </w:pPr>
      <w:r w:rsidRPr="001153FA">
        <w:rPr>
          <w:rFonts w:ascii="Times New Roman" w:hAnsi="Times New Roman" w:cs="Times New Roman"/>
          <w:sz w:val="24"/>
          <w:szCs w:val="24"/>
        </w:rPr>
        <w:t>orang perseorangan;</w:t>
      </w:r>
    </w:p>
    <w:p w14:paraId="032E58F7" w14:textId="77777777" w:rsidR="00346824" w:rsidRPr="001153FA" w:rsidRDefault="00346824" w:rsidP="00C070F7">
      <w:pPr>
        <w:pStyle w:val="ListParagraph"/>
        <w:numPr>
          <w:ilvl w:val="1"/>
          <w:numId w:val="14"/>
        </w:numPr>
        <w:autoSpaceDE w:val="0"/>
        <w:autoSpaceDN w:val="0"/>
        <w:adjustRightInd w:val="0"/>
        <w:spacing w:after="0" w:line="360" w:lineRule="auto"/>
        <w:ind w:left="1134" w:hanging="425"/>
        <w:rPr>
          <w:rFonts w:ascii="Times New Roman" w:hAnsi="Times New Roman" w:cs="Times New Roman"/>
          <w:sz w:val="24"/>
          <w:szCs w:val="24"/>
        </w:rPr>
      </w:pPr>
      <w:r w:rsidRPr="001153FA">
        <w:rPr>
          <w:rFonts w:ascii="Times New Roman" w:hAnsi="Times New Roman" w:cs="Times New Roman"/>
          <w:sz w:val="24"/>
          <w:szCs w:val="24"/>
        </w:rPr>
        <w:t>badan usaha;</w:t>
      </w:r>
    </w:p>
    <w:p w14:paraId="2417A35F" w14:textId="77777777" w:rsidR="00346824" w:rsidRPr="001153FA" w:rsidRDefault="00346824" w:rsidP="00C070F7">
      <w:pPr>
        <w:pStyle w:val="ListParagraph"/>
        <w:numPr>
          <w:ilvl w:val="1"/>
          <w:numId w:val="14"/>
        </w:numPr>
        <w:autoSpaceDE w:val="0"/>
        <w:autoSpaceDN w:val="0"/>
        <w:adjustRightInd w:val="0"/>
        <w:spacing w:after="0" w:line="360" w:lineRule="auto"/>
        <w:ind w:left="1134" w:hanging="425"/>
        <w:rPr>
          <w:rFonts w:ascii="Times New Roman" w:hAnsi="Times New Roman" w:cs="Times New Roman"/>
          <w:sz w:val="24"/>
          <w:szCs w:val="24"/>
        </w:rPr>
      </w:pPr>
      <w:r w:rsidRPr="001153FA">
        <w:rPr>
          <w:rFonts w:ascii="Times New Roman" w:hAnsi="Times New Roman" w:cs="Times New Roman"/>
          <w:sz w:val="24"/>
          <w:szCs w:val="24"/>
        </w:rPr>
        <w:t>kantor perwakilan; dan</w:t>
      </w:r>
    </w:p>
    <w:p w14:paraId="39E32A5D" w14:textId="4A1E0DAB" w:rsidR="00346824" w:rsidRDefault="00346824" w:rsidP="00C070F7">
      <w:pPr>
        <w:pStyle w:val="ListParagraph"/>
        <w:numPr>
          <w:ilvl w:val="1"/>
          <w:numId w:val="14"/>
        </w:numPr>
        <w:spacing w:after="160" w:line="360" w:lineRule="auto"/>
        <w:ind w:left="1134" w:hanging="425"/>
        <w:jc w:val="both"/>
        <w:rPr>
          <w:rFonts w:ascii="Times New Roman" w:hAnsi="Times New Roman" w:cs="Times New Roman"/>
          <w:sz w:val="24"/>
          <w:szCs w:val="24"/>
        </w:rPr>
      </w:pPr>
      <w:r w:rsidRPr="001153FA">
        <w:rPr>
          <w:rFonts w:ascii="Times New Roman" w:hAnsi="Times New Roman" w:cs="Times New Roman"/>
          <w:sz w:val="24"/>
          <w:szCs w:val="24"/>
        </w:rPr>
        <w:t>badan usaha luar negeri.</w:t>
      </w:r>
    </w:p>
    <w:p w14:paraId="7DFF2EC3" w14:textId="41B1E048" w:rsidR="00C070F7" w:rsidRPr="00C070F7" w:rsidRDefault="00C070F7" w:rsidP="00C070F7">
      <w:pPr>
        <w:spacing w:after="160" w:line="360" w:lineRule="auto"/>
        <w:ind w:left="720" w:firstLine="720"/>
        <w:jc w:val="both"/>
        <w:rPr>
          <w:rFonts w:ascii="Times New Roman" w:hAnsi="Times New Roman" w:cs="Times New Roman"/>
          <w:sz w:val="24"/>
          <w:szCs w:val="24"/>
        </w:rPr>
      </w:pPr>
      <w:r w:rsidRPr="00C070F7">
        <w:rPr>
          <w:rFonts w:ascii="Times New Roman" w:hAnsi="Times New Roman" w:cs="Times New Roman"/>
          <w:sz w:val="24"/>
          <w:szCs w:val="24"/>
        </w:rPr>
        <w:t>Sesuai dengan ketentuan Pasal 3 PP Nomor 5 Tahun 2021, penyelenggaraan Perizinan Berusaha Berbasis Risiko bertujuan untuk meningkatkan ekosistem investasi dan kegiatan berusaha melalui pelaksanaan penerbitan Perizinan Berusaha secara lebih efektif dan sederhana dan Pengawasan kegiatan usaha yang transparan, terstruktur, dan dapat dipertanggungiawabkan sesuai dengan ketentuan peraturan perundang-undangan. Pada perizinan berbasis risiko terdapat beberapa penetapan tingkat risiko yang menjadi pertimbangan atas setiap kegiatan usaha yang dilakukan. Penentuan tingkat risiko dari masing-masing sektor ditentukan oleh Kementerian pada masing-masing sektor yang kemudian diatur dalam Lampiran Peraturan Pemerintah Nomor 5 Tahun 2021.</w:t>
      </w:r>
    </w:p>
    <w:p w14:paraId="6A8D07E5" w14:textId="77777777" w:rsidR="00346824" w:rsidRPr="001153FA" w:rsidRDefault="00346824" w:rsidP="00C070F7">
      <w:pPr>
        <w:pStyle w:val="Default"/>
        <w:pageBreakBefore/>
        <w:spacing w:line="360" w:lineRule="auto"/>
        <w:jc w:val="both"/>
        <w:rPr>
          <w:color w:val="auto"/>
        </w:rPr>
      </w:pPr>
    </w:p>
    <w:p w14:paraId="3F74BC1A" w14:textId="77777777" w:rsidR="00346824" w:rsidRPr="001153FA" w:rsidRDefault="00346824" w:rsidP="0096254E">
      <w:pPr>
        <w:autoSpaceDE w:val="0"/>
        <w:autoSpaceDN w:val="0"/>
        <w:adjustRightInd w:val="0"/>
        <w:spacing w:after="0" w:line="360" w:lineRule="auto"/>
        <w:ind w:left="567" w:firstLine="720"/>
        <w:jc w:val="both"/>
        <w:rPr>
          <w:rFonts w:ascii="Times New Roman" w:hAnsi="Times New Roman" w:cs="Times New Roman"/>
          <w:sz w:val="24"/>
          <w:szCs w:val="24"/>
        </w:rPr>
      </w:pPr>
      <w:r w:rsidRPr="001153FA">
        <w:rPr>
          <w:rFonts w:ascii="Times New Roman" w:hAnsi="Times New Roman" w:cs="Times New Roman"/>
          <w:sz w:val="24"/>
          <w:szCs w:val="24"/>
        </w:rPr>
        <w:t xml:space="preserve">Perizinan berusaha berbasis risiko dalam hal ini mengubah konsep perizinan yang bersifat </w:t>
      </w:r>
      <w:r w:rsidRPr="001153FA">
        <w:rPr>
          <w:rFonts w:ascii="Times New Roman" w:hAnsi="Times New Roman" w:cs="Times New Roman"/>
          <w:i/>
          <w:iCs/>
          <w:sz w:val="24"/>
          <w:szCs w:val="24"/>
        </w:rPr>
        <w:t xml:space="preserve">ex-ante </w:t>
      </w:r>
      <w:r w:rsidRPr="001153FA">
        <w:rPr>
          <w:rFonts w:ascii="Times New Roman" w:hAnsi="Times New Roman" w:cs="Times New Roman"/>
          <w:sz w:val="24"/>
          <w:szCs w:val="24"/>
        </w:rPr>
        <w:t xml:space="preserve">(persyaratan dipenuhi di awal) dengan konsep perizinan </w:t>
      </w:r>
      <w:r w:rsidRPr="001153FA">
        <w:rPr>
          <w:rFonts w:ascii="Times New Roman" w:hAnsi="Times New Roman" w:cs="Times New Roman"/>
          <w:i/>
          <w:iCs/>
          <w:sz w:val="24"/>
          <w:szCs w:val="24"/>
        </w:rPr>
        <w:t xml:space="preserve">ex-post </w:t>
      </w:r>
      <w:r w:rsidRPr="001153FA">
        <w:rPr>
          <w:rFonts w:ascii="Times New Roman" w:hAnsi="Times New Roman" w:cs="Times New Roman"/>
          <w:sz w:val="24"/>
          <w:szCs w:val="24"/>
        </w:rPr>
        <w:t>(verifikasi dilakukan setelah persyaratan terpenuhi). Konsep ini terutama dapat diterapkan untuk jenis kegiatan usaha yang berisiko rendah atau kegiatan usaha yang telah ditetapkan standarnya. Setelah pelaku usaha melakukan kegiatan usaha berdasarkan standar, pemerintah sebagai otoritas akan melakukan verifikasi atas pemenuhan standar tersebut. Pemohon izin usaha diberikan kemudahan dalam mendapatkan legalitas usaha. Namun, pengawasan pasca pemberian izin menjadi proses yang mesti akuntabel dan transparan.</w:t>
      </w:r>
    </w:p>
    <w:p w14:paraId="7C60F819" w14:textId="77777777" w:rsidR="00346824" w:rsidRPr="001153FA" w:rsidRDefault="00346824" w:rsidP="0096254E">
      <w:pPr>
        <w:autoSpaceDE w:val="0"/>
        <w:autoSpaceDN w:val="0"/>
        <w:adjustRightInd w:val="0"/>
        <w:spacing w:after="0" w:line="360" w:lineRule="auto"/>
        <w:ind w:left="567" w:firstLine="720"/>
        <w:jc w:val="both"/>
        <w:rPr>
          <w:rFonts w:ascii="Times New Roman" w:hAnsi="Times New Roman" w:cs="Times New Roman"/>
          <w:sz w:val="24"/>
          <w:szCs w:val="24"/>
        </w:rPr>
      </w:pPr>
      <w:r w:rsidRPr="001153FA">
        <w:rPr>
          <w:rFonts w:ascii="Times New Roman" w:hAnsi="Times New Roman" w:cs="Times New Roman"/>
          <w:sz w:val="24"/>
          <w:szCs w:val="24"/>
        </w:rPr>
        <w:t xml:space="preserve">Jika mengacu pada ketentuan PP Nomor 5 Tahun 2021, tidak terdapat satu pun ketentuan yang mengatur secara eksplisit mengenai kewenangan Notaris dalam pengurusan perizinan usaha CV. Secara mandatori UU Jabatan Notaris juga tidak mengatur kewenangan Notaris memberikan jasa pengurusan segala jenis dokumen termasuk diantaranya pengurusan izin usaha, namun atas dasar kepercayaan penghadap yang menganggap Notaris mempunyai kemampuan dan pengetahuan dari segala aspek hukum berikut turunannya, maka penghadap memberi kuasa kepada Notaris untuk membantu mereka dalam hal pengurusan izin usaha atas suatu badan usaha yang akta pendiriannya dibuat oleh Notaris. Oleh sebab itu seiring berjalannya waktu, para penghadap atau pengusaha cendurung meminta jasa seorang notaris untuk membantu mereka menyelesaikan berbagai legalitas usaha yang diperlukan agar usaha yang dijalankan dapat beroperasi sebagaimana mestinya meskipun secara normatif tidak ada kewenangan Notaris untuk mengurus perizinan berusaha. </w:t>
      </w:r>
    </w:p>
    <w:p w14:paraId="2F1AE24D" w14:textId="77777777" w:rsidR="00346824" w:rsidRPr="001153FA" w:rsidRDefault="00346824" w:rsidP="0096254E">
      <w:pPr>
        <w:autoSpaceDE w:val="0"/>
        <w:autoSpaceDN w:val="0"/>
        <w:adjustRightInd w:val="0"/>
        <w:spacing w:after="0" w:line="360" w:lineRule="auto"/>
        <w:ind w:left="1134" w:firstLine="567"/>
        <w:jc w:val="both"/>
        <w:rPr>
          <w:rFonts w:ascii="Times New Roman" w:hAnsi="Times New Roman" w:cs="Times New Roman"/>
          <w:sz w:val="24"/>
          <w:szCs w:val="24"/>
        </w:rPr>
      </w:pPr>
    </w:p>
    <w:p w14:paraId="35686A55" w14:textId="59921278" w:rsidR="00346824" w:rsidRPr="001153FA" w:rsidRDefault="00346824" w:rsidP="00C070F7">
      <w:pPr>
        <w:pStyle w:val="Heading2"/>
        <w:numPr>
          <w:ilvl w:val="1"/>
          <w:numId w:val="2"/>
        </w:numPr>
        <w:spacing w:line="360" w:lineRule="auto"/>
        <w:ind w:left="567" w:hanging="425"/>
        <w:jc w:val="both"/>
        <w:rPr>
          <w:rFonts w:ascii="Times New Roman" w:hAnsi="Times New Roman" w:cs="Times New Roman"/>
          <w:sz w:val="24"/>
          <w:szCs w:val="24"/>
        </w:rPr>
      </w:pPr>
      <w:bookmarkStart w:id="4" w:name="_Toc120051394"/>
      <w:r w:rsidRPr="001153FA">
        <w:rPr>
          <w:rFonts w:ascii="Times New Roman" w:hAnsi="Times New Roman" w:cs="Times New Roman"/>
          <w:sz w:val="24"/>
          <w:szCs w:val="24"/>
        </w:rPr>
        <w:lastRenderedPageBreak/>
        <w:t>Mekanisme Pengurusan Pendirian Dan Perizinan Usaha Persekutuan Komanditer Menurut PP Nomor 5 Tahun 2021 Dan Akibat Hukum Apabila Proses Pendirian Persekutuan Komanditer Tidak Sesuai Dengan PP Nomor 5 Tahun 2021</w:t>
      </w:r>
      <w:bookmarkEnd w:id="4"/>
    </w:p>
    <w:p w14:paraId="3949B76E" w14:textId="77777777" w:rsidR="00C070F7" w:rsidRDefault="00346824" w:rsidP="00C070F7">
      <w:pPr>
        <w:spacing w:line="360" w:lineRule="auto"/>
        <w:ind w:left="567" w:firstLine="720"/>
        <w:jc w:val="both"/>
        <w:rPr>
          <w:rFonts w:ascii="Times New Roman" w:hAnsi="Times New Roman" w:cs="Times New Roman"/>
          <w:sz w:val="24"/>
          <w:szCs w:val="24"/>
        </w:rPr>
      </w:pPr>
      <w:r w:rsidRPr="001153FA">
        <w:rPr>
          <w:rFonts w:ascii="Times New Roman" w:hAnsi="Times New Roman" w:cs="Times New Roman"/>
          <w:sz w:val="24"/>
          <w:szCs w:val="24"/>
        </w:rPr>
        <w:t>Seiring dengan perkembangan zaman dan teknologi yang menuntut penyederhanaan system administrasi, cara-car manual dalam pengurusan akta pendirian serta perizinan semakin ditinggalkan, salah satunya dengan dikeluarkannya Peraturan Presiden Republik Indonesia Nomor 91 Tahun 2017 Tentang Percepatan Pelaksanaan Berusaha mengikuti PP Nomor 24 Tahun 2018 Tenang Pelayanan berusaha Terintegrasi Secara Elektronik. Hal ini diwujudkan dengan adanya pelaksanaan kewenangan penerbitan perizinan berusaha termasuk penerbitan dokumen lain yang berkaitan dengan Perizinan Berusaha Wajib yang dilakukan melalui OSS (Online</w:t>
      </w:r>
      <w:r w:rsidR="00627675">
        <w:rPr>
          <w:rFonts w:ascii="Times New Roman" w:hAnsi="Times New Roman" w:cs="Times New Roman"/>
          <w:sz w:val="24"/>
          <w:szCs w:val="24"/>
          <w:lang w:val="en-US"/>
        </w:rPr>
        <w:t>\</w:t>
      </w:r>
      <w:r w:rsidRPr="001153FA">
        <w:rPr>
          <w:rFonts w:ascii="Times New Roman" w:hAnsi="Times New Roman" w:cs="Times New Roman"/>
          <w:sz w:val="24"/>
          <w:szCs w:val="24"/>
        </w:rPr>
        <w:t xml:space="preserve"> Single Submission).</w:t>
      </w:r>
    </w:p>
    <w:p w14:paraId="711CD6E0" w14:textId="77777777" w:rsidR="00C070F7" w:rsidRDefault="00346824" w:rsidP="00C070F7">
      <w:pPr>
        <w:spacing w:line="360" w:lineRule="auto"/>
        <w:ind w:left="567" w:firstLine="720"/>
        <w:jc w:val="both"/>
        <w:rPr>
          <w:rFonts w:ascii="Times New Roman" w:hAnsi="Times New Roman" w:cs="Times New Roman"/>
          <w:sz w:val="24"/>
          <w:szCs w:val="24"/>
        </w:rPr>
      </w:pPr>
      <w:r w:rsidRPr="001153FA">
        <w:rPr>
          <w:rFonts w:ascii="Times New Roman" w:hAnsi="Times New Roman" w:cs="Times New Roman"/>
          <w:sz w:val="24"/>
          <w:szCs w:val="24"/>
        </w:rPr>
        <w:t xml:space="preserve">Salah satu hal yang terdampak dari pengaturan ini adalah kewenangan Notaris dalam membuat akta otentik mengenai semua perbuatan, perjanjian, dan ketetapan yang diharuskan oleh peraturan perundang-undangan dan/atau yang dikehendaki oleh yang berkepentingan untuk dinyatakan dalam akta otentik yang diatur di dalam UU Jabatan Notaris. </w:t>
      </w:r>
    </w:p>
    <w:p w14:paraId="2BE71093" w14:textId="2A03DC08" w:rsidR="00346824" w:rsidRPr="001153FA" w:rsidRDefault="00346824" w:rsidP="00C070F7">
      <w:pPr>
        <w:spacing w:line="360" w:lineRule="auto"/>
        <w:ind w:left="567" w:firstLine="720"/>
        <w:jc w:val="both"/>
        <w:rPr>
          <w:rFonts w:ascii="Times New Roman" w:hAnsi="Times New Roman" w:cs="Times New Roman"/>
          <w:sz w:val="24"/>
          <w:szCs w:val="24"/>
        </w:rPr>
      </w:pPr>
      <w:r w:rsidRPr="001153FA">
        <w:rPr>
          <w:rFonts w:ascii="Times New Roman" w:hAnsi="Times New Roman" w:cs="Times New Roman"/>
          <w:sz w:val="24"/>
          <w:szCs w:val="24"/>
        </w:rPr>
        <w:t>Mengenai permohonan perizinan berusaha terkhusus CV sendiri diatur di dalam Pasal 336 PP No. 5 Tahun 2021, yang menyebutkan:</w:t>
      </w:r>
    </w:p>
    <w:p w14:paraId="5A73B330"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“(1) Pemohon Perizinan Berusaha melalui subsistem Perizinan Berusaha sebagaimana dimaksud dalam Pasal 333 ayat (2) huruf b terdiri atas Pelaku Usaha:</w:t>
      </w:r>
    </w:p>
    <w:p w14:paraId="23AE25D6"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a. orang perseorangan;</w:t>
      </w:r>
    </w:p>
    <w:p w14:paraId="6AEE3DB5"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b. badan usaha;</w:t>
      </w:r>
    </w:p>
    <w:p w14:paraId="50C24715"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c. kantor perwakilan; dan</w:t>
      </w:r>
    </w:p>
    <w:p w14:paraId="482DD40F"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d. badan usaha luar negeri.</w:t>
      </w:r>
    </w:p>
    <w:p w14:paraId="212D1EB7"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(2) Orang perseorangan sebagaimana dimaksud pada ayat (1) huruf a merupakan orang perseorangan penduduk Indonesia yang cakap untuk bertindak dan melakukan perbuatan hukum.</w:t>
      </w:r>
    </w:p>
    <w:p w14:paraId="5B000F19"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(3) Badan usaha sebagaimana dimaksud pada ayat (1) huruf b merupakan</w:t>
      </w:r>
    </w:p>
    <w:p w14:paraId="2C5009E6"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lastRenderedPageBreak/>
        <w:t>badan usaha berbentuk badan hukum atau tidak berbentuk badan hukum</w:t>
      </w:r>
    </w:p>
    <w:p w14:paraId="159891E7"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yang didirikan di wilayah Negara Kesatuan Republik Indonesia dan</w:t>
      </w:r>
    </w:p>
    <w:p w14:paraId="1921FA20"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melakukan usaha dan/atau kegiatan pada bidang tertentu.</w:t>
      </w:r>
    </w:p>
    <w:p w14:paraId="478561BC"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(4) Kantor perwakilan sebagaimana dimaksud pada ayat (1) huruf c merupakan:</w:t>
      </w:r>
    </w:p>
    <w:p w14:paraId="63034768"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a. orang perseorangan warga negara Indonesia;</w:t>
      </w:r>
    </w:p>
    <w:p w14:paraId="0FD74005"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b. orang perseorangan warga negara asing; atau</w:t>
      </w:r>
    </w:p>
    <w:p w14:paraId="4FBFAE1F"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c. badan usaha yang merupakan perwakilan Pelaku Usaha dari luar</w:t>
      </w:r>
    </w:p>
    <w:p w14:paraId="0787BED8"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negeri, dengan persetujuan pendirian kantor di wilayah Republik Indonesia.</w:t>
      </w:r>
    </w:p>
    <w:p w14:paraId="7DB1274D"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(5) Badan usaha luar negeri sebagaimana dimaksud pada ayat (1) huruf d merupakan badan usaha asing yang didirikan di luar wilayah Negara Kesatuan Republik Indonesia dan melakukan usaha dan/atau kegiatan pada bidang tertentu.</w:t>
      </w:r>
    </w:p>
    <w:p w14:paraId="103DB614"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(6) Badan usaha sebagaimana dimaksud pada ayat (3) paling sedikit terdiri atas:</w:t>
      </w:r>
    </w:p>
    <w:p w14:paraId="2A7ECF8B"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a. perseroan terbatas;</w:t>
      </w:r>
    </w:p>
    <w:p w14:paraId="5DECDCC3"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b. persekutuan komanditer (commanditaire vennotschap);</w:t>
      </w:r>
    </w:p>
    <w:p w14:paraId="62DE19CD"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c. persekutuan firma (venootschap onder firma);</w:t>
      </w:r>
    </w:p>
    <w:p w14:paraId="7D90BC10"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d. persekutuan perdata;</w:t>
      </w:r>
    </w:p>
    <w:p w14:paraId="348BB5E9"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e. koperasi;</w:t>
      </w:r>
    </w:p>
    <w:p w14:paraId="6ECE8E79"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f. yayasan;</w:t>
      </w:r>
    </w:p>
    <w:p w14:paraId="053CA834"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g. perusahaan umum;</w:t>
      </w:r>
    </w:p>
    <w:p w14:paraId="030D8A44"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h. perusahaan umum daerah;</w:t>
      </w:r>
    </w:p>
    <w:p w14:paraId="397E0F19"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i. badan hukum lainnya yang dimiliki oleh negara; dan</w:t>
      </w:r>
    </w:p>
    <w:p w14:paraId="3415F4FF" w14:textId="77777777" w:rsidR="00346824" w:rsidRPr="001153FA" w:rsidRDefault="00346824" w:rsidP="00346824">
      <w:pPr>
        <w:pStyle w:val="Quote"/>
        <w:spacing w:before="0" w:after="0"/>
        <w:ind w:left="1560" w:right="-46"/>
        <w:jc w:val="both"/>
        <w:rPr>
          <w:rFonts w:ascii="Times New Roman" w:hAnsi="Times New Roman" w:cs="Times New Roman"/>
          <w:i w:val="0"/>
          <w:iCs w:val="0"/>
          <w:color w:val="auto"/>
          <w:sz w:val="24"/>
          <w:szCs w:val="24"/>
        </w:rPr>
      </w:pPr>
      <w:r w:rsidRPr="001153FA">
        <w:rPr>
          <w:rFonts w:ascii="Times New Roman" w:hAnsi="Times New Roman" w:cs="Times New Roman"/>
          <w:i w:val="0"/>
          <w:iCs w:val="0"/>
          <w:color w:val="auto"/>
          <w:sz w:val="24"/>
          <w:szCs w:val="24"/>
        </w:rPr>
        <w:t>j. lembaga penyiaran.”</w:t>
      </w:r>
    </w:p>
    <w:p w14:paraId="2F7159D0" w14:textId="77777777" w:rsidR="00C070F7" w:rsidRDefault="00C070F7" w:rsidP="00C070F7">
      <w:pPr>
        <w:spacing w:line="360" w:lineRule="auto"/>
        <w:ind w:left="720" w:firstLine="720"/>
        <w:jc w:val="both"/>
        <w:rPr>
          <w:rFonts w:ascii="Times New Roman" w:hAnsi="Times New Roman" w:cs="Times New Roman"/>
          <w:sz w:val="24"/>
          <w:szCs w:val="24"/>
        </w:rPr>
      </w:pPr>
    </w:p>
    <w:p w14:paraId="364D0AED" w14:textId="248C24ED" w:rsidR="00346824" w:rsidRPr="001153FA" w:rsidRDefault="00346824" w:rsidP="00C070F7">
      <w:pPr>
        <w:spacing w:line="360" w:lineRule="auto"/>
        <w:ind w:left="720" w:firstLine="720"/>
        <w:jc w:val="both"/>
        <w:rPr>
          <w:rFonts w:ascii="Times New Roman" w:hAnsi="Times New Roman" w:cs="Times New Roman"/>
          <w:sz w:val="24"/>
          <w:szCs w:val="24"/>
        </w:rPr>
      </w:pPr>
      <w:r w:rsidRPr="001153FA">
        <w:rPr>
          <w:rFonts w:ascii="Times New Roman" w:hAnsi="Times New Roman" w:cs="Times New Roman"/>
          <w:sz w:val="24"/>
          <w:szCs w:val="24"/>
        </w:rPr>
        <w:t>Sebagai bagian dari badan usaha yang melakukan permohonan perizinan berusaha, pada praktiknya CV diwakili oleh notaris meskipun kedudukan notaris tidak dicantumkan dalam PP No. 5 Tahun 2021. Bentuk CV yang perlu untuk mengajukan izin usaha menurut Pasal 4 PP No.5 Tahun 2021 adalah CV yang bergerak di bidang:</w:t>
      </w:r>
    </w:p>
    <w:p w14:paraId="44A8F599" w14:textId="77777777" w:rsidR="00346824" w:rsidRPr="001153FA" w:rsidRDefault="00346824" w:rsidP="00346824">
      <w:pPr>
        <w:pStyle w:val="ListParagraph"/>
        <w:numPr>
          <w:ilvl w:val="1"/>
          <w:numId w:val="15"/>
        </w:numPr>
        <w:spacing w:after="160" w:line="360" w:lineRule="auto"/>
        <w:ind w:left="1985"/>
        <w:jc w:val="both"/>
        <w:rPr>
          <w:rFonts w:ascii="Times New Roman" w:hAnsi="Times New Roman" w:cs="Times New Roman"/>
          <w:sz w:val="24"/>
          <w:szCs w:val="24"/>
        </w:rPr>
      </w:pPr>
      <w:r w:rsidRPr="001153FA">
        <w:rPr>
          <w:rFonts w:ascii="Times New Roman" w:hAnsi="Times New Roman" w:cs="Times New Roman"/>
          <w:sz w:val="24"/>
          <w:szCs w:val="24"/>
        </w:rPr>
        <w:t>Kelautan dan Perikanan;</w:t>
      </w:r>
    </w:p>
    <w:p w14:paraId="20E2BDB5" w14:textId="77777777" w:rsidR="00346824" w:rsidRPr="001153FA" w:rsidRDefault="00346824" w:rsidP="00346824">
      <w:pPr>
        <w:pStyle w:val="ListParagraph"/>
        <w:numPr>
          <w:ilvl w:val="1"/>
          <w:numId w:val="15"/>
        </w:numPr>
        <w:spacing w:after="160" w:line="360" w:lineRule="auto"/>
        <w:ind w:left="1985"/>
        <w:jc w:val="both"/>
        <w:rPr>
          <w:rFonts w:ascii="Times New Roman" w:hAnsi="Times New Roman" w:cs="Times New Roman"/>
          <w:sz w:val="24"/>
          <w:szCs w:val="24"/>
        </w:rPr>
      </w:pPr>
      <w:r w:rsidRPr="001153FA">
        <w:rPr>
          <w:rFonts w:ascii="Times New Roman" w:hAnsi="Times New Roman" w:cs="Times New Roman"/>
          <w:sz w:val="24"/>
          <w:szCs w:val="24"/>
        </w:rPr>
        <w:t>Pertanian;</w:t>
      </w:r>
    </w:p>
    <w:p w14:paraId="35949B67" w14:textId="77777777" w:rsidR="00346824" w:rsidRPr="001153FA" w:rsidRDefault="00346824" w:rsidP="00346824">
      <w:pPr>
        <w:pStyle w:val="ListParagraph"/>
        <w:numPr>
          <w:ilvl w:val="1"/>
          <w:numId w:val="15"/>
        </w:numPr>
        <w:spacing w:after="160" w:line="360" w:lineRule="auto"/>
        <w:ind w:left="1985"/>
        <w:jc w:val="both"/>
        <w:rPr>
          <w:rFonts w:ascii="Times New Roman" w:hAnsi="Times New Roman" w:cs="Times New Roman"/>
          <w:sz w:val="24"/>
          <w:szCs w:val="24"/>
        </w:rPr>
      </w:pPr>
      <w:r w:rsidRPr="001153FA">
        <w:rPr>
          <w:rFonts w:ascii="Times New Roman" w:hAnsi="Times New Roman" w:cs="Times New Roman"/>
          <w:sz w:val="24"/>
          <w:szCs w:val="24"/>
        </w:rPr>
        <w:t>Lingkungan Hidup dan Kehutanan;</w:t>
      </w:r>
    </w:p>
    <w:p w14:paraId="211A7F4F" w14:textId="77777777" w:rsidR="00346824" w:rsidRPr="001153FA" w:rsidRDefault="00346824" w:rsidP="00346824">
      <w:pPr>
        <w:pStyle w:val="ListParagraph"/>
        <w:numPr>
          <w:ilvl w:val="1"/>
          <w:numId w:val="15"/>
        </w:numPr>
        <w:spacing w:after="160" w:line="360" w:lineRule="auto"/>
        <w:ind w:left="1985"/>
        <w:jc w:val="both"/>
        <w:rPr>
          <w:rFonts w:ascii="Times New Roman" w:hAnsi="Times New Roman" w:cs="Times New Roman"/>
          <w:sz w:val="24"/>
          <w:szCs w:val="24"/>
        </w:rPr>
      </w:pPr>
      <w:r w:rsidRPr="001153FA">
        <w:rPr>
          <w:rFonts w:ascii="Times New Roman" w:hAnsi="Times New Roman" w:cs="Times New Roman"/>
          <w:sz w:val="24"/>
          <w:szCs w:val="24"/>
        </w:rPr>
        <w:t>Energi dan Sumber Daya Mineral;</w:t>
      </w:r>
    </w:p>
    <w:p w14:paraId="1092B8B8" w14:textId="77777777" w:rsidR="00346824" w:rsidRPr="001153FA" w:rsidRDefault="00346824" w:rsidP="00346824">
      <w:pPr>
        <w:pStyle w:val="ListParagraph"/>
        <w:numPr>
          <w:ilvl w:val="1"/>
          <w:numId w:val="15"/>
        </w:numPr>
        <w:spacing w:after="160" w:line="360" w:lineRule="auto"/>
        <w:ind w:left="1985"/>
        <w:jc w:val="both"/>
        <w:rPr>
          <w:rFonts w:ascii="Times New Roman" w:hAnsi="Times New Roman" w:cs="Times New Roman"/>
          <w:sz w:val="24"/>
          <w:szCs w:val="24"/>
        </w:rPr>
      </w:pPr>
      <w:r w:rsidRPr="001153FA">
        <w:rPr>
          <w:rFonts w:ascii="Times New Roman" w:hAnsi="Times New Roman" w:cs="Times New Roman"/>
          <w:sz w:val="24"/>
          <w:szCs w:val="24"/>
        </w:rPr>
        <w:t>Ketenaganukliran;</w:t>
      </w:r>
    </w:p>
    <w:p w14:paraId="67C5151A" w14:textId="77777777" w:rsidR="00346824" w:rsidRPr="001153FA" w:rsidRDefault="00346824" w:rsidP="00346824">
      <w:pPr>
        <w:pStyle w:val="ListParagraph"/>
        <w:numPr>
          <w:ilvl w:val="1"/>
          <w:numId w:val="15"/>
        </w:numPr>
        <w:spacing w:after="160" w:line="360" w:lineRule="auto"/>
        <w:ind w:left="1985"/>
        <w:jc w:val="both"/>
        <w:rPr>
          <w:rFonts w:ascii="Times New Roman" w:hAnsi="Times New Roman" w:cs="Times New Roman"/>
          <w:sz w:val="24"/>
          <w:szCs w:val="24"/>
        </w:rPr>
      </w:pPr>
      <w:r w:rsidRPr="001153FA">
        <w:rPr>
          <w:rFonts w:ascii="Times New Roman" w:hAnsi="Times New Roman" w:cs="Times New Roman"/>
          <w:sz w:val="24"/>
          <w:szCs w:val="24"/>
        </w:rPr>
        <w:lastRenderedPageBreak/>
        <w:t>Perindustrian;</w:t>
      </w:r>
    </w:p>
    <w:p w14:paraId="0EC7715F" w14:textId="77777777" w:rsidR="00346824" w:rsidRPr="001153FA" w:rsidRDefault="00346824" w:rsidP="00346824">
      <w:pPr>
        <w:pStyle w:val="ListParagraph"/>
        <w:numPr>
          <w:ilvl w:val="1"/>
          <w:numId w:val="15"/>
        </w:numPr>
        <w:spacing w:after="160" w:line="360" w:lineRule="auto"/>
        <w:ind w:left="1985"/>
        <w:jc w:val="both"/>
        <w:rPr>
          <w:rFonts w:ascii="Times New Roman" w:hAnsi="Times New Roman" w:cs="Times New Roman"/>
          <w:sz w:val="24"/>
          <w:szCs w:val="24"/>
        </w:rPr>
      </w:pPr>
      <w:r w:rsidRPr="001153FA">
        <w:rPr>
          <w:rFonts w:ascii="Times New Roman" w:hAnsi="Times New Roman" w:cs="Times New Roman"/>
          <w:sz w:val="24"/>
          <w:szCs w:val="24"/>
        </w:rPr>
        <w:t>Perdagangan;</w:t>
      </w:r>
    </w:p>
    <w:p w14:paraId="145504B5" w14:textId="77777777" w:rsidR="00346824" w:rsidRPr="001153FA" w:rsidRDefault="00346824" w:rsidP="00346824">
      <w:pPr>
        <w:pStyle w:val="ListParagraph"/>
        <w:numPr>
          <w:ilvl w:val="1"/>
          <w:numId w:val="15"/>
        </w:numPr>
        <w:spacing w:after="160" w:line="360" w:lineRule="auto"/>
        <w:ind w:left="1985"/>
        <w:jc w:val="both"/>
        <w:rPr>
          <w:rFonts w:ascii="Times New Roman" w:hAnsi="Times New Roman" w:cs="Times New Roman"/>
          <w:sz w:val="24"/>
          <w:szCs w:val="24"/>
        </w:rPr>
      </w:pPr>
      <w:r w:rsidRPr="001153FA">
        <w:rPr>
          <w:rFonts w:ascii="Times New Roman" w:hAnsi="Times New Roman" w:cs="Times New Roman"/>
          <w:sz w:val="24"/>
          <w:szCs w:val="24"/>
        </w:rPr>
        <w:t>Pekerjaan umum dan perumahan rakyat;</w:t>
      </w:r>
    </w:p>
    <w:p w14:paraId="1CA25A44" w14:textId="77777777" w:rsidR="00346824" w:rsidRPr="001153FA" w:rsidRDefault="00346824" w:rsidP="00346824">
      <w:pPr>
        <w:pStyle w:val="ListParagraph"/>
        <w:numPr>
          <w:ilvl w:val="1"/>
          <w:numId w:val="15"/>
        </w:numPr>
        <w:spacing w:after="160" w:line="360" w:lineRule="auto"/>
        <w:ind w:left="1985"/>
        <w:jc w:val="both"/>
        <w:rPr>
          <w:rFonts w:ascii="Times New Roman" w:hAnsi="Times New Roman" w:cs="Times New Roman"/>
          <w:sz w:val="24"/>
          <w:szCs w:val="24"/>
        </w:rPr>
      </w:pPr>
      <w:r w:rsidRPr="001153FA">
        <w:rPr>
          <w:rFonts w:ascii="Times New Roman" w:hAnsi="Times New Roman" w:cs="Times New Roman"/>
          <w:sz w:val="24"/>
          <w:szCs w:val="24"/>
        </w:rPr>
        <w:t>Transportasi;</w:t>
      </w:r>
    </w:p>
    <w:p w14:paraId="1B6D9342" w14:textId="77777777" w:rsidR="00346824" w:rsidRPr="001153FA" w:rsidRDefault="00346824" w:rsidP="00346824">
      <w:pPr>
        <w:pStyle w:val="ListParagraph"/>
        <w:numPr>
          <w:ilvl w:val="1"/>
          <w:numId w:val="15"/>
        </w:numPr>
        <w:spacing w:after="160" w:line="360" w:lineRule="auto"/>
        <w:ind w:left="1985"/>
        <w:jc w:val="both"/>
        <w:rPr>
          <w:rFonts w:ascii="Times New Roman" w:hAnsi="Times New Roman" w:cs="Times New Roman"/>
          <w:sz w:val="24"/>
          <w:szCs w:val="24"/>
        </w:rPr>
      </w:pPr>
      <w:r w:rsidRPr="001153FA">
        <w:rPr>
          <w:rFonts w:ascii="Times New Roman" w:hAnsi="Times New Roman" w:cs="Times New Roman"/>
          <w:sz w:val="24"/>
          <w:szCs w:val="24"/>
        </w:rPr>
        <w:t>Kesehatan, obat dan makanan;</w:t>
      </w:r>
    </w:p>
    <w:p w14:paraId="55B7196D" w14:textId="77777777" w:rsidR="00346824" w:rsidRPr="001153FA" w:rsidRDefault="00346824" w:rsidP="00346824">
      <w:pPr>
        <w:pStyle w:val="ListParagraph"/>
        <w:numPr>
          <w:ilvl w:val="1"/>
          <w:numId w:val="15"/>
        </w:numPr>
        <w:spacing w:after="160" w:line="360" w:lineRule="auto"/>
        <w:ind w:left="1985"/>
        <w:jc w:val="both"/>
        <w:rPr>
          <w:rFonts w:ascii="Times New Roman" w:hAnsi="Times New Roman" w:cs="Times New Roman"/>
          <w:sz w:val="24"/>
          <w:szCs w:val="24"/>
        </w:rPr>
      </w:pPr>
      <w:r w:rsidRPr="001153FA">
        <w:rPr>
          <w:rFonts w:ascii="Times New Roman" w:hAnsi="Times New Roman" w:cs="Times New Roman"/>
          <w:sz w:val="24"/>
          <w:szCs w:val="24"/>
        </w:rPr>
        <w:t>Pendidikan dan kebudayaan;</w:t>
      </w:r>
    </w:p>
    <w:p w14:paraId="6C574B41" w14:textId="77777777" w:rsidR="00346824" w:rsidRPr="001153FA" w:rsidRDefault="00346824" w:rsidP="00346824">
      <w:pPr>
        <w:pStyle w:val="ListParagraph"/>
        <w:numPr>
          <w:ilvl w:val="1"/>
          <w:numId w:val="15"/>
        </w:numPr>
        <w:spacing w:after="160" w:line="360" w:lineRule="auto"/>
        <w:ind w:left="1985"/>
        <w:jc w:val="both"/>
        <w:rPr>
          <w:rFonts w:ascii="Times New Roman" w:hAnsi="Times New Roman" w:cs="Times New Roman"/>
          <w:sz w:val="24"/>
          <w:szCs w:val="24"/>
        </w:rPr>
      </w:pPr>
      <w:r w:rsidRPr="001153FA">
        <w:rPr>
          <w:rFonts w:ascii="Times New Roman" w:hAnsi="Times New Roman" w:cs="Times New Roman"/>
          <w:sz w:val="24"/>
          <w:szCs w:val="24"/>
        </w:rPr>
        <w:t>Pariwisata;</w:t>
      </w:r>
    </w:p>
    <w:p w14:paraId="6BEEE297" w14:textId="77777777" w:rsidR="00346824" w:rsidRPr="001153FA" w:rsidRDefault="00346824" w:rsidP="00346824">
      <w:pPr>
        <w:pStyle w:val="ListParagraph"/>
        <w:numPr>
          <w:ilvl w:val="1"/>
          <w:numId w:val="15"/>
        </w:numPr>
        <w:spacing w:after="160" w:line="360" w:lineRule="auto"/>
        <w:ind w:left="1985"/>
        <w:jc w:val="both"/>
        <w:rPr>
          <w:rFonts w:ascii="Times New Roman" w:hAnsi="Times New Roman" w:cs="Times New Roman"/>
          <w:sz w:val="24"/>
          <w:szCs w:val="24"/>
        </w:rPr>
      </w:pPr>
      <w:r w:rsidRPr="001153FA">
        <w:rPr>
          <w:rFonts w:ascii="Times New Roman" w:hAnsi="Times New Roman" w:cs="Times New Roman"/>
          <w:sz w:val="24"/>
          <w:szCs w:val="24"/>
        </w:rPr>
        <w:t>Keagamaan;</w:t>
      </w:r>
    </w:p>
    <w:p w14:paraId="46779CF0" w14:textId="77777777" w:rsidR="00346824" w:rsidRPr="001153FA" w:rsidRDefault="00346824" w:rsidP="00346824">
      <w:pPr>
        <w:pStyle w:val="ListParagraph"/>
        <w:numPr>
          <w:ilvl w:val="1"/>
          <w:numId w:val="15"/>
        </w:numPr>
        <w:spacing w:after="160" w:line="360" w:lineRule="auto"/>
        <w:ind w:left="1985"/>
        <w:jc w:val="both"/>
        <w:rPr>
          <w:rFonts w:ascii="Times New Roman" w:hAnsi="Times New Roman" w:cs="Times New Roman"/>
          <w:sz w:val="24"/>
          <w:szCs w:val="24"/>
        </w:rPr>
      </w:pPr>
      <w:r w:rsidRPr="001153FA">
        <w:rPr>
          <w:rFonts w:ascii="Times New Roman" w:hAnsi="Times New Roman" w:cs="Times New Roman"/>
          <w:sz w:val="24"/>
          <w:szCs w:val="24"/>
        </w:rPr>
        <w:t>Pos, telekomunikasi, penyiaran, dan sistem dan transaksi elektronik;</w:t>
      </w:r>
    </w:p>
    <w:p w14:paraId="75CC742F" w14:textId="77777777" w:rsidR="00346824" w:rsidRPr="001153FA" w:rsidRDefault="00346824" w:rsidP="00346824">
      <w:pPr>
        <w:pStyle w:val="ListParagraph"/>
        <w:numPr>
          <w:ilvl w:val="1"/>
          <w:numId w:val="15"/>
        </w:numPr>
        <w:spacing w:after="160" w:line="360" w:lineRule="auto"/>
        <w:ind w:left="1985"/>
        <w:jc w:val="both"/>
        <w:rPr>
          <w:rFonts w:ascii="Times New Roman" w:hAnsi="Times New Roman" w:cs="Times New Roman"/>
          <w:sz w:val="24"/>
          <w:szCs w:val="24"/>
        </w:rPr>
      </w:pPr>
      <w:r w:rsidRPr="001153FA">
        <w:rPr>
          <w:rFonts w:ascii="Times New Roman" w:hAnsi="Times New Roman" w:cs="Times New Roman"/>
          <w:sz w:val="24"/>
          <w:szCs w:val="24"/>
        </w:rPr>
        <w:t>Pertahanan dan Keamanan; dan</w:t>
      </w:r>
    </w:p>
    <w:p w14:paraId="3F92167A" w14:textId="77777777" w:rsidR="00346824" w:rsidRPr="001153FA" w:rsidRDefault="00346824" w:rsidP="00346824">
      <w:pPr>
        <w:pStyle w:val="ListParagraph"/>
        <w:numPr>
          <w:ilvl w:val="1"/>
          <w:numId w:val="15"/>
        </w:numPr>
        <w:spacing w:after="160" w:line="360" w:lineRule="auto"/>
        <w:ind w:left="1985"/>
        <w:jc w:val="both"/>
        <w:rPr>
          <w:rFonts w:ascii="Times New Roman" w:hAnsi="Times New Roman" w:cs="Times New Roman"/>
          <w:sz w:val="24"/>
          <w:szCs w:val="24"/>
        </w:rPr>
      </w:pPr>
      <w:r w:rsidRPr="001153FA">
        <w:rPr>
          <w:rFonts w:ascii="Times New Roman" w:hAnsi="Times New Roman" w:cs="Times New Roman"/>
          <w:sz w:val="24"/>
          <w:szCs w:val="24"/>
        </w:rPr>
        <w:t>Ketenagakerjaan;</w:t>
      </w:r>
    </w:p>
    <w:p w14:paraId="1AB46F7D" w14:textId="77777777" w:rsidR="008449E7" w:rsidRDefault="00346824" w:rsidP="008449E7">
      <w:pPr>
        <w:spacing w:line="360" w:lineRule="auto"/>
        <w:ind w:left="720" w:firstLine="720"/>
        <w:jc w:val="both"/>
        <w:rPr>
          <w:rFonts w:ascii="Times New Roman" w:hAnsi="Times New Roman" w:cs="Times New Roman"/>
          <w:sz w:val="24"/>
          <w:szCs w:val="24"/>
        </w:rPr>
      </w:pPr>
      <w:r w:rsidRPr="008449E7">
        <w:rPr>
          <w:rFonts w:ascii="Times New Roman" w:hAnsi="Times New Roman" w:cs="Times New Roman"/>
          <w:sz w:val="24"/>
          <w:szCs w:val="24"/>
        </w:rPr>
        <w:t>Perizinan Berusaha Berbasis Risiko di masing-masing sektor ini dilakukan pembinaan dan Pengawasan oleh Menteri/Kepala Lembaga, Gubernur, Bupati/Walikota, Administrator KEK, atau Badan Pengusahaan KPBPB sesuai kewenangan masing-masing.</w:t>
      </w:r>
    </w:p>
    <w:p w14:paraId="1F0AFD41" w14:textId="77777777" w:rsidR="008449E7" w:rsidRDefault="00346824" w:rsidP="008449E7">
      <w:pPr>
        <w:spacing w:line="360" w:lineRule="auto"/>
        <w:ind w:left="720" w:firstLine="720"/>
        <w:jc w:val="both"/>
        <w:rPr>
          <w:rFonts w:ascii="Times New Roman" w:hAnsi="Times New Roman" w:cs="Times New Roman"/>
          <w:sz w:val="24"/>
          <w:szCs w:val="24"/>
        </w:rPr>
      </w:pPr>
      <w:r w:rsidRPr="008449E7">
        <w:rPr>
          <w:rFonts w:ascii="Times New Roman" w:hAnsi="Times New Roman" w:cs="Times New Roman"/>
          <w:sz w:val="24"/>
          <w:szCs w:val="24"/>
        </w:rPr>
        <w:t xml:space="preserve">Selanjutnya di dalam Pasal 17 PP No. 5 Tahun 2021 disebutkan bahwa tahapan pelaksanaan kegiatan usaha terdiri dari tahap persiapan dan operasional dan/atau komersial. Tahap persiapan terdiri dari kegiatan pengadaan tanah, pembangunan bangunan Gedung, pengadaan peralatan atau sarana, pengadaan sumber daya manusia, pemenuhan standar usaha, dan/atau kegiatan lain sebelum dilakukannya operasional dan/atau komersial. Sementara tahap operasional dan/atau komersial terdiri dari kegiatan produksi barang/jasa, logistik dan distribusi barang/jasa, pemasaran barang/jasa, dan/atau kegiatan lain dalam rangka operasional dan/atau komersial. Ketentuan Pasal ini semakin menunjukkan pentingnya peran notaris dalam kegiatan CV terkhusus pada tahap persiapan, sehingga akan menjadi problem tersendiri ketika tidak diatur secara khusus sejauh mana kewenangan dan peran notaris dalam PP No. 5 Tahun 2021. </w:t>
      </w:r>
    </w:p>
    <w:p w14:paraId="4572DC94" w14:textId="4CD19341" w:rsidR="00346824" w:rsidRPr="008449E7" w:rsidRDefault="00346824" w:rsidP="008449E7">
      <w:pPr>
        <w:spacing w:line="360" w:lineRule="auto"/>
        <w:ind w:left="720" w:firstLine="720"/>
        <w:jc w:val="both"/>
        <w:rPr>
          <w:rFonts w:ascii="Times New Roman" w:hAnsi="Times New Roman" w:cs="Times New Roman"/>
          <w:sz w:val="24"/>
          <w:szCs w:val="24"/>
        </w:rPr>
      </w:pPr>
      <w:r w:rsidRPr="008449E7">
        <w:rPr>
          <w:rFonts w:ascii="Times New Roman" w:hAnsi="Times New Roman" w:cs="Times New Roman"/>
          <w:sz w:val="24"/>
          <w:szCs w:val="24"/>
        </w:rPr>
        <w:lastRenderedPageBreak/>
        <w:t xml:space="preserve">Tentu akibat hukum apabila ketentuan dalam PP No. 5 Tahun 2021 tidak dilaksanakan adalah CV tersebut tidak dapat memperoleh izin usaha berbasis resiko. Dengan demikian ketentuan dalam PP No. 5 Tahun 2021 harus dipenuhi dan perlu adanya pengaturan secara khusus tentang peran notaris dalam pengurusan izin usaha berbasis resiko bagi CV. </w:t>
      </w:r>
    </w:p>
    <w:p w14:paraId="70D7D54F" w14:textId="77777777" w:rsidR="00D97ACF" w:rsidRPr="00FA79A8" w:rsidRDefault="00D97ACF">
      <w:pPr>
        <w:pBdr>
          <w:top w:val="nil"/>
          <w:left w:val="nil"/>
          <w:bottom w:val="nil"/>
          <w:right w:val="nil"/>
          <w:between w:val="nil"/>
        </w:pBdr>
        <w:spacing w:after="0" w:line="240" w:lineRule="auto"/>
        <w:ind w:left="709" w:hanging="720"/>
        <w:jc w:val="both"/>
        <w:rPr>
          <w:rFonts w:ascii="Times New Roman" w:eastAsia="Times New Roman" w:hAnsi="Times New Roman" w:cs="Times New Roman"/>
          <w:color w:val="000000"/>
        </w:rPr>
      </w:pPr>
    </w:p>
    <w:p w14:paraId="00EE804F" w14:textId="77777777" w:rsidR="00524E20" w:rsidRPr="00C42190" w:rsidRDefault="008449E7" w:rsidP="00C42190">
      <w:pPr>
        <w:numPr>
          <w:ilvl w:val="0"/>
          <w:numId w:val="2"/>
        </w:numPr>
        <w:pBdr>
          <w:top w:val="nil"/>
          <w:left w:val="nil"/>
          <w:bottom w:val="nil"/>
          <w:right w:val="nil"/>
          <w:between w:val="nil"/>
        </w:pBdr>
        <w:spacing w:after="0" w:line="360" w:lineRule="auto"/>
        <w:ind w:left="426" w:hanging="426"/>
        <w:jc w:val="both"/>
        <w:rPr>
          <w:rFonts w:ascii="Times New Roman" w:eastAsia="Times New Roman" w:hAnsi="Times New Roman" w:cs="Times New Roman"/>
          <w:color w:val="FF0000"/>
          <w:sz w:val="24"/>
          <w:szCs w:val="24"/>
        </w:rPr>
      </w:pPr>
      <w:r w:rsidRPr="00C42190">
        <w:rPr>
          <w:rFonts w:ascii="Times New Roman" w:eastAsia="Times New Roman" w:hAnsi="Times New Roman" w:cs="Times New Roman"/>
          <w:b/>
          <w:color w:val="000000"/>
          <w:sz w:val="24"/>
          <w:szCs w:val="24"/>
        </w:rPr>
        <w:t>SIMPULAN</w:t>
      </w:r>
    </w:p>
    <w:p w14:paraId="53B04AC4" w14:textId="60A48712" w:rsidR="004E6C3E" w:rsidRPr="00C42190" w:rsidRDefault="004E6C3E" w:rsidP="00C42190">
      <w:pPr>
        <w:pStyle w:val="ListParagraph"/>
        <w:numPr>
          <w:ilvl w:val="1"/>
          <w:numId w:val="2"/>
        </w:numPr>
        <w:spacing w:after="160" w:line="360" w:lineRule="auto"/>
        <w:ind w:left="851" w:hanging="425"/>
        <w:jc w:val="both"/>
        <w:rPr>
          <w:rFonts w:ascii="Times New Roman" w:hAnsi="Times New Roman" w:cs="Times New Roman"/>
          <w:sz w:val="24"/>
          <w:szCs w:val="24"/>
        </w:rPr>
      </w:pPr>
      <w:r w:rsidRPr="00C42190">
        <w:rPr>
          <w:rFonts w:ascii="Times New Roman" w:hAnsi="Times New Roman" w:cs="Times New Roman"/>
          <w:sz w:val="24"/>
          <w:szCs w:val="24"/>
        </w:rPr>
        <w:t xml:space="preserve">Notaris sebagai pejabat umum yang berwenang untuk membuat akta otentik dan memiliki kewenangan lainnya diatur dalam UU Jabatan Notaris. Akta otentik yang dibuat oleh Notaris salah satunya adalah akta pendirian CV. Akta pendirian CV tersebut menjadi dasar untuk perekaman data pada sistem OSS, yang bertujuan untuk memudahkan Pelaku Usaha dalam mengurus perizinan usaha berbasis risiko yang berkaitan dengan bidang usahanya. Notaris dalam pendirian CV tidak sebatas membuat akta pendiriannya saja, tetapi juga membantu Pelaku Usaha dalam mengakses pendaftaran CV pada SABH yang terintegrasi dengan dengan sistem OSS. Namun demikian, ketentuan dalam PP Nomor 5 Tahun 2021 belum secara eksplisit mengatur mengenai kewenangan Notaris dalam pengurusan perizinan berusaha CV. Kewenangan Notaris dalam pengisian data izin usaha terintegrasi dalam sistme OSS merupakan kewenangan yang diperoleh melalui pemberian kuasa oleh Pelaku Usaha. </w:t>
      </w:r>
    </w:p>
    <w:p w14:paraId="2D312190" w14:textId="77777777" w:rsidR="004E6C3E" w:rsidRPr="00C42190" w:rsidRDefault="004E6C3E" w:rsidP="00C42190">
      <w:pPr>
        <w:pStyle w:val="ListParagraph"/>
        <w:numPr>
          <w:ilvl w:val="1"/>
          <w:numId w:val="2"/>
        </w:numPr>
        <w:spacing w:after="160" w:line="360" w:lineRule="auto"/>
        <w:ind w:left="851" w:hanging="425"/>
        <w:jc w:val="both"/>
        <w:rPr>
          <w:rFonts w:ascii="Times New Roman" w:hAnsi="Times New Roman" w:cs="Times New Roman"/>
          <w:sz w:val="24"/>
          <w:szCs w:val="24"/>
        </w:rPr>
      </w:pPr>
      <w:r w:rsidRPr="00C42190">
        <w:rPr>
          <w:rFonts w:ascii="Times New Roman" w:hAnsi="Times New Roman" w:cs="Times New Roman"/>
          <w:sz w:val="24"/>
          <w:szCs w:val="24"/>
        </w:rPr>
        <w:t>Mekanisme pengurusan pendirian/pendaftaran CV dilakukan secara elektronik melalui Sistem Administrasi Badan Hukum (“SABH”). Adapun data pendaftaran yang tercantum dalam SABH tersebut menjadi dasar bagi Pelaku Usaha untuk dapat melakukan pengurusan Perizinan Berusaha Berbasis Risiko melalui Sistem OSS. Akibat hukum yang terjadi jika pendirian CV tidak dilakukan sesuai dengan ketentuan hukum yang berlaku, maka Pelaku Usaha tidak dapat melakukan pengurusan Perizinan Berusaha Berbasis Risiko pada sistem OSS sedangkan untuk memulai dan melakukan kegiatan usaha, Pelaku Usaha wajib memenuhi Persyaratan dasar Perizinan Berusaha dan/atau Perizinan Berusaha Berbasis Risiko.</w:t>
      </w:r>
    </w:p>
    <w:p w14:paraId="676A2FF3" w14:textId="77777777" w:rsidR="00524E20" w:rsidRPr="00FA79A8" w:rsidRDefault="00524E20">
      <w:pPr>
        <w:pBdr>
          <w:top w:val="nil"/>
          <w:left w:val="nil"/>
          <w:bottom w:val="nil"/>
          <w:right w:val="nil"/>
          <w:between w:val="nil"/>
        </w:pBdr>
        <w:spacing w:after="0" w:line="240" w:lineRule="auto"/>
        <w:ind w:left="709" w:hanging="720"/>
        <w:jc w:val="both"/>
        <w:rPr>
          <w:rFonts w:ascii="Times New Roman" w:eastAsia="Times New Roman" w:hAnsi="Times New Roman" w:cs="Times New Roman"/>
          <w:b/>
          <w:color w:val="000000"/>
        </w:rPr>
      </w:pPr>
    </w:p>
    <w:p w14:paraId="776565EF" w14:textId="0DFDBBEA" w:rsidR="00524E20" w:rsidRDefault="008449E7" w:rsidP="00DE7C37">
      <w:pPr>
        <w:pBdr>
          <w:top w:val="nil"/>
          <w:left w:val="nil"/>
          <w:bottom w:val="nil"/>
          <w:right w:val="nil"/>
          <w:between w:val="nil"/>
        </w:pBdr>
        <w:spacing w:after="0" w:line="240" w:lineRule="auto"/>
        <w:ind w:left="284" w:hanging="284"/>
        <w:rPr>
          <w:rFonts w:ascii="Times New Roman" w:eastAsia="Times New Roman" w:hAnsi="Times New Roman" w:cs="Times New Roman"/>
          <w:b/>
          <w:color w:val="000000"/>
        </w:rPr>
      </w:pPr>
      <w:r w:rsidRPr="00FA79A8">
        <w:rPr>
          <w:rFonts w:ascii="Times New Roman" w:eastAsia="Times New Roman" w:hAnsi="Times New Roman" w:cs="Times New Roman"/>
          <w:b/>
          <w:color w:val="000000"/>
        </w:rPr>
        <w:t>DAFTAR PUSTAKA</w:t>
      </w:r>
    </w:p>
    <w:p w14:paraId="5A1EAF49" w14:textId="663774F5" w:rsidR="00DE7C37" w:rsidRDefault="00DE7C37" w:rsidP="00DE7C37">
      <w:pPr>
        <w:pBdr>
          <w:top w:val="nil"/>
          <w:left w:val="nil"/>
          <w:bottom w:val="nil"/>
          <w:right w:val="nil"/>
          <w:between w:val="nil"/>
        </w:pBdr>
        <w:spacing w:after="0" w:line="240" w:lineRule="auto"/>
        <w:ind w:left="284" w:hanging="720"/>
        <w:rPr>
          <w:rFonts w:ascii="Times New Roman" w:eastAsia="Times New Roman" w:hAnsi="Times New Roman" w:cs="Times New Roman"/>
          <w:b/>
          <w:color w:val="000000"/>
        </w:rPr>
      </w:pPr>
    </w:p>
    <w:p w14:paraId="1B8211AB" w14:textId="77777777" w:rsidR="00DE7C37" w:rsidRPr="001153FA" w:rsidRDefault="00DE7C37" w:rsidP="008615D4">
      <w:pPr>
        <w:pStyle w:val="ListParagraph"/>
        <w:numPr>
          <w:ilvl w:val="4"/>
          <w:numId w:val="8"/>
        </w:numPr>
        <w:spacing w:after="160" w:line="240" w:lineRule="auto"/>
        <w:ind w:left="426" w:hanging="426"/>
        <w:jc w:val="both"/>
        <w:rPr>
          <w:rFonts w:ascii="Times New Roman" w:hAnsi="Times New Roman" w:cs="Times New Roman"/>
          <w:sz w:val="24"/>
          <w:szCs w:val="24"/>
        </w:rPr>
      </w:pPr>
      <w:r w:rsidRPr="001153FA">
        <w:rPr>
          <w:rFonts w:ascii="Times New Roman" w:hAnsi="Times New Roman" w:cs="Times New Roman"/>
          <w:sz w:val="24"/>
          <w:szCs w:val="24"/>
        </w:rPr>
        <w:t>Buku</w:t>
      </w:r>
    </w:p>
    <w:p w14:paraId="67EC9E44" w14:textId="77777777" w:rsidR="00DE7C37" w:rsidRPr="001153FA" w:rsidRDefault="00DE7C37" w:rsidP="008615D4">
      <w:pPr>
        <w:autoSpaceDE w:val="0"/>
        <w:autoSpaceDN w:val="0"/>
        <w:adjustRightInd w:val="0"/>
        <w:spacing w:after="0"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Abdul Ghofur Anshori, </w:t>
      </w:r>
      <w:r w:rsidRPr="001153FA">
        <w:rPr>
          <w:rFonts w:ascii="Times New Roman" w:hAnsi="Times New Roman" w:cs="Times New Roman"/>
          <w:i/>
          <w:iCs/>
          <w:sz w:val="24"/>
          <w:szCs w:val="24"/>
        </w:rPr>
        <w:t>Lembaga Kenotariatan Indonesia</w:t>
      </w:r>
      <w:r w:rsidRPr="001153FA">
        <w:rPr>
          <w:rFonts w:ascii="Times New Roman" w:hAnsi="Times New Roman" w:cs="Times New Roman"/>
          <w:sz w:val="24"/>
          <w:szCs w:val="24"/>
        </w:rPr>
        <w:t>, (Yogyakarta: UII Press, 2009)</w:t>
      </w:r>
    </w:p>
    <w:p w14:paraId="7B808C0A" w14:textId="77777777" w:rsidR="00DE7C37" w:rsidRPr="001153FA" w:rsidRDefault="00DE7C37" w:rsidP="008615D4">
      <w:pPr>
        <w:autoSpaceDE w:val="0"/>
        <w:autoSpaceDN w:val="0"/>
        <w:adjustRightInd w:val="0"/>
        <w:spacing w:after="0"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Abdul Kadir Muhammad, </w:t>
      </w:r>
      <w:r w:rsidRPr="001153FA">
        <w:rPr>
          <w:rFonts w:ascii="Times New Roman" w:hAnsi="Times New Roman" w:cs="Times New Roman"/>
          <w:i/>
          <w:iCs/>
          <w:sz w:val="24"/>
          <w:szCs w:val="24"/>
        </w:rPr>
        <w:t>Etika Profesi Hukum</w:t>
      </w:r>
      <w:r w:rsidRPr="001153FA">
        <w:rPr>
          <w:rFonts w:ascii="Times New Roman" w:hAnsi="Times New Roman" w:cs="Times New Roman"/>
          <w:sz w:val="24"/>
          <w:szCs w:val="24"/>
        </w:rPr>
        <w:t>, (Bandung: Citra Adithya Bakti, 2001)</w:t>
      </w:r>
    </w:p>
    <w:p w14:paraId="0D8946B5" w14:textId="77777777" w:rsidR="00DE7C37" w:rsidRPr="001153FA" w:rsidRDefault="00DE7C37" w:rsidP="008615D4">
      <w:pPr>
        <w:autoSpaceDE w:val="0"/>
        <w:autoSpaceDN w:val="0"/>
        <w:adjustRightInd w:val="0"/>
        <w:spacing w:after="0"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Abi M Radjab, </w:t>
      </w:r>
      <w:r w:rsidRPr="001153FA">
        <w:rPr>
          <w:rFonts w:ascii="Times New Roman" w:hAnsi="Times New Roman" w:cs="Times New Roman"/>
          <w:i/>
          <w:iCs/>
          <w:sz w:val="24"/>
          <w:szCs w:val="24"/>
        </w:rPr>
        <w:t>Hukum Perizinan</w:t>
      </w:r>
      <w:r w:rsidRPr="001153FA">
        <w:rPr>
          <w:rFonts w:ascii="Times New Roman" w:hAnsi="Times New Roman" w:cs="Times New Roman"/>
          <w:sz w:val="24"/>
          <w:szCs w:val="24"/>
        </w:rPr>
        <w:t>, (Bandung: Kalam Media, 2015)</w:t>
      </w:r>
    </w:p>
    <w:p w14:paraId="666A56F5" w14:textId="77777777" w:rsidR="00DE7C37" w:rsidRPr="001153FA" w:rsidRDefault="00DE7C37" w:rsidP="008615D4">
      <w:pPr>
        <w:autoSpaceDE w:val="0"/>
        <w:autoSpaceDN w:val="0"/>
        <w:adjustRightInd w:val="0"/>
        <w:spacing w:after="0"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Bradley T. Borden, </w:t>
      </w:r>
      <w:r w:rsidRPr="001153FA">
        <w:rPr>
          <w:rFonts w:ascii="Times New Roman" w:hAnsi="Times New Roman" w:cs="Times New Roman"/>
          <w:i/>
          <w:iCs/>
          <w:sz w:val="24"/>
          <w:szCs w:val="24"/>
        </w:rPr>
        <w:t>Aggregate-Plus Theory of Partnership Taxation</w:t>
      </w:r>
      <w:r w:rsidRPr="001153FA">
        <w:rPr>
          <w:rFonts w:ascii="Times New Roman" w:hAnsi="Times New Roman" w:cs="Times New Roman"/>
          <w:sz w:val="24"/>
          <w:szCs w:val="24"/>
        </w:rPr>
        <w:t>, (Georgia Law Review, Vol 43, 2009)</w:t>
      </w:r>
    </w:p>
    <w:p w14:paraId="1896E09B" w14:textId="77777777" w:rsidR="00DE7C37" w:rsidRPr="001153FA"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C.S.T Kansil, </w:t>
      </w:r>
      <w:r w:rsidRPr="001153FA">
        <w:rPr>
          <w:rFonts w:ascii="Times New Roman" w:hAnsi="Times New Roman" w:cs="Times New Roman"/>
          <w:i/>
          <w:iCs/>
          <w:sz w:val="24"/>
          <w:szCs w:val="24"/>
        </w:rPr>
        <w:t>Hukum Perusahaan Indonesia</w:t>
      </w:r>
      <w:r w:rsidRPr="001153FA">
        <w:rPr>
          <w:rFonts w:ascii="Times New Roman" w:hAnsi="Times New Roman" w:cs="Times New Roman"/>
          <w:sz w:val="24"/>
          <w:szCs w:val="24"/>
        </w:rPr>
        <w:t>, (Jakarta: PT Pradnya Paramit, 1989)</w:t>
      </w:r>
    </w:p>
    <w:p w14:paraId="6F33477D" w14:textId="77777777" w:rsidR="00DE7C37" w:rsidRPr="001153FA"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Deni Damay, 501 Pertanyaan Terpenting tentang PT, CV, Firma, Matschap &amp; Koperasi, (Jogjakarta: Araskha Publisher, 2013)</w:t>
      </w:r>
    </w:p>
    <w:p w14:paraId="1D4A748F" w14:textId="77777777" w:rsidR="00DE7C37" w:rsidRPr="001153FA"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Dr. I Made Sara, SE. MP, </w:t>
      </w:r>
      <w:r w:rsidRPr="001153FA">
        <w:rPr>
          <w:rFonts w:ascii="Times New Roman" w:hAnsi="Times New Roman" w:cs="Times New Roman"/>
          <w:i/>
          <w:iCs/>
          <w:sz w:val="24"/>
          <w:szCs w:val="24"/>
        </w:rPr>
        <w:t>Aspek Hukum dalam Bisnis</w:t>
      </w:r>
      <w:r w:rsidRPr="001153FA">
        <w:rPr>
          <w:rFonts w:ascii="Times New Roman" w:hAnsi="Times New Roman" w:cs="Times New Roman"/>
          <w:sz w:val="24"/>
          <w:szCs w:val="24"/>
        </w:rPr>
        <w:t xml:space="preserve">, (Sidoarjo, Indomedia Pustaka, 2018) </w:t>
      </w:r>
    </w:p>
    <w:p w14:paraId="4C664606" w14:textId="77777777" w:rsidR="00DE7C37"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Estu Bagijo, Himawan, </w:t>
      </w:r>
      <w:r w:rsidRPr="001153FA">
        <w:rPr>
          <w:rFonts w:ascii="Times New Roman" w:hAnsi="Times New Roman" w:cs="Times New Roman"/>
          <w:i/>
          <w:iCs/>
          <w:sz w:val="24"/>
          <w:szCs w:val="24"/>
        </w:rPr>
        <w:t>Sistem Pelayanan Perijinan Ho (Hinder Ordonnanntie) Untuk Kegiatan Usaha Mikro, Kecil Dan Menengah (Umkm)</w:t>
      </w:r>
      <w:r w:rsidRPr="001153FA">
        <w:rPr>
          <w:rFonts w:ascii="Times New Roman" w:hAnsi="Times New Roman" w:cs="Times New Roman"/>
          <w:sz w:val="24"/>
          <w:szCs w:val="24"/>
        </w:rPr>
        <w:t>, (PERSPEKTIF, Volume XV No. 1 Tahun 2010 Edisi Januari)</w:t>
      </w:r>
    </w:p>
    <w:p w14:paraId="0A99373D" w14:textId="77777777" w:rsidR="00DE7C37"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Max Webber, </w:t>
      </w:r>
      <w:r w:rsidRPr="001153FA">
        <w:rPr>
          <w:rFonts w:ascii="Times New Roman" w:hAnsi="Times New Roman" w:cs="Times New Roman"/>
          <w:i/>
          <w:iCs/>
          <w:sz w:val="24"/>
          <w:szCs w:val="24"/>
        </w:rPr>
        <w:t>The History of Commercial Partnership in The Middle Ages</w:t>
      </w:r>
      <w:r w:rsidRPr="001153FA">
        <w:rPr>
          <w:rFonts w:ascii="Times New Roman" w:hAnsi="Times New Roman" w:cs="Times New Roman"/>
          <w:sz w:val="24"/>
          <w:szCs w:val="24"/>
        </w:rPr>
        <w:t>, (UK: Rowmand &amp; Littlefield Publisher Inc, 2003)</w:t>
      </w:r>
    </w:p>
    <w:p w14:paraId="32E8D795" w14:textId="77777777" w:rsidR="00DE7C37"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M.Nastzir Said, </w:t>
      </w:r>
      <w:r w:rsidRPr="001153FA">
        <w:rPr>
          <w:rFonts w:ascii="Times New Roman" w:hAnsi="Times New Roman" w:cs="Times New Roman"/>
          <w:i/>
          <w:iCs/>
          <w:sz w:val="24"/>
          <w:szCs w:val="24"/>
        </w:rPr>
        <w:t>Hukum Perusahaan di Indonesia (Perorangan)</w:t>
      </w:r>
      <w:r w:rsidRPr="001153FA">
        <w:rPr>
          <w:rFonts w:ascii="Times New Roman" w:hAnsi="Times New Roman" w:cs="Times New Roman"/>
          <w:sz w:val="24"/>
          <w:szCs w:val="24"/>
        </w:rPr>
        <w:t>, (Bandung: Almuni, 1987)</w:t>
      </w:r>
    </w:p>
    <w:p w14:paraId="29A3405A" w14:textId="77777777" w:rsidR="00DE7C37"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M. Nazir, “</w:t>
      </w:r>
      <w:r w:rsidRPr="001153FA">
        <w:rPr>
          <w:rFonts w:ascii="Times New Roman" w:hAnsi="Times New Roman" w:cs="Times New Roman"/>
          <w:i/>
          <w:iCs/>
          <w:sz w:val="24"/>
          <w:szCs w:val="24"/>
        </w:rPr>
        <w:t>Metode Penelitian</w:t>
      </w:r>
      <w:r w:rsidRPr="001153FA">
        <w:rPr>
          <w:rFonts w:ascii="Times New Roman" w:hAnsi="Times New Roman" w:cs="Times New Roman"/>
          <w:sz w:val="24"/>
          <w:szCs w:val="24"/>
        </w:rPr>
        <w:t xml:space="preserve">” (Jakarta : Ghalia Indonesia) </w:t>
      </w:r>
    </w:p>
    <w:p w14:paraId="76E892A3" w14:textId="77777777" w:rsidR="00DE7C37"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Mulhadi, Huku Perusahaan, Bentuk-Bentuk Badan Usaha di Indonesia, (Bogor:  Penerbit Ghalia Indonesia, 2010)</w:t>
      </w:r>
    </w:p>
    <w:p w14:paraId="534E5E2A" w14:textId="77777777" w:rsidR="00DE7C37"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Lexy J. Maleong, </w:t>
      </w:r>
      <w:r w:rsidRPr="001153FA">
        <w:rPr>
          <w:rFonts w:ascii="Times New Roman" w:hAnsi="Times New Roman" w:cs="Times New Roman"/>
          <w:i/>
          <w:iCs/>
          <w:sz w:val="24"/>
          <w:szCs w:val="24"/>
        </w:rPr>
        <w:t>Metodologi Penelitian Kualitatif</w:t>
      </w:r>
      <w:r w:rsidRPr="001153FA">
        <w:rPr>
          <w:rFonts w:ascii="Times New Roman" w:hAnsi="Times New Roman" w:cs="Times New Roman"/>
          <w:sz w:val="24"/>
          <w:szCs w:val="24"/>
        </w:rPr>
        <w:t>, (Bandung: Remaja Rosdakarya, 1990)</w:t>
      </w:r>
    </w:p>
    <w:p w14:paraId="007F6148" w14:textId="77777777" w:rsidR="00DE7C37"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R.A. Emma Nurita, 2012, </w:t>
      </w:r>
      <w:r w:rsidRPr="001153FA">
        <w:rPr>
          <w:rFonts w:ascii="Times New Roman" w:hAnsi="Times New Roman" w:cs="Times New Roman"/>
          <w:i/>
          <w:iCs/>
          <w:sz w:val="24"/>
          <w:szCs w:val="24"/>
        </w:rPr>
        <w:t>Cyber Notary, Pemahaman Awal dalam Konsep Pemikiran</w:t>
      </w:r>
      <w:r w:rsidRPr="001153FA">
        <w:rPr>
          <w:rFonts w:ascii="Times New Roman" w:hAnsi="Times New Roman" w:cs="Times New Roman"/>
          <w:sz w:val="24"/>
          <w:szCs w:val="24"/>
        </w:rPr>
        <w:t>, Refika Aditama, Bandung</w:t>
      </w:r>
    </w:p>
    <w:p w14:paraId="31C3A979" w14:textId="77777777" w:rsidR="00DE7C37"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Robert W. Emerson</w:t>
      </w:r>
      <w:r w:rsidRPr="001153FA">
        <w:rPr>
          <w:rFonts w:ascii="Times New Roman" w:hAnsi="Times New Roman" w:cs="Times New Roman"/>
          <w:i/>
          <w:iCs/>
          <w:sz w:val="24"/>
          <w:szCs w:val="24"/>
        </w:rPr>
        <w:t>, Business Law, 4th Ed</w:t>
      </w:r>
      <w:r w:rsidRPr="001153FA">
        <w:rPr>
          <w:rFonts w:ascii="Times New Roman" w:hAnsi="Times New Roman" w:cs="Times New Roman"/>
          <w:sz w:val="24"/>
          <w:szCs w:val="24"/>
        </w:rPr>
        <w:t>, (New York, USA: Barron’s Educational Series, Inc, 2004)</w:t>
      </w:r>
    </w:p>
    <w:p w14:paraId="3A496824" w14:textId="77777777" w:rsidR="00DE7C37"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Roni Harnitjo Soemitro, </w:t>
      </w:r>
      <w:r w:rsidRPr="001153FA">
        <w:rPr>
          <w:rFonts w:ascii="Times New Roman" w:hAnsi="Times New Roman" w:cs="Times New Roman"/>
          <w:i/>
          <w:iCs/>
          <w:sz w:val="24"/>
          <w:szCs w:val="24"/>
        </w:rPr>
        <w:t>Metodologi Penelitian Hukum dan Jurimetri</w:t>
      </w:r>
      <w:r w:rsidRPr="001153FA">
        <w:rPr>
          <w:rFonts w:ascii="Times New Roman" w:hAnsi="Times New Roman" w:cs="Times New Roman"/>
          <w:sz w:val="24"/>
          <w:szCs w:val="24"/>
        </w:rPr>
        <w:t>, (Jakarta: Ghalia, 1982)</w:t>
      </w:r>
    </w:p>
    <w:p w14:paraId="2D2D029C" w14:textId="77777777" w:rsidR="00DE7C37"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Rudhi Prasetya, </w:t>
      </w:r>
      <w:r w:rsidRPr="001153FA">
        <w:rPr>
          <w:rFonts w:ascii="Times New Roman" w:hAnsi="Times New Roman" w:cs="Times New Roman"/>
          <w:i/>
          <w:iCs/>
          <w:sz w:val="24"/>
          <w:szCs w:val="24"/>
        </w:rPr>
        <w:t>Maatscha, Firma dan Persekutuan Komanditer</w:t>
      </w:r>
      <w:r w:rsidRPr="001153FA">
        <w:rPr>
          <w:rFonts w:ascii="Times New Roman" w:hAnsi="Times New Roman" w:cs="Times New Roman"/>
          <w:sz w:val="24"/>
          <w:szCs w:val="24"/>
        </w:rPr>
        <w:t>, (Bandung:  PT.  Citra Aditya, 2004)</w:t>
      </w:r>
    </w:p>
    <w:p w14:paraId="32C9EE71" w14:textId="77777777" w:rsidR="00DE7C37"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Salim Hs, </w:t>
      </w:r>
      <w:r w:rsidRPr="001153FA">
        <w:rPr>
          <w:rFonts w:ascii="Times New Roman" w:hAnsi="Times New Roman" w:cs="Times New Roman"/>
          <w:i/>
          <w:iCs/>
          <w:sz w:val="24"/>
          <w:szCs w:val="24"/>
        </w:rPr>
        <w:t>Teknik Pembuatan Suatu Akta (konsep Teoritis, Kewenangan Notarism Bentuk dan Minuta Akta)</w:t>
      </w:r>
      <w:r w:rsidRPr="001153FA">
        <w:rPr>
          <w:rFonts w:ascii="Times New Roman" w:hAnsi="Times New Roman" w:cs="Times New Roman"/>
          <w:sz w:val="24"/>
          <w:szCs w:val="24"/>
        </w:rPr>
        <w:t>, (Jakarta: PT. Raja Grafindo Persada, 2015)</w:t>
      </w:r>
    </w:p>
    <w:p w14:paraId="07CD41BE" w14:textId="77777777" w:rsidR="00DE7C37"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Soetardjo Soemoatmodjo, </w:t>
      </w:r>
      <w:r w:rsidRPr="001153FA">
        <w:rPr>
          <w:rFonts w:ascii="Times New Roman" w:hAnsi="Times New Roman" w:cs="Times New Roman"/>
          <w:i/>
          <w:iCs/>
          <w:sz w:val="24"/>
          <w:szCs w:val="24"/>
        </w:rPr>
        <w:t xml:space="preserve">Apakah Notaris, PPAT, Pejabat Lelang Kelas II, </w:t>
      </w:r>
      <w:r w:rsidRPr="001153FA">
        <w:rPr>
          <w:rFonts w:ascii="Times New Roman" w:hAnsi="Times New Roman" w:cs="Times New Roman"/>
          <w:sz w:val="24"/>
          <w:szCs w:val="24"/>
        </w:rPr>
        <w:t>(Yogyakarta:Liberty, 1986)</w:t>
      </w:r>
    </w:p>
    <w:p w14:paraId="685FBD95" w14:textId="77777777" w:rsidR="00DE7C37" w:rsidRPr="001153FA"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Soerjono Soekanto dan Sri Mamudji, </w:t>
      </w:r>
      <w:r w:rsidRPr="001153FA">
        <w:rPr>
          <w:rFonts w:ascii="Times New Roman" w:hAnsi="Times New Roman" w:cs="Times New Roman"/>
          <w:i/>
          <w:iCs/>
          <w:sz w:val="24"/>
          <w:szCs w:val="24"/>
        </w:rPr>
        <w:t>Penelitian Hukum Normatif Suatu Tinjauan Singkat</w:t>
      </w:r>
      <w:r w:rsidRPr="001153FA">
        <w:rPr>
          <w:rFonts w:ascii="Times New Roman" w:hAnsi="Times New Roman" w:cs="Times New Roman"/>
          <w:sz w:val="24"/>
          <w:szCs w:val="24"/>
        </w:rPr>
        <w:t>, (Jakarta: PT Raja Grafindo, 2004)</w:t>
      </w:r>
    </w:p>
    <w:p w14:paraId="3BF8F9BC" w14:textId="77777777" w:rsidR="00DE7C37" w:rsidRPr="001153FA" w:rsidRDefault="00DE7C37" w:rsidP="00DE7C37">
      <w:pPr>
        <w:spacing w:line="240" w:lineRule="auto"/>
        <w:jc w:val="both"/>
        <w:rPr>
          <w:rFonts w:ascii="Times New Roman" w:hAnsi="Times New Roman" w:cs="Times New Roman"/>
          <w:sz w:val="24"/>
          <w:szCs w:val="24"/>
        </w:rPr>
      </w:pPr>
    </w:p>
    <w:p w14:paraId="59917DC2" w14:textId="77777777" w:rsidR="00DE7C37" w:rsidRPr="001153FA" w:rsidRDefault="00DE7C37" w:rsidP="008615D4">
      <w:pPr>
        <w:pStyle w:val="ListParagraph"/>
        <w:numPr>
          <w:ilvl w:val="4"/>
          <w:numId w:val="8"/>
        </w:numPr>
        <w:spacing w:after="160" w:line="240" w:lineRule="auto"/>
        <w:ind w:left="426" w:hanging="426"/>
        <w:jc w:val="both"/>
        <w:rPr>
          <w:rFonts w:ascii="Times New Roman" w:hAnsi="Times New Roman" w:cs="Times New Roman"/>
          <w:sz w:val="24"/>
          <w:szCs w:val="24"/>
        </w:rPr>
      </w:pPr>
      <w:r w:rsidRPr="001153FA">
        <w:rPr>
          <w:rFonts w:ascii="Times New Roman" w:hAnsi="Times New Roman" w:cs="Times New Roman"/>
          <w:sz w:val="24"/>
          <w:szCs w:val="24"/>
        </w:rPr>
        <w:lastRenderedPageBreak/>
        <w:t>Jurnal/Makalah/Laporan</w:t>
      </w:r>
    </w:p>
    <w:p w14:paraId="3D925ADC" w14:textId="77777777" w:rsidR="00DE7C37" w:rsidRPr="001153FA"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Abdul Ghofur Anshori, </w:t>
      </w:r>
      <w:r w:rsidRPr="001153FA">
        <w:rPr>
          <w:rFonts w:ascii="Times New Roman" w:hAnsi="Times New Roman" w:cs="Times New Roman"/>
          <w:i/>
          <w:iCs/>
          <w:sz w:val="24"/>
          <w:szCs w:val="24"/>
        </w:rPr>
        <w:t xml:space="preserve">2009, Lembaga Kenotariatan Indonesia, </w:t>
      </w:r>
      <w:r w:rsidRPr="001153FA">
        <w:rPr>
          <w:rFonts w:ascii="Times New Roman" w:hAnsi="Times New Roman" w:cs="Times New Roman"/>
          <w:sz w:val="24"/>
          <w:szCs w:val="24"/>
        </w:rPr>
        <w:t>UII Press, Yogyakarta</w:t>
      </w:r>
    </w:p>
    <w:p w14:paraId="32B48C87" w14:textId="77777777" w:rsidR="00DE7C37" w:rsidRPr="001153FA"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Aris Yulia, 2019, Profesi Notaris di Era Industrialisasi dalam Perspektif Transendensi Pancasila, Jurnal Law and Justice, Vol. 4 No. 1</w:t>
      </w:r>
    </w:p>
    <w:p w14:paraId="537FF261" w14:textId="77777777" w:rsidR="00DE7C37" w:rsidRPr="001153FA"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Aziz Widhi Nugroho, dkk., </w:t>
      </w:r>
      <w:r w:rsidRPr="001153FA">
        <w:rPr>
          <w:rFonts w:ascii="Times New Roman" w:hAnsi="Times New Roman" w:cs="Times New Roman"/>
          <w:i/>
          <w:iCs/>
          <w:sz w:val="24"/>
          <w:szCs w:val="24"/>
        </w:rPr>
        <w:t xml:space="preserve">Analisis Kritis Terhadap Kebijakan Percepatan Investasi dan Kemudahan Berusaha di Era Otonomi Daerah, </w:t>
      </w:r>
      <w:r w:rsidRPr="001153FA">
        <w:rPr>
          <w:rFonts w:ascii="Times New Roman" w:hAnsi="Times New Roman" w:cs="Times New Roman"/>
          <w:sz w:val="24"/>
          <w:szCs w:val="24"/>
        </w:rPr>
        <w:t>(Pandecta, Vol.15, No.2, (Desember 2020):</w:t>
      </w:r>
      <w:r w:rsidRPr="001153FA">
        <w:rPr>
          <w:rFonts w:ascii="Times New Roman" w:hAnsi="Times New Roman" w:cs="Times New Roman"/>
          <w:i/>
          <w:iCs/>
          <w:sz w:val="24"/>
          <w:szCs w:val="24"/>
        </w:rPr>
        <w:t xml:space="preserve"> 189, DOI: </w:t>
      </w:r>
      <w:hyperlink r:id="rId10" w:history="1">
        <w:r w:rsidRPr="001153FA">
          <w:rPr>
            <w:rStyle w:val="Hyperlink"/>
            <w:rFonts w:ascii="Times New Roman" w:hAnsi="Times New Roman" w:cs="Times New Roman"/>
            <w:sz w:val="24"/>
            <w:szCs w:val="24"/>
          </w:rPr>
          <w:t>https://doi.org/10.15294/pandecta. v15i2.21094</w:t>
        </w:r>
      </w:hyperlink>
      <w:r w:rsidRPr="001153FA">
        <w:rPr>
          <w:rFonts w:ascii="Times New Roman" w:hAnsi="Times New Roman" w:cs="Times New Roman"/>
          <w:sz w:val="24"/>
          <w:szCs w:val="24"/>
        </w:rPr>
        <w:t xml:space="preserve">) </w:t>
      </w:r>
    </w:p>
    <w:p w14:paraId="6E825D2F" w14:textId="77777777" w:rsidR="00DE7C37" w:rsidRPr="001153FA"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Dr. Yetty Komalasari, Hukum Persekutuan di Indonesia,teori dan kasus, Ed.1, Cet.1, Depok, 2017 </w:t>
      </w:r>
    </w:p>
    <w:p w14:paraId="1A3DCE23" w14:textId="77777777" w:rsidR="00DE7C37"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Erina Permatasari</w:t>
      </w:r>
      <w:r w:rsidRPr="001153FA">
        <w:rPr>
          <w:rFonts w:ascii="Times New Roman" w:hAnsi="Times New Roman" w:cs="Times New Roman"/>
          <w:i/>
          <w:iCs/>
          <w:sz w:val="24"/>
          <w:szCs w:val="24"/>
        </w:rPr>
        <w:t>, Peran dan Tanggung Jawab Notaris Terhadap Pelaksanaan Pendaftaran Badan Hukum Perseroan Terbatas Melalui Sistem Online</w:t>
      </w:r>
      <w:r w:rsidRPr="001153FA">
        <w:rPr>
          <w:rFonts w:ascii="Times New Roman" w:hAnsi="Times New Roman" w:cs="Times New Roman"/>
          <w:sz w:val="24"/>
          <w:szCs w:val="24"/>
        </w:rPr>
        <w:t>, Jurnal Akta, Vol. 4 No. 3 September 2017</w:t>
      </w:r>
    </w:p>
    <w:p w14:paraId="5019C425" w14:textId="77777777" w:rsidR="00DE7C37" w:rsidRPr="00D14353"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Kementerian Koordinator Bidang Perekonomian Republik Indonesia, </w:t>
      </w:r>
      <w:r w:rsidRPr="001153FA">
        <w:rPr>
          <w:rFonts w:ascii="Times New Roman" w:hAnsi="Times New Roman" w:cs="Times New Roman"/>
          <w:i/>
          <w:iCs/>
          <w:sz w:val="24"/>
          <w:szCs w:val="24"/>
        </w:rPr>
        <w:t>Naskah Akademik Rancangan Undang-Undang tentang Cipta Kerja (Jakarta, 2020).</w:t>
      </w:r>
    </w:p>
    <w:p w14:paraId="07869876" w14:textId="77777777" w:rsidR="00DE7C37" w:rsidRPr="001153FA"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Mohamad Mova Al’afghani &amp; Bisariyadi, “Konsep Regulasi Berbasis Risiko: Telaah Kritis dalam Penerapannya pada Undang-Undang Cipta Kerja”, </w:t>
      </w:r>
      <w:r w:rsidRPr="001153FA">
        <w:rPr>
          <w:rFonts w:ascii="Times New Roman" w:hAnsi="Times New Roman" w:cs="Times New Roman"/>
          <w:i/>
          <w:iCs/>
          <w:sz w:val="24"/>
          <w:szCs w:val="24"/>
        </w:rPr>
        <w:t>Jurnal Konstitusi</w:t>
      </w:r>
      <w:r w:rsidRPr="001153FA">
        <w:rPr>
          <w:rFonts w:ascii="Times New Roman" w:hAnsi="Times New Roman" w:cs="Times New Roman"/>
          <w:sz w:val="24"/>
          <w:szCs w:val="24"/>
        </w:rPr>
        <w:t xml:space="preserve"> Volume 18, Nomor 1, Maret 2021</w:t>
      </w:r>
    </w:p>
    <w:p w14:paraId="51939240" w14:textId="77777777" w:rsidR="00DE7C37" w:rsidRPr="001153FA" w:rsidRDefault="00DE7C37" w:rsidP="008615D4">
      <w:pPr>
        <w:pStyle w:val="ListParagraph"/>
        <w:spacing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Salvo Randazzo, “</w:t>
      </w:r>
      <w:r w:rsidRPr="001153FA">
        <w:rPr>
          <w:rFonts w:ascii="Times New Roman" w:hAnsi="Times New Roman" w:cs="Times New Roman"/>
          <w:i/>
          <w:iCs/>
          <w:sz w:val="24"/>
          <w:szCs w:val="24"/>
        </w:rPr>
        <w:t>The Nature of Partnership in Roman Law</w:t>
      </w:r>
      <w:r w:rsidRPr="001153FA">
        <w:rPr>
          <w:rFonts w:ascii="Times New Roman" w:hAnsi="Times New Roman" w:cs="Times New Roman"/>
          <w:sz w:val="24"/>
          <w:szCs w:val="24"/>
        </w:rPr>
        <w:t>”, Australian Journal of Legal History, 2005 Vol.9</w:t>
      </w:r>
    </w:p>
    <w:p w14:paraId="255E819C" w14:textId="77777777" w:rsidR="00DE7C37" w:rsidRPr="001153FA" w:rsidRDefault="00DE7C37" w:rsidP="008615D4">
      <w:pPr>
        <w:spacing w:line="240" w:lineRule="auto"/>
        <w:ind w:left="851" w:hanging="425"/>
        <w:jc w:val="both"/>
        <w:rPr>
          <w:rFonts w:ascii="Times New Roman" w:hAnsi="Times New Roman" w:cs="Times New Roman"/>
          <w:sz w:val="24"/>
          <w:szCs w:val="24"/>
        </w:rPr>
      </w:pPr>
    </w:p>
    <w:p w14:paraId="359F07C7" w14:textId="77777777" w:rsidR="00DE7C37" w:rsidRPr="001153FA" w:rsidRDefault="00DE7C37" w:rsidP="008615D4">
      <w:pPr>
        <w:pStyle w:val="ListParagraph"/>
        <w:numPr>
          <w:ilvl w:val="4"/>
          <w:numId w:val="8"/>
        </w:numPr>
        <w:spacing w:after="160" w:line="240" w:lineRule="auto"/>
        <w:ind w:left="426" w:hanging="426"/>
        <w:jc w:val="both"/>
        <w:rPr>
          <w:rFonts w:ascii="Times New Roman" w:hAnsi="Times New Roman" w:cs="Times New Roman"/>
          <w:sz w:val="24"/>
          <w:szCs w:val="24"/>
        </w:rPr>
      </w:pPr>
      <w:r w:rsidRPr="001153FA">
        <w:rPr>
          <w:rFonts w:ascii="Times New Roman" w:hAnsi="Times New Roman" w:cs="Times New Roman"/>
          <w:sz w:val="24"/>
          <w:szCs w:val="24"/>
        </w:rPr>
        <w:t>Website</w:t>
      </w:r>
    </w:p>
    <w:p w14:paraId="30FA296C" w14:textId="77777777" w:rsidR="00DE7C37" w:rsidRPr="001153FA" w:rsidRDefault="00000000" w:rsidP="008615D4">
      <w:pPr>
        <w:autoSpaceDE w:val="0"/>
        <w:autoSpaceDN w:val="0"/>
        <w:adjustRightInd w:val="0"/>
        <w:spacing w:after="0" w:line="240" w:lineRule="auto"/>
        <w:ind w:left="851" w:hanging="425"/>
        <w:jc w:val="both"/>
        <w:rPr>
          <w:rFonts w:ascii="Times New Roman" w:hAnsi="Times New Roman" w:cs="Times New Roman"/>
          <w:color w:val="000000"/>
          <w:sz w:val="24"/>
          <w:szCs w:val="24"/>
        </w:rPr>
      </w:pPr>
      <w:hyperlink r:id="rId11" w:history="1">
        <w:r w:rsidR="00DE7C37" w:rsidRPr="001153FA">
          <w:rPr>
            <w:rStyle w:val="Hyperlink"/>
            <w:rFonts w:ascii="Times New Roman" w:hAnsi="Times New Roman" w:cs="Times New Roman"/>
            <w:sz w:val="24"/>
            <w:szCs w:val="24"/>
          </w:rPr>
          <w:t>https://finance.detik.com/berita-ekonomi-bisnis/d-3485474/ada-398-juta-perusahaan-</w:t>
        </w:r>
      </w:hyperlink>
      <w:r w:rsidR="00DE7C37" w:rsidRPr="001153FA">
        <w:rPr>
          <w:rFonts w:ascii="Times New Roman" w:hAnsi="Times New Roman" w:cs="Times New Roman"/>
          <w:color w:val="0563C2"/>
          <w:sz w:val="24"/>
          <w:szCs w:val="24"/>
        </w:rPr>
        <w:t>baru-di-ridalam-10-tahun-terakhir</w:t>
      </w:r>
      <w:r w:rsidR="00DE7C37" w:rsidRPr="001153FA">
        <w:rPr>
          <w:rFonts w:ascii="Times New Roman" w:hAnsi="Times New Roman" w:cs="Times New Roman"/>
          <w:color w:val="000000"/>
          <w:sz w:val="24"/>
          <w:szCs w:val="24"/>
        </w:rPr>
        <w:t>, Ada 3,98 Juta Perusahaan Baru di RI dalam 10 Tahun Terakhir, Michael Agustinus – detikFinance.</w:t>
      </w:r>
    </w:p>
    <w:p w14:paraId="0813DCB2" w14:textId="77777777" w:rsidR="00DE7C37" w:rsidRPr="001153FA" w:rsidRDefault="00DE7C37" w:rsidP="00DE7C37">
      <w:pPr>
        <w:autoSpaceDE w:val="0"/>
        <w:autoSpaceDN w:val="0"/>
        <w:adjustRightInd w:val="0"/>
        <w:spacing w:after="0" w:line="240" w:lineRule="auto"/>
        <w:jc w:val="both"/>
        <w:rPr>
          <w:rFonts w:ascii="Times New Roman" w:hAnsi="Times New Roman" w:cs="Times New Roman"/>
          <w:sz w:val="24"/>
          <w:szCs w:val="24"/>
        </w:rPr>
      </w:pPr>
    </w:p>
    <w:p w14:paraId="7D063E93" w14:textId="77777777" w:rsidR="00DE7C37" w:rsidRPr="001153FA" w:rsidRDefault="00DE7C37" w:rsidP="00DE7C37">
      <w:pPr>
        <w:autoSpaceDE w:val="0"/>
        <w:autoSpaceDN w:val="0"/>
        <w:adjustRightInd w:val="0"/>
        <w:spacing w:after="0" w:line="240" w:lineRule="auto"/>
        <w:jc w:val="both"/>
        <w:rPr>
          <w:rFonts w:ascii="Times New Roman" w:hAnsi="Times New Roman" w:cs="Times New Roman"/>
          <w:sz w:val="24"/>
          <w:szCs w:val="24"/>
        </w:rPr>
      </w:pPr>
    </w:p>
    <w:p w14:paraId="739B8A28" w14:textId="77777777" w:rsidR="00DE7C37" w:rsidRPr="001153FA" w:rsidRDefault="00DE7C37" w:rsidP="008615D4">
      <w:pPr>
        <w:pStyle w:val="ListParagraph"/>
        <w:numPr>
          <w:ilvl w:val="4"/>
          <w:numId w:val="8"/>
        </w:numPr>
        <w:autoSpaceDE w:val="0"/>
        <w:autoSpaceDN w:val="0"/>
        <w:adjustRightInd w:val="0"/>
        <w:spacing w:after="0" w:line="240" w:lineRule="auto"/>
        <w:ind w:left="426" w:hanging="426"/>
        <w:jc w:val="both"/>
        <w:rPr>
          <w:rFonts w:ascii="Times New Roman" w:hAnsi="Times New Roman" w:cs="Times New Roman"/>
          <w:sz w:val="24"/>
          <w:szCs w:val="24"/>
        </w:rPr>
      </w:pPr>
      <w:r w:rsidRPr="001153FA">
        <w:rPr>
          <w:rFonts w:ascii="Times New Roman" w:hAnsi="Times New Roman" w:cs="Times New Roman"/>
          <w:sz w:val="24"/>
          <w:szCs w:val="24"/>
        </w:rPr>
        <w:t>Peraturan Perundang-Undangan</w:t>
      </w:r>
    </w:p>
    <w:p w14:paraId="31100B01" w14:textId="77777777" w:rsidR="00DE7C37" w:rsidRPr="008615D4" w:rsidRDefault="00DE7C37" w:rsidP="008615D4">
      <w:pPr>
        <w:autoSpaceDE w:val="0"/>
        <w:autoSpaceDN w:val="0"/>
        <w:adjustRightInd w:val="0"/>
        <w:spacing w:after="0" w:line="240" w:lineRule="auto"/>
        <w:ind w:firstLine="426"/>
        <w:jc w:val="both"/>
        <w:rPr>
          <w:rFonts w:ascii="Times New Roman" w:hAnsi="Times New Roman" w:cs="Times New Roman"/>
          <w:sz w:val="24"/>
          <w:szCs w:val="24"/>
        </w:rPr>
      </w:pPr>
      <w:r w:rsidRPr="008615D4">
        <w:rPr>
          <w:rFonts w:ascii="Times New Roman" w:hAnsi="Times New Roman" w:cs="Times New Roman"/>
          <w:sz w:val="24"/>
          <w:szCs w:val="24"/>
        </w:rPr>
        <w:t>Kitab Undang-Undang Hukum Perdata</w:t>
      </w:r>
    </w:p>
    <w:p w14:paraId="4F83038C" w14:textId="77777777" w:rsidR="00DE7C37" w:rsidRPr="001153FA" w:rsidRDefault="00DE7C37" w:rsidP="008615D4">
      <w:pPr>
        <w:pStyle w:val="ListParagraph"/>
        <w:autoSpaceDE w:val="0"/>
        <w:autoSpaceDN w:val="0"/>
        <w:adjustRightInd w:val="0"/>
        <w:spacing w:after="0"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Undang-Undang Nomor 2 Tahun 2014 tentang Perubahan atas Undang-Undang Nomor 30 Tahun 2004 tentang Jabatan Notaris.</w:t>
      </w:r>
    </w:p>
    <w:p w14:paraId="702BF80F" w14:textId="77777777" w:rsidR="00DE7C37" w:rsidRPr="001153FA" w:rsidRDefault="00DE7C37" w:rsidP="008615D4">
      <w:pPr>
        <w:autoSpaceDE w:val="0"/>
        <w:autoSpaceDN w:val="0"/>
        <w:adjustRightInd w:val="0"/>
        <w:spacing w:after="0"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 xml:space="preserve">Undang Nomor 11 Tahun 2020 tentang Cipta Kerja </w:t>
      </w:r>
    </w:p>
    <w:p w14:paraId="61D84E5C" w14:textId="77777777" w:rsidR="00DE7C37" w:rsidRPr="001153FA" w:rsidRDefault="00DE7C37" w:rsidP="008615D4">
      <w:pPr>
        <w:autoSpaceDE w:val="0"/>
        <w:autoSpaceDN w:val="0"/>
        <w:adjustRightInd w:val="0"/>
        <w:spacing w:after="0" w:line="240" w:lineRule="auto"/>
        <w:ind w:left="851" w:hanging="425"/>
        <w:jc w:val="both"/>
        <w:rPr>
          <w:rStyle w:val="A4"/>
          <w:rFonts w:ascii="Times New Roman" w:hAnsi="Times New Roman" w:cs="Times New Roman"/>
          <w:sz w:val="24"/>
          <w:szCs w:val="24"/>
        </w:rPr>
      </w:pPr>
      <w:r w:rsidRPr="001153FA">
        <w:rPr>
          <w:rStyle w:val="A4"/>
          <w:rFonts w:ascii="Times New Roman" w:hAnsi="Times New Roman" w:cs="Times New Roman"/>
          <w:sz w:val="24"/>
          <w:szCs w:val="24"/>
        </w:rPr>
        <w:t>Peraturan Pemerintah Nomor 5 Tahun 2021 tentang Penyelenggaraan Perizinan Berusaha Berbasis Risiko</w:t>
      </w:r>
    </w:p>
    <w:p w14:paraId="42430374" w14:textId="77777777" w:rsidR="00DE7C37" w:rsidRPr="001153FA" w:rsidRDefault="00DE7C37" w:rsidP="008615D4">
      <w:pPr>
        <w:autoSpaceDE w:val="0"/>
        <w:autoSpaceDN w:val="0"/>
        <w:adjustRightInd w:val="0"/>
        <w:spacing w:after="0" w:line="240" w:lineRule="auto"/>
        <w:ind w:left="851" w:hanging="425"/>
        <w:jc w:val="both"/>
        <w:rPr>
          <w:rFonts w:ascii="Times New Roman" w:hAnsi="Times New Roman" w:cs="Times New Roman"/>
          <w:sz w:val="24"/>
          <w:szCs w:val="24"/>
        </w:rPr>
      </w:pPr>
      <w:r w:rsidRPr="001153FA">
        <w:rPr>
          <w:rFonts w:ascii="Times New Roman" w:hAnsi="Times New Roman" w:cs="Times New Roman"/>
          <w:sz w:val="24"/>
          <w:szCs w:val="24"/>
        </w:rPr>
        <w:t>Peraturan Pemerintah Republik Indonesia Nomor 24 Tahun 2018 Tentang Pelayanan Perizinan Berusaha Terintegrasi Secara Elektronik</w:t>
      </w:r>
    </w:p>
    <w:p w14:paraId="1FE83F6D" w14:textId="77777777" w:rsidR="00DE7C37" w:rsidRPr="009A31C4" w:rsidRDefault="00DE7C37" w:rsidP="008615D4">
      <w:pPr>
        <w:autoSpaceDE w:val="0"/>
        <w:autoSpaceDN w:val="0"/>
        <w:adjustRightInd w:val="0"/>
        <w:spacing w:after="0" w:line="240" w:lineRule="auto"/>
        <w:ind w:left="851" w:hanging="425"/>
        <w:jc w:val="both"/>
        <w:rPr>
          <w:rFonts w:ascii="Times New Roman" w:hAnsi="Times New Roman" w:cs="Times New Roman"/>
          <w:i/>
          <w:iCs/>
          <w:sz w:val="24"/>
          <w:szCs w:val="24"/>
        </w:rPr>
      </w:pPr>
      <w:r w:rsidRPr="001153FA">
        <w:rPr>
          <w:rFonts w:ascii="Times New Roman" w:hAnsi="Times New Roman" w:cs="Times New Roman"/>
          <w:sz w:val="24"/>
          <w:szCs w:val="24"/>
        </w:rPr>
        <w:t>Peraturan Menteri Hukum dan HAM Nomor 17 Tahun 2018 tentang Pendaftaran Persekutuan Komanditer, Persekutuan Firma dan Persekutuan Perdata</w:t>
      </w:r>
    </w:p>
    <w:p w14:paraId="6C5EF8B6" w14:textId="77777777" w:rsidR="00524E20" w:rsidRDefault="00524E20">
      <w:pPr>
        <w:spacing w:after="0" w:line="240" w:lineRule="auto"/>
        <w:jc w:val="both"/>
        <w:rPr>
          <w:rFonts w:ascii="Times New Roman" w:eastAsia="Times New Roman" w:hAnsi="Times New Roman" w:cs="Times New Roman"/>
          <w:b/>
        </w:rPr>
      </w:pPr>
    </w:p>
    <w:sectPr w:rsidR="00524E20">
      <w:headerReference w:type="default" r:id="rId12"/>
      <w:pgSz w:w="11906" w:h="16838"/>
      <w:pgMar w:top="2268" w:right="1701" w:bottom="1701" w:left="226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768A" w14:textId="77777777" w:rsidR="00367462" w:rsidRDefault="00367462">
      <w:pPr>
        <w:spacing w:after="0" w:line="240" w:lineRule="auto"/>
      </w:pPr>
      <w:r>
        <w:separator/>
      </w:r>
    </w:p>
  </w:endnote>
  <w:endnote w:type="continuationSeparator" w:id="0">
    <w:p w14:paraId="0E281576" w14:textId="77777777" w:rsidR="00367462" w:rsidRDefault="0036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73C23" w14:textId="77777777" w:rsidR="00367462" w:rsidRDefault="00367462">
      <w:pPr>
        <w:spacing w:after="0" w:line="240" w:lineRule="auto"/>
      </w:pPr>
      <w:r>
        <w:separator/>
      </w:r>
    </w:p>
  </w:footnote>
  <w:footnote w:type="continuationSeparator" w:id="0">
    <w:p w14:paraId="127BDDA1" w14:textId="77777777" w:rsidR="00367462" w:rsidRDefault="00367462">
      <w:pPr>
        <w:spacing w:after="0" w:line="240" w:lineRule="auto"/>
      </w:pPr>
      <w:r>
        <w:continuationSeparator/>
      </w:r>
    </w:p>
  </w:footnote>
  <w:footnote w:id="1">
    <w:p w14:paraId="7E55D93A" w14:textId="77777777" w:rsidR="00FA79A8" w:rsidRPr="00C07C9F" w:rsidRDefault="00FA79A8" w:rsidP="00FA79A8">
      <w:pPr>
        <w:autoSpaceDE w:val="0"/>
        <w:autoSpaceDN w:val="0"/>
        <w:adjustRightInd w:val="0"/>
        <w:spacing w:after="0" w:line="240" w:lineRule="auto"/>
        <w:ind w:left="142" w:hanging="142"/>
        <w:jc w:val="both"/>
        <w:rPr>
          <w:rFonts w:ascii="Times New Roman" w:hAnsi="Times New Roman" w:cs="Times New Roman"/>
          <w:sz w:val="20"/>
          <w:szCs w:val="20"/>
        </w:rPr>
      </w:pPr>
      <w:r w:rsidRPr="00C07C9F">
        <w:rPr>
          <w:rStyle w:val="FootnoteReference"/>
          <w:rFonts w:ascii="Times New Roman" w:hAnsi="Times New Roman" w:cs="Times New Roman"/>
          <w:sz w:val="20"/>
          <w:szCs w:val="20"/>
        </w:rPr>
        <w:footnoteRef/>
      </w:r>
      <w:r w:rsidRPr="00C07C9F">
        <w:rPr>
          <w:rFonts w:ascii="Times New Roman" w:hAnsi="Times New Roman" w:cs="Times New Roman"/>
          <w:sz w:val="20"/>
          <w:szCs w:val="20"/>
        </w:rPr>
        <w:t xml:space="preserve"> Kementerian Koordinator Bidang Perekonomian Republik Indonesia, </w:t>
      </w:r>
      <w:r w:rsidRPr="00C07C9F">
        <w:rPr>
          <w:rFonts w:ascii="Times New Roman" w:hAnsi="Times New Roman" w:cs="Times New Roman"/>
          <w:i/>
          <w:iCs/>
          <w:sz w:val="20"/>
          <w:szCs w:val="20"/>
        </w:rPr>
        <w:t xml:space="preserve">Naskah Akademik Rancangan Undang-Undang tentang Cipta Kerja (Jakarta, 2020), </w:t>
      </w:r>
      <w:r w:rsidRPr="000B6954">
        <w:rPr>
          <w:rFonts w:ascii="Times New Roman" w:hAnsi="Times New Roman" w:cs="Times New Roman"/>
          <w:sz w:val="20"/>
          <w:szCs w:val="20"/>
        </w:rPr>
        <w:t>hlm. 1-4</w:t>
      </w:r>
      <w:r w:rsidRPr="00C07C9F">
        <w:rPr>
          <w:rFonts w:ascii="Times New Roman" w:hAnsi="Times New Roman" w:cs="Times New Roman"/>
          <w:i/>
          <w:iCs/>
          <w:sz w:val="20"/>
          <w:szCs w:val="20"/>
        </w:rPr>
        <w:t>.</w:t>
      </w:r>
    </w:p>
  </w:footnote>
  <w:footnote w:id="2">
    <w:p w14:paraId="3E7B7BA2" w14:textId="77777777" w:rsidR="00FA79A8" w:rsidRPr="004870B5" w:rsidRDefault="00FA79A8" w:rsidP="00FA79A8">
      <w:pPr>
        <w:autoSpaceDE w:val="0"/>
        <w:autoSpaceDN w:val="0"/>
        <w:adjustRightInd w:val="0"/>
        <w:spacing w:after="0" w:line="240" w:lineRule="auto"/>
        <w:ind w:left="142" w:hanging="142"/>
        <w:jc w:val="both"/>
        <w:rPr>
          <w:rFonts w:ascii="Times New Roman" w:hAnsi="Times New Roman" w:cs="Times New Roman"/>
          <w:i/>
          <w:iCs/>
          <w:sz w:val="18"/>
          <w:szCs w:val="18"/>
        </w:rPr>
      </w:pPr>
      <w:r w:rsidRPr="00C07C9F">
        <w:rPr>
          <w:rStyle w:val="FootnoteReference"/>
          <w:rFonts w:ascii="Times New Roman" w:hAnsi="Times New Roman" w:cs="Times New Roman"/>
          <w:sz w:val="20"/>
          <w:szCs w:val="20"/>
        </w:rPr>
        <w:footnoteRef/>
      </w:r>
      <w:r w:rsidRPr="00C07C9F">
        <w:rPr>
          <w:rFonts w:ascii="Times New Roman" w:hAnsi="Times New Roman" w:cs="Times New Roman"/>
          <w:sz w:val="20"/>
          <w:szCs w:val="20"/>
        </w:rPr>
        <w:t xml:space="preserve"> Estu Bagijo, Himawan, </w:t>
      </w:r>
      <w:r w:rsidRPr="00C07C9F">
        <w:rPr>
          <w:rFonts w:ascii="Times New Roman" w:hAnsi="Times New Roman" w:cs="Times New Roman"/>
          <w:i/>
          <w:iCs/>
          <w:sz w:val="20"/>
          <w:szCs w:val="20"/>
        </w:rPr>
        <w:t>Sistem Pelayanan Perijinan Ho (Hinder Ordonnanntie) Untuk Kegiatan Usaha Mikro, Kecil Dan Menengah (Umkm)</w:t>
      </w:r>
      <w:r w:rsidRPr="00C07C9F">
        <w:rPr>
          <w:rFonts w:ascii="Times New Roman" w:hAnsi="Times New Roman" w:cs="Times New Roman"/>
          <w:sz w:val="20"/>
          <w:szCs w:val="20"/>
        </w:rPr>
        <w:t xml:space="preserve">, </w:t>
      </w:r>
      <w:r>
        <w:rPr>
          <w:rFonts w:ascii="Times New Roman" w:hAnsi="Times New Roman" w:cs="Times New Roman"/>
          <w:sz w:val="20"/>
          <w:szCs w:val="20"/>
        </w:rPr>
        <w:t>(</w:t>
      </w:r>
      <w:r w:rsidRPr="00C07C9F">
        <w:rPr>
          <w:rFonts w:ascii="Times New Roman" w:hAnsi="Times New Roman" w:cs="Times New Roman"/>
          <w:sz w:val="20"/>
          <w:szCs w:val="20"/>
        </w:rPr>
        <w:t>PERSPEKTIF, Volume XV No. 1 Tahun 2010 Edisi Januari</w:t>
      </w:r>
      <w:r>
        <w:rPr>
          <w:rFonts w:ascii="Times New Roman" w:hAnsi="Times New Roman" w:cs="Times New Roman"/>
          <w:sz w:val="20"/>
          <w:szCs w:val="20"/>
        </w:rPr>
        <w:t>)</w:t>
      </w:r>
      <w:r w:rsidRPr="00C07C9F">
        <w:rPr>
          <w:rFonts w:ascii="Times New Roman" w:hAnsi="Times New Roman" w:cs="Times New Roman"/>
          <w:sz w:val="20"/>
          <w:szCs w:val="20"/>
        </w:rPr>
        <w:t xml:space="preserve">, </w:t>
      </w:r>
      <w:r>
        <w:rPr>
          <w:rFonts w:ascii="Times New Roman" w:hAnsi="Times New Roman" w:cs="Times New Roman"/>
          <w:sz w:val="20"/>
          <w:szCs w:val="20"/>
        </w:rPr>
        <w:t>h</w:t>
      </w:r>
      <w:r w:rsidRPr="00C07C9F">
        <w:rPr>
          <w:rFonts w:ascii="Times New Roman" w:hAnsi="Times New Roman" w:cs="Times New Roman"/>
          <w:sz w:val="20"/>
          <w:szCs w:val="20"/>
        </w:rPr>
        <w:t>lm. 21</w:t>
      </w:r>
    </w:p>
  </w:footnote>
  <w:footnote w:id="3">
    <w:p w14:paraId="46C1AFC9" w14:textId="77777777" w:rsidR="00FA79A8" w:rsidRPr="00347E5B" w:rsidRDefault="00FA79A8" w:rsidP="00FA79A8">
      <w:pPr>
        <w:pStyle w:val="FootnoteText"/>
        <w:jc w:val="both"/>
        <w:rPr>
          <w:rFonts w:ascii="Times New Roman" w:hAnsi="Times New Roman" w:cs="Times New Roman"/>
          <w:lang w:val="en-US"/>
        </w:rPr>
      </w:pPr>
      <w:r w:rsidRPr="00347E5B">
        <w:rPr>
          <w:rStyle w:val="FootnoteReference"/>
          <w:rFonts w:ascii="Times New Roman" w:hAnsi="Times New Roman" w:cs="Times New Roman"/>
        </w:rPr>
        <w:footnoteRef/>
      </w:r>
      <w:r w:rsidRPr="00347E5B">
        <w:rPr>
          <w:rFonts w:ascii="Times New Roman" w:hAnsi="Times New Roman" w:cs="Times New Roman"/>
        </w:rPr>
        <w:t xml:space="preserve"> Abi M Radjab, </w:t>
      </w:r>
      <w:r w:rsidRPr="00347E5B">
        <w:rPr>
          <w:rFonts w:ascii="Times New Roman" w:hAnsi="Times New Roman" w:cs="Times New Roman"/>
          <w:i/>
          <w:iCs/>
        </w:rPr>
        <w:t>Hukum Perizinan</w:t>
      </w:r>
      <w:r w:rsidRPr="00347E5B">
        <w:rPr>
          <w:rFonts w:ascii="Times New Roman" w:hAnsi="Times New Roman" w:cs="Times New Roman"/>
        </w:rPr>
        <w:t xml:space="preserve">, </w:t>
      </w:r>
      <w:r>
        <w:rPr>
          <w:rFonts w:ascii="Times New Roman" w:hAnsi="Times New Roman" w:cs="Times New Roman"/>
        </w:rPr>
        <w:t>(</w:t>
      </w:r>
      <w:r w:rsidRPr="00347E5B">
        <w:rPr>
          <w:rFonts w:ascii="Times New Roman" w:hAnsi="Times New Roman" w:cs="Times New Roman"/>
        </w:rPr>
        <w:t>Bandung: Kalam Media, 2015</w:t>
      </w:r>
      <w:r>
        <w:rPr>
          <w:rFonts w:ascii="Times New Roman" w:hAnsi="Times New Roman" w:cs="Times New Roman"/>
        </w:rPr>
        <w:t>)</w:t>
      </w:r>
      <w:r w:rsidRPr="00347E5B">
        <w:rPr>
          <w:rFonts w:ascii="Times New Roman" w:hAnsi="Times New Roman" w:cs="Times New Roman"/>
        </w:rPr>
        <w:t xml:space="preserve">, hlm. 9  </w:t>
      </w:r>
    </w:p>
  </w:footnote>
  <w:footnote w:id="4">
    <w:p w14:paraId="0F817C6D" w14:textId="77777777" w:rsidR="00FA79A8" w:rsidRPr="00347E5B" w:rsidRDefault="00FA79A8" w:rsidP="00FA79A8">
      <w:pPr>
        <w:pStyle w:val="FootnoteText"/>
        <w:jc w:val="both"/>
        <w:rPr>
          <w:rFonts w:ascii="Times New Roman" w:hAnsi="Times New Roman" w:cs="Times New Roman"/>
          <w:lang w:val="en-US"/>
        </w:rPr>
      </w:pPr>
      <w:r w:rsidRPr="00347E5B">
        <w:rPr>
          <w:rStyle w:val="FootnoteReference"/>
          <w:rFonts w:ascii="Times New Roman" w:hAnsi="Times New Roman" w:cs="Times New Roman"/>
        </w:rPr>
        <w:footnoteRef/>
      </w:r>
      <w:r w:rsidRPr="00347E5B">
        <w:rPr>
          <w:rFonts w:ascii="Times New Roman" w:hAnsi="Times New Roman" w:cs="Times New Roman"/>
        </w:rPr>
        <w:t xml:space="preserve"> Kementerian Koordinator Bidang Perekonomian Republik Indonesia, </w:t>
      </w:r>
      <w:r w:rsidRPr="00347E5B">
        <w:rPr>
          <w:rFonts w:ascii="Times New Roman" w:hAnsi="Times New Roman" w:cs="Times New Roman"/>
          <w:i/>
          <w:iCs/>
        </w:rPr>
        <w:t xml:space="preserve">Naskah Akademik Rancangan Undang-Undang tentang Cipta Kerja (Jakarta, 2020), </w:t>
      </w:r>
      <w:r>
        <w:rPr>
          <w:rFonts w:ascii="Times New Roman" w:hAnsi="Times New Roman" w:cs="Times New Roman"/>
          <w:i/>
          <w:iCs/>
        </w:rPr>
        <w:t>h</w:t>
      </w:r>
      <w:r w:rsidRPr="00347E5B">
        <w:rPr>
          <w:rFonts w:ascii="Times New Roman" w:hAnsi="Times New Roman" w:cs="Times New Roman"/>
          <w:i/>
          <w:iCs/>
        </w:rPr>
        <w:t>lm. 4-12.</w:t>
      </w:r>
    </w:p>
  </w:footnote>
  <w:footnote w:id="5">
    <w:p w14:paraId="63CC9E91" w14:textId="77777777" w:rsidR="00FA79A8" w:rsidRPr="004870B5" w:rsidRDefault="00FA79A8" w:rsidP="00FA79A8">
      <w:pPr>
        <w:autoSpaceDE w:val="0"/>
        <w:autoSpaceDN w:val="0"/>
        <w:adjustRightInd w:val="0"/>
        <w:spacing w:after="0" w:line="240" w:lineRule="auto"/>
        <w:jc w:val="both"/>
        <w:rPr>
          <w:rFonts w:ascii="Times New Roman" w:hAnsi="Times New Roman" w:cs="Times New Roman"/>
          <w:color w:val="0563C2"/>
          <w:sz w:val="18"/>
          <w:szCs w:val="18"/>
        </w:rPr>
      </w:pPr>
      <w:r w:rsidRPr="004870B5">
        <w:rPr>
          <w:rStyle w:val="FootnoteReference"/>
          <w:rFonts w:ascii="Times New Roman" w:hAnsi="Times New Roman" w:cs="Times New Roman"/>
          <w:sz w:val="18"/>
          <w:szCs w:val="18"/>
        </w:rPr>
        <w:footnoteRef/>
      </w:r>
      <w:r w:rsidRPr="004870B5">
        <w:rPr>
          <w:rFonts w:ascii="Times New Roman" w:hAnsi="Times New Roman" w:cs="Times New Roman"/>
          <w:sz w:val="18"/>
          <w:szCs w:val="18"/>
        </w:rPr>
        <w:t xml:space="preserve"> </w:t>
      </w:r>
      <w:r w:rsidRPr="00B32F4E">
        <w:rPr>
          <w:rFonts w:ascii="Times New Roman" w:hAnsi="Times New Roman" w:cs="Times New Roman"/>
          <w:color w:val="0563C2"/>
          <w:sz w:val="20"/>
          <w:szCs w:val="20"/>
        </w:rPr>
        <w:t>https://finance.detik.com/berita-ekonomi-bisnis/d-3485474/ada-398-juta-perusahaan-baru-di-ridalam-10-tahun-terakhir</w:t>
      </w:r>
      <w:r w:rsidRPr="00B32F4E">
        <w:rPr>
          <w:rFonts w:ascii="Times New Roman" w:hAnsi="Times New Roman" w:cs="Times New Roman"/>
          <w:color w:val="000000"/>
          <w:sz w:val="20"/>
          <w:szCs w:val="20"/>
        </w:rPr>
        <w:t>, Ada 3,98 Juta Perusahaan Baru di RI dalam 10 Tahun Terakhir, Michael Agustinus – detikFinance.</w:t>
      </w:r>
    </w:p>
  </w:footnote>
  <w:footnote w:id="6">
    <w:p w14:paraId="548AF510" w14:textId="77777777" w:rsidR="00FA79A8" w:rsidRPr="004870B5" w:rsidRDefault="00FA79A8" w:rsidP="00FA79A8">
      <w:pPr>
        <w:autoSpaceDE w:val="0"/>
        <w:autoSpaceDN w:val="0"/>
        <w:adjustRightInd w:val="0"/>
        <w:spacing w:after="0" w:line="240" w:lineRule="auto"/>
        <w:jc w:val="both"/>
        <w:rPr>
          <w:rFonts w:ascii="Times New Roman" w:hAnsi="Times New Roman" w:cs="Times New Roman"/>
          <w:i/>
          <w:iCs/>
          <w:sz w:val="18"/>
          <w:szCs w:val="18"/>
        </w:rPr>
      </w:pPr>
      <w:r w:rsidRPr="004870B5">
        <w:rPr>
          <w:rStyle w:val="FootnoteReference"/>
          <w:rFonts w:ascii="Times New Roman" w:hAnsi="Times New Roman" w:cs="Times New Roman"/>
          <w:sz w:val="18"/>
          <w:szCs w:val="18"/>
        </w:rPr>
        <w:footnoteRef/>
      </w:r>
      <w:r w:rsidRPr="004870B5">
        <w:rPr>
          <w:rFonts w:ascii="Times New Roman" w:hAnsi="Times New Roman" w:cs="Times New Roman"/>
          <w:sz w:val="18"/>
          <w:szCs w:val="18"/>
        </w:rPr>
        <w:t xml:space="preserve"> </w:t>
      </w:r>
      <w:r w:rsidRPr="00B32F4E">
        <w:rPr>
          <w:rFonts w:ascii="Times New Roman" w:hAnsi="Times New Roman" w:cs="Times New Roman"/>
          <w:sz w:val="20"/>
          <w:szCs w:val="20"/>
        </w:rPr>
        <w:t>Erina Permatasari</w:t>
      </w:r>
      <w:r w:rsidRPr="00B32F4E">
        <w:rPr>
          <w:rFonts w:ascii="Times New Roman" w:hAnsi="Times New Roman" w:cs="Times New Roman"/>
          <w:i/>
          <w:iCs/>
          <w:sz w:val="20"/>
          <w:szCs w:val="20"/>
        </w:rPr>
        <w:t>, Peran dan Tanggung Jawab Notaris Terhadap Pelaksanaan Pendaftaran Badan Hukum Perseroan Terbatas Melalui Sistem Online</w:t>
      </w:r>
      <w:r w:rsidRPr="00B32F4E">
        <w:rPr>
          <w:rFonts w:ascii="Times New Roman" w:hAnsi="Times New Roman" w:cs="Times New Roman"/>
          <w:sz w:val="20"/>
          <w:szCs w:val="20"/>
        </w:rPr>
        <w:t>, Jurnal Akta, Vol. 4 No. 3 September 2017, Hl</w:t>
      </w:r>
      <w:r>
        <w:rPr>
          <w:rFonts w:ascii="Times New Roman" w:hAnsi="Times New Roman" w:cs="Times New Roman"/>
          <w:sz w:val="20"/>
          <w:szCs w:val="20"/>
        </w:rPr>
        <w:t>m</w:t>
      </w:r>
      <w:r w:rsidRPr="00B32F4E">
        <w:rPr>
          <w:rFonts w:ascii="Times New Roman" w:hAnsi="Times New Roman" w:cs="Times New Roman"/>
          <w:sz w:val="20"/>
          <w:szCs w:val="20"/>
        </w:rPr>
        <w:t xml:space="preserve"> 401</w:t>
      </w:r>
    </w:p>
  </w:footnote>
  <w:footnote w:id="7">
    <w:p w14:paraId="71E85062" w14:textId="77777777" w:rsidR="00FA79A8" w:rsidRPr="00B32F4E" w:rsidRDefault="00FA79A8" w:rsidP="00FA79A8">
      <w:pPr>
        <w:autoSpaceDE w:val="0"/>
        <w:autoSpaceDN w:val="0"/>
        <w:adjustRightInd w:val="0"/>
        <w:spacing w:after="0" w:line="240" w:lineRule="auto"/>
        <w:jc w:val="both"/>
        <w:rPr>
          <w:rFonts w:ascii="Times New Roman" w:hAnsi="Times New Roman" w:cs="Times New Roman"/>
          <w:sz w:val="20"/>
          <w:szCs w:val="20"/>
        </w:rPr>
      </w:pPr>
      <w:r w:rsidRPr="00B32F4E">
        <w:rPr>
          <w:rStyle w:val="FootnoteReference"/>
          <w:rFonts w:ascii="Times New Roman" w:hAnsi="Times New Roman" w:cs="Times New Roman"/>
          <w:sz w:val="20"/>
          <w:szCs w:val="20"/>
        </w:rPr>
        <w:footnoteRef/>
      </w:r>
      <w:r w:rsidRPr="00B32F4E">
        <w:rPr>
          <w:rFonts w:ascii="Times New Roman" w:hAnsi="Times New Roman" w:cs="Times New Roman"/>
          <w:sz w:val="20"/>
          <w:szCs w:val="20"/>
        </w:rPr>
        <w:t xml:space="preserve"> R.A. Emma Nurita, 2012, </w:t>
      </w:r>
      <w:r w:rsidRPr="00B32F4E">
        <w:rPr>
          <w:rFonts w:ascii="Times New Roman" w:hAnsi="Times New Roman" w:cs="Times New Roman"/>
          <w:i/>
          <w:iCs/>
          <w:sz w:val="20"/>
          <w:szCs w:val="20"/>
        </w:rPr>
        <w:t>Cyber Notary, Pemahaman Awal dalam Konsep Pemikiran</w:t>
      </w:r>
      <w:r w:rsidRPr="00B32F4E">
        <w:rPr>
          <w:rFonts w:ascii="Times New Roman" w:hAnsi="Times New Roman" w:cs="Times New Roman"/>
          <w:sz w:val="20"/>
          <w:szCs w:val="20"/>
        </w:rPr>
        <w:t>, Refika Aditama, Bandung, Hlm. 17.</w:t>
      </w:r>
    </w:p>
  </w:footnote>
  <w:footnote w:id="8">
    <w:p w14:paraId="52EBCA1E" w14:textId="77777777" w:rsidR="009B0CEC" w:rsidRPr="00B32F4E" w:rsidRDefault="009B0CEC" w:rsidP="009B0CEC">
      <w:pPr>
        <w:pStyle w:val="FootnoteText"/>
        <w:jc w:val="both"/>
        <w:rPr>
          <w:rFonts w:ascii="Times New Roman" w:hAnsi="Times New Roman" w:cs="Times New Roman"/>
        </w:rPr>
      </w:pPr>
      <w:r w:rsidRPr="00B32F4E">
        <w:rPr>
          <w:rStyle w:val="FootnoteReference"/>
          <w:rFonts w:ascii="Times New Roman" w:hAnsi="Times New Roman" w:cs="Times New Roman"/>
        </w:rPr>
        <w:footnoteRef/>
      </w:r>
      <w:r w:rsidRPr="00B32F4E">
        <w:rPr>
          <w:rFonts w:ascii="Times New Roman" w:hAnsi="Times New Roman" w:cs="Times New Roman"/>
        </w:rPr>
        <w:t xml:space="preserve"> Roni Harnitjo Soemitro, </w:t>
      </w:r>
      <w:r w:rsidRPr="00B32F4E">
        <w:rPr>
          <w:rFonts w:ascii="Times New Roman" w:hAnsi="Times New Roman" w:cs="Times New Roman"/>
          <w:i/>
          <w:iCs/>
        </w:rPr>
        <w:t>Metodologi Penelitian Hukum dan Jurimetri</w:t>
      </w:r>
      <w:r w:rsidRPr="00B32F4E">
        <w:rPr>
          <w:rFonts w:ascii="Times New Roman" w:hAnsi="Times New Roman" w:cs="Times New Roman"/>
        </w:rPr>
        <w:t>, (Jakarta: Ghalia, 1982), hlm. 20.</w:t>
      </w:r>
    </w:p>
  </w:footnote>
  <w:footnote w:id="9">
    <w:p w14:paraId="3AB5B8A4" w14:textId="77777777" w:rsidR="009B0CEC" w:rsidRPr="004870B5" w:rsidRDefault="009B0CEC" w:rsidP="009B0CEC">
      <w:pPr>
        <w:pStyle w:val="FootnoteText"/>
        <w:jc w:val="both"/>
        <w:rPr>
          <w:rFonts w:ascii="Times New Roman" w:hAnsi="Times New Roman" w:cs="Times New Roman"/>
          <w:sz w:val="18"/>
          <w:szCs w:val="18"/>
          <w:lang w:val="en-US"/>
        </w:rPr>
      </w:pPr>
      <w:r w:rsidRPr="00B32F4E">
        <w:rPr>
          <w:rStyle w:val="FootnoteReference"/>
          <w:rFonts w:ascii="Times New Roman" w:hAnsi="Times New Roman" w:cs="Times New Roman"/>
        </w:rPr>
        <w:footnoteRef/>
      </w:r>
      <w:r w:rsidRPr="00B32F4E">
        <w:rPr>
          <w:rFonts w:ascii="Times New Roman" w:hAnsi="Times New Roman" w:cs="Times New Roman"/>
        </w:rPr>
        <w:t xml:space="preserve"> Soerjono Soekanto dan Sri Mamudji, </w:t>
      </w:r>
      <w:r w:rsidRPr="00B32F4E">
        <w:rPr>
          <w:rFonts w:ascii="Times New Roman" w:hAnsi="Times New Roman" w:cs="Times New Roman"/>
          <w:i/>
          <w:iCs/>
        </w:rPr>
        <w:t>Penelitian Hukum Normatif Suatu Tinjauan Singkat</w:t>
      </w:r>
      <w:r w:rsidRPr="00B32F4E">
        <w:rPr>
          <w:rFonts w:ascii="Times New Roman" w:hAnsi="Times New Roman" w:cs="Times New Roman"/>
        </w:rPr>
        <w:t>, (Jakarta: PT Raja Grafindo, 2004), hlm. 13.</w:t>
      </w:r>
    </w:p>
  </w:footnote>
  <w:footnote w:id="10">
    <w:p w14:paraId="4A71606E" w14:textId="77777777" w:rsidR="00346824" w:rsidRPr="00477F29" w:rsidRDefault="00346824" w:rsidP="00346824">
      <w:pPr>
        <w:autoSpaceDE w:val="0"/>
        <w:autoSpaceDN w:val="0"/>
        <w:adjustRightInd w:val="0"/>
        <w:spacing w:after="0" w:line="240" w:lineRule="auto"/>
        <w:jc w:val="both"/>
        <w:rPr>
          <w:rFonts w:ascii="Times New Roman" w:hAnsi="Times New Roman" w:cs="Times New Roman"/>
          <w:sz w:val="20"/>
          <w:szCs w:val="20"/>
        </w:rPr>
      </w:pPr>
      <w:r w:rsidRPr="00477F29">
        <w:rPr>
          <w:rStyle w:val="FootnoteReference"/>
          <w:rFonts w:ascii="Times New Roman" w:hAnsi="Times New Roman" w:cs="Times New Roman"/>
          <w:sz w:val="20"/>
          <w:szCs w:val="20"/>
        </w:rPr>
        <w:footnoteRef/>
      </w:r>
      <w:r w:rsidRPr="00477F29">
        <w:rPr>
          <w:rFonts w:ascii="Times New Roman" w:hAnsi="Times New Roman" w:cs="Times New Roman"/>
          <w:sz w:val="20"/>
          <w:szCs w:val="20"/>
        </w:rPr>
        <w:t xml:space="preserve"> Soetardjo Soemoatmodjo, </w:t>
      </w:r>
      <w:r w:rsidRPr="00477F29">
        <w:rPr>
          <w:rFonts w:ascii="Times New Roman" w:hAnsi="Times New Roman" w:cs="Times New Roman"/>
          <w:i/>
          <w:iCs/>
          <w:sz w:val="20"/>
          <w:szCs w:val="20"/>
        </w:rPr>
        <w:t xml:space="preserve">Apakah Notaris, PPAT, Pejabat Lelang Kelas II, </w:t>
      </w:r>
      <w:r w:rsidRPr="00477F29">
        <w:rPr>
          <w:rFonts w:ascii="Times New Roman" w:hAnsi="Times New Roman" w:cs="Times New Roman"/>
          <w:sz w:val="20"/>
          <w:szCs w:val="20"/>
        </w:rPr>
        <w:t>(Yogyakarta:Liberty, 1986), hlm. 48.</w:t>
      </w:r>
    </w:p>
  </w:footnote>
  <w:footnote w:id="11">
    <w:p w14:paraId="680E7211" w14:textId="77777777" w:rsidR="00346824" w:rsidRPr="00477F29" w:rsidRDefault="00346824" w:rsidP="00346824">
      <w:pPr>
        <w:autoSpaceDE w:val="0"/>
        <w:autoSpaceDN w:val="0"/>
        <w:adjustRightInd w:val="0"/>
        <w:spacing w:after="0" w:line="240" w:lineRule="auto"/>
        <w:jc w:val="both"/>
        <w:rPr>
          <w:rFonts w:ascii="Times New Roman" w:hAnsi="Times New Roman" w:cs="Times New Roman"/>
          <w:sz w:val="20"/>
          <w:szCs w:val="20"/>
        </w:rPr>
      </w:pPr>
      <w:r w:rsidRPr="00477F29">
        <w:rPr>
          <w:rStyle w:val="FootnoteReference"/>
          <w:rFonts w:ascii="Times New Roman" w:hAnsi="Times New Roman" w:cs="Times New Roman"/>
          <w:sz w:val="20"/>
          <w:szCs w:val="20"/>
        </w:rPr>
        <w:footnoteRef/>
      </w:r>
      <w:r w:rsidRPr="00477F29">
        <w:rPr>
          <w:rFonts w:ascii="Times New Roman" w:hAnsi="Times New Roman" w:cs="Times New Roman"/>
          <w:sz w:val="20"/>
          <w:szCs w:val="20"/>
        </w:rPr>
        <w:t xml:space="preserve"> Pasal 65 Undang-Undang Nomor 2 Tahun 2014 tentang Perubahan atas Undang-Undang Nomor 30 Tahun 2004 tentang Jabatan Notaris.</w:t>
      </w:r>
    </w:p>
  </w:footnote>
  <w:footnote w:id="12">
    <w:p w14:paraId="0D3AD6B0" w14:textId="77777777" w:rsidR="00346824" w:rsidRPr="004870B5" w:rsidRDefault="00346824" w:rsidP="00346824">
      <w:pPr>
        <w:pStyle w:val="FootnoteText"/>
        <w:jc w:val="both"/>
        <w:rPr>
          <w:rFonts w:ascii="Times New Roman" w:hAnsi="Times New Roman" w:cs="Times New Roman"/>
          <w:sz w:val="18"/>
          <w:szCs w:val="18"/>
          <w:lang w:val="en-US"/>
        </w:rPr>
      </w:pPr>
      <w:r w:rsidRPr="00477F29">
        <w:rPr>
          <w:rStyle w:val="FootnoteReference"/>
          <w:rFonts w:ascii="Times New Roman" w:hAnsi="Times New Roman" w:cs="Times New Roman"/>
        </w:rPr>
        <w:footnoteRef/>
      </w:r>
      <w:r w:rsidRPr="00477F29">
        <w:rPr>
          <w:rFonts w:ascii="Times New Roman" w:hAnsi="Times New Roman" w:cs="Times New Roman"/>
        </w:rPr>
        <w:t xml:space="preserve"> Abdul Kadir Muhammad, 2001, </w:t>
      </w:r>
      <w:r w:rsidRPr="00477F29">
        <w:rPr>
          <w:rFonts w:ascii="Times New Roman" w:hAnsi="Times New Roman" w:cs="Times New Roman"/>
          <w:i/>
          <w:iCs/>
        </w:rPr>
        <w:t>Etika Profesi Hukum</w:t>
      </w:r>
      <w:r w:rsidRPr="00477F29">
        <w:rPr>
          <w:rFonts w:ascii="Times New Roman" w:hAnsi="Times New Roman" w:cs="Times New Roman"/>
        </w:rPr>
        <w:t>, Citra Adithya Bakti, Bandung., hlm. 93-94</w:t>
      </w:r>
    </w:p>
  </w:footnote>
  <w:footnote w:id="13">
    <w:p w14:paraId="254ACF9E" w14:textId="77777777" w:rsidR="00346824" w:rsidRPr="00F375AF" w:rsidRDefault="00346824" w:rsidP="00346824">
      <w:pPr>
        <w:pStyle w:val="FootnoteText"/>
        <w:jc w:val="both"/>
        <w:rPr>
          <w:rFonts w:ascii="Times New Roman" w:hAnsi="Times New Roman" w:cs="Times New Roman"/>
          <w:lang w:val="en-US"/>
        </w:rPr>
      </w:pPr>
      <w:r w:rsidRPr="00F375AF">
        <w:rPr>
          <w:rStyle w:val="FootnoteReference"/>
          <w:rFonts w:ascii="Times New Roman" w:hAnsi="Times New Roman" w:cs="Times New Roman"/>
        </w:rPr>
        <w:footnoteRef/>
      </w:r>
      <w:r w:rsidRPr="00F375AF">
        <w:rPr>
          <w:rFonts w:ascii="Times New Roman" w:hAnsi="Times New Roman" w:cs="Times New Roman"/>
        </w:rPr>
        <w:t xml:space="preserve"> Abdul Ghofur Anshori, </w:t>
      </w:r>
      <w:r w:rsidRPr="00F375AF">
        <w:rPr>
          <w:rFonts w:ascii="Times New Roman" w:hAnsi="Times New Roman" w:cs="Times New Roman"/>
          <w:i/>
          <w:iCs/>
        </w:rPr>
        <w:t xml:space="preserve">2009, Lembaga Kenotariatan Indonesia, </w:t>
      </w:r>
      <w:r w:rsidRPr="00F375AF">
        <w:rPr>
          <w:rFonts w:ascii="Times New Roman" w:hAnsi="Times New Roman" w:cs="Times New Roman"/>
        </w:rPr>
        <w:t>UII Press, Yogyakarta</w:t>
      </w:r>
      <w:r w:rsidRPr="00F375AF">
        <w:rPr>
          <w:rFonts w:ascii="Times New Roman" w:hAnsi="Times New Roman" w:cs="Times New Roman"/>
          <w:i/>
          <w:iCs/>
        </w:rPr>
        <w:t xml:space="preserve">, </w:t>
      </w:r>
      <w:r w:rsidRPr="00F375AF">
        <w:rPr>
          <w:rFonts w:ascii="Times New Roman" w:hAnsi="Times New Roman" w:cs="Times New Roman"/>
        </w:rPr>
        <w:t>hlm. 47.</w:t>
      </w:r>
    </w:p>
  </w:footnote>
  <w:footnote w:id="14">
    <w:p w14:paraId="0E8AA26F" w14:textId="77777777" w:rsidR="00346824" w:rsidRPr="00400109" w:rsidRDefault="00346824" w:rsidP="00346824">
      <w:pPr>
        <w:pStyle w:val="FootnoteText"/>
        <w:jc w:val="both"/>
        <w:rPr>
          <w:rFonts w:ascii="Times New Roman" w:hAnsi="Times New Roman" w:cs="Times New Roman"/>
          <w:lang w:val="en-US"/>
        </w:rPr>
      </w:pPr>
      <w:r w:rsidRPr="00400109">
        <w:rPr>
          <w:rStyle w:val="FootnoteReference"/>
          <w:rFonts w:ascii="Times New Roman" w:hAnsi="Times New Roman" w:cs="Times New Roman"/>
        </w:rPr>
        <w:footnoteRef/>
      </w:r>
      <w:r w:rsidRPr="00400109">
        <w:rPr>
          <w:rFonts w:ascii="Times New Roman" w:hAnsi="Times New Roman" w:cs="Times New Roman"/>
        </w:rPr>
        <w:t xml:space="preserve"> Aris Yulia, 2019, Profesi Notaris di Era Industrialisasi dalam Perspektif Transendensi Pancasila, Jurnal Law and Justice, Vol. 4 No.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BC12" w14:textId="77777777" w:rsidR="00524E20" w:rsidRDefault="00524E20">
    <w:pPr>
      <w:pBdr>
        <w:top w:val="nil"/>
        <w:left w:val="nil"/>
        <w:bottom w:val="nil"/>
        <w:right w:val="nil"/>
        <w:between w:val="nil"/>
      </w:pBdr>
      <w:tabs>
        <w:tab w:val="center" w:pos="4513"/>
        <w:tab w:val="right" w:pos="9026"/>
      </w:tabs>
      <w:spacing w:after="0" w:line="240" w:lineRule="auto"/>
      <w:rPr>
        <w:color w:val="000000"/>
      </w:rPr>
    </w:pPr>
  </w:p>
  <w:p w14:paraId="2CE8FFA4" w14:textId="77777777" w:rsidR="00524E20" w:rsidRDefault="00524E2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208"/>
    <w:multiLevelType w:val="multilevel"/>
    <w:tmpl w:val="2568525E"/>
    <w:lvl w:ilvl="0">
      <w:start w:val="1"/>
      <w:numFmt w:val="upperLetter"/>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6291626"/>
    <w:multiLevelType w:val="hybridMultilevel"/>
    <w:tmpl w:val="76D6740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BA84CB4E">
      <w:start w:val="3"/>
      <w:numFmt w:val="decimal"/>
      <w:lvlText w:val="(%3)"/>
      <w:lvlJc w:val="left"/>
      <w:pPr>
        <w:ind w:left="2340" w:hanging="360"/>
      </w:pPr>
      <w:rPr>
        <w:rFonts w:hint="default"/>
      </w:rPr>
    </w:lvl>
    <w:lvl w:ilvl="3" w:tplc="E7901316">
      <w:start w:val="1"/>
      <w:numFmt w:val="decimal"/>
      <w:lvlText w:val="%4."/>
      <w:lvlJc w:val="left"/>
      <w:pPr>
        <w:ind w:left="2880" w:hanging="360"/>
      </w:pPr>
      <w:rPr>
        <w:rFonts w:hint="default"/>
      </w:rPr>
    </w:lvl>
    <w:lvl w:ilvl="4" w:tplc="EA68243C">
      <w:start w:val="1"/>
      <w:numFmt w:val="upperLetter"/>
      <w:lvlText w:val="%5."/>
      <w:lvlJc w:val="left"/>
      <w:pPr>
        <w:ind w:left="3600" w:hanging="360"/>
      </w:pPr>
      <w:rPr>
        <w:rFonts w:hint="default"/>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D4960F8"/>
    <w:multiLevelType w:val="hybridMultilevel"/>
    <w:tmpl w:val="57D27DF2"/>
    <w:lvl w:ilvl="0" w:tplc="38090015">
      <w:start w:val="1"/>
      <w:numFmt w:val="upperLetter"/>
      <w:lvlText w:val="%1."/>
      <w:lvlJc w:val="left"/>
      <w:pPr>
        <w:ind w:left="720" w:hanging="360"/>
      </w:pPr>
      <w:rPr>
        <w:rFonts w:hint="default"/>
      </w:rPr>
    </w:lvl>
    <w:lvl w:ilvl="1" w:tplc="8B06015C">
      <w:start w:val="1"/>
      <w:numFmt w:val="lowerLetter"/>
      <w:lvlText w:val="%2."/>
      <w:lvlJc w:val="left"/>
      <w:pPr>
        <w:ind w:left="1440" w:hanging="360"/>
      </w:pPr>
      <w:rPr>
        <w:rFonts w:hint="default"/>
      </w:rPr>
    </w:lvl>
    <w:lvl w:ilvl="2" w:tplc="1E5E62BE">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06407D"/>
    <w:multiLevelType w:val="hybridMultilevel"/>
    <w:tmpl w:val="90AA456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2B43DAF"/>
    <w:multiLevelType w:val="hybridMultilevel"/>
    <w:tmpl w:val="3B4C1EB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7A831C2"/>
    <w:multiLevelType w:val="hybridMultilevel"/>
    <w:tmpl w:val="128ABE58"/>
    <w:lvl w:ilvl="0" w:tplc="38090019">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FDB4836"/>
    <w:multiLevelType w:val="multilevel"/>
    <w:tmpl w:val="18CE1E00"/>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29A55153"/>
    <w:multiLevelType w:val="hybridMultilevel"/>
    <w:tmpl w:val="58C04BBA"/>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15:restartNumberingAfterBreak="0">
    <w:nsid w:val="2F231666"/>
    <w:multiLevelType w:val="hybridMultilevel"/>
    <w:tmpl w:val="0AE2DBC8"/>
    <w:lvl w:ilvl="0" w:tplc="E4182D20">
      <w:start w:val="1"/>
      <w:numFmt w:val="upperLetter"/>
      <w:lvlText w:val="%1."/>
      <w:lvlJc w:val="left"/>
      <w:pPr>
        <w:ind w:left="37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6812936"/>
    <w:multiLevelType w:val="multilevel"/>
    <w:tmpl w:val="62561030"/>
    <w:lvl w:ilvl="0">
      <w:start w:val="1"/>
      <w:numFmt w:val="decimal"/>
      <w:lvlText w:val="%1."/>
      <w:lvlJc w:val="left"/>
      <w:pPr>
        <w:ind w:left="786"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49200C09"/>
    <w:multiLevelType w:val="hybridMultilevel"/>
    <w:tmpl w:val="34368A40"/>
    <w:lvl w:ilvl="0" w:tplc="24564F40">
      <w:start w:val="1"/>
      <w:numFmt w:val="decimal"/>
      <w:lvlText w:val="%1)"/>
      <w:lvlJc w:val="left"/>
      <w:pPr>
        <w:ind w:left="2280" w:hanging="360"/>
      </w:pPr>
      <w:rPr>
        <w:rFonts w:ascii="Times New Roman" w:eastAsiaTheme="minorHAnsi" w:hAnsi="Times New Roman" w:cs="Times New Roman"/>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11" w15:restartNumberingAfterBreak="0">
    <w:nsid w:val="4C5C2FF9"/>
    <w:multiLevelType w:val="hybridMultilevel"/>
    <w:tmpl w:val="270425E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4482864"/>
    <w:multiLevelType w:val="hybridMultilevel"/>
    <w:tmpl w:val="AB7ADC4E"/>
    <w:lvl w:ilvl="0" w:tplc="4A40D624">
      <w:start w:val="1"/>
      <w:numFmt w:val="low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3" w15:restartNumberingAfterBreak="0">
    <w:nsid w:val="6AAF774A"/>
    <w:multiLevelType w:val="multilevel"/>
    <w:tmpl w:val="58948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56175A"/>
    <w:multiLevelType w:val="multilevel"/>
    <w:tmpl w:val="AD449E72"/>
    <w:lvl w:ilvl="0">
      <w:start w:val="1"/>
      <w:numFmt w:val="upperLetter"/>
      <w:lvlText w:val="%1."/>
      <w:lvlJc w:val="left"/>
      <w:pPr>
        <w:ind w:left="720" w:hanging="360"/>
      </w:pPr>
      <w:rPr>
        <w:b/>
        <w:color w:val="auto"/>
      </w:rPr>
    </w:lvl>
    <w:lvl w:ilvl="1">
      <w:start w:val="1"/>
      <w:numFmt w:val="decimal"/>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832029"/>
    <w:multiLevelType w:val="multilevel"/>
    <w:tmpl w:val="F7B0E67A"/>
    <w:lvl w:ilvl="0">
      <w:start w:val="3"/>
      <w:numFmt w:val="bullet"/>
      <w:lvlText w:val="-"/>
      <w:lvlJc w:val="left"/>
      <w:pPr>
        <w:ind w:left="1069" w:hanging="360"/>
      </w:pPr>
      <w:rPr>
        <w:rFonts w:ascii="Times New Roman" w:eastAsia="Times New Roman" w:hAnsi="Times New Roman" w:cs="Times New Roman"/>
        <w:b/>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6" w15:restartNumberingAfterBreak="0">
    <w:nsid w:val="7A5A1E59"/>
    <w:multiLevelType w:val="hybridMultilevel"/>
    <w:tmpl w:val="EF529E40"/>
    <w:lvl w:ilvl="0" w:tplc="38090019">
      <w:start w:val="1"/>
      <w:numFmt w:val="lowerLetter"/>
      <w:lvlText w:val="%1."/>
      <w:lvlJc w:val="left"/>
      <w:pPr>
        <w:ind w:left="720" w:hanging="360"/>
      </w:pPr>
      <w:rPr>
        <w:rFonts w:hint="default"/>
      </w:rPr>
    </w:lvl>
    <w:lvl w:ilvl="1" w:tplc="963C2034">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19091316">
    <w:abstractNumId w:val="13"/>
  </w:num>
  <w:num w:numId="2" w16cid:durableId="813762433">
    <w:abstractNumId w:val="14"/>
  </w:num>
  <w:num w:numId="3" w16cid:durableId="820463678">
    <w:abstractNumId w:val="0"/>
  </w:num>
  <w:num w:numId="4" w16cid:durableId="1119569640">
    <w:abstractNumId w:val="6"/>
  </w:num>
  <w:num w:numId="5" w16cid:durableId="691952906">
    <w:abstractNumId w:val="9"/>
  </w:num>
  <w:num w:numId="6" w16cid:durableId="595557145">
    <w:abstractNumId w:val="15"/>
  </w:num>
  <w:num w:numId="7" w16cid:durableId="1918663610">
    <w:abstractNumId w:val="16"/>
  </w:num>
  <w:num w:numId="8" w16cid:durableId="2014992998">
    <w:abstractNumId w:val="1"/>
  </w:num>
  <w:num w:numId="9" w16cid:durableId="2108308873">
    <w:abstractNumId w:val="8"/>
  </w:num>
  <w:num w:numId="10" w16cid:durableId="721709207">
    <w:abstractNumId w:val="5"/>
  </w:num>
  <w:num w:numId="11" w16cid:durableId="845289374">
    <w:abstractNumId w:val="4"/>
  </w:num>
  <w:num w:numId="12" w16cid:durableId="1487282830">
    <w:abstractNumId w:val="3"/>
  </w:num>
  <w:num w:numId="13" w16cid:durableId="1609697864">
    <w:abstractNumId w:val="7"/>
  </w:num>
  <w:num w:numId="14" w16cid:durableId="1536502597">
    <w:abstractNumId w:val="11"/>
  </w:num>
  <w:num w:numId="15" w16cid:durableId="625817894">
    <w:abstractNumId w:val="2"/>
  </w:num>
  <w:num w:numId="16" w16cid:durableId="877165518">
    <w:abstractNumId w:val="10"/>
  </w:num>
  <w:num w:numId="17" w16cid:durableId="1788162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20"/>
    <w:rsid w:val="00092F60"/>
    <w:rsid w:val="00151EDB"/>
    <w:rsid w:val="00217816"/>
    <w:rsid w:val="00346824"/>
    <w:rsid w:val="00367462"/>
    <w:rsid w:val="0049239C"/>
    <w:rsid w:val="004E6C3E"/>
    <w:rsid w:val="00524E20"/>
    <w:rsid w:val="00627675"/>
    <w:rsid w:val="008449E7"/>
    <w:rsid w:val="008615D4"/>
    <w:rsid w:val="0096254E"/>
    <w:rsid w:val="009B0CEC"/>
    <w:rsid w:val="00A170E8"/>
    <w:rsid w:val="00C070F7"/>
    <w:rsid w:val="00C42190"/>
    <w:rsid w:val="00C509E8"/>
    <w:rsid w:val="00D97ACF"/>
    <w:rsid w:val="00DE7C37"/>
    <w:rsid w:val="00E17AC0"/>
    <w:rsid w:val="00FA79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147F"/>
  <w15:docId w15:val="{E1840B51-B871-479F-BC06-2FB695C2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line="240" w:lineRule="auto"/>
      <w:jc w:val="center"/>
      <w:outlineLvl w:val="0"/>
    </w:pPr>
    <w:rPr>
      <w:rFonts w:ascii="Arial" w:eastAsia="Arial" w:hAnsi="Arial" w:cs="Arial"/>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after="0" w:line="240" w:lineRule="auto"/>
      <w:ind w:left="720" w:hanging="360"/>
      <w:outlineLvl w:val="2"/>
    </w:pPr>
    <w:rPr>
      <w:rFonts w:ascii="Arial" w:eastAsia="Arial" w:hAnsi="Arial" w:cs="Arial"/>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50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9E8"/>
  </w:style>
  <w:style w:type="paragraph" w:styleId="Footer">
    <w:name w:val="footer"/>
    <w:basedOn w:val="Normal"/>
    <w:link w:val="FooterChar"/>
    <w:uiPriority w:val="99"/>
    <w:unhideWhenUsed/>
    <w:rsid w:val="00C50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9E8"/>
  </w:style>
  <w:style w:type="character" w:styleId="FootnoteReference">
    <w:name w:val="footnote reference"/>
    <w:basedOn w:val="DefaultParagraphFont"/>
    <w:uiPriority w:val="99"/>
    <w:semiHidden/>
    <w:unhideWhenUsed/>
    <w:rsid w:val="00FA79A8"/>
    <w:rPr>
      <w:vertAlign w:val="superscript"/>
    </w:rPr>
  </w:style>
  <w:style w:type="paragraph" w:styleId="ListParagraph">
    <w:name w:val="List Paragraph"/>
    <w:aliases w:val="sub de titre 4,ANNEX,List Paragraph1,TABEL,kepala,Colorful List - Accent 11,SUB BAB2,ListKebijakan,Tabel,Dalam Tabel,First Level Outline,Light Grid - Accent 31,Body of text,Header Char1,Body Text Char1,Char Char2,spasi 2 taiiii"/>
    <w:basedOn w:val="Normal"/>
    <w:link w:val="ListParagraphChar"/>
    <w:uiPriority w:val="34"/>
    <w:qFormat/>
    <w:rsid w:val="00FA79A8"/>
    <w:pPr>
      <w:ind w:left="720"/>
      <w:contextualSpacing/>
    </w:pPr>
  </w:style>
  <w:style w:type="paragraph" w:styleId="FootnoteText">
    <w:name w:val="footnote text"/>
    <w:basedOn w:val="Normal"/>
    <w:link w:val="FootnoteTextChar"/>
    <w:uiPriority w:val="99"/>
    <w:unhideWhenUsed/>
    <w:rsid w:val="00FA79A8"/>
    <w:pPr>
      <w:spacing w:after="0" w:line="240" w:lineRule="auto"/>
    </w:pPr>
    <w:rPr>
      <w:rFonts w:asciiTheme="minorHAnsi" w:eastAsiaTheme="minorHAnsi" w:hAnsiTheme="minorHAnsi" w:cstheme="minorBidi"/>
      <w:sz w:val="20"/>
      <w:szCs w:val="20"/>
      <w:lang w:val="en-ID" w:eastAsia="en-US"/>
    </w:rPr>
  </w:style>
  <w:style w:type="character" w:customStyle="1" w:styleId="FootnoteTextChar">
    <w:name w:val="Footnote Text Char"/>
    <w:basedOn w:val="DefaultParagraphFont"/>
    <w:link w:val="FootnoteText"/>
    <w:uiPriority w:val="99"/>
    <w:rsid w:val="00FA79A8"/>
    <w:rPr>
      <w:rFonts w:asciiTheme="minorHAnsi" w:eastAsiaTheme="minorHAnsi" w:hAnsiTheme="minorHAnsi" w:cstheme="minorBidi"/>
      <w:sz w:val="20"/>
      <w:szCs w:val="20"/>
      <w:lang w:val="en-ID" w:eastAsia="en-US"/>
    </w:rPr>
  </w:style>
  <w:style w:type="character" w:customStyle="1" w:styleId="A4">
    <w:name w:val="A4"/>
    <w:uiPriority w:val="99"/>
    <w:rsid w:val="00FA79A8"/>
    <w:rPr>
      <w:rFonts w:cs="Montserrat"/>
      <w:color w:val="000000"/>
      <w:sz w:val="22"/>
      <w:szCs w:val="22"/>
    </w:rPr>
  </w:style>
  <w:style w:type="character" w:customStyle="1" w:styleId="ListParagraphChar">
    <w:name w:val="List Paragraph Char"/>
    <w:aliases w:val="sub de titre 4 Char,ANNEX Char,List Paragraph1 Char,TABEL Char,kepala Char,Colorful List - Accent 11 Char,SUB BAB2 Char,ListKebijakan Char,Tabel Char,Dalam Tabel Char,First Level Outline Char,Light Grid - Accent 31 Char"/>
    <w:link w:val="ListParagraph"/>
    <w:uiPriority w:val="34"/>
    <w:qFormat/>
    <w:locked/>
    <w:rsid w:val="004E6C3E"/>
  </w:style>
  <w:style w:type="character" w:styleId="Hyperlink">
    <w:name w:val="Hyperlink"/>
    <w:basedOn w:val="DefaultParagraphFont"/>
    <w:uiPriority w:val="99"/>
    <w:unhideWhenUsed/>
    <w:rsid w:val="00DE7C37"/>
    <w:rPr>
      <w:color w:val="0000FF" w:themeColor="hyperlink"/>
      <w:u w:val="single"/>
    </w:rPr>
  </w:style>
  <w:style w:type="paragraph" w:customStyle="1" w:styleId="Default">
    <w:name w:val="Default"/>
    <w:rsid w:val="00346824"/>
    <w:pPr>
      <w:autoSpaceDE w:val="0"/>
      <w:autoSpaceDN w:val="0"/>
      <w:adjustRightInd w:val="0"/>
      <w:spacing w:after="0" w:line="240" w:lineRule="auto"/>
    </w:pPr>
    <w:rPr>
      <w:rFonts w:ascii="Times New Roman" w:eastAsiaTheme="minorHAnsi" w:hAnsi="Times New Roman" w:cs="Times New Roman"/>
      <w:color w:val="000000"/>
      <w:sz w:val="24"/>
      <w:szCs w:val="24"/>
      <w:lang w:val="en-ID" w:eastAsia="en-US"/>
    </w:rPr>
  </w:style>
  <w:style w:type="paragraph" w:styleId="Quote">
    <w:name w:val="Quote"/>
    <w:basedOn w:val="Normal"/>
    <w:next w:val="Normal"/>
    <w:link w:val="QuoteChar"/>
    <w:uiPriority w:val="29"/>
    <w:qFormat/>
    <w:rsid w:val="00346824"/>
    <w:pPr>
      <w:spacing w:before="200" w:after="160" w:line="259" w:lineRule="auto"/>
      <w:ind w:left="864" w:right="864"/>
      <w:jc w:val="center"/>
    </w:pPr>
    <w:rPr>
      <w:rFonts w:asciiTheme="minorHAnsi" w:eastAsiaTheme="minorHAnsi" w:hAnsiTheme="minorHAnsi" w:cstheme="minorBidi"/>
      <w:i/>
      <w:iCs/>
      <w:color w:val="404040" w:themeColor="text1" w:themeTint="BF"/>
      <w:lang w:val="en-ID" w:eastAsia="en-US"/>
    </w:rPr>
  </w:style>
  <w:style w:type="character" w:customStyle="1" w:styleId="QuoteChar">
    <w:name w:val="Quote Char"/>
    <w:basedOn w:val="DefaultParagraphFont"/>
    <w:link w:val="Quote"/>
    <w:uiPriority w:val="29"/>
    <w:rsid w:val="00346824"/>
    <w:rPr>
      <w:rFonts w:asciiTheme="minorHAnsi" w:eastAsiaTheme="minorHAnsi" w:hAnsiTheme="minorHAnsi" w:cstheme="minorBidi"/>
      <w:i/>
      <w:iCs/>
      <w:color w:val="404040" w:themeColor="text1" w:themeTint="BF"/>
      <w:lang w:val="en-ID" w:eastAsia="en-US"/>
    </w:rPr>
  </w:style>
  <w:style w:type="character" w:styleId="UnresolvedMention">
    <w:name w:val="Unresolved Mention"/>
    <w:basedOn w:val="DefaultParagraphFont"/>
    <w:uiPriority w:val="99"/>
    <w:semiHidden/>
    <w:unhideWhenUsed/>
    <w:rsid w:val="00092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hukumonline.com/pusatdata/detail/19754/nprt/537/undangundang-nomor-30-tahun-200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alafghannanda@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detik.com/berita-ekonomi-bisnis/d-3485474/ada-398-juta-perusahaan-" TargetMode="External"/><Relationship Id="rId5" Type="http://schemas.openxmlformats.org/officeDocument/2006/relationships/footnotes" Target="footnotes.xml"/><Relationship Id="rId10" Type="http://schemas.openxmlformats.org/officeDocument/2006/relationships/hyperlink" Target="https://doi.org/10.15294/pandecta.%20v15i2.21094" TargetMode="External"/><Relationship Id="rId4" Type="http://schemas.openxmlformats.org/officeDocument/2006/relationships/webSettings" Target="webSettings.xml"/><Relationship Id="rId9" Type="http://schemas.openxmlformats.org/officeDocument/2006/relationships/hyperlink" Target="https://www.hukumonline.com/pusatdata/detail/lt52e61d0707fe3/nprt/lt512c624e3afe5/undang-undang-nomor-2-tahun-20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5534</Words>
  <Characters>31548</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Nimas</dc:creator>
  <cp:lastModifiedBy>lenovo</cp:lastModifiedBy>
  <cp:revision>2</cp:revision>
  <dcterms:created xsi:type="dcterms:W3CDTF">2022-12-06T21:44:00Z</dcterms:created>
  <dcterms:modified xsi:type="dcterms:W3CDTF">2022-12-06T21:44:00Z</dcterms:modified>
</cp:coreProperties>
</file>