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5D37C" w14:textId="77777777" w:rsidR="00ED6BDE" w:rsidRDefault="00ED6BDE" w:rsidP="006E7A3F">
      <w:pPr>
        <w:pBdr>
          <w:top w:val="nil"/>
          <w:left w:val="nil"/>
          <w:bottom w:val="nil"/>
          <w:right w:val="nil"/>
          <w:between w:val="nil"/>
        </w:pBdr>
        <w:rPr>
          <w:rFonts w:ascii="Athelas" w:eastAsia="Athelas" w:hAnsi="Athelas" w:cs="Athelas"/>
          <w:color w:val="000000"/>
        </w:rPr>
      </w:pPr>
      <w:bookmarkStart w:id="0" w:name="_heading=h.gjdgxs" w:colFirst="0" w:colLast="0"/>
      <w:bookmarkEnd w:id="0"/>
      <w:r>
        <w:rPr>
          <w:rFonts w:ascii="Athelas" w:eastAsia="Athelas" w:hAnsi="Athelas" w:cs="Athelas"/>
          <w:b/>
          <w:color w:val="000000"/>
        </w:rPr>
        <w:t>POLITIKA</w:t>
      </w:r>
      <w:r>
        <w:rPr>
          <w:rFonts w:ascii="Athelas" w:eastAsia="Athelas" w:hAnsi="Athelas" w:cs="Athelas"/>
          <w:color w:val="000000"/>
        </w:rPr>
        <w:t xml:space="preserve">: </w:t>
      </w:r>
      <w:r>
        <w:rPr>
          <w:rFonts w:ascii="Athelas" w:eastAsia="Athelas" w:hAnsi="Athelas" w:cs="Athelas"/>
          <w:b/>
          <w:color w:val="000000"/>
        </w:rPr>
        <w:t>Jurnal Ilmu Politik</w:t>
      </w:r>
      <w:r>
        <w:rPr>
          <w:noProof/>
        </w:rPr>
        <mc:AlternateContent>
          <mc:Choice Requires="wps">
            <w:drawing>
              <wp:anchor distT="4294967295" distB="4294967295" distL="114300" distR="114300" simplePos="0" relativeHeight="251659264" behindDoc="0" locked="0" layoutInCell="1" hidden="0" allowOverlap="1" wp14:anchorId="25D173A5" wp14:editId="6F4E4B6B">
                <wp:simplePos x="0" y="0"/>
                <wp:positionH relativeFrom="column">
                  <wp:posOffset>1</wp:posOffset>
                </wp:positionH>
                <wp:positionV relativeFrom="paragraph">
                  <wp:posOffset>-71104</wp:posOffset>
                </wp:positionV>
                <wp:extent cx="0" cy="19050"/>
                <wp:effectExtent l="0" t="0" r="0" b="0"/>
                <wp:wrapNone/>
                <wp:docPr id="12" name="Straight Arrow Connector 12"/>
                <wp:cNvGraphicFramePr/>
                <a:graphic xmlns:a="http://schemas.openxmlformats.org/drawingml/2006/main">
                  <a:graphicData uri="http://schemas.microsoft.com/office/word/2010/wordprocessingShape">
                    <wps:wsp>
                      <wps:cNvCnPr/>
                      <wps:spPr>
                        <a:xfrm>
                          <a:off x="3528630" y="3780000"/>
                          <a:ext cx="363474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type w14:anchorId="0C21111A" id="_x0000_t32" coordsize="21600,21600" o:spt="32" o:oned="t" path="m,l21600,21600e" filled="f">
                <v:path arrowok="t" fillok="f" o:connecttype="none"/>
                <o:lock v:ext="edit" shapetype="t"/>
              </v:shapetype>
              <v:shape id="Straight Arrow Connector 12" o:spid="_x0000_s1026" type="#_x0000_t32" style="position:absolute;margin-left:0;margin-top:-5.6pt;width:0;height:1.5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" strokecolor="#4472c4 [3204]" strokeweight="1.5pt">
                <v:stroke startarrowwidth="narrow" startarrowlength="short" endarrowwidth="narrow" endarrowlength="short" joinstyle="miter"/>
              </v:shape>
            </w:pict>
          </mc:Fallback>
        </mc:AlternateContent>
      </w:r>
      <w:r>
        <w:rPr>
          <w:noProof/>
        </w:rPr>
        <mc:AlternateContent>
          <mc:Choice Requires="wps">
            <w:drawing>
              <wp:anchor distT="4294967295" distB="4294967295" distL="114300" distR="114300" simplePos="0" relativeHeight="251660288" behindDoc="0" locked="0" layoutInCell="1" hidden="0" allowOverlap="1" wp14:anchorId="29B036D7" wp14:editId="6834B064">
                <wp:simplePos x="0" y="0"/>
                <wp:positionH relativeFrom="column">
                  <wp:posOffset>-12699</wp:posOffset>
                </wp:positionH>
                <wp:positionV relativeFrom="paragraph">
                  <wp:posOffset>-33004</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3528443" y="3780000"/>
                          <a:ext cx="3635115"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7C89AA50" id="Straight Arrow Connector 15" o:spid="_x0000_s1026" type="#_x0000_t32" style="position:absolute;margin-left:-1pt;margin-top:-2.6pt;width:0;height:1pt;z-index:25166028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" strokecolor="#4472c4 [3204]">
                <v:stroke startarrowwidth="narrow" startarrowlength="short" endarrowwidth="narrow" endarrowlength="short" joinstyle="miter"/>
              </v:shape>
            </w:pict>
          </mc:Fallback>
        </mc:AlternateContent>
      </w:r>
      <w:r>
        <w:rPr>
          <w:noProof/>
        </w:rPr>
        <w:drawing>
          <wp:anchor distT="0" distB="0" distL="114300" distR="114300" simplePos="0" relativeHeight="251661312" behindDoc="0" locked="0" layoutInCell="1" hidden="0" allowOverlap="1" wp14:anchorId="485FE7CF" wp14:editId="224CD73A">
            <wp:simplePos x="0" y="0"/>
            <wp:positionH relativeFrom="column">
              <wp:posOffset>3371995</wp:posOffset>
            </wp:positionH>
            <wp:positionV relativeFrom="paragraph">
              <wp:posOffset>-334644</wp:posOffset>
            </wp:positionV>
            <wp:extent cx="2047875" cy="101857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47875" cy="1018573"/>
                    </a:xfrm>
                    <a:prstGeom prst="rect">
                      <a:avLst/>
                    </a:prstGeom>
                    <a:ln/>
                  </pic:spPr>
                </pic:pic>
              </a:graphicData>
            </a:graphic>
          </wp:anchor>
        </w:drawing>
      </w:r>
    </w:p>
    <w:p w14:paraId="5C4F09AC" w14:textId="77777777" w:rsidR="00ED6BDE" w:rsidRDefault="00ED6BDE" w:rsidP="006E7A3F">
      <w:pPr>
        <w:pBdr>
          <w:top w:val="nil"/>
          <w:left w:val="nil"/>
          <w:bottom w:val="nil"/>
          <w:right w:val="nil"/>
          <w:between w:val="nil"/>
        </w:pBdr>
        <w:rPr>
          <w:rFonts w:ascii="Athelas" w:eastAsia="Athelas" w:hAnsi="Athelas" w:cs="Athelas"/>
          <w:color w:val="000000"/>
        </w:rPr>
      </w:pPr>
      <w:r>
        <w:rPr>
          <w:rFonts w:ascii="Athelas" w:eastAsia="Athelas" w:hAnsi="Athelas" w:cs="Athelas"/>
          <w:color w:val="000000"/>
        </w:rPr>
        <w:t>Vol.</w:t>
      </w:r>
      <w:r>
        <w:rPr>
          <w:rFonts w:ascii="Athelas" w:eastAsia="Athelas" w:hAnsi="Athelas" w:cs="Athelas"/>
          <w:color w:val="FF0000"/>
        </w:rPr>
        <w:t>x</w:t>
      </w:r>
      <w:r>
        <w:rPr>
          <w:rFonts w:ascii="Athelas" w:eastAsia="Athelas" w:hAnsi="Athelas" w:cs="Athelas"/>
          <w:color w:val="000000"/>
        </w:rPr>
        <w:t xml:space="preserve">, No. </w:t>
      </w:r>
      <w:r>
        <w:rPr>
          <w:rFonts w:ascii="Athelas" w:eastAsia="Athelas" w:hAnsi="Athelas" w:cs="Athelas"/>
          <w:color w:val="FF0000"/>
        </w:rPr>
        <w:t>x</w:t>
      </w:r>
      <w:r>
        <w:rPr>
          <w:rFonts w:ascii="Athelas" w:eastAsia="Athelas" w:hAnsi="Athelas" w:cs="Athelas"/>
          <w:color w:val="000000"/>
        </w:rPr>
        <w:t>, 202</w:t>
      </w:r>
      <w:r>
        <w:rPr>
          <w:rFonts w:ascii="Athelas" w:eastAsia="Athelas" w:hAnsi="Athelas" w:cs="Athelas"/>
          <w:color w:val="FF0000"/>
        </w:rPr>
        <w:t>x</w:t>
      </w:r>
    </w:p>
    <w:p w14:paraId="5F32EC37" w14:textId="77777777" w:rsidR="00ED6BDE" w:rsidRDefault="00ED6BDE" w:rsidP="006E7A3F">
      <w:pPr>
        <w:rPr>
          <w:rFonts w:ascii="Athelas" w:eastAsia="Athelas" w:hAnsi="Athelas" w:cs="Athelas"/>
        </w:rPr>
      </w:pPr>
      <w:r>
        <w:rPr>
          <w:rFonts w:ascii="Athelas" w:eastAsia="Athelas" w:hAnsi="Athelas" w:cs="Athelas"/>
        </w:rPr>
        <w:t>doi</w:t>
      </w:r>
      <w:r>
        <w:rPr>
          <w:rFonts w:ascii="Athelas" w:eastAsia="Athelas" w:hAnsi="Athelas" w:cs="Athelas"/>
          <w:color w:val="000000"/>
        </w:rPr>
        <w:t>: 10.14710/politika.</w:t>
      </w:r>
      <w:r>
        <w:rPr>
          <w:rFonts w:ascii="Athelas" w:eastAsia="Athelas" w:hAnsi="Athelas" w:cs="Athelas"/>
          <w:color w:val="FF0000"/>
        </w:rPr>
        <w:t>1x.x</w:t>
      </w:r>
      <w:r>
        <w:rPr>
          <w:rFonts w:ascii="Athelas" w:eastAsia="Athelas" w:hAnsi="Athelas" w:cs="Athelas"/>
          <w:color w:val="000000"/>
        </w:rPr>
        <w:t>.202</w:t>
      </w:r>
      <w:r>
        <w:rPr>
          <w:rFonts w:ascii="Athelas" w:eastAsia="Athelas" w:hAnsi="Athelas" w:cs="Athelas"/>
          <w:color w:val="FF0000"/>
        </w:rPr>
        <w:t>x</w:t>
      </w:r>
      <w:r>
        <w:rPr>
          <w:rFonts w:ascii="Athelas" w:eastAsia="Athelas" w:hAnsi="Athelas" w:cs="Athelas"/>
          <w:color w:val="000000"/>
        </w:rPr>
        <w:t>.</w:t>
      </w:r>
      <w:r>
        <w:rPr>
          <w:rFonts w:ascii="Athelas" w:eastAsia="Athelas" w:hAnsi="Athelas" w:cs="Athelas"/>
          <w:color w:val="FF0000"/>
        </w:rPr>
        <w:t>x-xxx</w:t>
      </w:r>
    </w:p>
    <w:p w14:paraId="3F9CE6ED" w14:textId="77777777" w:rsidR="00ED6BDE" w:rsidRDefault="00ED6BDE" w:rsidP="006E7A3F">
      <w:pPr>
        <w:pBdr>
          <w:top w:val="nil"/>
          <w:left w:val="nil"/>
          <w:bottom w:val="nil"/>
          <w:right w:val="nil"/>
          <w:between w:val="nil"/>
        </w:pBdr>
        <w:rPr>
          <w:rFonts w:ascii="Athelas" w:eastAsia="Athelas" w:hAnsi="Athelas" w:cs="Athelas"/>
          <w:b/>
          <w:color w:val="0070C0"/>
        </w:rPr>
      </w:pPr>
      <w:r>
        <w:rPr>
          <w:noProof/>
        </w:rPr>
        <mc:AlternateContent>
          <mc:Choice Requires="wps">
            <w:drawing>
              <wp:anchor distT="4294967295" distB="4294967295" distL="114300" distR="114300" simplePos="0" relativeHeight="251662336" behindDoc="0" locked="0" layoutInCell="1" hidden="0" allowOverlap="1" wp14:anchorId="78E99C8A" wp14:editId="35275D7C">
                <wp:simplePos x="0" y="0"/>
                <wp:positionH relativeFrom="column">
                  <wp:posOffset>-25399</wp:posOffset>
                </wp:positionH>
                <wp:positionV relativeFrom="paragraph">
                  <wp:posOffset>55896</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635820" y="3780000"/>
                          <a:ext cx="5420360" cy="0"/>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w14:anchorId="483577CF" id="Straight Arrow Connector 14" o:spid="_x0000_s1026" type="#_x0000_t32" style="position:absolute;margin-left:-2pt;margin-top:4.4pt;width:0;height:1pt;z-index:251662336;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" strokecolor="#4472c4 [3204]">
                <v:stroke startarrowwidth="narrow" startarrowlength="short" endarrowwidth="narrow" endarrowlength="short" joinstyle="miter"/>
              </v:shape>
            </w:pict>
          </mc:Fallback>
        </mc:AlternateContent>
      </w:r>
      <w:r>
        <w:rPr>
          <w:noProof/>
        </w:rPr>
        <mc:AlternateContent>
          <mc:Choice Requires="wps">
            <w:drawing>
              <wp:anchor distT="4294967295" distB="4294967295" distL="114300" distR="114300" simplePos="0" relativeHeight="251663360" behindDoc="0" locked="0" layoutInCell="1" hidden="0" allowOverlap="1" wp14:anchorId="423A218F" wp14:editId="4B2637AD">
                <wp:simplePos x="0" y="0"/>
                <wp:positionH relativeFrom="column">
                  <wp:posOffset>-12699</wp:posOffset>
                </wp:positionH>
                <wp:positionV relativeFrom="paragraph">
                  <wp:posOffset>93996</wp:posOffset>
                </wp:positionV>
                <wp:extent cx="0" cy="19050"/>
                <wp:effectExtent l="0" t="0" r="0" b="0"/>
                <wp:wrapNone/>
                <wp:docPr id="13" name="Straight Arrow Connector 13"/>
                <wp:cNvGraphicFramePr/>
                <a:graphic xmlns:a="http://schemas.openxmlformats.org/drawingml/2006/main">
                  <a:graphicData uri="http://schemas.microsoft.com/office/word/2010/wordprocessingShape">
                    <wps:wsp>
                      <wps:cNvCnPr/>
                      <wps:spPr>
                        <a:xfrm>
                          <a:off x="2635820" y="3780000"/>
                          <a:ext cx="5420360" cy="0"/>
                        </a:xfrm>
                        <a:prstGeom prst="straightConnector1">
                          <a:avLst/>
                        </a:prstGeom>
                        <a:noFill/>
                        <a:ln w="19050" cap="flat" cmpd="sng">
                          <a:solidFill>
                            <a:schemeClr val="accent1"/>
                          </a:solidFill>
                          <a:prstDash val="solid"/>
                          <a:miter lim="800000"/>
                          <a:headEnd type="none" w="sm" len="sm"/>
                          <a:tailEnd type="none" w="sm" len="sm"/>
                        </a:ln>
                      </wps:spPr>
                      <wps:bodyPr/>
                    </wps:wsp>
                  </a:graphicData>
                </a:graphic>
              </wp:anchor>
            </w:drawing>
          </mc:Choice>
          <mc:Fallback>
            <w:pict>
              <v:shape w14:anchorId="18ECEB8D" id="Straight Arrow Connector 13" o:spid="_x0000_s1026" type="#_x0000_t32" style="position:absolute;margin-left:-1pt;margin-top:7.4pt;width:0;height:1.5pt;z-index:25166336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" strokecolor="#4472c4 [3204]" strokeweight="1.5pt">
                <v:stroke startarrowwidth="narrow" startarrowlength="short" endarrowwidth="narrow" endarrowlength="short" joinstyle="miter"/>
              </v:shape>
            </w:pict>
          </mc:Fallback>
        </mc:AlternateContent>
      </w:r>
    </w:p>
    <w:p w14:paraId="0153EFFD" w14:textId="77777777" w:rsidR="00ED6BDE" w:rsidRDefault="00ED6BDE" w:rsidP="006E7A3F">
      <w:pPr>
        <w:pBdr>
          <w:top w:val="nil"/>
          <w:left w:val="nil"/>
          <w:bottom w:val="nil"/>
          <w:right w:val="nil"/>
          <w:between w:val="nil"/>
        </w:pBdr>
        <w:ind w:firstLine="851"/>
        <w:rPr>
          <w:rFonts w:ascii="Athelas" w:eastAsia="Athelas" w:hAnsi="Athelas" w:cs="Athelas"/>
          <w:color w:val="000000"/>
        </w:rPr>
      </w:pPr>
    </w:p>
    <w:p w14:paraId="0C2A60E1" w14:textId="77777777" w:rsidR="00ED6BDE" w:rsidRPr="003B76DD" w:rsidRDefault="00ED6BDE" w:rsidP="006E7A3F">
      <w:pPr>
        <w:spacing w:line="360" w:lineRule="auto"/>
        <w:rPr>
          <w:rFonts w:ascii="Arial" w:hAnsi="Arial" w:cs="Arial"/>
        </w:rPr>
      </w:pPr>
      <w:bookmarkStart w:id="1" w:name="_Hlk157943017"/>
      <w:r>
        <w:rPr>
          <w:rFonts w:ascii="Athelas" w:eastAsia="Athelas" w:hAnsi="Athelas" w:cs="Athelas"/>
          <w:b/>
          <w:color w:val="2F5496"/>
          <w:sz w:val="34"/>
          <w:szCs w:val="34"/>
        </w:rPr>
        <w:t xml:space="preserve">Dinamika Politik </w:t>
      </w:r>
      <w:r w:rsidRPr="00C45972">
        <w:rPr>
          <w:rFonts w:ascii="Athelas" w:eastAsia="Athelas" w:hAnsi="Athelas" w:cs="Athelas"/>
          <w:b/>
          <w:color w:val="2F5496"/>
          <w:sz w:val="34"/>
          <w:szCs w:val="34"/>
        </w:rPr>
        <w:t>Perilaku dan Partisipasi Memilih Masyarakat di Kabupaten Temanggung Dalam Kontestasi Pemilihan Umum</w:t>
      </w:r>
      <w:r w:rsidRPr="003B76DD">
        <w:rPr>
          <w:rFonts w:ascii="Arial" w:hAnsi="Arial" w:cs="Arial"/>
        </w:rPr>
        <w:t xml:space="preserve"> </w:t>
      </w:r>
    </w:p>
    <w:bookmarkEnd w:id="1"/>
    <w:p w14:paraId="50D35268" w14:textId="77777777" w:rsidR="00ED6BDE" w:rsidRDefault="00ED6BDE" w:rsidP="006E7A3F">
      <w:pPr>
        <w:pBdr>
          <w:top w:val="nil"/>
          <w:left w:val="nil"/>
          <w:bottom w:val="nil"/>
          <w:right w:val="nil"/>
          <w:between w:val="nil"/>
        </w:pBdr>
        <w:rPr>
          <w:rFonts w:ascii="Athelas" w:eastAsia="Athelas" w:hAnsi="Athelas" w:cs="Athelas"/>
          <w:color w:val="000000"/>
        </w:rPr>
      </w:pPr>
    </w:p>
    <w:p w14:paraId="560D4DBD" w14:textId="77777777" w:rsidR="00ED6BDE" w:rsidRDefault="00ED6BDE" w:rsidP="006E7A3F">
      <w:pPr>
        <w:rPr>
          <w:rFonts w:ascii="Athelas" w:eastAsia="Athelas" w:hAnsi="Athelas" w:cs="Athelas"/>
          <w:b/>
          <w:sz w:val="26"/>
          <w:szCs w:val="26"/>
        </w:rPr>
      </w:pPr>
      <w:r>
        <w:rPr>
          <w:rFonts w:ascii="Athelas" w:eastAsia="Athelas" w:hAnsi="Athelas" w:cs="Athelas"/>
          <w:b/>
          <w:sz w:val="26"/>
          <w:szCs w:val="26"/>
        </w:rPr>
        <w:t>Dwanda Julisa Sistyawan</w:t>
      </w:r>
    </w:p>
    <w:p w14:paraId="576C27AC" w14:textId="77777777" w:rsidR="00ED6BDE" w:rsidRDefault="00ED6BDE" w:rsidP="006E7A3F">
      <w:pPr>
        <w:rPr>
          <w:rFonts w:ascii="Athelas" w:eastAsia="Athelas" w:hAnsi="Athelas" w:cs="Athelas"/>
          <w:color w:val="111111"/>
          <w:sz w:val="23"/>
          <w:szCs w:val="23"/>
        </w:rPr>
      </w:pPr>
      <w:r>
        <w:rPr>
          <w:rFonts w:ascii="Athelas" w:eastAsia="Athelas" w:hAnsi="Athelas" w:cs="Athelas"/>
          <w:color w:val="111111"/>
          <w:sz w:val="23"/>
          <w:szCs w:val="23"/>
          <w:highlight w:val="white"/>
        </w:rPr>
        <w:t xml:space="preserve">Mahasiswa Doktor Hukum, Fakultas Hukum, Universitas </w:t>
      </w:r>
      <w:r>
        <w:rPr>
          <w:rFonts w:ascii="Athelas" w:eastAsia="Athelas" w:hAnsi="Athelas" w:cs="Athelas"/>
          <w:color w:val="111111"/>
          <w:sz w:val="23"/>
          <w:szCs w:val="23"/>
        </w:rPr>
        <w:t>Diponegoro</w:t>
      </w:r>
    </w:p>
    <w:p w14:paraId="6B3ACD6B" w14:textId="77777777" w:rsidR="00ED6BDE" w:rsidRDefault="00ED6BDE" w:rsidP="006E7A3F">
      <w:pPr>
        <w:rPr>
          <w:rFonts w:ascii="Athelas" w:eastAsia="Athelas" w:hAnsi="Athelas" w:cs="Athelas"/>
          <w:color w:val="111111"/>
          <w:sz w:val="23"/>
          <w:szCs w:val="23"/>
        </w:rPr>
      </w:pPr>
      <w:r>
        <w:rPr>
          <w:noProof/>
        </w:rPr>
        <mc:AlternateContent>
          <mc:Choice Requires="wps">
            <w:drawing>
              <wp:anchor distT="0" distB="0" distL="114300" distR="114300" simplePos="0" relativeHeight="251664384" behindDoc="0" locked="0" layoutInCell="1" hidden="0" allowOverlap="1" wp14:anchorId="1432C1B1" wp14:editId="5E2F509C">
                <wp:simplePos x="0" y="0"/>
                <wp:positionH relativeFrom="column">
                  <wp:posOffset>-146280</wp:posOffset>
                </wp:positionH>
                <wp:positionV relativeFrom="paragraph">
                  <wp:posOffset>196782</wp:posOffset>
                </wp:positionV>
                <wp:extent cx="5778230" cy="3686783"/>
                <wp:effectExtent l="0" t="0" r="13335" b="28575"/>
                <wp:wrapNone/>
                <wp:docPr id="11" name="Rectangle 11"/>
                <wp:cNvGraphicFramePr/>
                <a:graphic xmlns:a="http://schemas.openxmlformats.org/drawingml/2006/main">
                  <a:graphicData uri="http://schemas.microsoft.com/office/word/2010/wordprocessingShape">
                    <wps:wsp>
                      <wps:cNvSpPr/>
                      <wps:spPr>
                        <a:xfrm>
                          <a:off x="0" y="0"/>
                          <a:ext cx="5778230" cy="3686783"/>
                        </a:xfrm>
                        <a:prstGeom prst="rect">
                          <a:avLst/>
                        </a:prstGeom>
                        <a:solidFill>
                          <a:srgbClr val="D8E2F3"/>
                        </a:solidFill>
                        <a:ln w="9525" cap="flat" cmpd="sng">
                          <a:solidFill>
                            <a:schemeClr val="accent5"/>
                          </a:solidFill>
                          <a:prstDash val="solid"/>
                          <a:miter lim="800000"/>
                          <a:headEnd type="none" w="sm" len="sm"/>
                          <a:tailEnd type="none" w="sm" len="sm"/>
                        </a:ln>
                      </wps:spPr>
                      <wps:txbx>
                        <w:txbxContent>
                          <w:p w14:paraId="73FA3706" w14:textId="77777777" w:rsidR="00042569" w:rsidRPr="006144D5" w:rsidRDefault="00042569" w:rsidP="00ED6BDE">
                            <w:pPr>
                              <w:textDirection w:val="btLr"/>
                              <w:rPr>
                                <w:rFonts w:ascii="Libre Baskerville" w:eastAsia="Libre Baskerville" w:hAnsi="Libre Baskerville" w:cs="Libre Baskerville"/>
                                <w:b/>
                              </w:rPr>
                            </w:pPr>
                            <w:r w:rsidRPr="006144D5">
                              <w:rPr>
                                <w:rFonts w:ascii="Libre Baskerville" w:eastAsia="Libre Baskerville" w:hAnsi="Libre Baskerville" w:cs="Libre Baskerville"/>
                                <w:b/>
                                <w:sz w:val="28"/>
                              </w:rPr>
                              <w:t>Abstrak</w:t>
                            </w:r>
                            <w:r w:rsidRPr="006144D5">
                              <w:rPr>
                                <w:rFonts w:ascii="Libre Baskerville" w:eastAsia="Libre Baskerville" w:hAnsi="Libre Baskerville" w:cs="Libre Baskerville"/>
                                <w:b/>
                              </w:rPr>
                              <w:t>:</w:t>
                            </w:r>
                          </w:p>
                          <w:p w14:paraId="43B68980" w14:textId="55A516A6" w:rsidR="00042569" w:rsidRPr="006144D5" w:rsidRDefault="00652E3F" w:rsidP="00405F96">
                            <w:pPr>
                              <w:jc w:val="both"/>
                              <w:textDirection w:val="btLr"/>
                            </w:pPr>
                            <w:r>
                              <w:rPr>
                                <w:rFonts w:ascii="Segoe UI" w:hAnsi="Segoe UI" w:cs="Segoe UI"/>
                                <w:shd w:val="clear" w:color="auto" w:fill="FFFFFF"/>
                                <w:lang w:val="en-US"/>
                              </w:rPr>
                              <w:t>Dalam kontestasi pemilihan umum hal yang dibahas adalah</w:t>
                            </w:r>
                            <w:r w:rsidR="00405F96" w:rsidRPr="00405F96">
                              <w:rPr>
                                <w:rFonts w:ascii="Segoe UI" w:hAnsi="Segoe UI" w:cs="Segoe UI"/>
                                <w:shd w:val="clear" w:color="auto" w:fill="FFFFFF"/>
                              </w:rPr>
                              <w:t xml:space="preserve"> evaluasi dinamika politik dan tingkat keterlibatan politik masyarakat di Kabupaten Temanggung, sebuah wilayah di Provinsi Jawa Tengah, terutama dalam konteks pemilihan umum. Kabupaten ini memiliki rekam jejak partisipasi politik yang tinggi, dengan tingkat partisipasi pemilih yang stabil di atas 80% sejak pemilihan umum tahun 1999. Penelitian ini menggunakan metode hukum normatif dengan pendekatan konseptual, mengandalkan sumber hukum sekunder untuk mengevaluasi peran serta masyarakat dalam proses pemilu. Hasilnya menunjukkan bahwa sebagian besar responden menyadari pentingnya pemilu sebagai sarana untuk menerapkan prinsip demokrasi dan kedaulatan rakyat sesuai dengan Konstitusi 1945. Selain itu, penelitian ini menyoroti peran penting pemerintah daerah dalam memfasilitasi partisipasi politik, yang merupakan elemen kunci dalam membangun demokrasi lokal, meningkatkan kepercayaan publik, dan memperkuat hubungan antara masyarakat dan pemerintah. Studi ini memiliki potensi untuk memberikan informasi berharga bagi pengembangan demokrasi lokal yang lebih efektif dan transparan di Kabupaten Temanggung.</w:t>
                            </w:r>
                            <w:r w:rsidR="00042569" w:rsidRPr="006144D5">
                              <w:rPr>
                                <w:rFonts w:ascii="Athelas" w:eastAsia="Athelas" w:hAnsi="Athelas" w:cs="Athelas"/>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432C1B1" id="Rectangle 11" o:spid="_x0000_s1026" style="position:absolute;margin-left:-11.5pt;margin-top:15.5pt;width:455pt;height:29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" fillcolor="#d8e2f3" strokecolor="#5b9bd5 [3208]">
                <v:stroke startarrowwidth="narrow" startarrowlength="short" endarrowwidth="narrow" endarrowlength="short"/>
                <v:textbox inset="2.53958mm,1.2694mm,2.53958mm,1.2694mm">
                  <w:txbxContent>
                    <w:p w14:paraId="73FA3706" w14:textId="77777777" w:rsidR="00042569" w:rsidRPr="006144D5" w:rsidRDefault="00042569" w:rsidP="00ED6BDE">
                      <w:pPr>
                        <w:textDirection w:val="btLr"/>
                        <w:rPr>
                          <w:rFonts w:ascii="Libre Baskerville" w:eastAsia="Libre Baskerville" w:hAnsi="Libre Baskerville" w:cs="Libre Baskerville"/>
                          <w:b/>
                        </w:rPr>
                      </w:pPr>
                      <w:r w:rsidRPr="006144D5">
                        <w:rPr>
                          <w:rFonts w:ascii="Libre Baskerville" w:eastAsia="Libre Baskerville" w:hAnsi="Libre Baskerville" w:cs="Libre Baskerville"/>
                          <w:b/>
                          <w:sz w:val="28"/>
                        </w:rPr>
                        <w:t>Abstrak</w:t>
                      </w:r>
                      <w:r w:rsidRPr="006144D5">
                        <w:rPr>
                          <w:rFonts w:ascii="Libre Baskerville" w:eastAsia="Libre Baskerville" w:hAnsi="Libre Baskerville" w:cs="Libre Baskerville"/>
                          <w:b/>
                        </w:rPr>
                        <w:t>:</w:t>
                      </w:r>
                    </w:p>
                    <w:p w14:paraId="43B68980" w14:textId="55A516A6" w:rsidR="00042569" w:rsidRPr="006144D5" w:rsidRDefault="00652E3F" w:rsidP="00405F96">
                      <w:pPr>
                        <w:jc w:val="both"/>
                        <w:textDirection w:val="btLr"/>
                      </w:pPr>
                      <w:r>
                        <w:rPr>
                          <w:rFonts w:ascii="Segoe UI" w:hAnsi="Segoe UI" w:cs="Segoe UI"/>
                          <w:shd w:val="clear" w:color="auto" w:fill="FFFFFF"/>
                          <w:lang w:val="en-US"/>
                        </w:rPr>
                        <w:t>Dalam kontestasi pemilihan umum hal yang dibahas adalah</w:t>
                      </w:r>
                      <w:r w:rsidR="00405F96" w:rsidRPr="00405F96">
                        <w:rPr>
                          <w:rFonts w:ascii="Segoe UI" w:hAnsi="Segoe UI" w:cs="Segoe UI"/>
                          <w:shd w:val="clear" w:color="auto" w:fill="FFFFFF"/>
                        </w:rPr>
                        <w:t xml:space="preserve"> evaluasi dinamika politik dan tingkat keterlibatan politik masyarakat di Kabupaten Temanggung, sebuah wilayah di Provinsi Jawa Tengah, terutama dalam konteks pemilihan umum. Kabupaten ini memiliki rekam jejak partisipasi politik yang tinggi, dengan tingkat partisipasi pemilih yang stabil di atas 80% sejak pemilihan umum tahun 1999. Penelitian ini menggunakan metode hukum normatif dengan pendekatan konseptual, mengandalkan sumber hukum sekunder untuk mengevaluasi peran serta masyarakat dalam proses pemilu. Hasilnya menunjukkan bahwa sebagian besar responden menyadari pentingnya pemilu sebagai sarana untuk menerapkan prinsip demokrasi dan kedaulatan rakyat sesuai dengan Konstitusi 1945. Selain itu, penelitian ini menyoroti peran penting pemerintah daerah dalam memfasilitasi partisipasi politik, yang merupakan elemen kunci dalam membangun demokrasi lokal, meningkatkan kepercayaan publik, dan memperkuat hubungan antara masyarakat dan pemerintah. Studi ini memiliki potensi untuk memberikan informasi berharga bagi pengembangan demokrasi lokal yang lebih efektif dan transparan di Kabupaten Temanggung.</w:t>
                      </w:r>
                      <w:r w:rsidR="00042569" w:rsidRPr="006144D5">
                        <w:rPr>
                          <w:rFonts w:ascii="Athelas" w:eastAsia="Athelas" w:hAnsi="Athelas" w:cs="Athelas"/>
                        </w:rPr>
                        <w:t xml:space="preserve"> </w:t>
                      </w:r>
                    </w:p>
                  </w:txbxContent>
                </v:textbox>
              </v:rect>
            </w:pict>
          </mc:Fallback>
        </mc:AlternateContent>
      </w:r>
    </w:p>
    <w:p w14:paraId="49E77D34" w14:textId="77777777" w:rsidR="00ED6BDE" w:rsidRDefault="00ED6BDE" w:rsidP="006E7A3F">
      <w:pPr>
        <w:rPr>
          <w:rFonts w:ascii="Athelas" w:eastAsia="Athelas" w:hAnsi="Athelas" w:cs="Athelas"/>
          <w:color w:val="111111"/>
          <w:sz w:val="23"/>
          <w:szCs w:val="23"/>
        </w:rPr>
      </w:pPr>
    </w:p>
    <w:p w14:paraId="50BB0D21" w14:textId="77777777" w:rsidR="00ED6BDE" w:rsidRDefault="00ED6BDE" w:rsidP="006E7A3F">
      <w:pPr>
        <w:rPr>
          <w:rFonts w:ascii="Athelas" w:eastAsia="Athelas" w:hAnsi="Athelas" w:cs="Athelas"/>
          <w:color w:val="111111"/>
          <w:sz w:val="23"/>
          <w:szCs w:val="23"/>
        </w:rPr>
      </w:pPr>
    </w:p>
    <w:p w14:paraId="32F391A4" w14:textId="77777777" w:rsidR="00ED6BDE" w:rsidRDefault="00ED6BDE" w:rsidP="006E7A3F">
      <w:pPr>
        <w:rPr>
          <w:rFonts w:ascii="Athelas" w:eastAsia="Athelas" w:hAnsi="Athelas" w:cs="Athelas"/>
          <w:color w:val="111111"/>
          <w:sz w:val="23"/>
          <w:szCs w:val="23"/>
        </w:rPr>
      </w:pPr>
    </w:p>
    <w:p w14:paraId="45271493" w14:textId="77777777" w:rsidR="00ED6BDE" w:rsidRDefault="00ED6BDE" w:rsidP="006E7A3F">
      <w:pPr>
        <w:rPr>
          <w:rFonts w:ascii="Athelas" w:eastAsia="Athelas" w:hAnsi="Athelas" w:cs="Athelas"/>
          <w:color w:val="111111"/>
          <w:sz w:val="23"/>
          <w:szCs w:val="23"/>
        </w:rPr>
      </w:pPr>
    </w:p>
    <w:p w14:paraId="074D16A2" w14:textId="77777777" w:rsidR="00ED6BDE" w:rsidRDefault="00ED6BDE" w:rsidP="006E7A3F">
      <w:pPr>
        <w:rPr>
          <w:rFonts w:ascii="Athelas" w:eastAsia="Athelas" w:hAnsi="Athelas" w:cs="Athelas"/>
          <w:color w:val="111111"/>
          <w:sz w:val="23"/>
          <w:szCs w:val="23"/>
        </w:rPr>
      </w:pPr>
    </w:p>
    <w:p w14:paraId="336A066A" w14:textId="77777777" w:rsidR="00ED6BDE" w:rsidRDefault="00ED6BDE" w:rsidP="006E7A3F">
      <w:pPr>
        <w:rPr>
          <w:rFonts w:ascii="Athelas" w:eastAsia="Athelas" w:hAnsi="Athelas" w:cs="Athelas"/>
          <w:color w:val="111111"/>
          <w:sz w:val="23"/>
          <w:szCs w:val="23"/>
        </w:rPr>
      </w:pPr>
    </w:p>
    <w:p w14:paraId="0584E7E1" w14:textId="77777777" w:rsidR="00ED6BDE" w:rsidRDefault="00ED6BDE" w:rsidP="006E7A3F">
      <w:pPr>
        <w:rPr>
          <w:rFonts w:ascii="Athelas" w:eastAsia="Athelas" w:hAnsi="Athelas" w:cs="Athelas"/>
          <w:color w:val="111111"/>
          <w:sz w:val="23"/>
          <w:szCs w:val="23"/>
        </w:rPr>
      </w:pPr>
    </w:p>
    <w:p w14:paraId="56C04E45" w14:textId="77777777" w:rsidR="00ED6BDE" w:rsidRDefault="00ED6BDE" w:rsidP="006E7A3F">
      <w:pPr>
        <w:rPr>
          <w:rFonts w:ascii="Athelas" w:eastAsia="Athelas" w:hAnsi="Athelas" w:cs="Athelas"/>
          <w:color w:val="111111"/>
          <w:sz w:val="23"/>
          <w:szCs w:val="23"/>
        </w:rPr>
      </w:pPr>
    </w:p>
    <w:p w14:paraId="2A879B5D" w14:textId="77777777" w:rsidR="00ED6BDE" w:rsidRDefault="00ED6BDE" w:rsidP="006E7A3F">
      <w:pPr>
        <w:rPr>
          <w:rFonts w:ascii="Athelas" w:eastAsia="Athelas" w:hAnsi="Athelas" w:cs="Athelas"/>
          <w:color w:val="111111"/>
          <w:sz w:val="23"/>
          <w:szCs w:val="23"/>
        </w:rPr>
      </w:pPr>
    </w:p>
    <w:p w14:paraId="2F6000A6" w14:textId="77777777" w:rsidR="00ED6BDE" w:rsidRDefault="00ED6BDE" w:rsidP="006E7A3F">
      <w:pPr>
        <w:rPr>
          <w:rFonts w:ascii="Athelas" w:eastAsia="Athelas" w:hAnsi="Athelas" w:cs="Athelas"/>
          <w:color w:val="111111"/>
          <w:sz w:val="23"/>
          <w:szCs w:val="23"/>
        </w:rPr>
      </w:pPr>
    </w:p>
    <w:p w14:paraId="1105AD2F" w14:textId="77777777" w:rsidR="00ED6BDE" w:rsidRDefault="00ED6BDE" w:rsidP="006E7A3F">
      <w:pPr>
        <w:rPr>
          <w:rFonts w:ascii="Athelas" w:eastAsia="Athelas" w:hAnsi="Athelas" w:cs="Athelas"/>
          <w:color w:val="111111"/>
          <w:sz w:val="23"/>
          <w:szCs w:val="23"/>
        </w:rPr>
      </w:pPr>
    </w:p>
    <w:p w14:paraId="21D1A57D" w14:textId="77777777" w:rsidR="00ED6BDE" w:rsidRDefault="00ED6BDE" w:rsidP="006E7A3F">
      <w:pPr>
        <w:rPr>
          <w:rFonts w:ascii="Athelas" w:eastAsia="Athelas" w:hAnsi="Athelas" w:cs="Athelas"/>
          <w:color w:val="111111"/>
          <w:sz w:val="23"/>
          <w:szCs w:val="23"/>
        </w:rPr>
      </w:pPr>
    </w:p>
    <w:p w14:paraId="02C675D8" w14:textId="77777777" w:rsidR="00ED6BDE" w:rsidRDefault="00ED6BDE" w:rsidP="006E7A3F">
      <w:pPr>
        <w:rPr>
          <w:rFonts w:ascii="Athelas" w:eastAsia="Athelas" w:hAnsi="Athelas" w:cs="Athelas"/>
          <w:color w:val="111111"/>
          <w:sz w:val="23"/>
          <w:szCs w:val="23"/>
        </w:rPr>
      </w:pPr>
    </w:p>
    <w:p w14:paraId="12A3933F" w14:textId="77777777" w:rsidR="00ED6BDE" w:rsidRDefault="00ED6BDE" w:rsidP="006E7A3F">
      <w:pPr>
        <w:rPr>
          <w:rFonts w:ascii="Athelas" w:eastAsia="Athelas" w:hAnsi="Athelas" w:cs="Athelas"/>
          <w:color w:val="111111"/>
          <w:sz w:val="23"/>
          <w:szCs w:val="23"/>
        </w:rPr>
      </w:pPr>
    </w:p>
    <w:p w14:paraId="28549F13" w14:textId="77777777" w:rsidR="00ED6BDE" w:rsidRDefault="00ED6BDE" w:rsidP="006E7A3F">
      <w:pPr>
        <w:rPr>
          <w:rFonts w:ascii="Athelas" w:eastAsia="Athelas" w:hAnsi="Athelas" w:cs="Athelas"/>
          <w:color w:val="111111"/>
          <w:sz w:val="23"/>
          <w:szCs w:val="23"/>
        </w:rPr>
      </w:pPr>
    </w:p>
    <w:p w14:paraId="51675572" w14:textId="77777777" w:rsidR="00ED6BDE" w:rsidRDefault="00ED6BDE" w:rsidP="006E7A3F">
      <w:pPr>
        <w:rPr>
          <w:rFonts w:ascii="Athelas" w:eastAsia="Athelas" w:hAnsi="Athelas" w:cs="Athelas"/>
          <w:color w:val="111111"/>
          <w:sz w:val="23"/>
          <w:szCs w:val="23"/>
        </w:rPr>
      </w:pPr>
    </w:p>
    <w:p w14:paraId="0445E370" w14:textId="77777777" w:rsidR="00ED6BDE" w:rsidRDefault="00ED6BDE" w:rsidP="006E7A3F">
      <w:pPr>
        <w:rPr>
          <w:rFonts w:ascii="Athelas" w:eastAsia="Athelas" w:hAnsi="Athelas" w:cs="Athelas"/>
          <w:color w:val="111111"/>
          <w:sz w:val="23"/>
          <w:szCs w:val="23"/>
        </w:rPr>
      </w:pPr>
    </w:p>
    <w:p w14:paraId="0832FE2E" w14:textId="77777777" w:rsidR="00ED6BDE" w:rsidRDefault="00ED6BDE" w:rsidP="006E7A3F">
      <w:pPr>
        <w:rPr>
          <w:rFonts w:ascii="Athelas" w:eastAsia="Athelas" w:hAnsi="Athelas" w:cs="Athelas"/>
          <w:color w:val="111111"/>
          <w:sz w:val="23"/>
          <w:szCs w:val="23"/>
        </w:rPr>
      </w:pPr>
    </w:p>
    <w:p w14:paraId="274DF0EC" w14:textId="77777777" w:rsidR="00ED6BDE" w:rsidRDefault="00ED6BDE" w:rsidP="006E7A3F">
      <w:pPr>
        <w:rPr>
          <w:rFonts w:ascii="Athelas" w:eastAsia="Athelas" w:hAnsi="Athelas" w:cs="Athelas"/>
          <w:color w:val="111111"/>
          <w:sz w:val="23"/>
          <w:szCs w:val="23"/>
        </w:rPr>
      </w:pPr>
    </w:p>
    <w:p w14:paraId="742048C6" w14:textId="77777777" w:rsidR="00ED6BDE" w:rsidRDefault="00ED6BDE" w:rsidP="006E7A3F">
      <w:pPr>
        <w:rPr>
          <w:rFonts w:ascii="Athelas" w:eastAsia="Athelas" w:hAnsi="Athelas" w:cs="Athelas"/>
          <w:color w:val="111111"/>
          <w:sz w:val="23"/>
          <w:szCs w:val="23"/>
        </w:rPr>
      </w:pPr>
    </w:p>
    <w:p w14:paraId="1594D93B" w14:textId="77777777" w:rsidR="00ED6BDE" w:rsidRDefault="00ED6BDE" w:rsidP="006E7A3F">
      <w:pPr>
        <w:rPr>
          <w:rFonts w:ascii="Athelas" w:eastAsia="Athelas" w:hAnsi="Athelas" w:cs="Athelas"/>
          <w:color w:val="111111"/>
          <w:sz w:val="23"/>
          <w:szCs w:val="23"/>
        </w:rPr>
      </w:pPr>
    </w:p>
    <w:p w14:paraId="0A5E654F" w14:textId="77777777" w:rsidR="00ED6BDE" w:rsidRDefault="00ED6BDE" w:rsidP="006E7A3F">
      <w:pPr>
        <w:rPr>
          <w:rFonts w:ascii="Athelas" w:eastAsia="Athelas" w:hAnsi="Athelas" w:cs="Athelas"/>
          <w:color w:val="111111"/>
          <w:sz w:val="23"/>
          <w:szCs w:val="23"/>
        </w:rPr>
      </w:pPr>
    </w:p>
    <w:p w14:paraId="62613601" w14:textId="77777777" w:rsidR="00ED6BDE" w:rsidRPr="0092068E" w:rsidRDefault="00ED6BDE" w:rsidP="006E7A3F">
      <w:pPr>
        <w:rPr>
          <w:rFonts w:ascii="Athelas" w:eastAsia="Athelas" w:hAnsi="Athelas" w:cs="Athelas"/>
          <w:color w:val="111111"/>
          <w:sz w:val="23"/>
          <w:szCs w:val="23"/>
        </w:rPr>
      </w:pPr>
      <w:r>
        <w:rPr>
          <w:rFonts w:ascii="Athelas" w:eastAsia="Athelas" w:hAnsi="Athelas" w:cs="Athelas"/>
          <w:b/>
          <w:color w:val="2F5496"/>
        </w:rPr>
        <w:t xml:space="preserve">Keywords: </w:t>
      </w:r>
    </w:p>
    <w:p w14:paraId="4661A7F1" w14:textId="015E1CC8" w:rsidR="00ED6BDE" w:rsidRDefault="00ED6BDE" w:rsidP="006E7A3F">
      <w:pPr>
        <w:rPr>
          <w:rFonts w:ascii="Athelas" w:eastAsia="Athelas" w:hAnsi="Athelas" w:cs="Athelas"/>
        </w:rPr>
      </w:pPr>
      <w:r>
        <w:rPr>
          <w:rFonts w:ascii="Athelas" w:eastAsia="Athelas" w:hAnsi="Athelas" w:cs="Athelas"/>
          <w:b/>
        </w:rPr>
        <w:t>Partisipasi Politik, Demokrasi,</w:t>
      </w:r>
      <w:r w:rsidR="002E2437">
        <w:rPr>
          <w:rFonts w:ascii="Athelas" w:eastAsia="Athelas" w:hAnsi="Athelas" w:cs="Athelas"/>
          <w:b/>
          <w:lang w:val="en-US"/>
        </w:rPr>
        <w:t xml:space="preserve"> Perilaku Memilih,</w:t>
      </w:r>
      <w:r>
        <w:rPr>
          <w:rFonts w:ascii="Athelas" w:eastAsia="Athelas" w:hAnsi="Athelas" w:cs="Athelas"/>
          <w:b/>
        </w:rPr>
        <w:t xml:space="preserve"> Pemilihan Umum</w:t>
      </w:r>
      <w:r>
        <w:rPr>
          <w:rFonts w:ascii="Athelas" w:eastAsia="Athelas" w:hAnsi="Athelas" w:cs="Athelas"/>
        </w:rPr>
        <w:br w:type="page"/>
      </w:r>
    </w:p>
    <w:p w14:paraId="0C5EB3C5" w14:textId="19BA1E46" w:rsidR="00FF4619" w:rsidRPr="00FF4619" w:rsidRDefault="00FF4619" w:rsidP="006E7A3F">
      <w:pPr>
        <w:pStyle w:val="ListParagraph"/>
        <w:tabs>
          <w:tab w:val="left" w:pos="0"/>
        </w:tabs>
        <w:spacing w:after="0" w:line="360" w:lineRule="auto"/>
        <w:ind w:left="0" w:firstLine="540"/>
        <w:contextualSpacing w:val="0"/>
        <w:jc w:val="both"/>
        <w:rPr>
          <w:rFonts w:ascii="Arial" w:hAnsi="Arial" w:cs="Arial"/>
          <w:b/>
          <w:sz w:val="24"/>
          <w:szCs w:val="24"/>
          <w:lang w:val="en-US"/>
        </w:rPr>
      </w:pPr>
      <w:r>
        <w:rPr>
          <w:rFonts w:ascii="Arial" w:hAnsi="Arial" w:cs="Arial"/>
          <w:b/>
          <w:sz w:val="24"/>
          <w:szCs w:val="24"/>
          <w:lang w:val="en-US"/>
        </w:rPr>
        <w:lastRenderedPageBreak/>
        <w:t>Pendahuluan</w:t>
      </w:r>
    </w:p>
    <w:p w14:paraId="1C73CD47" w14:textId="68FF63B8" w:rsidR="008B7050" w:rsidRPr="00F91E77" w:rsidRDefault="008B7050" w:rsidP="006E7A3F">
      <w:pPr>
        <w:pStyle w:val="ListParagraph"/>
        <w:tabs>
          <w:tab w:val="left" w:pos="0"/>
        </w:tabs>
        <w:spacing w:after="0" w:line="360" w:lineRule="auto"/>
        <w:ind w:left="0" w:firstLine="540"/>
        <w:contextualSpacing w:val="0"/>
        <w:jc w:val="both"/>
        <w:rPr>
          <w:rFonts w:ascii="Arial" w:hAnsi="Arial" w:cs="Arial"/>
          <w:sz w:val="24"/>
          <w:szCs w:val="24"/>
          <w:lang w:val="en-US"/>
        </w:rPr>
      </w:pPr>
      <w:r w:rsidRPr="003B76DD">
        <w:rPr>
          <w:rFonts w:ascii="Arial" w:hAnsi="Arial" w:cs="Arial"/>
          <w:sz w:val="24"/>
          <w:szCs w:val="24"/>
        </w:rPr>
        <w:t xml:space="preserve">Indonesia adalah negara </w:t>
      </w:r>
      <w:r w:rsidR="003045E5">
        <w:rPr>
          <w:rFonts w:ascii="Arial" w:hAnsi="Arial" w:cs="Arial"/>
          <w:sz w:val="24"/>
          <w:szCs w:val="24"/>
          <w:lang w:val="en-US"/>
        </w:rPr>
        <w:t xml:space="preserve">yang berbentuk </w:t>
      </w:r>
      <w:r w:rsidRPr="003B76DD">
        <w:rPr>
          <w:rFonts w:ascii="Arial" w:hAnsi="Arial" w:cs="Arial"/>
          <w:sz w:val="24"/>
          <w:szCs w:val="24"/>
        </w:rPr>
        <w:t xml:space="preserve">kesatuan yang </w:t>
      </w:r>
      <w:r w:rsidR="003045E5">
        <w:rPr>
          <w:rFonts w:ascii="Arial" w:hAnsi="Arial" w:cs="Arial"/>
          <w:sz w:val="24"/>
          <w:szCs w:val="24"/>
          <w:lang w:val="en-US"/>
        </w:rPr>
        <w:t>mendsasarkan prinsip</w:t>
      </w:r>
      <w:r w:rsidRPr="003B76DD">
        <w:rPr>
          <w:rFonts w:ascii="Arial" w:hAnsi="Arial" w:cs="Arial"/>
          <w:sz w:val="24"/>
          <w:szCs w:val="24"/>
        </w:rPr>
        <w:t xml:space="preserve"> kedaulatan rakyat. </w:t>
      </w:r>
      <w:r w:rsidR="003045E5">
        <w:rPr>
          <w:rFonts w:ascii="Arial" w:hAnsi="Arial" w:cs="Arial"/>
          <w:sz w:val="24"/>
          <w:szCs w:val="24"/>
          <w:lang w:val="en-US"/>
        </w:rPr>
        <w:t xml:space="preserve">Konsepsi kedaulatan rakyat oleh para </w:t>
      </w:r>
      <w:r w:rsidRPr="003B76DD">
        <w:rPr>
          <w:rFonts w:ascii="Arial" w:hAnsi="Arial" w:cs="Arial"/>
          <w:sz w:val="24"/>
          <w:szCs w:val="24"/>
        </w:rPr>
        <w:t xml:space="preserve">pendiri bangsa </w:t>
      </w:r>
      <w:r w:rsidR="003045E5">
        <w:rPr>
          <w:rFonts w:ascii="Arial" w:hAnsi="Arial" w:cs="Arial"/>
          <w:sz w:val="24"/>
          <w:szCs w:val="24"/>
          <w:lang w:val="en-US"/>
        </w:rPr>
        <w:t xml:space="preserve">menjadi kesepakataan pada saat </w:t>
      </w:r>
      <w:r w:rsidRPr="003B76DD">
        <w:rPr>
          <w:rFonts w:ascii="Arial" w:hAnsi="Arial" w:cs="Arial"/>
          <w:sz w:val="24"/>
          <w:szCs w:val="24"/>
        </w:rPr>
        <w:t xml:space="preserve">menjelang Proklamasi Kemerdekaan </w:t>
      </w:r>
      <w:r w:rsidR="003045E5">
        <w:rPr>
          <w:rFonts w:ascii="Arial" w:hAnsi="Arial" w:cs="Arial"/>
          <w:sz w:val="24"/>
          <w:szCs w:val="24"/>
          <w:lang w:val="en-US"/>
        </w:rPr>
        <w:t xml:space="preserve">Negara Kesatuan </w:t>
      </w:r>
      <w:r w:rsidRPr="003B76DD">
        <w:rPr>
          <w:rFonts w:ascii="Arial" w:hAnsi="Arial" w:cs="Arial"/>
          <w:sz w:val="24"/>
          <w:szCs w:val="24"/>
        </w:rPr>
        <w:t>Republik Indonesia. Undang-Undang Dasar (UUD) Negara Republik Indonesia Tahun 1945</w:t>
      </w:r>
      <w:r w:rsidR="003045E5">
        <w:rPr>
          <w:rFonts w:ascii="Arial" w:hAnsi="Arial" w:cs="Arial"/>
          <w:sz w:val="24"/>
          <w:szCs w:val="24"/>
          <w:lang w:val="en-US"/>
        </w:rPr>
        <w:t xml:space="preserve"> dalam naskah pembukaan</w:t>
      </w:r>
      <w:r w:rsidRPr="003B76DD">
        <w:rPr>
          <w:rFonts w:ascii="Arial" w:hAnsi="Arial" w:cs="Arial"/>
          <w:sz w:val="24"/>
          <w:szCs w:val="24"/>
        </w:rPr>
        <w:t xml:space="preserve"> alinea keempat  </w:t>
      </w:r>
      <w:r w:rsidR="003045E5">
        <w:rPr>
          <w:rFonts w:ascii="Arial" w:hAnsi="Arial" w:cs="Arial"/>
          <w:sz w:val="24"/>
          <w:szCs w:val="24"/>
          <w:lang w:val="en-US"/>
        </w:rPr>
        <w:t>memberikan</w:t>
      </w:r>
      <w:r w:rsidRPr="003B76DD">
        <w:rPr>
          <w:rFonts w:ascii="Arial" w:hAnsi="Arial" w:cs="Arial"/>
          <w:sz w:val="24"/>
          <w:szCs w:val="24"/>
        </w:rPr>
        <w:t xml:space="preserve"> </w:t>
      </w:r>
      <w:r w:rsidR="003045E5">
        <w:rPr>
          <w:rFonts w:ascii="Arial" w:hAnsi="Arial" w:cs="Arial"/>
          <w:sz w:val="24"/>
          <w:szCs w:val="24"/>
          <w:lang w:val="en-US"/>
        </w:rPr>
        <w:t xml:space="preserve">pernyataan yang menyatakan </w:t>
      </w:r>
      <w:r w:rsidRPr="003B76DD">
        <w:rPr>
          <w:rFonts w:ascii="Arial" w:hAnsi="Arial" w:cs="Arial"/>
          <w:sz w:val="24"/>
          <w:szCs w:val="24"/>
        </w:rPr>
        <w:t>”kemerdekaan kebangsaan Indonesia dalam suatu Undang-Undang Dasar yang terbentuk dalam suatu susunan Negara Republik Indonesia yang berkedaulatan raky</w:t>
      </w:r>
      <w:r>
        <w:rPr>
          <w:rFonts w:ascii="Arial" w:hAnsi="Arial" w:cs="Arial"/>
          <w:sz w:val="24"/>
          <w:szCs w:val="24"/>
        </w:rPr>
        <w:t>at</w:t>
      </w:r>
      <w:r>
        <w:rPr>
          <w:rFonts w:ascii="Arial" w:hAnsi="Arial" w:cs="Arial"/>
          <w:sz w:val="24"/>
          <w:szCs w:val="24"/>
        </w:rPr>
        <w:fldChar w:fldCharType="begin" w:fldLock="1"/>
      </w:r>
      <w:r w:rsidR="001930EE">
        <w:rPr>
          <w:rFonts w:ascii="Arial" w:hAnsi="Arial" w:cs="Arial"/>
          <w:sz w:val="24"/>
          <w:szCs w:val="24"/>
        </w:rPr>
        <w:instrText>ADDIN CSL_CITATION {"citationItems":[{"id":"ITEM-1","itemData":{"id":"ITEM-1","issued":{"date-parts":[["0"]]},"title":"Pembukaan Undang-Undang Dasar 1945","type":"legislation"},"uris":["http://www.mendeley.com/documents/?uuid=3870acf3-85c1-44c3-9dc3-0a6ef714efc0"]}],"mendeley":{"formattedCitation":"(Pembukaan Undang-Undang Dasar 1945, n.d.)","plainTextFormattedCitation":"(Pembukaan Undang-Undang Dasar 1945, n.d.)","previouslyFormattedCitation":"(Pembukaan Undang-Undang Dasar 1945, n.d.)"},"properties":{"noteIndex":0},"schema":"https://github.com/citation-style-language/schema/raw/master/csl-citation.json"}</w:instrText>
      </w:r>
      <w:r>
        <w:rPr>
          <w:rFonts w:ascii="Arial" w:hAnsi="Arial" w:cs="Arial"/>
          <w:sz w:val="24"/>
          <w:szCs w:val="24"/>
        </w:rPr>
        <w:fldChar w:fldCharType="separate"/>
      </w:r>
      <w:r w:rsidR="001930EE" w:rsidRPr="001930EE">
        <w:rPr>
          <w:rFonts w:ascii="Arial" w:hAnsi="Arial" w:cs="Arial"/>
          <w:noProof/>
          <w:sz w:val="24"/>
          <w:szCs w:val="24"/>
        </w:rPr>
        <w:t>(Pembukaan Undang-Undang Dasar 1945, n.d.)</w:t>
      </w:r>
      <w:r>
        <w:rPr>
          <w:rFonts w:ascii="Arial" w:hAnsi="Arial" w:cs="Arial"/>
          <w:sz w:val="24"/>
          <w:szCs w:val="24"/>
        </w:rPr>
        <w:fldChar w:fldCharType="end"/>
      </w:r>
      <w:r w:rsidRPr="003B76DD">
        <w:rPr>
          <w:rFonts w:ascii="Arial" w:hAnsi="Arial" w:cs="Arial"/>
          <w:sz w:val="24"/>
          <w:szCs w:val="24"/>
        </w:rPr>
        <w:t xml:space="preserve">. Ketentuan </w:t>
      </w:r>
      <w:r w:rsidR="003045E5">
        <w:rPr>
          <w:rFonts w:ascii="Arial" w:hAnsi="Arial" w:cs="Arial"/>
          <w:sz w:val="24"/>
          <w:szCs w:val="24"/>
          <w:lang w:val="en-US"/>
        </w:rPr>
        <w:t>dalam pembukaan Undang-Undang Dasar 1945</w:t>
      </w:r>
      <w:r w:rsidRPr="003B76DD">
        <w:rPr>
          <w:rFonts w:ascii="Arial" w:hAnsi="Arial" w:cs="Arial"/>
          <w:sz w:val="24"/>
          <w:szCs w:val="24"/>
        </w:rPr>
        <w:t xml:space="preserve"> </w:t>
      </w:r>
      <w:r w:rsidR="003045E5">
        <w:rPr>
          <w:rFonts w:ascii="Arial" w:hAnsi="Arial" w:cs="Arial"/>
          <w:sz w:val="24"/>
          <w:szCs w:val="24"/>
          <w:lang w:val="en-US"/>
        </w:rPr>
        <w:t>diimplementasikan pada</w:t>
      </w:r>
      <w:r w:rsidRPr="003B76DD">
        <w:rPr>
          <w:rFonts w:ascii="Arial" w:hAnsi="Arial" w:cs="Arial"/>
          <w:sz w:val="24"/>
          <w:szCs w:val="24"/>
        </w:rPr>
        <w:t xml:space="preserve"> Pasal 1 </w:t>
      </w:r>
      <w:r>
        <w:rPr>
          <w:rFonts w:ascii="Arial" w:hAnsi="Arial" w:cs="Arial"/>
          <w:sz w:val="24"/>
          <w:szCs w:val="24"/>
        </w:rPr>
        <w:t>A</w:t>
      </w:r>
      <w:r w:rsidRPr="003B76DD">
        <w:rPr>
          <w:rFonts w:ascii="Arial" w:hAnsi="Arial" w:cs="Arial"/>
          <w:sz w:val="24"/>
          <w:szCs w:val="24"/>
        </w:rPr>
        <w:t xml:space="preserve">yat (2) UUD 1945 yang </w:t>
      </w:r>
      <w:r w:rsidR="003045E5">
        <w:rPr>
          <w:rFonts w:ascii="Arial" w:hAnsi="Arial" w:cs="Arial"/>
          <w:sz w:val="24"/>
          <w:szCs w:val="24"/>
          <w:lang w:val="en-US"/>
        </w:rPr>
        <w:t>berbunyi</w:t>
      </w:r>
      <w:r w:rsidRPr="003B76DD">
        <w:rPr>
          <w:rFonts w:ascii="Arial" w:hAnsi="Arial" w:cs="Arial"/>
          <w:sz w:val="24"/>
          <w:szCs w:val="24"/>
        </w:rPr>
        <w:t>: Kedaulatan berada di tangan rakyat dan dilaksanakan menurut Undang-Undang Dasar</w:t>
      </w:r>
      <w:r w:rsidR="00F91E77">
        <w:rPr>
          <w:rFonts w:ascii="Arial" w:hAnsi="Arial" w:cs="Arial"/>
          <w:sz w:val="24"/>
          <w:szCs w:val="24"/>
        </w:rPr>
        <w:fldChar w:fldCharType="begin" w:fldLock="1"/>
      </w:r>
      <w:r w:rsidR="00F91E77">
        <w:rPr>
          <w:rFonts w:ascii="Arial" w:hAnsi="Arial" w:cs="Arial"/>
          <w:sz w:val="24"/>
          <w:szCs w:val="24"/>
        </w:rPr>
        <w:instrText>ADDIN CSL_CITATION {"citationItems":[{"id":"ITEM-1","itemData":{"id":"ITEM-1","issued":{"date-parts":[["0"]]},"number":"Pasal 1 Ayat (2)","title":"UUD 1945","type":"legislation"},"uris":["http://www.mendeley.com/documents/?uuid=484c1987-8b0a-43a6-852b-b976812f48fa"]}],"mendeley":{"formattedCitation":"(UUD 1945, n.d.)","plainTextFormattedCitation":"(UUD 1945, n.d.)"},"properties":{"noteIndex":0},"schema":"https://github.com/citation-style-language/schema/raw/master/csl-citation.json"}</w:instrText>
      </w:r>
      <w:r w:rsidR="00F91E77">
        <w:rPr>
          <w:rFonts w:ascii="Arial" w:hAnsi="Arial" w:cs="Arial"/>
          <w:sz w:val="24"/>
          <w:szCs w:val="24"/>
        </w:rPr>
        <w:fldChar w:fldCharType="separate"/>
      </w:r>
      <w:r w:rsidR="00F91E77" w:rsidRPr="00F91E77">
        <w:rPr>
          <w:rFonts w:ascii="Arial" w:hAnsi="Arial" w:cs="Arial"/>
          <w:noProof/>
          <w:sz w:val="24"/>
          <w:szCs w:val="24"/>
        </w:rPr>
        <w:t>(UUD 1945, n.d.)</w:t>
      </w:r>
      <w:r w:rsidR="00F91E77">
        <w:rPr>
          <w:rFonts w:ascii="Arial" w:hAnsi="Arial" w:cs="Arial"/>
          <w:sz w:val="24"/>
          <w:szCs w:val="24"/>
        </w:rPr>
        <w:fldChar w:fldCharType="end"/>
      </w:r>
      <w:r w:rsidR="00F91E77">
        <w:rPr>
          <w:rFonts w:ascii="Arial" w:hAnsi="Arial" w:cs="Arial"/>
          <w:sz w:val="24"/>
          <w:szCs w:val="24"/>
          <w:lang w:val="en-US"/>
        </w:rPr>
        <w:t>.</w:t>
      </w:r>
    </w:p>
    <w:p w14:paraId="2196DD15" w14:textId="644E3DCC" w:rsidR="008B7050" w:rsidRPr="003B76DD" w:rsidRDefault="004941DE" w:rsidP="006E7A3F">
      <w:pPr>
        <w:pStyle w:val="ListParagraph"/>
        <w:tabs>
          <w:tab w:val="left" w:pos="0"/>
        </w:tabs>
        <w:spacing w:after="0" w:line="360" w:lineRule="auto"/>
        <w:ind w:left="0" w:firstLine="540"/>
        <w:contextualSpacing w:val="0"/>
        <w:jc w:val="both"/>
        <w:rPr>
          <w:rFonts w:ascii="Arial" w:hAnsi="Arial" w:cs="Arial"/>
          <w:sz w:val="24"/>
          <w:szCs w:val="24"/>
        </w:rPr>
      </w:pPr>
      <w:r>
        <w:rPr>
          <w:rFonts w:ascii="Arial" w:hAnsi="Arial" w:cs="Arial"/>
          <w:sz w:val="24"/>
          <w:szCs w:val="24"/>
          <w:lang w:val="en-US"/>
        </w:rPr>
        <w:t xml:space="preserve">Dalam </w:t>
      </w:r>
      <w:r w:rsidR="008B7050" w:rsidRPr="003B76DD">
        <w:rPr>
          <w:rFonts w:ascii="Arial" w:hAnsi="Arial" w:cs="Arial"/>
          <w:sz w:val="24"/>
          <w:szCs w:val="24"/>
        </w:rPr>
        <w:t xml:space="preserve">UUD 1945 </w:t>
      </w:r>
      <w:r>
        <w:rPr>
          <w:rFonts w:ascii="Arial" w:hAnsi="Arial" w:cs="Arial"/>
          <w:sz w:val="24"/>
          <w:szCs w:val="24"/>
          <w:lang w:val="en-US"/>
        </w:rPr>
        <w:t xml:space="preserve">dianut </w:t>
      </w:r>
      <w:r w:rsidR="008B7050" w:rsidRPr="003B76DD">
        <w:rPr>
          <w:rFonts w:ascii="Arial" w:hAnsi="Arial" w:cs="Arial"/>
          <w:sz w:val="24"/>
          <w:szCs w:val="24"/>
        </w:rPr>
        <w:t xml:space="preserve">asas demokrasi karena syarat-syarat negara demokrasi telah </w:t>
      </w:r>
      <w:r>
        <w:rPr>
          <w:rFonts w:ascii="Arial" w:hAnsi="Arial" w:cs="Arial"/>
          <w:sz w:val="24"/>
          <w:szCs w:val="24"/>
          <w:lang w:val="en-US"/>
        </w:rPr>
        <w:t>diakomodir</w:t>
      </w:r>
      <w:r w:rsidR="008B7050" w:rsidRPr="003B76DD">
        <w:rPr>
          <w:rFonts w:ascii="Arial" w:hAnsi="Arial" w:cs="Arial"/>
          <w:sz w:val="24"/>
          <w:szCs w:val="24"/>
        </w:rPr>
        <w:t xml:space="preserve"> dalam UUD 1945. Hubungan</w:t>
      </w:r>
      <w:r>
        <w:rPr>
          <w:rFonts w:ascii="Arial" w:hAnsi="Arial" w:cs="Arial"/>
          <w:sz w:val="24"/>
          <w:szCs w:val="24"/>
          <w:lang w:val="en-US"/>
        </w:rPr>
        <w:t xml:space="preserve"> asas demokrasi</w:t>
      </w:r>
      <w:r w:rsidR="008B7050" w:rsidRPr="003B76DD">
        <w:rPr>
          <w:rFonts w:ascii="Arial" w:hAnsi="Arial" w:cs="Arial"/>
          <w:sz w:val="24"/>
          <w:szCs w:val="24"/>
        </w:rPr>
        <w:t xml:space="preserve"> dengan pembagian kekuasaan ke dalam berbagai lembaga  </w:t>
      </w:r>
      <w:r>
        <w:rPr>
          <w:rFonts w:ascii="Arial" w:hAnsi="Arial" w:cs="Arial"/>
          <w:sz w:val="24"/>
          <w:szCs w:val="24"/>
          <w:lang w:val="en-US"/>
        </w:rPr>
        <w:t>memberikan arti</w:t>
      </w:r>
      <w:r w:rsidR="008B7050" w:rsidRPr="003B76DD">
        <w:rPr>
          <w:rFonts w:ascii="Arial" w:hAnsi="Arial" w:cs="Arial"/>
          <w:sz w:val="24"/>
          <w:szCs w:val="24"/>
        </w:rPr>
        <w:t xml:space="preserve"> bahwa </w:t>
      </w:r>
      <w:r>
        <w:rPr>
          <w:rFonts w:ascii="Arial" w:hAnsi="Arial" w:cs="Arial"/>
          <w:sz w:val="24"/>
          <w:szCs w:val="24"/>
          <w:lang w:val="en-US"/>
        </w:rPr>
        <w:t>kekuasaan yang</w:t>
      </w:r>
      <w:r w:rsidR="008B7050" w:rsidRPr="003B76DD">
        <w:rPr>
          <w:rFonts w:ascii="Arial" w:hAnsi="Arial" w:cs="Arial"/>
          <w:sz w:val="24"/>
          <w:szCs w:val="24"/>
        </w:rPr>
        <w:t xml:space="preserve"> dibagi-bagikan </w:t>
      </w:r>
      <w:r>
        <w:rPr>
          <w:rFonts w:ascii="Arial" w:hAnsi="Arial" w:cs="Arial"/>
          <w:sz w:val="24"/>
          <w:szCs w:val="24"/>
          <w:lang w:val="en-US"/>
        </w:rPr>
        <w:t>berdasarkan</w:t>
      </w:r>
      <w:r w:rsidR="008B7050" w:rsidRPr="003B76DD">
        <w:rPr>
          <w:rFonts w:ascii="Arial" w:hAnsi="Arial" w:cs="Arial"/>
          <w:sz w:val="24"/>
          <w:szCs w:val="24"/>
        </w:rPr>
        <w:t xml:space="preserve"> fungsi, wewenang, dan kedudukan di dalam satu negara menunjukan bahwa</w:t>
      </w:r>
      <w:r>
        <w:rPr>
          <w:rFonts w:ascii="Arial" w:hAnsi="Arial" w:cs="Arial"/>
          <w:sz w:val="24"/>
          <w:szCs w:val="24"/>
          <w:lang w:val="en-US"/>
        </w:rPr>
        <w:t xml:space="preserve"> paham demokrasi di anut dalam</w:t>
      </w:r>
      <w:r w:rsidR="008B7050" w:rsidRPr="003B76DD">
        <w:rPr>
          <w:rFonts w:ascii="Arial" w:hAnsi="Arial" w:cs="Arial"/>
          <w:sz w:val="24"/>
          <w:szCs w:val="24"/>
        </w:rPr>
        <w:t xml:space="preserve"> negara tersebut bukan negara</w:t>
      </w:r>
      <w:r>
        <w:rPr>
          <w:rFonts w:ascii="Arial" w:hAnsi="Arial" w:cs="Arial"/>
          <w:sz w:val="24"/>
          <w:szCs w:val="24"/>
          <w:lang w:val="en-US"/>
        </w:rPr>
        <w:t xml:space="preserve"> yang bersifat monarki apalagi</w:t>
      </w:r>
      <w:r w:rsidR="008B7050" w:rsidRPr="003B76DD">
        <w:rPr>
          <w:rFonts w:ascii="Arial" w:hAnsi="Arial" w:cs="Arial"/>
          <w:sz w:val="24"/>
          <w:szCs w:val="24"/>
        </w:rPr>
        <w:t xml:space="preserve"> pemerintahan diktator</w:t>
      </w:r>
      <w:r w:rsidR="008B7050">
        <w:rPr>
          <w:rFonts w:ascii="Arial" w:hAnsi="Arial" w:cs="Arial"/>
          <w:sz w:val="24"/>
          <w:szCs w:val="24"/>
        </w:rPr>
        <w:fldChar w:fldCharType="begin" w:fldLock="1"/>
      </w:r>
      <w:r w:rsidR="001930EE">
        <w:rPr>
          <w:rFonts w:ascii="Arial" w:hAnsi="Arial" w:cs="Arial"/>
          <w:sz w:val="24"/>
          <w:szCs w:val="24"/>
        </w:rPr>
        <w:instrText>ADDIN CSL_CITATION {"citationItems":[{"id":"ITEM-1","itemData":{"abstract":"Buku ini membahas sejarah ketatanegaraan Indonesia yang merupakan hal yang sangat penting. Sebab dari dasar negara disusun UUD maupun konvensi serta peraturan perundang-undangan lainnya, sehingga setiap bentuk kegiatan dari dasar negara itu haruslah selalu bersumber dari dasar negara. Di dalam buku ini secara komprehensif dibahas sejarah terbentuknya dasar negara RI, fungsi, dan tugas lembaga-lembaga negara, dan sebagainya. Buku ini sangat bermanfaat bagi para mahasiswa Fakultas Hukum dan para masyarakat pemerhati hukum dan ketatanegaraan Indonesia.","author":[{"dropping-particle":"","family":"Mahfud","given":"","non-dropping-particle":"","parse-names":false,"suffix":""}],"container-title":"Dasar dan Struktur Ketatanegaraan Indonesia","id":"ITEM-1","issued":{"date-parts":[["2001"]]},"number-of-pages":"83","publisher":"Rineka Cipta","publisher-place":"Jakarta","title":"Dasar dan Struktur Ketatanegaraan Indonesia","type":"book"},"uris":["http://www.mendeley.com/documents/?uuid=0feac26e-695a-44a9-9b3a-2654abd386a0"]}],"mendeley":{"formattedCitation":"(Mahfud, 2001)","plainTextFormattedCitation":"(Mahfud, 2001)","previouslyFormattedCitation":"(Mahfud, 2001)"},"properties":{"noteIndex":0},"schema":"https://github.com/citation-style-language/schema/raw/master/csl-citation.json"}</w:instrText>
      </w:r>
      <w:r w:rsidR="008B7050">
        <w:rPr>
          <w:rFonts w:ascii="Arial" w:hAnsi="Arial" w:cs="Arial"/>
          <w:sz w:val="24"/>
          <w:szCs w:val="24"/>
        </w:rPr>
        <w:fldChar w:fldCharType="separate"/>
      </w:r>
      <w:r w:rsidR="001930EE" w:rsidRPr="001930EE">
        <w:rPr>
          <w:rFonts w:ascii="Arial" w:hAnsi="Arial" w:cs="Arial"/>
          <w:noProof/>
          <w:sz w:val="24"/>
          <w:szCs w:val="24"/>
        </w:rPr>
        <w:t>(Mahfud, 2001)</w:t>
      </w:r>
      <w:r w:rsidR="008B7050">
        <w:rPr>
          <w:rFonts w:ascii="Arial" w:hAnsi="Arial" w:cs="Arial"/>
          <w:sz w:val="24"/>
          <w:szCs w:val="24"/>
        </w:rPr>
        <w:fldChar w:fldCharType="end"/>
      </w:r>
      <w:r w:rsidR="008B7050" w:rsidRPr="003B76DD">
        <w:rPr>
          <w:rFonts w:ascii="Arial" w:hAnsi="Arial" w:cs="Arial"/>
          <w:sz w:val="24"/>
          <w:szCs w:val="24"/>
        </w:rPr>
        <w:t>.</w:t>
      </w:r>
    </w:p>
    <w:p w14:paraId="70EBAEBD" w14:textId="77777777" w:rsidR="00015FEE" w:rsidRDefault="00015FEE" w:rsidP="006E7A3F">
      <w:pPr>
        <w:pStyle w:val="ListParagraph"/>
        <w:tabs>
          <w:tab w:val="left" w:pos="0"/>
        </w:tabs>
        <w:spacing w:after="0" w:line="360" w:lineRule="auto"/>
        <w:ind w:left="0" w:firstLine="540"/>
        <w:contextualSpacing w:val="0"/>
        <w:jc w:val="both"/>
        <w:rPr>
          <w:rFonts w:ascii="Arial" w:hAnsi="Arial" w:cs="Arial"/>
          <w:sz w:val="24"/>
          <w:szCs w:val="24"/>
        </w:rPr>
      </w:pPr>
      <w:r w:rsidRPr="00015FEE">
        <w:rPr>
          <w:rFonts w:ascii="Arial" w:hAnsi="Arial" w:cs="Arial"/>
          <w:sz w:val="24"/>
          <w:szCs w:val="24"/>
        </w:rPr>
        <w:t>Perwujudan kedaulatan rakyat dan prinsip demokrasi terlihat melalui pelaksanaan pemilihan umum (pemilu) langsung, yang memungkinkan warga negara untuk memilih perwakilan mereka. Perwakilan ini bertugas mengawasi pemerintahan, mewakili aspirasi politik rakyat, membuat undang-undang yang menjadi pijakan bagi semua sektor di Negara Kesatuan Republik Indonesia, serta menyusun anggaran untuk mendukung pelaksanaan fungsi-fungsi tersebut.</w:t>
      </w:r>
    </w:p>
    <w:p w14:paraId="352F950F" w14:textId="6A62F206" w:rsidR="00ED6BDE" w:rsidRPr="003B76DD" w:rsidRDefault="00ED6BDE" w:rsidP="006E7A3F">
      <w:pPr>
        <w:pStyle w:val="ListParagraph"/>
        <w:tabs>
          <w:tab w:val="left" w:pos="0"/>
        </w:tabs>
        <w:spacing w:after="0" w:line="360" w:lineRule="auto"/>
        <w:ind w:left="0" w:firstLine="540"/>
        <w:contextualSpacing w:val="0"/>
        <w:jc w:val="both"/>
        <w:rPr>
          <w:rFonts w:ascii="Arial" w:hAnsi="Arial" w:cs="Arial"/>
          <w:sz w:val="24"/>
          <w:szCs w:val="24"/>
        </w:rPr>
      </w:pPr>
      <w:r w:rsidRPr="003B76DD">
        <w:rPr>
          <w:rFonts w:ascii="Arial" w:hAnsi="Arial" w:cs="Arial"/>
          <w:sz w:val="24"/>
          <w:szCs w:val="24"/>
        </w:rPr>
        <w:t xml:space="preserve">Kabupaten Temannggung yang terletak di Provinsi Jawa Tengah, yang berada di wilayah pegunungan Sumbing dan Sindoro, yang terdiri dari 20 (duapuluh) kecamatan. Kabupaten Temanggung memiliki sejarah partisipasi politik yang tinggi, dengan angka partisipasi pemilih yang selalu di atas 80% sejak pemilu 1999, yang merupakan prestasi mengingat rata-rata partisipasi di </w:t>
      </w:r>
      <w:r w:rsidRPr="003B76DD">
        <w:rPr>
          <w:rFonts w:ascii="Arial" w:hAnsi="Arial" w:cs="Arial"/>
          <w:sz w:val="24"/>
          <w:szCs w:val="24"/>
        </w:rPr>
        <w:lastRenderedPageBreak/>
        <w:t>kabupaten/kota lain di Jawa Tengah berada di bawah angka tersebut</w:t>
      </w:r>
      <w:r w:rsidR="001930EE">
        <w:rPr>
          <w:rFonts w:ascii="Arial" w:hAnsi="Arial" w:cs="Arial"/>
          <w:sz w:val="24"/>
          <w:szCs w:val="24"/>
          <w:lang w:val="en-US"/>
        </w:rPr>
        <w:t xml:space="preserve"> </w:t>
      </w:r>
      <w:r w:rsidR="001930EE">
        <w:rPr>
          <w:rFonts w:ascii="Arial" w:hAnsi="Arial" w:cs="Arial"/>
          <w:sz w:val="24"/>
          <w:szCs w:val="24"/>
          <w:lang w:val="en-US"/>
        </w:rPr>
        <w:fldChar w:fldCharType="begin" w:fldLock="1"/>
      </w:r>
      <w:r w:rsidR="001930EE">
        <w:rPr>
          <w:rFonts w:ascii="Arial" w:hAnsi="Arial" w:cs="Arial"/>
          <w:sz w:val="24"/>
          <w:szCs w:val="24"/>
          <w:lang w:val="en-US"/>
        </w:rPr>
        <w:instrText>ADDIN CSL_CITATION {"citationItems":[{"id":"ITEM-1","itemData":{"DOI":"10.14710/politika.12.1.2021.1-10","ISSN":"2086-7344","abstract":"Tulisan ini mengkaji kecenderungan partisipasi pemilih pemula di Jawa Tengah menjelang Pemilihan Gubernur 2018, dengan lokasi penelitian di Kabupaten Temanggung. Sebagaimana diketahui, partisipasi politik dalam pemilu sering dikaitkan dengan persentase kehadiran pemilih dalam tempat pemungutan suara (TPS). Tingkat partisipasi politik ini seringkali dihubungkan dengan legitimasi hasil pemilu, yakni seberapa besar dukungan suara yang didapat oleh pemenang pemilu, dimana makin tinggi tingkat partisipasi maka hasil pemilu dianggap semakin legitimatif. Pemilih muda dan pemilih pemula dalam kajian partisipasi politik saat ini semakin mendapatkan perhatian dari kalangan ilmuan politik di Indonesia. Pertanyaannya kemudian, bagaimana dinamikanya di lapangan, dan bagaimana para pemilih muda memiliki persepsi tentang kandidat dan pemilu menarik untuk ditelisik lebih jauh. Hasil kajian ini menunjukkan bahwa pemilih muda skeptis terhadap politik, pemilu dan kandidat, walaupun mereka bukan warga negara yang pesimis. Mereka tetap anti-hoaks, meskipun juga ada sebagian yang menoleransi politik uang. Kelompok muda ini juga terbuka dengan berbagai program pendidikan politik dan masih memiliki harapan terhadap hasil pemilu yang transformatif.","author":[{"dropping-particle":"","family":"Fitriyah","given":"Fitriyah","non-dropping-particle":"","parse-names":false,"suffix":""},{"dropping-particle":"","family":"Alfirdaus","given":"Laila Kholid","non-dropping-particle":"","parse-names":false,"suffix":""},{"dropping-particle":"","family":"Manar","given":"Dzunuwanus Ghulam","non-dropping-particle":"","parse-names":false,"suffix":""}],"container-title":"Politika: Jurnal Ilmu Politik","id":"ITEM-1","issue":"1","issued":{"date-parts":[["2021","4","27"]]},"page":"1","title":"Partisipasi Politik dan Pemilih Muda: Konteks Pilgub Jateng 2018 dan Pilkada 2019 di Kabupaten Temanggung","type":"article-journal","volume":"12"},"uris":["http://www.mendeley.com/documents/?uuid=fa7bc954-743c-4110-a291-60726eb62c92"]}],"mendeley":{"formattedCitation":"(Fitriyah et al., 2021)","plainTextFormattedCitation":"(Fitriyah et al., 2021)","previouslyFormattedCitation":"(Fitriyah et al., 2021)"},"properties":{"noteIndex":0},"schema":"https://github.com/citation-style-language/schema/raw/master/csl-citation.json"}</w:instrText>
      </w:r>
      <w:r w:rsidR="001930EE">
        <w:rPr>
          <w:rFonts w:ascii="Arial" w:hAnsi="Arial" w:cs="Arial"/>
          <w:sz w:val="24"/>
          <w:szCs w:val="24"/>
          <w:lang w:val="en-US"/>
        </w:rPr>
        <w:fldChar w:fldCharType="separate"/>
      </w:r>
      <w:r w:rsidR="001930EE" w:rsidRPr="001930EE">
        <w:rPr>
          <w:rFonts w:ascii="Arial" w:hAnsi="Arial" w:cs="Arial"/>
          <w:noProof/>
          <w:sz w:val="24"/>
          <w:szCs w:val="24"/>
          <w:lang w:val="en-US"/>
        </w:rPr>
        <w:t>(Fitriyah et al., 2021)</w:t>
      </w:r>
      <w:r w:rsidR="001930EE">
        <w:rPr>
          <w:rFonts w:ascii="Arial" w:hAnsi="Arial" w:cs="Arial"/>
          <w:sz w:val="24"/>
          <w:szCs w:val="24"/>
          <w:lang w:val="en-US"/>
        </w:rPr>
        <w:fldChar w:fldCharType="end"/>
      </w:r>
      <w:r w:rsidRPr="003B76DD">
        <w:rPr>
          <w:rFonts w:ascii="Arial" w:hAnsi="Arial" w:cs="Arial"/>
          <w:sz w:val="24"/>
          <w:szCs w:val="24"/>
        </w:rPr>
        <w:t>.</w:t>
      </w:r>
    </w:p>
    <w:p w14:paraId="7D762F58" w14:textId="29A3BEFE" w:rsidR="00ED6BDE" w:rsidRPr="003B76DD" w:rsidRDefault="00015FEE" w:rsidP="006E7A3F">
      <w:pPr>
        <w:pStyle w:val="ListParagraph"/>
        <w:tabs>
          <w:tab w:val="left" w:pos="0"/>
        </w:tabs>
        <w:spacing w:after="0" w:line="360" w:lineRule="auto"/>
        <w:ind w:left="0" w:firstLine="540"/>
        <w:contextualSpacing w:val="0"/>
        <w:jc w:val="both"/>
        <w:rPr>
          <w:rFonts w:ascii="Arial" w:hAnsi="Arial" w:cs="Arial"/>
          <w:sz w:val="24"/>
          <w:szCs w:val="24"/>
        </w:rPr>
      </w:pPr>
      <w:r w:rsidRPr="00015FEE">
        <w:rPr>
          <w:rFonts w:ascii="Arial" w:hAnsi="Arial" w:cs="Arial"/>
          <w:sz w:val="24"/>
          <w:szCs w:val="24"/>
        </w:rPr>
        <w:t>Ciri negara demokratis tercermin dalam sejauh mana negara melibatkan masyarakat dalam perencanaan dan pelaksanaan pemilihan umum. Keterlibatan politik masyarakat (pemilih) adalah unsur kunci dalam sistem demokrasi. Dalam konteks demokrasi, partisipasi politik memiliki dampak signifikan terhadap legitimasi pemerintahan di mata masyarakat. Dalam konteks pemilihan umum, partisipasi politik memengaruhi legitimasi yang diberikan oleh masyarakat kepada kandidat atau pasangan calon yang terpilih. Setiap individu memiliki preferensi dan kepentingan sendiri yang memengaruhi pilihan mereka dalam pemilihan umum. Dapat dikatakan bahwa masa depan pejabat publik yang terpilih dalam pemilihan umum sangat bergantung pada preferensi masyarakat sebagai pemilih. Selain itu, partisipasi politik masyarakat dalam pemilihan umum dapat dianggap sebagai mekanisme evaluasi dan kontrol yang dilakukan oleh masyarakat terhadap pemimpin atau pemerintahan yang terpilih</w:t>
      </w:r>
      <w:r>
        <w:rPr>
          <w:rFonts w:ascii="Arial" w:hAnsi="Arial" w:cs="Arial"/>
          <w:sz w:val="24"/>
          <w:szCs w:val="24"/>
        </w:rPr>
        <w:t xml:space="preserve"> </w:t>
      </w:r>
      <w:r w:rsidR="001930EE">
        <w:rPr>
          <w:rFonts w:ascii="Arial" w:hAnsi="Arial" w:cs="Arial"/>
          <w:sz w:val="24"/>
          <w:szCs w:val="24"/>
        </w:rPr>
        <w:fldChar w:fldCharType="begin" w:fldLock="1"/>
      </w:r>
      <w:r w:rsidR="00632DE6">
        <w:rPr>
          <w:rFonts w:ascii="Arial" w:hAnsi="Arial" w:cs="Arial"/>
          <w:sz w:val="24"/>
          <w:szCs w:val="24"/>
        </w:rPr>
        <w:instrText>ADDIN CSL_CITATION {"citationItems":[{"id":"ITEM-1","itemData":{"ISSN":"2407-361X","abstract":"Ciri sebuah negara demokratis adalah seberapa besar negara melibatkan masyarakat dalam perencanaan maupun pelaksanaan pemilihan umum. Sebab partisipasi politik masyarakat (pemilih) merupakan aspek penting dalam sebuah tatanan negara demokrasi.Memahami faktor-faktor yang mendorong partisipasi masyarakat dalam memilih sangatlah penting untuk diteliti Penelitian ini menggunakan teori dari Robert Dahl yang mengatakan bahwa ukuran sebuah pemilu demokratis adalah adanya Pemilihan umum, Rotasi kekuasaan, Rekrutmen secara terbuka dan Akuntabilitas publik. Untuk memperoleh informasiinformasi dan data sebagai basis analisis persoalan, riset ini menggunakan dua metode, desk study dan field study. Hasil penelitian menyebutkan bahwa tingkat partisipasi politik masyarakat sangat dinamis, namun yang menjadi peroslan adalah terkait motivasi. Sebagian besar masyarakat mengakui bahwa ia memilih didorong oleh faktor transaksi dan unsur kedekatan secara emosional. Visi dan misi calon bukan merupakan ukuran dalam memilih. Beberapa hal yang dissarankan dalam penelitian ini adalah UU kepemiluan perlu direvisi terutama terkait dengan persyaratan calon. Selama ini uu belum membatasi mana masyarakat yang layak menjadi calon dan mana yang tidak. Karena tidak ada batasan masyarakat kerap salah memilih atau tidak mau memilih karena tidak menyukai calon-calon yang disodorkan. Penguatan kelembagaan partai politik perlu dilakukan karena mempengaruhi kenerja partai politik dalam melakukan kaderisasi. Kaderisasi yang buruk dari partai politik menyebabkan calon-calon dari parpol minim kualitas sehingga calon tidak bisa menghindari money politik untuk mempengaruhi masyarakat dalam memilih. Kualitas penyelenggara terutama ditingkat panitia ad hoc perlu dimaksimalkan. Terdapat masyarakat yang tidak memberikan suara karena masalah-masalah teknis. Sosialisasi KPU kepada masyarakat perlu digiatkan pula. Banyak yang tidak memilih karena tidak terdaftar dalam DPT atau tidak mendapat informasi yang jelas terkait kewajiban pemilih. Sebagian masyarakat masih menganggap bahwa masyarakat harus menerima undangan sebagai syarat untuk mencoblos. Kata Kunci : Pemilu, Pemilih, motivasi, caleg,","author":[{"dropping-particle":"","family":"Liando","given":"Daud M","non-dropping-particle":"","parse-names":false,"suffix":""}],"container-title":"Jurnal LPPM Bidang EkoSosBudKum","id":"ITEM-1","issue":"2","issued":{"date-parts":[["2016"]]},"page":"15","title":"Pemilu dan Partisipasi Politik Masyarakat (Studi Pada Pemilihan Anggota Legislatif Dan Pemilihan Presiden Dan Calon Wakil Presiden Di Kabupaten Minahasa Tahun 2014)","type":"article-journal","volume":"3"},"uris":["http://www.mendeley.com/documents/?uuid=a4ea4857-a3bb-4b4e-904f-bda4f12e7274"]}],"mendeley":{"formattedCitation":"(Liando, 2016)","plainTextFormattedCitation":"(Liando, 2016)","previouslyFormattedCitation":"(Liando, 2016)"},"properties":{"noteIndex":0},"schema":"https://github.com/citation-style-language/schema/raw/master/csl-citation.json"}</w:instrText>
      </w:r>
      <w:r w:rsidR="001930EE">
        <w:rPr>
          <w:rFonts w:ascii="Arial" w:hAnsi="Arial" w:cs="Arial"/>
          <w:sz w:val="24"/>
          <w:szCs w:val="24"/>
        </w:rPr>
        <w:fldChar w:fldCharType="separate"/>
      </w:r>
      <w:r w:rsidR="001930EE" w:rsidRPr="001930EE">
        <w:rPr>
          <w:rFonts w:ascii="Arial" w:hAnsi="Arial" w:cs="Arial"/>
          <w:noProof/>
          <w:sz w:val="24"/>
          <w:szCs w:val="24"/>
        </w:rPr>
        <w:t>(Liando, 2016)</w:t>
      </w:r>
      <w:r w:rsidR="001930EE">
        <w:rPr>
          <w:rFonts w:ascii="Arial" w:hAnsi="Arial" w:cs="Arial"/>
          <w:sz w:val="24"/>
          <w:szCs w:val="24"/>
        </w:rPr>
        <w:fldChar w:fldCharType="end"/>
      </w:r>
      <w:r w:rsidR="00ED6BDE" w:rsidRPr="003B76DD">
        <w:rPr>
          <w:rFonts w:ascii="Arial" w:hAnsi="Arial" w:cs="Arial"/>
          <w:sz w:val="24"/>
          <w:szCs w:val="24"/>
        </w:rPr>
        <w:t>.</w:t>
      </w:r>
    </w:p>
    <w:p w14:paraId="3A034D70" w14:textId="01CE5005" w:rsidR="00ED6BDE" w:rsidRPr="003B76DD" w:rsidRDefault="00ED6BDE" w:rsidP="006E7A3F">
      <w:pPr>
        <w:pStyle w:val="ListParagraph"/>
        <w:tabs>
          <w:tab w:val="left" w:pos="0"/>
        </w:tabs>
        <w:spacing w:after="0" w:line="360" w:lineRule="auto"/>
        <w:ind w:left="0" w:firstLine="540"/>
        <w:contextualSpacing w:val="0"/>
        <w:jc w:val="both"/>
        <w:rPr>
          <w:rFonts w:ascii="Arial" w:eastAsia="Times New Roman" w:hAnsi="Arial" w:cs="Arial"/>
          <w:sz w:val="24"/>
          <w:szCs w:val="24"/>
          <w:shd w:val="clear" w:color="auto" w:fill="FFFFFF"/>
          <w:lang w:val="en-ID" w:eastAsia="en-ID"/>
        </w:rPr>
      </w:pPr>
      <w:r w:rsidRPr="003B76DD">
        <w:rPr>
          <w:rFonts w:ascii="Arial" w:eastAsia="Times New Roman" w:hAnsi="Arial" w:cs="Arial"/>
          <w:sz w:val="24"/>
          <w:szCs w:val="24"/>
          <w:shd w:val="clear" w:color="auto" w:fill="FFFFFF"/>
          <w:lang w:val="en-ID" w:eastAsia="en-ID"/>
        </w:rPr>
        <w:t>Dinamika politik dan partisipasi masyarakat di Kabupaten Temanggung dalam kontestasi pemilihan umum merupakan topik yang penting dalam konteks pengembangan demokrasi lokal. Berbagai penelitian telah menyoroti pentingnya partisipasi politik masyarakat dalam pemilihan umum untuk memperkuat kesadaran politik, meningkatkan kepercayaan, dan memperkuat hubungan antara masyarakat dan pemerintah</w:t>
      </w:r>
      <w:r w:rsidR="00632DE6">
        <w:rPr>
          <w:rFonts w:ascii="Arial" w:eastAsia="Times New Roman" w:hAnsi="Arial" w:cs="Arial"/>
          <w:sz w:val="24"/>
          <w:szCs w:val="24"/>
          <w:shd w:val="clear" w:color="auto" w:fill="FFFFFF"/>
          <w:lang w:val="en-ID" w:eastAsia="en-ID"/>
        </w:rPr>
        <w:fldChar w:fldCharType="begin" w:fldLock="1"/>
      </w:r>
      <w:r w:rsidR="00632DE6">
        <w:rPr>
          <w:rFonts w:ascii="Arial" w:eastAsia="Times New Roman" w:hAnsi="Arial" w:cs="Arial"/>
          <w:sz w:val="24"/>
          <w:szCs w:val="24"/>
          <w:shd w:val="clear" w:color="auto" w:fill="FFFFFF"/>
          <w:lang w:val="en-ID" w:eastAsia="en-ID"/>
        </w:rPr>
        <w:instrText>ADDIN CSL_CITATION {"citationItems":[{"id":"ITEM-1","itemData":{"DOI":"10.37606/publik.v8i2.202","ISSN":"2715-9671","abstract":"Penelitian ini bertujuan yaitu untuk mengetahui perilaku pemilih masyarakat di Kecamatan Bulango Selatan serta bagaiamana peran faktor pendukung dalam meningkatkan partisipasi politik masyarakat dalam pilkada Kabupaten Bone Bolango di tengah pandemi covid 19. Metode yang digunakan di dalam penelitian ini melalui pendekatan kualitatif dengan penyajian secara deskriptif. Teknik pengumpulan data menggunakan observasi, wawancara dan dokumentasi. Hasil penelitian menunjukkan bahwa Partisipasi Politik Masyarakat dalam Pilkada Kabupaten Bone Bolango di Tengah Pandemi Covid19 di Kecamatan Bulango Selatan, sudah dapat dikatakan baik. Perilaku pemilih yang ada masyarakat di Kecamatan Bulango Selatan dalam Pilkada banyak dipengaruhi oleh faktor daerah asal calon dalam pilkada di tahun 2020 hal ini sesuai dengan yang disampaikan oleh masyarakat. Selain faktor daerah asal calon, masyarakat melihat visi-misi yang disampaikan oleh pasangan calon dalam Pemilihan Kepala Daerah Kabupaten Bone Bolango untuk bisa memperoleh informasi serta menetapkan pilihan masyarakat terhadap pasangan calon Bupati dan calon Wakil Bupati Kabupaten Bone Bolango.","author":[{"dropping-particle":"","family":"Dunggio","given":"Swastiani","non-dropping-particle":"","parse-names":false,"suffix":""},{"dropping-particle":"","family":"Yantu","given":"Iskandar N.","non-dropping-particle":"","parse-names":false,"suffix":""}],"container-title":"Publik: Jurnal Manajemen Sumber Daya Manusia, Administrasi dan Pelayanan Publik","id":"ITEM-1","issue":"2","issued":{"date-parts":[["2021","12","27"]]},"page":"156-169","title":"STUDI KASUS PARTISIPASI POLITIK MASYARAKAT DALAM PEMILIHAN KEPALA DAERAH KABUPATEN BONE BOLANGO DI TENGAH PANDEMI COVID 19","type":"article-journal","volume":"8"},"uris":["http://www.mendeley.com/documents/?uuid=918a963a-4744-4957-962d-ab3a33304fb0"]}],"mendeley":{"formattedCitation":"(Dunggio &amp; Yantu, 2021)","plainTextFormattedCitation":"(Dunggio &amp; Yantu, 2021)","previouslyFormattedCitation":"(Dunggio &amp; Yantu, 2021)"},"properties":{"noteIndex":0},"schema":"https://github.com/citation-style-language/schema/raw/master/csl-citation.json"}</w:instrText>
      </w:r>
      <w:r w:rsidR="00632DE6">
        <w:rPr>
          <w:rFonts w:ascii="Arial" w:eastAsia="Times New Roman" w:hAnsi="Arial" w:cs="Arial"/>
          <w:sz w:val="24"/>
          <w:szCs w:val="24"/>
          <w:shd w:val="clear" w:color="auto" w:fill="FFFFFF"/>
          <w:lang w:val="en-ID" w:eastAsia="en-ID"/>
        </w:rPr>
        <w:fldChar w:fldCharType="separate"/>
      </w:r>
      <w:r w:rsidR="00632DE6" w:rsidRPr="00632DE6">
        <w:rPr>
          <w:rFonts w:ascii="Arial" w:eastAsia="Times New Roman" w:hAnsi="Arial" w:cs="Arial"/>
          <w:noProof/>
          <w:sz w:val="24"/>
          <w:szCs w:val="24"/>
          <w:shd w:val="clear" w:color="auto" w:fill="FFFFFF"/>
          <w:lang w:val="en-ID" w:eastAsia="en-ID"/>
        </w:rPr>
        <w:t>(Dunggio &amp; Yantu, 2021)</w:t>
      </w:r>
      <w:r w:rsidR="00632DE6">
        <w:rPr>
          <w:rFonts w:ascii="Arial" w:eastAsia="Times New Roman" w:hAnsi="Arial" w:cs="Arial"/>
          <w:sz w:val="24"/>
          <w:szCs w:val="24"/>
          <w:shd w:val="clear" w:color="auto" w:fill="FFFFFF"/>
          <w:lang w:val="en-ID" w:eastAsia="en-ID"/>
        </w:rPr>
        <w:fldChar w:fldCharType="end"/>
      </w:r>
      <w:r w:rsidRPr="003B76DD">
        <w:rPr>
          <w:rFonts w:ascii="Arial" w:eastAsia="Times New Roman" w:hAnsi="Arial" w:cs="Arial"/>
          <w:sz w:val="24"/>
          <w:szCs w:val="24"/>
          <w:shd w:val="clear" w:color="auto" w:fill="FFFFFF"/>
          <w:lang w:val="en-ID" w:eastAsia="en-ID"/>
        </w:rPr>
        <w:t>. Kesadaran politik yang tinggi di kalangan masyarakat dapat mendorong partisipasi aktif dalam proses politik, termasuk dalam pemilihan kepala daerah</w:t>
      </w:r>
      <w:r w:rsidR="00632DE6">
        <w:rPr>
          <w:rFonts w:ascii="Arial" w:eastAsia="Times New Roman" w:hAnsi="Arial" w:cs="Arial"/>
          <w:sz w:val="24"/>
          <w:szCs w:val="24"/>
          <w:shd w:val="clear" w:color="auto" w:fill="FFFFFF"/>
          <w:lang w:val="en-ID" w:eastAsia="en-ID"/>
        </w:rPr>
        <w:fldChar w:fldCharType="begin" w:fldLock="1"/>
      </w:r>
      <w:r w:rsidR="00180470">
        <w:rPr>
          <w:rFonts w:ascii="Arial" w:eastAsia="Times New Roman" w:hAnsi="Arial" w:cs="Arial"/>
          <w:sz w:val="24"/>
          <w:szCs w:val="24"/>
          <w:shd w:val="clear" w:color="auto" w:fill="FFFFFF"/>
          <w:lang w:val="en-ID" w:eastAsia="en-ID"/>
        </w:rPr>
        <w:instrText>ADDIN CSL_CITATION {"citationItems":[{"id":"ITEM-1","itemData":{"DOI":"10.26418/jppkn.v2i1.45310","ISSN":"2723-0996","abstract":"Partisipasi politik masyarakat erat dengan demokrasi suatu negara. Dalam demokrasi negara, kedaulatan berada di tangan rakyat, yang pelaksanaannya melalui kegiatan bersama untuk menentukan tujuan-tujuan, serta masa depan dan untuk menentukan orang-orang yang akan memegang pimpinan. Partisipasi politik suatu kegiatan masyarakat dalam memilih pemimpin baik secara langsung atau tidak langsung dan ikut aktif dalam kehidupan politik. Metode yang digunakan dalam penelitian ini adalah kualitatif dengan bentuk deskriptif, subjek dalam penelitian ini adalah Kepala Desa, Tokoh Masyarakat, dan Tokoh Pemuda. Teknik dalam penelitian data ini observasi, wawancara, dokumentasi. Hasil dari penelitian ini dapat menyatakan bahwa wujud Partisipasi politik masyarakat dapat dipakai sebagai ukuran untuk menilai penilaian stabilitas sistem politik kepuasan dan ketidakpuasan warga kepala negara yang rendahnya partisipasi politik masyarakat dalam pemilihan umum kepala daerah masyarakat yang aktif menggunakan hak suara nya dalam melaksanakan pemilihan umum umum daerah dan ikut serta dalam kegiatan politik. Faktor mempengaruhi politik masyarakat dalam pemilihan umum kepala daerah adalah faktor kesadaran dan kepercayaan masyarakat kepada pemerintah yang tentang pengetahuan masyarakat tentang politik. Upaya Partisipasi politik masyarakat dalam pemilihan umum kepala daerah dalam melakukan kegiatan sosialisasi,","author":[{"dropping-particle":"","family":"Hemafitria","given":"Hemafitria","non-dropping-particle":"","parse-names":false,"suffix":""},{"dropping-particle":"","family":"Novianty","given":"Fety Novianty Fety","non-dropping-particle":"","parse-names":false,"suffix":""},{"dropping-particle":"","family":"Fitriani","given":"Fitriani","non-dropping-particle":"","parse-names":false,"suffix":""}],"container-title":"Jurnal Pendidikan PKN (Pancasila dan Kewarganegaraan)","id":"ITEM-1","issue":"1","issued":{"date-parts":[["2021","4","7"]]},"page":"37","title":"PARTISIPASI POLITIK DALAM PEMILIHAN UMUM KEPALA DAERAH DI DESA PERAPAKAN KABUPATEN SAMBAS","type":"article-journal","volume":"2"},"uris":["http://www.mendeley.com/documents/?uuid=df98b706-1a9a-44db-8909-9d6486b3dafa"]}],"mendeley":{"formattedCitation":"(Hemafitria et al., 2021)","plainTextFormattedCitation":"(Hemafitria et al., 2021)","previouslyFormattedCitation":"(Hemafitria et al., 2021)"},"properties":{"noteIndex":0},"schema":"https://github.com/citation-style-language/schema/raw/master/csl-citation.json"}</w:instrText>
      </w:r>
      <w:r w:rsidR="00632DE6">
        <w:rPr>
          <w:rFonts w:ascii="Arial" w:eastAsia="Times New Roman" w:hAnsi="Arial" w:cs="Arial"/>
          <w:sz w:val="24"/>
          <w:szCs w:val="24"/>
          <w:shd w:val="clear" w:color="auto" w:fill="FFFFFF"/>
          <w:lang w:val="en-ID" w:eastAsia="en-ID"/>
        </w:rPr>
        <w:fldChar w:fldCharType="separate"/>
      </w:r>
      <w:r w:rsidR="00632DE6" w:rsidRPr="00632DE6">
        <w:rPr>
          <w:rFonts w:ascii="Arial" w:eastAsia="Times New Roman" w:hAnsi="Arial" w:cs="Arial"/>
          <w:noProof/>
          <w:sz w:val="24"/>
          <w:szCs w:val="24"/>
          <w:shd w:val="clear" w:color="auto" w:fill="FFFFFF"/>
          <w:lang w:val="en-ID" w:eastAsia="en-ID"/>
        </w:rPr>
        <w:t>(Hemafitria et al., 2021)</w:t>
      </w:r>
      <w:r w:rsidR="00632DE6">
        <w:rPr>
          <w:rFonts w:ascii="Arial" w:eastAsia="Times New Roman" w:hAnsi="Arial" w:cs="Arial"/>
          <w:sz w:val="24"/>
          <w:szCs w:val="24"/>
          <w:shd w:val="clear" w:color="auto" w:fill="FFFFFF"/>
          <w:lang w:val="en-ID" w:eastAsia="en-ID"/>
        </w:rPr>
        <w:fldChar w:fldCharType="end"/>
      </w:r>
      <w:r w:rsidRPr="003B76DD">
        <w:rPr>
          <w:rFonts w:ascii="Arial" w:eastAsia="Times New Roman" w:hAnsi="Arial" w:cs="Arial"/>
          <w:sz w:val="24"/>
          <w:szCs w:val="24"/>
          <w:shd w:val="clear" w:color="auto" w:fill="FFFFFF"/>
          <w:lang w:val="en-ID" w:eastAsia="en-ID"/>
        </w:rPr>
        <w:t>.</w:t>
      </w:r>
    </w:p>
    <w:p w14:paraId="2BBE8EF1" w14:textId="64FC3DD6" w:rsidR="00ED6BDE" w:rsidRPr="003B76DD" w:rsidRDefault="00ED6BDE" w:rsidP="006E7A3F">
      <w:pPr>
        <w:pStyle w:val="ListParagraph"/>
        <w:tabs>
          <w:tab w:val="left" w:pos="0"/>
        </w:tabs>
        <w:spacing w:after="0" w:line="360" w:lineRule="auto"/>
        <w:ind w:left="0" w:firstLine="540"/>
        <w:contextualSpacing w:val="0"/>
        <w:jc w:val="both"/>
        <w:rPr>
          <w:rFonts w:ascii="Arial" w:eastAsia="Times New Roman" w:hAnsi="Arial" w:cs="Arial"/>
          <w:sz w:val="24"/>
          <w:szCs w:val="24"/>
          <w:shd w:val="clear" w:color="auto" w:fill="FFFFFF"/>
          <w:lang w:val="en-ID" w:eastAsia="en-ID"/>
        </w:rPr>
      </w:pPr>
      <w:r w:rsidRPr="003B76DD">
        <w:rPr>
          <w:rFonts w:ascii="Arial" w:eastAsia="Times New Roman" w:hAnsi="Arial" w:cs="Arial"/>
          <w:sz w:val="24"/>
          <w:szCs w:val="24"/>
          <w:shd w:val="clear" w:color="auto" w:fill="FFFFFF"/>
          <w:lang w:val="en-ID" w:eastAsia="en-ID"/>
        </w:rPr>
        <w:t>Pemerintah daerah, termasuk di Kabupaten Temanggung, memiliki peran krusial dalam memfasilitasi partisipasi masyarakat dalam berbagai kegiatan, termasuk musrembang dan musyawarah perencanaan pembangunan</w:t>
      </w:r>
      <w:r w:rsidR="00180470">
        <w:rPr>
          <w:rFonts w:ascii="Arial" w:eastAsia="Times New Roman" w:hAnsi="Arial" w:cs="Arial"/>
          <w:sz w:val="24"/>
          <w:szCs w:val="24"/>
          <w:shd w:val="clear" w:color="auto" w:fill="FFFFFF"/>
          <w:lang w:val="en-ID" w:eastAsia="en-ID"/>
        </w:rPr>
        <w:fldChar w:fldCharType="begin" w:fldLock="1"/>
      </w:r>
      <w:r w:rsidR="00180470">
        <w:rPr>
          <w:rFonts w:ascii="Arial" w:eastAsia="Times New Roman" w:hAnsi="Arial" w:cs="Arial"/>
          <w:sz w:val="24"/>
          <w:szCs w:val="24"/>
          <w:shd w:val="clear" w:color="auto" w:fill="FFFFFF"/>
          <w:lang w:val="en-ID" w:eastAsia="en-ID"/>
        </w:rPr>
        <w:instrText>ADDIN CSL_CITATION {"citationItems":[{"id":"ITEM-1","itemData":{"abstract":"Artikel ini bertujuan untuk mengetahui peranan pemerintah desa untuk meningkatkan partisipasi masyarakat dalam Musyawarah Perencanaan Pembangunan di Desa Kulo Kecamatan Kulo Kabupaten Sidenreng Rappang. Hambatan dan keterlambatan pembangunan desa pada umumnya disebabkan oleh tidak tersedia sumber daya manusia (SDM) yang potensial, mentalitas aparat pemerintah desa dalam melaksanakan tugas pokok dan fungsi sebagai kewenangan dan kewajiban pemerintah desa, kekurangan fasilitas sarana dan prasarana pelayanan, desa terpencil dan kekurangan dana. Untuk itu, maka proses perencanaan memerlukan keterlibatan masyarakat, diantaranya dengan melakukan musyawarah perencanaan pembangunan (musrenbang). Penyelenggaraan musrenbang meliputi tahap persiapan, diskusi dan perumusan prioritas program/kegiatan, partisipasi masyarakat disuatu desa sangatlah penting . Masyarakat desa diberikan kekuasaan oleh negara melalui UU nomor 6 tahun 2014 tentang desa sebagai wewenang mengatur dan mengurus urusan pemerintah untuk memenuhi kepentingan hidup dan kehidupan masyarakat desa atas prakarsa pembangunan desa yang dipikir dan rancang sendiri oleh lembaga-lembaga kemasyarakatan desa dan lembaga pemerintahan desa melalui musyawarah dan mufakat. Hasil artikel ini menunjukkan bahwa peran pemerintah desa dalam Musyawarah Perencanaan Pembangunan di Desa Kulo Kecamatan Kulo Kabupaten Sidenreng Rappang dengan persentase 76%, partisipasi masyarakat dalam Musyawarah Perencanaan Pembangunan berada pada kategori sangat baik dengan persentase 81%, dan faktor yang mempengaruhi peran pemerintah desa dan partisipasi masyarakat dalam Musyawarah Perencanaan Pembangunan berada pada kategori baik dengan persentase 64%, dan persentase secara keseluruhan yaitu 76%.","author":[{"dropping-particle":"","family":"Arisandi","given":"Rindy","non-dropping-particle":"","parse-names":false,"suffix":""}],"id":"ITEM-1","issued":{"date-parts":[["2014"]]},"page":"1-7","title":"Peran Pemerintah Desa Untuk Meningkatkan Partisipasi Masyarakat dalam Musyawarah Perencanaan Pembangunan di Desa Kulo","type":"article-journal"},"uris":["http://www.mendeley.com/documents/?uuid=6e827329-8f48-4876-a086-29827a9813ce"]}],"mendeley":{"formattedCitation":"(Arisandi, 2014)","plainTextFormattedCitation":"(Arisandi, 2014)","previouslyFormattedCitation":"(Arisandi, 2014)"},"properties":{"noteIndex":0},"schema":"https://github.com/citation-style-language/schema/raw/master/csl-citation.json"}</w:instrText>
      </w:r>
      <w:r w:rsidR="00180470">
        <w:rPr>
          <w:rFonts w:ascii="Arial" w:eastAsia="Times New Roman" w:hAnsi="Arial" w:cs="Arial"/>
          <w:sz w:val="24"/>
          <w:szCs w:val="24"/>
          <w:shd w:val="clear" w:color="auto" w:fill="FFFFFF"/>
          <w:lang w:val="en-ID" w:eastAsia="en-ID"/>
        </w:rPr>
        <w:fldChar w:fldCharType="separate"/>
      </w:r>
      <w:r w:rsidR="00180470" w:rsidRPr="00180470">
        <w:rPr>
          <w:rFonts w:ascii="Arial" w:eastAsia="Times New Roman" w:hAnsi="Arial" w:cs="Arial"/>
          <w:noProof/>
          <w:sz w:val="24"/>
          <w:szCs w:val="24"/>
          <w:shd w:val="clear" w:color="auto" w:fill="FFFFFF"/>
          <w:lang w:val="en-ID" w:eastAsia="en-ID"/>
        </w:rPr>
        <w:t>(Arisandi, 2014)</w:t>
      </w:r>
      <w:r w:rsidR="00180470">
        <w:rPr>
          <w:rFonts w:ascii="Arial" w:eastAsia="Times New Roman" w:hAnsi="Arial" w:cs="Arial"/>
          <w:sz w:val="24"/>
          <w:szCs w:val="24"/>
          <w:shd w:val="clear" w:color="auto" w:fill="FFFFFF"/>
          <w:lang w:val="en-ID" w:eastAsia="en-ID"/>
        </w:rPr>
        <w:fldChar w:fldCharType="end"/>
      </w:r>
      <w:r w:rsidRPr="003B76DD">
        <w:rPr>
          <w:rFonts w:ascii="Arial" w:eastAsia="Times New Roman" w:hAnsi="Arial" w:cs="Arial"/>
          <w:sz w:val="24"/>
          <w:szCs w:val="24"/>
          <w:shd w:val="clear" w:color="auto" w:fill="FFFFFF"/>
          <w:lang w:val="en-ID" w:eastAsia="en-ID"/>
        </w:rPr>
        <w:t xml:space="preserve">. </w:t>
      </w:r>
      <w:r w:rsidR="00015FEE" w:rsidRPr="00015FEE">
        <w:rPr>
          <w:rFonts w:ascii="Arial" w:hAnsi="Arial" w:cs="Arial"/>
          <w:color w:val="0D0D0D"/>
          <w:sz w:val="24"/>
          <w:szCs w:val="24"/>
          <w:shd w:val="clear" w:color="auto" w:fill="FFFFFF"/>
        </w:rPr>
        <w:t>Dengan menerapkan kebijakan yang mendorong partisipasi masyarakat, pemerintah dapat meningkatkan keterlibatan penduduk dalam proses pengambilan keputusan terkait pembangunan lokal</w:t>
      </w:r>
      <w:r w:rsidR="00015FEE">
        <w:rPr>
          <w:rFonts w:ascii="Arial" w:eastAsia="Times New Roman" w:hAnsi="Arial" w:cs="Arial"/>
          <w:sz w:val="24"/>
          <w:szCs w:val="24"/>
          <w:shd w:val="clear" w:color="auto" w:fill="FFFFFF"/>
          <w:lang w:val="en-ID" w:eastAsia="en-ID"/>
        </w:rPr>
        <w:t xml:space="preserve"> </w:t>
      </w:r>
      <w:r w:rsidR="00180470">
        <w:rPr>
          <w:rFonts w:ascii="Arial" w:eastAsia="Times New Roman" w:hAnsi="Arial" w:cs="Arial"/>
          <w:sz w:val="24"/>
          <w:szCs w:val="24"/>
          <w:shd w:val="clear" w:color="auto" w:fill="FFFFFF"/>
          <w:lang w:val="en-ID" w:eastAsia="en-ID"/>
        </w:rPr>
        <w:fldChar w:fldCharType="begin" w:fldLock="1"/>
      </w:r>
      <w:r w:rsidR="00180470">
        <w:rPr>
          <w:rFonts w:ascii="Arial" w:eastAsia="Times New Roman" w:hAnsi="Arial" w:cs="Arial"/>
          <w:sz w:val="24"/>
          <w:szCs w:val="24"/>
          <w:shd w:val="clear" w:color="auto" w:fill="FFFFFF"/>
          <w:lang w:val="en-ID" w:eastAsia="en-ID"/>
        </w:rPr>
        <w:instrText>ADDIN CSL_CITATION {"citationItems":[{"id":"ITEM-1","itemData":{"DOI":"10.35326/jiam.v3i2.861","ISSN":"2684-9283","abstract":"Penelitian ini memiliki tujuan mendapatkan hasil dari pengaruh reward terhadap knowledge sharing perangkat desa berdampak terhadap peningkatan partisipasi masyarakat. Reward pada penelitian ini terbagi atas Extrinsic Rewards dan Intrinsic Rewards. Penelitian ini dilaksanakan di Kabupaten Kerinci dengan Perangkat desa sebagai subjek penelitian. Penelitian ini dilaksanakan pada Bulan Juni 2020 - September 2020. Perangkat Desa di Kabupaten Kerinci merupakan populasi dalam penelitian ini dengan menggunakan metode penarikan sampel adalah Cluster Sampling dengan mengelompokkan sampel didasari wilayah dengan jumlah sampel adalah 108 responden. Sumber data didapatkan dari wawancara (interview) serta daftar pertanyaan (questionnaire). Pada penelitian ini menggunakan analisis data Structural Equation Models (SEM) serta menggunakan AMOS sebagai alat analisis. Hasil penelitian didapatkan koefisien determinasi besar pengaruh knowledge sharing yang dapat dijelaskan oleh variabel extrinsic rewards dan intrinsic rewards sebesar 17%. Sedangkan koefisien determinasi persamaan Partisipasi Masyarakat sebesar 20,2%. Hasil dari penelitian didapatkan dari pengujian hipotesis bahwa extrinsic rewards dan intrinsic rewards memiliki pengaruh yang positif dan signifikan terhadap knowledge sharing, knowledge sharing dan intrinsic rewards berpengaruh positif dan signifikan terhadap partisipasi masyarakat sedangkan extrinsic rewards berpengaruh tidak signifikan terhadap partisipasi masyarakat. Knowledge Sharing dalam penelitian ini bukan merupakan variabel intervening karena pengaruh langsung extrinsic rewards terhadap partisipasi masyarakat lebih besar dari pada pengaruh tidak langsung melalui knowledge sharing dan pengaruh langsung intrinsic rewards terhadap partisipasi masyarakat juga lebih besar dari pengaruh tidak langsung terhadap partisipasi masyarakat melalui knowledge sharing. Hasil dari penelitian ini memberikan bukti empiris sebagai panduan bagi pemerintahan dan perangkat desa untuk menetapkan strategi yang tepat dalam knowledge sharing dan meningkatkan partisipasi masyarakat termasuk dampak terhadap pembangunan daerah.","author":[{"dropping-particle":"","family":"Sari","given":"Ayu Esteka","non-dropping-particle":"","parse-names":false,"suffix":""},{"dropping-particle":"","family":"Amri","given":"Faisal","non-dropping-particle":"","parse-names":false,"suffix":""},{"dropping-particle":"","family":"Yusnita","given":"Ida","non-dropping-particle":"","parse-names":false,"suffix":""}],"container-title":"Jurnal Ilmiah Akuntansi Manajemen","id":"ITEM-1","issue":"2","issued":{"date-parts":[["2021","3","13"]]},"page":"104-118","title":"PENGARUH REWARD TERHADAP KNOWLEDGE SHARING PERANGKAT DESA BERDAMPAK PENINGKATAN PARTISIPASI MASYARAKAT","type":"article-journal","volume":"3"},"uris":["http://www.mendeley.com/documents/?uuid=0d445bdb-1cf8-4342-8398-5913df32cd6e"]}],"mendeley":{"formattedCitation":"(Sari et al., 2021)","plainTextFormattedCitation":"(Sari et al., 2021)","previouslyFormattedCitation":"(Sari et al., 2021)"},"properties":{"noteIndex":0},"schema":"https://github.com/citation-style-language/schema/raw/master/csl-citation.json"}</w:instrText>
      </w:r>
      <w:r w:rsidR="00180470">
        <w:rPr>
          <w:rFonts w:ascii="Arial" w:eastAsia="Times New Roman" w:hAnsi="Arial" w:cs="Arial"/>
          <w:sz w:val="24"/>
          <w:szCs w:val="24"/>
          <w:shd w:val="clear" w:color="auto" w:fill="FFFFFF"/>
          <w:lang w:val="en-ID" w:eastAsia="en-ID"/>
        </w:rPr>
        <w:fldChar w:fldCharType="separate"/>
      </w:r>
      <w:r w:rsidR="00180470" w:rsidRPr="00180470">
        <w:rPr>
          <w:rFonts w:ascii="Arial" w:eastAsia="Times New Roman" w:hAnsi="Arial" w:cs="Arial"/>
          <w:noProof/>
          <w:sz w:val="24"/>
          <w:szCs w:val="24"/>
          <w:shd w:val="clear" w:color="auto" w:fill="FFFFFF"/>
          <w:lang w:val="en-ID" w:eastAsia="en-ID"/>
        </w:rPr>
        <w:t>(Sari et al., 2021)</w:t>
      </w:r>
      <w:r w:rsidR="00180470">
        <w:rPr>
          <w:rFonts w:ascii="Arial" w:eastAsia="Times New Roman" w:hAnsi="Arial" w:cs="Arial"/>
          <w:sz w:val="24"/>
          <w:szCs w:val="24"/>
          <w:shd w:val="clear" w:color="auto" w:fill="FFFFFF"/>
          <w:lang w:val="en-ID" w:eastAsia="en-ID"/>
        </w:rPr>
        <w:fldChar w:fldCharType="end"/>
      </w:r>
      <w:r w:rsidRPr="003B76DD">
        <w:rPr>
          <w:rFonts w:ascii="Arial" w:eastAsia="Times New Roman" w:hAnsi="Arial" w:cs="Arial"/>
          <w:sz w:val="24"/>
          <w:szCs w:val="24"/>
          <w:shd w:val="clear" w:color="auto" w:fill="FFFFFF"/>
          <w:lang w:val="en-ID" w:eastAsia="en-ID"/>
        </w:rPr>
        <w:t>.</w:t>
      </w:r>
    </w:p>
    <w:p w14:paraId="487E7171" w14:textId="01B5B14E" w:rsidR="00ED6BDE" w:rsidRPr="003B76DD" w:rsidRDefault="00015FEE" w:rsidP="006E7A3F">
      <w:pPr>
        <w:pStyle w:val="ListParagraph"/>
        <w:tabs>
          <w:tab w:val="left" w:pos="0"/>
        </w:tabs>
        <w:spacing w:after="0" w:line="360" w:lineRule="auto"/>
        <w:ind w:left="0" w:firstLine="540"/>
        <w:contextualSpacing w:val="0"/>
        <w:jc w:val="both"/>
        <w:rPr>
          <w:rFonts w:ascii="Arial" w:eastAsia="Times New Roman" w:hAnsi="Arial" w:cs="Arial"/>
          <w:sz w:val="24"/>
          <w:szCs w:val="24"/>
          <w:shd w:val="clear" w:color="auto" w:fill="FFFFFF"/>
          <w:lang w:val="en-ID" w:eastAsia="en-ID"/>
        </w:rPr>
      </w:pPr>
      <w:r w:rsidRPr="00015FEE">
        <w:rPr>
          <w:rFonts w:ascii="Arial" w:eastAsia="Times New Roman" w:hAnsi="Arial" w:cs="Arial"/>
          <w:sz w:val="24"/>
          <w:szCs w:val="24"/>
          <w:shd w:val="clear" w:color="auto" w:fill="FFFFFF"/>
          <w:lang w:val="en-ID" w:eastAsia="en-ID"/>
        </w:rPr>
        <w:t xml:space="preserve">Di samping itu, dukungan terhadap peningkatan partisipasi masyarakat juga bisa diperkuat dengan menerapkan teknologi informasi, seperti e-government. Hal ini dapat meningkatkan akses masyarakat terhadap informasi serta </w:t>
      </w:r>
      <w:r w:rsidRPr="00015FEE">
        <w:rPr>
          <w:rFonts w:ascii="Arial" w:eastAsia="Times New Roman" w:hAnsi="Arial" w:cs="Arial"/>
          <w:sz w:val="24"/>
          <w:szCs w:val="24"/>
          <w:shd w:val="clear" w:color="auto" w:fill="FFFFFF"/>
          <w:lang w:val="en-ID" w:eastAsia="en-ID"/>
        </w:rPr>
        <w:lastRenderedPageBreak/>
        <w:t xml:space="preserve">mempermudah keterlibatan mereka dalam proyek-proyek pembangunan infrastruktur </w:t>
      </w:r>
      <w:r w:rsidR="00180470">
        <w:rPr>
          <w:rFonts w:ascii="Arial" w:eastAsia="Times New Roman" w:hAnsi="Arial" w:cs="Arial"/>
          <w:sz w:val="24"/>
          <w:szCs w:val="24"/>
          <w:shd w:val="clear" w:color="auto" w:fill="FFFFFF"/>
          <w:lang w:val="en-ID" w:eastAsia="en-ID"/>
        </w:rPr>
        <w:fldChar w:fldCharType="begin" w:fldLock="1"/>
      </w:r>
      <w:r w:rsidR="00180470">
        <w:rPr>
          <w:rFonts w:ascii="Arial" w:eastAsia="Times New Roman" w:hAnsi="Arial" w:cs="Arial"/>
          <w:sz w:val="24"/>
          <w:szCs w:val="24"/>
          <w:shd w:val="clear" w:color="auto" w:fill="FFFFFF"/>
          <w:lang w:val="en-ID" w:eastAsia="en-ID"/>
        </w:rPr>
        <w:instrText>ADDIN CSL_CITATION {"citationItems":[{"id":"ITEM-1","itemData":{"DOI":"10.22146/kawistara.6379","ISSN":"2355-5777","abstract":"The Innovation of website by local governments can actually be used to improve public services and encouragecommunity participation in development.This study aims to analyze and explain (1) the performance ofe-government, (2) participation in infrastructure development, and (3) the influence of the performanceof e-government toward public participation in infrastructure development in Sidoarjo. The method usedis explanatory approach with a sample of 233 respondents as the users of the local government of Sidoarjo.Analyzing technique used is multiple regression and path analysis. The results showed that the performanceof e-government in Sidoarjo district that includes ease of use, usefulness, web interface, a complementaryrelationship, as well as public services is categorized as good at 68.81%. Public participation in infrastructuredevelopment is regarded as medium category, which is 57.12%. The most dominant community participationis information search, supervision; discussion or public consultation; partnership in the provision of funds,energy, and thought. The performance of e-government significantly influences the participation. Gender alsodirectly affects community participation and indirectly affects participation through the use of e-government.","author":[{"dropping-particle":"","family":"Budi Guntoro, Totok Wahyu Abadi, Nunung Prajarto","given":"dan","non-dropping-particle":"","parse-names":false,"suffix":""}],"container-title":"Jurnal Kawistara","id":"ITEM-1","issue":"3","issued":{"date-parts":[["2014","12","22"]]},"title":"PERFORMANCE E-GOVERNMENT UNTUK PENINGKATAN PARTISIPASI MASYARAKAT DALAM PEMBANGUNAN INFRASTRUKTUR DI KABUPATEN SIDOARJO","type":"article-journal","volume":"4"},"uris":["http://www.mendeley.com/documents/?uuid=71ef1fb2-09d1-4f24-94ab-3d59483af1d5"]}],"mendeley":{"formattedCitation":"(Budi Guntoro, Totok Wahyu Abadi, Nunung Prajarto, 2014)","plainTextFormattedCitation":"(Budi Guntoro, Totok Wahyu Abadi, Nunung Prajarto, 2014)","previouslyFormattedCitation":"(Budi Guntoro, Totok Wahyu Abadi, Nunung Prajarto, 2014)"},"properties":{"noteIndex":0},"schema":"https://github.com/citation-style-language/schema/raw/master/csl-citation.json"}</w:instrText>
      </w:r>
      <w:r w:rsidR="00180470">
        <w:rPr>
          <w:rFonts w:ascii="Arial" w:eastAsia="Times New Roman" w:hAnsi="Arial" w:cs="Arial"/>
          <w:sz w:val="24"/>
          <w:szCs w:val="24"/>
          <w:shd w:val="clear" w:color="auto" w:fill="FFFFFF"/>
          <w:lang w:val="en-ID" w:eastAsia="en-ID"/>
        </w:rPr>
        <w:fldChar w:fldCharType="separate"/>
      </w:r>
      <w:r w:rsidR="00180470" w:rsidRPr="00180470">
        <w:rPr>
          <w:rFonts w:ascii="Arial" w:eastAsia="Times New Roman" w:hAnsi="Arial" w:cs="Arial"/>
          <w:noProof/>
          <w:sz w:val="24"/>
          <w:szCs w:val="24"/>
          <w:shd w:val="clear" w:color="auto" w:fill="FFFFFF"/>
          <w:lang w:val="en-ID" w:eastAsia="en-ID"/>
        </w:rPr>
        <w:t>(Budi Guntoro, Totok Wahyu Abadi, Nunung Prajarto, 2014)</w:t>
      </w:r>
      <w:r w:rsidR="00180470">
        <w:rPr>
          <w:rFonts w:ascii="Arial" w:eastAsia="Times New Roman" w:hAnsi="Arial" w:cs="Arial"/>
          <w:sz w:val="24"/>
          <w:szCs w:val="24"/>
          <w:shd w:val="clear" w:color="auto" w:fill="FFFFFF"/>
          <w:lang w:val="en-ID" w:eastAsia="en-ID"/>
        </w:rPr>
        <w:fldChar w:fldCharType="end"/>
      </w:r>
      <w:r w:rsidR="00ED6BDE" w:rsidRPr="003B76DD">
        <w:rPr>
          <w:rFonts w:ascii="Arial" w:eastAsia="Times New Roman" w:hAnsi="Arial" w:cs="Arial"/>
          <w:sz w:val="24"/>
          <w:szCs w:val="24"/>
          <w:shd w:val="clear" w:color="auto" w:fill="FFFFFF"/>
          <w:lang w:val="en-ID" w:eastAsia="en-ID"/>
        </w:rPr>
        <w:t>Selain itu, pendidikan pemilih juga memegang peranan penting dalam meningkatkan partisipasi pemilih pemula, dengan memberikan pengetahuan dan kesadaran politik yang diperlukan</w:t>
      </w:r>
      <w:r w:rsidR="00180470">
        <w:rPr>
          <w:rFonts w:ascii="Arial" w:eastAsia="Times New Roman" w:hAnsi="Arial" w:cs="Arial"/>
          <w:sz w:val="24"/>
          <w:szCs w:val="24"/>
          <w:shd w:val="clear" w:color="auto" w:fill="FFFFFF"/>
          <w:lang w:val="en-ID" w:eastAsia="en-ID"/>
        </w:rPr>
        <w:fldChar w:fldCharType="begin" w:fldLock="1"/>
      </w:r>
      <w:r w:rsidR="00042569">
        <w:rPr>
          <w:rFonts w:ascii="Arial" w:eastAsia="Times New Roman" w:hAnsi="Arial" w:cs="Arial"/>
          <w:sz w:val="24"/>
          <w:szCs w:val="24"/>
          <w:shd w:val="clear" w:color="auto" w:fill="FFFFFF"/>
          <w:lang w:val="en-ID" w:eastAsia="en-ID"/>
        </w:rPr>
        <w:instrText>ADDIN CSL_CITATION {"citationItems":[{"id":"ITEM-1","itemData":{"DOI":"10.35329/sipissangngi.v2i1.2844","ISSN":"2775-2054","abstract":"Desa Duampanua adalah salah satu desa yang ada di Kecamtan Anreapi, Kabupaten Polewali Mandar. Yang dihuni oleh sekitar ± 936 kk, dari banyaknya jumlah masyarakat banyak pula yang kurang paham dalam pelaksanaan pemilihan umum terutama bagi pemilih pemula. Mekanisme pelaksanaan pemerintahan demokrasi adalah pemilihan umum (pemilu) yang awalnya hanya untuk memilih wakil rakyat yang akan duduk di lembaga legislatif tetapi juga digunakan sebagai mekanisme dalam pemilihan kepala Daerah dan Desa. Bagaimana diketahui di Polewali Mandar akan dilaksankan Pilkades serentak pada bulan November di beberapa Desa di Kab. Polewali Mandar salah satunya Desa Duampanua. Maka dari itu mahasiswa Program Unasman Mebangun Desa (PUMD) yang ada di Desa Duampanua bekerjasama dengan Bawaslu dan pemerintah Desa Duampanua meberikan pemahaman dalam mensosialisasikan penyuluhan pendidikan pemilih pemula terhadap masyarakat Desa Duampanua. Potensi pemilih pemula di Indonesia cukup besar siring dengan jumlah pemilih pemula yang signifikan. Pemilih adalah warga Negara yang mesti difasilitasi dengan baik untuk dapat menggunakan hak pilihnya secara bebas di bilik suara. Idealnya dalam menjatuhkan pilihan, pemilih menggunakan kalkulasi yang rasional dan ilmiah berdasarkan pada pengetahuan, kesadaran dan rasa tanggung jawab untuk membangun bangsa dan Negara. Untuk menuntun masyarakat menjadi pemilih yang sukarela, mandiri, rasional dan cerdas maka mereka perlu diberi pengetahuan dan ditumbuhkan kesadaran politiknya. Di sinilah pentingnya penyelenggaraan pendidikan bagi pemilih pemula.","author":[{"dropping-particle":"","family":"Malik","given":"Abdul","non-dropping-particle":"","parse-names":false,"suffix":""},{"dropping-particle":"","family":"Syaripuddin","given":"Syaripuddin","non-dropping-particle":"","parse-names":false,"suffix":""},{"dropping-particle":"","family":"Harianto","given":"Harianto","non-dropping-particle":"","parse-names":false,"suffix":""}],"container-title":"SIPISSANGNGI: Jurnal Pengabdian Kepada Masyarakat","id":"ITEM-1","issue":"1","issued":{"date-parts":[["2022","3","30"]]},"page":"18","title":"Voter's Education dalam Meningkatkan Partisipasi Pemilih Pemula di Desa Duampanua","type":"article-journal","volume":"2"},"uris":["http://www.mendeley.com/documents/?uuid=c6b82665-d9d4-42b2-aef8-4aaf9bb75469"]}],"mendeley":{"formattedCitation":"(Malik et al., 2022)","plainTextFormattedCitation":"(Malik et al., 2022)","previouslyFormattedCitation":"(Malik et al., 2022)"},"properties":{"noteIndex":0},"schema":"https://github.com/citation-style-language/schema/raw/master/csl-citation.json"}</w:instrText>
      </w:r>
      <w:r w:rsidR="00180470">
        <w:rPr>
          <w:rFonts w:ascii="Arial" w:eastAsia="Times New Roman" w:hAnsi="Arial" w:cs="Arial"/>
          <w:sz w:val="24"/>
          <w:szCs w:val="24"/>
          <w:shd w:val="clear" w:color="auto" w:fill="FFFFFF"/>
          <w:lang w:val="en-ID" w:eastAsia="en-ID"/>
        </w:rPr>
        <w:fldChar w:fldCharType="separate"/>
      </w:r>
      <w:r w:rsidR="00180470" w:rsidRPr="00180470">
        <w:rPr>
          <w:rFonts w:ascii="Arial" w:eastAsia="Times New Roman" w:hAnsi="Arial" w:cs="Arial"/>
          <w:noProof/>
          <w:sz w:val="24"/>
          <w:szCs w:val="24"/>
          <w:shd w:val="clear" w:color="auto" w:fill="FFFFFF"/>
          <w:lang w:val="en-ID" w:eastAsia="en-ID"/>
        </w:rPr>
        <w:t>(Malik et al., 2022)</w:t>
      </w:r>
      <w:r w:rsidR="00180470">
        <w:rPr>
          <w:rFonts w:ascii="Arial" w:eastAsia="Times New Roman" w:hAnsi="Arial" w:cs="Arial"/>
          <w:sz w:val="24"/>
          <w:szCs w:val="24"/>
          <w:shd w:val="clear" w:color="auto" w:fill="FFFFFF"/>
          <w:lang w:val="en-ID" w:eastAsia="en-ID"/>
        </w:rPr>
        <w:fldChar w:fldCharType="end"/>
      </w:r>
      <w:r w:rsidR="00ED6BDE" w:rsidRPr="003B76DD">
        <w:rPr>
          <w:rFonts w:ascii="Arial" w:eastAsia="Times New Roman" w:hAnsi="Arial" w:cs="Arial"/>
          <w:sz w:val="24"/>
          <w:szCs w:val="24"/>
          <w:shd w:val="clear" w:color="auto" w:fill="FFFFFF"/>
          <w:lang w:val="en-ID" w:eastAsia="en-ID"/>
        </w:rPr>
        <w:t>. Dengan demikian, melalui pemahaman yang mendalam tentang dinamika politik dan partisipasi masyarakat, Kabupaten Temanggung dapat mengoptimalkan proses pemilihan umum dan memperkuat keterlibatan masyarakat dalam pembangunan daerah.</w:t>
      </w:r>
    </w:p>
    <w:p w14:paraId="50AF2CC7" w14:textId="77777777" w:rsidR="00ED6BDE" w:rsidRPr="003B76DD" w:rsidRDefault="00ED6BDE" w:rsidP="006E7A3F">
      <w:pPr>
        <w:jc w:val="both"/>
        <w:rPr>
          <w:rFonts w:ascii="Arial" w:hAnsi="Arial" w:cs="Arial"/>
          <w:shd w:val="clear" w:color="auto" w:fill="FFFFFF"/>
          <w:lang w:val="en-ID" w:eastAsia="en-ID"/>
        </w:rPr>
      </w:pPr>
    </w:p>
    <w:p w14:paraId="11947DFA" w14:textId="58210C7C" w:rsidR="00ED6BDE" w:rsidRDefault="00ED6BDE" w:rsidP="006E7A3F">
      <w:pPr>
        <w:spacing w:line="360" w:lineRule="auto"/>
        <w:jc w:val="both"/>
        <w:rPr>
          <w:rFonts w:ascii="Arial" w:hAnsi="Arial" w:cs="Arial"/>
          <w:b/>
        </w:rPr>
      </w:pPr>
      <w:r w:rsidRPr="00FF4619">
        <w:rPr>
          <w:rFonts w:ascii="Arial" w:hAnsi="Arial" w:cs="Arial"/>
          <w:b/>
        </w:rPr>
        <w:t>Metod</w:t>
      </w:r>
      <w:r w:rsidR="00FF4619">
        <w:rPr>
          <w:rFonts w:ascii="Arial" w:hAnsi="Arial" w:cs="Arial"/>
          <w:b/>
          <w:lang w:val="en-US"/>
        </w:rPr>
        <w:t>ologi</w:t>
      </w:r>
      <w:r w:rsidRPr="00FF4619">
        <w:rPr>
          <w:rFonts w:ascii="Arial" w:hAnsi="Arial" w:cs="Arial"/>
          <w:b/>
        </w:rPr>
        <w:t xml:space="preserve"> Penelitian</w:t>
      </w:r>
    </w:p>
    <w:p w14:paraId="08B195EC" w14:textId="75C403EC" w:rsidR="00ED6BDE" w:rsidRPr="00FF4619" w:rsidRDefault="00015FEE" w:rsidP="006E7A3F">
      <w:pPr>
        <w:pStyle w:val="ListParagraph"/>
        <w:tabs>
          <w:tab w:val="left" w:pos="0"/>
        </w:tabs>
        <w:spacing w:after="0" w:line="360" w:lineRule="auto"/>
        <w:ind w:left="0" w:firstLine="540"/>
        <w:contextualSpacing w:val="0"/>
        <w:jc w:val="both"/>
        <w:rPr>
          <w:rFonts w:ascii="Arial" w:hAnsi="Arial" w:cs="Arial"/>
          <w:sz w:val="24"/>
          <w:szCs w:val="24"/>
        </w:rPr>
      </w:pPr>
      <w:r w:rsidRPr="00015FEE">
        <w:rPr>
          <w:rFonts w:ascii="Arial" w:hAnsi="Arial" w:cs="Arial"/>
          <w:sz w:val="24"/>
          <w:szCs w:val="24"/>
        </w:rPr>
        <w:t>Metode penelitian yang digunakan adalah penelitian hukum normatif dengan fokus pada pendekatan konseptual dan materi hukum</w:t>
      </w:r>
      <w:r w:rsidR="00ED6BDE" w:rsidRPr="00FF4619">
        <w:rPr>
          <w:rFonts w:ascii="Arial" w:hAnsi="Arial" w:cs="Arial"/>
          <w:sz w:val="24"/>
          <w:szCs w:val="24"/>
        </w:rPr>
        <w:t xml:space="preserve"> skunder menjadi sumber data seperti bahan hukum dari buku, perundang-undangan, makalah ilmiah, hasil penelitian ilmiah yang berkaitan dengan Dinamika Politik dan Partisipasi Masyarakat di Kabupaten Temanggung </w:t>
      </w:r>
      <w:r w:rsidR="00764097">
        <w:rPr>
          <w:rFonts w:ascii="Arial" w:hAnsi="Arial" w:cs="Arial"/>
          <w:sz w:val="24"/>
          <w:szCs w:val="24"/>
          <w:lang w:val="en-US"/>
        </w:rPr>
        <w:t>dalam</w:t>
      </w:r>
      <w:r w:rsidR="00ED6BDE" w:rsidRPr="00FF4619">
        <w:rPr>
          <w:rFonts w:ascii="Arial" w:hAnsi="Arial" w:cs="Arial"/>
          <w:sz w:val="24"/>
          <w:szCs w:val="24"/>
        </w:rPr>
        <w:t xml:space="preserve"> Kontestasi Pemilihan Umum 2024. Pengumpulan data dengan mencari dan mengkaji bahan hukum yang menyangkut masalah penelitian yang selanjutnya data akan dianalisis agar memperoleh jawaban untuk menjawab permasalahan yang ada dalam penelitian.</w:t>
      </w:r>
    </w:p>
    <w:p w14:paraId="25662FCA" w14:textId="77777777" w:rsidR="00B047BB" w:rsidRDefault="00B047BB" w:rsidP="006E7A3F">
      <w:pPr>
        <w:spacing w:line="360" w:lineRule="auto"/>
        <w:jc w:val="both"/>
        <w:rPr>
          <w:rFonts w:ascii="Arial" w:hAnsi="Arial" w:cs="Arial"/>
          <w:b/>
          <w:bCs/>
        </w:rPr>
      </w:pPr>
    </w:p>
    <w:p w14:paraId="430E95A9" w14:textId="1B44470B" w:rsidR="00ED6BDE" w:rsidRDefault="00ED6BDE" w:rsidP="006E7A3F">
      <w:pPr>
        <w:spacing w:line="360" w:lineRule="auto"/>
        <w:jc w:val="both"/>
        <w:rPr>
          <w:rFonts w:ascii="Arial" w:hAnsi="Arial" w:cs="Arial"/>
          <w:b/>
          <w:bCs/>
        </w:rPr>
      </w:pPr>
      <w:r w:rsidRPr="00FF4619">
        <w:rPr>
          <w:rFonts w:ascii="Arial" w:hAnsi="Arial" w:cs="Arial"/>
          <w:b/>
          <w:bCs/>
        </w:rPr>
        <w:t xml:space="preserve">Tingkat partisipasi masyarakat Kabupaten Temanggung dalam Pemilihan Umum </w:t>
      </w:r>
    </w:p>
    <w:p w14:paraId="3B1DF182" w14:textId="77777777" w:rsidR="00FF4619" w:rsidRPr="00FF4619" w:rsidRDefault="00FF4619" w:rsidP="006E7A3F">
      <w:pPr>
        <w:spacing w:line="360" w:lineRule="auto"/>
        <w:jc w:val="both"/>
        <w:rPr>
          <w:rFonts w:ascii="Arial" w:hAnsi="Arial" w:cs="Arial"/>
          <w:b/>
          <w:bCs/>
        </w:rPr>
      </w:pPr>
    </w:p>
    <w:p w14:paraId="21904817" w14:textId="418BAA28" w:rsidR="00ED6BDE" w:rsidRPr="003B76DD" w:rsidRDefault="00015FEE" w:rsidP="006E7A3F">
      <w:pPr>
        <w:pStyle w:val="ListParagraph"/>
        <w:tabs>
          <w:tab w:val="left" w:pos="0"/>
        </w:tabs>
        <w:spacing w:after="0" w:line="360" w:lineRule="auto"/>
        <w:ind w:left="0" w:firstLine="540"/>
        <w:contextualSpacing w:val="0"/>
        <w:jc w:val="both"/>
        <w:rPr>
          <w:rFonts w:ascii="Arial" w:hAnsi="Arial" w:cs="Arial"/>
          <w:sz w:val="24"/>
          <w:szCs w:val="24"/>
        </w:rPr>
      </w:pPr>
      <w:r w:rsidRPr="00015FEE">
        <w:rPr>
          <w:rFonts w:ascii="Arial" w:hAnsi="Arial" w:cs="Arial"/>
          <w:sz w:val="24"/>
          <w:szCs w:val="24"/>
        </w:rPr>
        <w:t>Pemilihan umum adalah sebuah instrumen praktis dalam mewujudkan demokrasi. Tidaklah lengkap demokrasi tanpa adanya pemilihan umum. Meskipun demikian, pemilihan umum bukanlah akhir dari segalanya, melainkan hanya merupakan alat untuk memilih perwakilan parlemen dan pemimpin eksekutif di tingkat pusat dan daerah. Sementara itu, tujuan utama kita sebagai bangsa dan negara adalah untuk meningkatkan kesejahteraan umum dan memajukan pendidikan bagi seluruh warga, seperti yang dijelaskan dalam pembukaan UUD 1945</w:t>
      </w:r>
      <w:r>
        <w:rPr>
          <w:rFonts w:ascii="Arial" w:hAnsi="Arial" w:cs="Arial"/>
          <w:sz w:val="24"/>
          <w:szCs w:val="24"/>
          <w:lang w:val="en-US"/>
        </w:rPr>
        <w:t xml:space="preserve"> </w:t>
      </w:r>
      <w:r w:rsidR="00042569">
        <w:rPr>
          <w:rFonts w:ascii="Arial" w:hAnsi="Arial" w:cs="Arial"/>
          <w:sz w:val="24"/>
          <w:szCs w:val="24"/>
          <w:lang w:val="en-US"/>
        </w:rPr>
        <w:fldChar w:fldCharType="begin" w:fldLock="1"/>
      </w:r>
      <w:r w:rsidR="00042569">
        <w:rPr>
          <w:rFonts w:ascii="Arial" w:hAnsi="Arial" w:cs="Arial"/>
          <w:sz w:val="24"/>
          <w:szCs w:val="24"/>
          <w:lang w:val="en-US"/>
        </w:rPr>
        <w:instrText>ADDIN CSL_CITATION {"citationItems":[{"id":"ITEM-1","itemData":{"ISSN":"2716-3083","abstract":"Predicting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approach.","author":[{"dropping-particle":"","family":"Sahbana","given":"Sahbana","non-dropping-particle":"","parse-names":false,"suffix":""}],"container-title":"Warta Dharmawangsa","id":"ITEM-1","issue":"51","issued":{"date-parts":[["2017"]]},"page":"2","title":"Partisipasi Masyarakat dalam Pelaksanaan Pemilihan Umum","type":"article-journal","volume":"7"},"uris":["http://www.mendeley.com/documents/?uuid=e17427c7-17ca-441a-9a3d-8474b7bd8170"]}],"mendeley":{"formattedCitation":"(Sahbana, 2017)","plainTextFormattedCitation":"(Sahbana, 2017)","previouslyFormattedCitation":"(Sahbana, 2017)"},"properties":{"noteIndex":0},"schema":"https://github.com/citation-style-language/schema/raw/master/csl-citation.json"}</w:instrText>
      </w:r>
      <w:r w:rsidR="00042569">
        <w:rPr>
          <w:rFonts w:ascii="Arial" w:hAnsi="Arial" w:cs="Arial"/>
          <w:sz w:val="24"/>
          <w:szCs w:val="24"/>
          <w:lang w:val="en-US"/>
        </w:rPr>
        <w:fldChar w:fldCharType="separate"/>
      </w:r>
      <w:r w:rsidR="00042569" w:rsidRPr="00042569">
        <w:rPr>
          <w:rFonts w:ascii="Arial" w:hAnsi="Arial" w:cs="Arial"/>
          <w:noProof/>
          <w:sz w:val="24"/>
          <w:szCs w:val="24"/>
          <w:lang w:val="en-US"/>
        </w:rPr>
        <w:t>(Sahbana, 2017)</w:t>
      </w:r>
      <w:r w:rsidR="00042569">
        <w:rPr>
          <w:rFonts w:ascii="Arial" w:hAnsi="Arial" w:cs="Arial"/>
          <w:sz w:val="24"/>
          <w:szCs w:val="24"/>
          <w:lang w:val="en-US"/>
        </w:rPr>
        <w:fldChar w:fldCharType="end"/>
      </w:r>
      <w:r w:rsidR="00ED6BDE" w:rsidRPr="003B76DD">
        <w:rPr>
          <w:rFonts w:ascii="Arial" w:hAnsi="Arial" w:cs="Arial"/>
          <w:sz w:val="24"/>
          <w:szCs w:val="24"/>
        </w:rPr>
        <w:t>.</w:t>
      </w:r>
    </w:p>
    <w:p w14:paraId="372A7013" w14:textId="01CD1882" w:rsidR="00ED6BDE" w:rsidRPr="003B76DD" w:rsidRDefault="00B818FD" w:rsidP="006E7A3F">
      <w:pPr>
        <w:pStyle w:val="ListParagraph"/>
        <w:tabs>
          <w:tab w:val="left" w:pos="0"/>
        </w:tabs>
        <w:spacing w:after="0" w:line="360" w:lineRule="auto"/>
        <w:ind w:left="0" w:firstLine="540"/>
        <w:contextualSpacing w:val="0"/>
        <w:jc w:val="both"/>
        <w:rPr>
          <w:rFonts w:ascii="Arial" w:hAnsi="Arial" w:cs="Arial"/>
          <w:sz w:val="24"/>
          <w:szCs w:val="24"/>
        </w:rPr>
      </w:pPr>
      <w:r w:rsidRPr="00B818FD">
        <w:rPr>
          <w:rFonts w:ascii="Arial" w:hAnsi="Arial" w:cs="Arial"/>
          <w:sz w:val="24"/>
          <w:szCs w:val="24"/>
        </w:rPr>
        <w:t xml:space="preserve">Partisipasi politik merujuk pada aktifnya seseorang atau sekelompok orang dalam kehidupan politik, yang meliputi pemilihan pemimpin negara yang </w:t>
      </w:r>
      <w:r w:rsidRPr="00B818FD">
        <w:rPr>
          <w:rFonts w:ascii="Arial" w:hAnsi="Arial" w:cs="Arial"/>
          <w:sz w:val="24"/>
          <w:szCs w:val="24"/>
        </w:rPr>
        <w:lastRenderedPageBreak/>
        <w:t>berdampak langsung maupun tidak langsung pada kebijakan pemerintah. Selain itu, partisipasi politik juga melibatkan tindakan seperti memberikan suara dalam pemilihan umum, menghadiri pertemuan umum, menjadi anggota partai politik atau kelompok kepentingan, serta berinteraksi dengan pejabat pemerintah atau anggota parlemen. Ini merupakan keterlibatan sukarela warga dalam proses pemilihan pemimpin dan dalam pembentukan kebijakan publik.</w:t>
      </w:r>
      <w:r w:rsidR="00042569">
        <w:rPr>
          <w:rFonts w:ascii="Arial" w:hAnsi="Arial" w:cs="Arial"/>
          <w:sz w:val="24"/>
          <w:szCs w:val="24"/>
        </w:rPr>
        <w:fldChar w:fldCharType="begin" w:fldLock="1"/>
      </w:r>
      <w:r w:rsidR="00042569">
        <w:rPr>
          <w:rFonts w:ascii="Arial" w:hAnsi="Arial" w:cs="Arial"/>
          <w:sz w:val="24"/>
          <w:szCs w:val="24"/>
        </w:rPr>
        <w:instrText>ADDIN CSL_CITATION {"citationItems":[{"id":"ITEM-1","itemData":{"DOI":"10.21776/ub.mps.2018.004.01.1","ISSN":"24776459","author":[{"dropping-particle":"","family":"Akhrani","given":"Lusy Asa","non-dropping-particle":"","parse-names":false,"suffix":""},{"dropping-particle":"","family":"Imansari","given":"Fitsabilla","non-dropping-particle":"","parse-names":false,"suffix":""},{"dropping-particle":"","family":"Faizah","given":"Faizah","non-dropping-particle":"","parse-names":false,"suffix":""}],"container-title":"Mediapsi","id":"ITEM-1","issue":"1","issued":{"date-parts":[["2018","6","1"]]},"page":"1-6","title":"Kepercayaan Politik dan Partispasi Politik Pemilih Pemula","type":"article-journal","volume":"4"},"uris":["http://www.mendeley.com/documents/?uuid=ab9f13a8-dbf6-4ded-979b-1118035d5da0"]}],"mendeley":{"formattedCitation":"(Akhrani et al., 2018)","plainTextFormattedCitation":"(Akhrani et al., 2018)","previouslyFormattedCitation":"(Akhrani et al., 2018)"},"properties":{"noteIndex":0},"schema":"https://github.com/citation-style-language/schema/raw/master/csl-citation.json"}</w:instrText>
      </w:r>
      <w:r w:rsidR="00042569">
        <w:rPr>
          <w:rFonts w:ascii="Arial" w:hAnsi="Arial" w:cs="Arial"/>
          <w:sz w:val="24"/>
          <w:szCs w:val="24"/>
        </w:rPr>
        <w:fldChar w:fldCharType="separate"/>
      </w:r>
      <w:r w:rsidR="00042569" w:rsidRPr="00042569">
        <w:rPr>
          <w:rFonts w:ascii="Arial" w:hAnsi="Arial" w:cs="Arial"/>
          <w:noProof/>
          <w:sz w:val="24"/>
          <w:szCs w:val="24"/>
        </w:rPr>
        <w:t>(Akhrani et al., 2018)</w:t>
      </w:r>
      <w:r w:rsidR="00042569">
        <w:rPr>
          <w:rFonts w:ascii="Arial" w:hAnsi="Arial" w:cs="Arial"/>
          <w:sz w:val="24"/>
          <w:szCs w:val="24"/>
        </w:rPr>
        <w:fldChar w:fldCharType="end"/>
      </w:r>
      <w:r w:rsidR="00ED6BDE" w:rsidRPr="003B76DD">
        <w:rPr>
          <w:rFonts w:ascii="Arial" w:hAnsi="Arial" w:cs="Arial"/>
          <w:sz w:val="24"/>
          <w:szCs w:val="24"/>
        </w:rPr>
        <w:t>.</w:t>
      </w:r>
    </w:p>
    <w:p w14:paraId="6CC80070" w14:textId="77777777" w:rsidR="00B818FD" w:rsidRDefault="00B818FD" w:rsidP="006E7A3F">
      <w:pPr>
        <w:pStyle w:val="ListParagraph"/>
        <w:tabs>
          <w:tab w:val="left" w:pos="0"/>
        </w:tabs>
        <w:spacing w:after="0" w:line="360" w:lineRule="auto"/>
        <w:ind w:left="0" w:firstLine="540"/>
        <w:contextualSpacing w:val="0"/>
        <w:jc w:val="both"/>
        <w:rPr>
          <w:rFonts w:ascii="Arial" w:hAnsi="Arial" w:cs="Arial"/>
          <w:sz w:val="24"/>
          <w:szCs w:val="24"/>
          <w:shd w:val="clear" w:color="auto" w:fill="F9F9F9"/>
        </w:rPr>
      </w:pPr>
      <w:r w:rsidRPr="00B818FD">
        <w:rPr>
          <w:rFonts w:ascii="Arial" w:hAnsi="Arial" w:cs="Arial"/>
          <w:sz w:val="24"/>
          <w:szCs w:val="24"/>
          <w:shd w:val="clear" w:color="auto" w:fill="F9F9F9"/>
        </w:rPr>
        <w:t>Keterlibatan masyarakat merupakan salah satu indikator keberhasilan pelaksanaan pemilu karena.</w:t>
      </w:r>
      <w:r>
        <w:rPr>
          <w:rFonts w:ascii="Arial" w:hAnsi="Arial" w:cs="Arial"/>
          <w:sz w:val="24"/>
          <w:szCs w:val="24"/>
          <w:shd w:val="clear" w:color="auto" w:fill="F9F9F9"/>
          <w:lang w:val="en-US"/>
        </w:rPr>
        <w:t xml:space="preserve"> </w:t>
      </w:r>
      <w:r w:rsidR="00ED6BDE" w:rsidRPr="003B76DD">
        <w:rPr>
          <w:rFonts w:ascii="Arial" w:hAnsi="Arial" w:cs="Arial"/>
          <w:sz w:val="24"/>
          <w:szCs w:val="24"/>
          <w:shd w:val="clear" w:color="auto" w:fill="F9F9F9"/>
        </w:rPr>
        <w:t xml:space="preserve">Penelitian oleh Sawerah et al. </w:t>
      </w:r>
      <w:r w:rsidR="00042569">
        <w:rPr>
          <w:rFonts w:ascii="Arial" w:hAnsi="Arial" w:cs="Arial"/>
          <w:sz w:val="24"/>
          <w:szCs w:val="24"/>
          <w:shd w:val="clear" w:color="auto" w:fill="F9F9F9"/>
        </w:rPr>
        <w:fldChar w:fldCharType="begin" w:fldLock="1"/>
      </w:r>
      <w:r w:rsidR="00F315B4">
        <w:rPr>
          <w:rFonts w:ascii="Arial" w:hAnsi="Arial" w:cs="Arial"/>
          <w:sz w:val="24"/>
          <w:szCs w:val="24"/>
          <w:shd w:val="clear" w:color="auto" w:fill="F9F9F9"/>
        </w:rPr>
        <w:instrText>ADDIN CSL_CITATION {"citationItems":[{"id":"ITEM-1","itemData":{"DOI":"10.25015/penyuluhan.v12i1.11323","ISSN":"2442-4110","abstract":"Kebakaran lahan gambut di Kalimantan Barat khususnya di Kabupaten Mempawah sering terjadi di setiap musim kemarau. Berbagai upaya pencegahan telah dilakukan pemerintah. Tercapainya pencegahan tersebut tidak terlepas dari partisipasi masyarakat di sekitarnya. Pentingnya partisipasi masyarakat tersebut karena sebagai pelaksana berbagai kegiatan yang diupayakan oleh pemerintah. Penelitian ini menganalisis:1) tingkat partisipasi masyarakat dalam pencegahan kebakaran lahan gambut, 2) hubungan faktor internal terhadap partisipasi, dan 3) hubungan faktor eksternal terhadap partisipasi. Penelitian lapang dilakukan pada bulan Maret hingga Mei 2015 di Kabupaten Mempawah. Populasi penelitian adalah 95 anggota masyarakat yang memiliki lahan pernah terbakar dan memiliki lahan berada di sekitar lahan yang pernah terbakar. Pengumpulan data secara sensus terhadap 95 masyarakat tersebut. Metode analisis yang digunakan adalah secara statistik deskriptif dan statistik inferensial (Rank Spearman). Hasil penelitian menunjukkan tingkat partisipasi masyarakat dalam pencegahan kebakaran lahan sangat rendah. Hasil analisis rank spearman menunjukkan faktor yang berhubungan terhadap partisipasi adalah faktor eksternal, terdiri dari peran penyuluh dan dukungan lingkungan sosial (dukungan tokoh masyarakat, peran kelompok, media informasi dan peran pemerintah). Faktor internal yang berhubungan adalah tingkat pendidikan dan pendapatan. Partisipasi masyarakat agar meningkat diperlukan peran penyuluh yang merata dan peran aktif pemerintah untuk membina dan melatih sasaran yang tepat. Kata kunci: lahan gambut, masyarakat, partisipasi, pencegahan kebakaran lahan","author":[{"dropping-particle":"","family":"Sawerah","given":"Siti","non-dropping-particle":"","parse-names":false,"suffix":""},{"dropping-particle":"","family":"Muljono","given":"Pudji","non-dropping-particle":"","parse-names":false,"suffix":""},{"dropping-particle":"","family":"Tjitropranoto","given":"Prabowo","non-dropping-particle":"","parse-names":false,"suffix":""}],"container-title":"Jurnal Penyuluhan","id":"ITEM-1","issue":"1","issued":{"date-parts":[["2016","3","2"]]},"title":"Partisipasi Masyarakat dalam Pencegahan Kebakaran Lahan Gambut di Kabupaten Mempawah, Provinsi Kalimantan Barat","type":"article-journal","volume":"12"},"uris":["http://www.mendeley.com/documents/?uuid=74091e0e-6095-48a2-80c9-b100efec00a8"]}],"mendeley":{"formattedCitation":"(Sawerah et al., 2016)","plainTextFormattedCitation":"(Sawerah et al., 2016)","previouslyFormattedCitation":"(Sawerah et al., 2016)"},"properties":{"noteIndex":0},"schema":"https://github.com/citation-style-language/schema/raw/master/csl-citation.json"}</w:instrText>
      </w:r>
      <w:r w:rsidR="00042569">
        <w:rPr>
          <w:rFonts w:ascii="Arial" w:hAnsi="Arial" w:cs="Arial"/>
          <w:sz w:val="24"/>
          <w:szCs w:val="24"/>
          <w:shd w:val="clear" w:color="auto" w:fill="F9F9F9"/>
        </w:rPr>
        <w:fldChar w:fldCharType="separate"/>
      </w:r>
      <w:r w:rsidR="00042569" w:rsidRPr="00042569">
        <w:rPr>
          <w:rFonts w:ascii="Arial" w:hAnsi="Arial" w:cs="Arial"/>
          <w:noProof/>
          <w:sz w:val="24"/>
          <w:szCs w:val="24"/>
          <w:shd w:val="clear" w:color="auto" w:fill="F9F9F9"/>
        </w:rPr>
        <w:t>(Sawerah et al., 2016)</w:t>
      </w:r>
      <w:r w:rsidR="00042569">
        <w:rPr>
          <w:rFonts w:ascii="Arial" w:hAnsi="Arial" w:cs="Arial"/>
          <w:sz w:val="24"/>
          <w:szCs w:val="24"/>
          <w:shd w:val="clear" w:color="auto" w:fill="F9F9F9"/>
        </w:rPr>
        <w:fldChar w:fldCharType="end"/>
      </w:r>
      <w:r>
        <w:rPr>
          <w:rFonts w:ascii="Arial" w:hAnsi="Arial" w:cs="Arial"/>
          <w:sz w:val="24"/>
          <w:szCs w:val="24"/>
          <w:shd w:val="clear" w:color="auto" w:fill="F9F9F9"/>
          <w:lang w:val="en-US"/>
        </w:rPr>
        <w:t xml:space="preserve"> </w:t>
      </w:r>
      <w:r w:rsidR="00ED6BDE" w:rsidRPr="003B76DD">
        <w:rPr>
          <w:rFonts w:ascii="Arial" w:hAnsi="Arial" w:cs="Arial"/>
          <w:sz w:val="24"/>
          <w:szCs w:val="24"/>
          <w:shd w:val="clear" w:color="auto" w:fill="F9F9F9"/>
        </w:rPr>
        <w:t xml:space="preserve">menyoroti bahwa tingkat partisipasi masyarakat menjadi salah satu tolak ukur kesuksesan penyelenggaraan pemilu karena dapat memberikan pengaruh positif terhadap legitimasi pemerintahan. Selain itu, Arniti </w:t>
      </w:r>
      <w:r w:rsidR="00F315B4">
        <w:rPr>
          <w:rFonts w:ascii="Arial" w:hAnsi="Arial" w:cs="Arial"/>
          <w:sz w:val="24"/>
          <w:szCs w:val="24"/>
          <w:shd w:val="clear" w:color="auto" w:fill="F9F9F9"/>
          <w:lang w:val="en-US"/>
        </w:rPr>
        <w:t xml:space="preserve"> </w:t>
      </w:r>
      <w:r w:rsidR="00F315B4">
        <w:rPr>
          <w:rFonts w:ascii="Arial" w:hAnsi="Arial" w:cs="Arial"/>
          <w:sz w:val="24"/>
          <w:szCs w:val="24"/>
          <w:shd w:val="clear" w:color="auto" w:fill="F9F9F9"/>
          <w:lang w:val="en-US"/>
        </w:rPr>
        <w:fldChar w:fldCharType="begin" w:fldLock="1"/>
      </w:r>
      <w:r w:rsidR="00F315B4">
        <w:rPr>
          <w:rFonts w:ascii="Arial" w:hAnsi="Arial" w:cs="Arial"/>
          <w:sz w:val="24"/>
          <w:szCs w:val="24"/>
          <w:shd w:val="clear" w:color="auto" w:fill="F9F9F9"/>
          <w:lang w:val="en-US"/>
        </w:rPr>
        <w:instrText>ADDIN CSL_CITATION {"citationItems":[{"id":"ITEM-1","itemData":{"DOI":"10.38043/jids.v4i2.2496","ISSN":"2581-2424","author":[{"dropping-particle":"","family":"Arniti","given":"Ni Ketut","non-dropping-particle":"","parse-names":false,"suffix":""}],"container-title":"Jurnal Ilmiah Dinamika Sosial","id":"ITEM-1","issue":"2","issued":{"date-parts":[["2020","8","31"]]},"page":"329","title":"PARTISIPASI POLITIK MASYARAKAT DALAM PEMILIHAN UMUM LEGISLATIF DI KOTA DENPASAR","type":"article-journal","volume":"4"},"uris":["http://www.mendeley.com/documents/?uuid=bcccc0ae-1b82-490c-85ff-8ac0babd4cff"]}],"mendeley":{"formattedCitation":"(Arniti, 2020)","plainTextFormattedCitation":"(Arniti, 2020)","previouslyFormattedCitation":"(Arniti, 2020)"},"properties":{"noteIndex":0},"schema":"https://github.com/citation-style-language/schema/raw/master/csl-citation.json"}</w:instrText>
      </w:r>
      <w:r w:rsidR="00F315B4">
        <w:rPr>
          <w:rFonts w:ascii="Arial" w:hAnsi="Arial" w:cs="Arial"/>
          <w:sz w:val="24"/>
          <w:szCs w:val="24"/>
          <w:shd w:val="clear" w:color="auto" w:fill="F9F9F9"/>
          <w:lang w:val="en-US"/>
        </w:rPr>
        <w:fldChar w:fldCharType="separate"/>
      </w:r>
      <w:r w:rsidR="00F315B4" w:rsidRPr="00F315B4">
        <w:rPr>
          <w:rFonts w:ascii="Arial" w:hAnsi="Arial" w:cs="Arial"/>
          <w:noProof/>
          <w:sz w:val="24"/>
          <w:szCs w:val="24"/>
          <w:shd w:val="clear" w:color="auto" w:fill="F9F9F9"/>
          <w:lang w:val="en-US"/>
        </w:rPr>
        <w:t>(Arniti, 2020)</w:t>
      </w:r>
      <w:r w:rsidR="00F315B4">
        <w:rPr>
          <w:rFonts w:ascii="Arial" w:hAnsi="Arial" w:cs="Arial"/>
          <w:sz w:val="24"/>
          <w:szCs w:val="24"/>
          <w:shd w:val="clear" w:color="auto" w:fill="F9F9F9"/>
          <w:lang w:val="en-US"/>
        </w:rPr>
        <w:fldChar w:fldCharType="end"/>
      </w:r>
      <w:r w:rsidR="00F315B4">
        <w:rPr>
          <w:rFonts w:ascii="Arial" w:hAnsi="Arial" w:cs="Arial"/>
          <w:sz w:val="24"/>
          <w:szCs w:val="24"/>
          <w:shd w:val="clear" w:color="auto" w:fill="F9F9F9"/>
          <w:lang w:val="en-US"/>
        </w:rPr>
        <w:t xml:space="preserve"> </w:t>
      </w:r>
      <w:r w:rsidR="00ED6BDE" w:rsidRPr="003B76DD">
        <w:rPr>
          <w:rFonts w:ascii="Arial" w:hAnsi="Arial" w:cs="Arial"/>
          <w:sz w:val="24"/>
          <w:szCs w:val="24"/>
          <w:shd w:val="clear" w:color="auto" w:fill="F9F9F9"/>
        </w:rPr>
        <w:t>juga menekankan pentingnya mengkaji partisipasi politik masyarakat dalam pemilihan umum karena tingkat partisipasi masyarakat merupakan indikator keberhasilan suatu pemilu. Dalam konteks partisipasi masyarakat, penelitian oleh Amin et al.</w:t>
      </w:r>
      <w:r w:rsidR="00F315B4">
        <w:rPr>
          <w:rFonts w:ascii="Arial" w:hAnsi="Arial" w:cs="Arial"/>
          <w:sz w:val="24"/>
          <w:szCs w:val="24"/>
          <w:shd w:val="clear" w:color="auto" w:fill="F9F9F9"/>
          <w:lang w:val="en-US"/>
        </w:rPr>
        <w:t xml:space="preserve"> </w:t>
      </w:r>
      <w:r w:rsidR="00ED6BDE" w:rsidRPr="003B76DD">
        <w:rPr>
          <w:rFonts w:ascii="Arial" w:hAnsi="Arial" w:cs="Arial"/>
          <w:sz w:val="24"/>
          <w:szCs w:val="24"/>
          <w:shd w:val="clear" w:color="auto" w:fill="F9F9F9"/>
        </w:rPr>
        <w:t xml:space="preserve">menunjukkan bahwa rendahnya tingkat partisipasi dalam suatu kegiatan, seperti pencegahan kebakaran lahan, dapat disebabkan oleh rendahnya keanggotaan kelompok bagi masyarakat. Hal ini mengindikasikan bahwa faktor-faktor internal dalam masyarakat dapat memengaruhi tingkat partisipasi mereka dalam berbagai kegiatan, termasuk dalam konteks pemilihan umum. Selain itu, penelitian oleh Oktavia dan Saharuddin </w:t>
      </w:r>
      <w:r w:rsidR="00F315B4">
        <w:rPr>
          <w:rFonts w:ascii="Arial" w:hAnsi="Arial" w:cs="Arial"/>
          <w:sz w:val="24"/>
          <w:szCs w:val="24"/>
          <w:shd w:val="clear" w:color="auto" w:fill="F9F9F9"/>
          <w:lang w:val="en-US"/>
        </w:rPr>
        <w:fldChar w:fldCharType="begin" w:fldLock="1"/>
      </w:r>
      <w:r w:rsidR="00764097">
        <w:rPr>
          <w:rFonts w:ascii="Arial" w:hAnsi="Arial" w:cs="Arial"/>
          <w:sz w:val="24"/>
          <w:szCs w:val="24"/>
          <w:shd w:val="clear" w:color="auto" w:fill="F9F9F9"/>
          <w:lang w:val="en-US"/>
        </w:rPr>
        <w:instrText>ADDIN CSL_CITATION {"citationItems":[{"id":"ITEM-1","itemData":{"ISSN":"2302-7525","abstract":"Agropolitan merupakan suatu program yang bertujuan untuk mengurangi perbedaan antara perkotaan dan pedesaan. Program ini diterapkan melalui pengembangan sumberdaya manusia, pengembangan pertanian, pengembangan modal dan peningkatan faislitas …","author":[{"dropping-particle":"","family":"Oktavia","given":"Siska","non-dropping-particle":"","parse-names":false,"suffix":""},{"dropping-particle":"","family":"Saharuddin","given":"","non-dropping-particle":"","parse-names":false,"suffix":""}],"container-title":"Sodality: Jurnal Sosiologi Pedesaan","id":"ITEM-1","issue":"3","issued":{"date-parts":[["2013"]]},"page":"231-246","title":"The Relationship between Role of the Stakeholders and Community participation in Agropolitan Program in Karacak Village, Leuwiliang Subdistrict, Bogor District","type":"article-journal","volume":"1"},"uris":["http://www.mendeley.com/documents/?uuid=3f9e2165-4567-458d-bb8f-f12c1e67d17f"]}],"mendeley":{"formattedCitation":"(Oktavia &amp; Saharuddin, 2013)","plainTextFormattedCitation":"(Oktavia &amp; Saharuddin, 2013)","previouslyFormattedCitation":"(Oktavia &amp; Saharuddin, 2013)"},"properties":{"noteIndex":0},"schema":"https://github.com/citation-style-language/schema/raw/master/csl-citation.json"}</w:instrText>
      </w:r>
      <w:r w:rsidR="00F315B4">
        <w:rPr>
          <w:rFonts w:ascii="Arial" w:hAnsi="Arial" w:cs="Arial"/>
          <w:sz w:val="24"/>
          <w:szCs w:val="24"/>
          <w:shd w:val="clear" w:color="auto" w:fill="F9F9F9"/>
          <w:lang w:val="en-US"/>
        </w:rPr>
        <w:fldChar w:fldCharType="separate"/>
      </w:r>
      <w:r w:rsidR="00F315B4" w:rsidRPr="00F315B4">
        <w:rPr>
          <w:rFonts w:ascii="Arial" w:hAnsi="Arial" w:cs="Arial"/>
          <w:noProof/>
          <w:sz w:val="24"/>
          <w:szCs w:val="24"/>
          <w:shd w:val="clear" w:color="auto" w:fill="F9F9F9"/>
          <w:lang w:val="en-US"/>
        </w:rPr>
        <w:t>(Oktavia &amp; Saharuddin, 2013)</w:t>
      </w:r>
      <w:r w:rsidR="00F315B4">
        <w:rPr>
          <w:rFonts w:ascii="Arial" w:hAnsi="Arial" w:cs="Arial"/>
          <w:sz w:val="24"/>
          <w:szCs w:val="24"/>
          <w:shd w:val="clear" w:color="auto" w:fill="F9F9F9"/>
          <w:lang w:val="en-US"/>
        </w:rPr>
        <w:fldChar w:fldCharType="end"/>
      </w:r>
      <w:r w:rsidR="00F315B4">
        <w:rPr>
          <w:rFonts w:ascii="Arial" w:hAnsi="Arial" w:cs="Arial"/>
          <w:sz w:val="24"/>
          <w:szCs w:val="24"/>
          <w:shd w:val="clear" w:color="auto" w:fill="F9F9F9"/>
          <w:lang w:val="en-US"/>
        </w:rPr>
        <w:t xml:space="preserve"> </w:t>
      </w:r>
      <w:r w:rsidR="00ED6BDE" w:rsidRPr="003B76DD">
        <w:rPr>
          <w:rFonts w:ascii="Arial" w:hAnsi="Arial" w:cs="Arial"/>
          <w:sz w:val="24"/>
          <w:szCs w:val="24"/>
          <w:shd w:val="clear" w:color="auto" w:fill="F9F9F9"/>
        </w:rPr>
        <w:t xml:space="preserve">menyoroti pentingnya peran stakeholders dalam meningkatkan partisipasi masyarakat dalam program-program pembangunan. Hal ini menunjukkan bahwa kerjasama antara pemerintah dan berbagai pihak terkait dapat memengaruhi tingkat partisipasi masyarakat dalam berbagai inisiatif pembangunan, termasuk dalam konteks pemilihan umum. </w:t>
      </w:r>
      <w:r w:rsidRPr="00B818FD">
        <w:rPr>
          <w:rFonts w:ascii="Arial" w:hAnsi="Arial" w:cs="Arial"/>
          <w:sz w:val="24"/>
          <w:szCs w:val="24"/>
          <w:shd w:val="clear" w:color="auto" w:fill="F9F9F9"/>
        </w:rPr>
        <w:t>Oleh karena itu, untuk mengkaji keterlibatan masyarakat Kabupaten Temanggung dalam Pemilihan Umum, kita perlu mempertimbangkan faktor-faktor internal masyarakat, peran para pemangku kepentingan, dan signifikansi partisipasi politik sebagai tolok ukur keberhasilan pemilu.</w:t>
      </w:r>
    </w:p>
    <w:p w14:paraId="781FF224" w14:textId="69984873" w:rsidR="00ED6BDE" w:rsidRPr="00B818FD" w:rsidRDefault="00B818FD" w:rsidP="006E7A3F">
      <w:pPr>
        <w:pStyle w:val="ListParagraph"/>
        <w:tabs>
          <w:tab w:val="left" w:pos="0"/>
        </w:tabs>
        <w:spacing w:after="0" w:line="360" w:lineRule="auto"/>
        <w:ind w:left="0" w:firstLine="540"/>
        <w:contextualSpacing w:val="0"/>
        <w:jc w:val="both"/>
        <w:rPr>
          <w:rFonts w:ascii="Arial" w:hAnsi="Arial" w:cs="Arial"/>
          <w:sz w:val="24"/>
          <w:szCs w:val="24"/>
        </w:rPr>
      </w:pPr>
      <w:r w:rsidRPr="00B818FD">
        <w:rPr>
          <w:rStyle w:val="Strong"/>
          <w:rFonts w:ascii="Arial" w:hAnsi="Arial" w:cs="Arial"/>
          <w:b w:val="0"/>
          <w:bCs w:val="0"/>
          <w:sz w:val="24"/>
          <w:szCs w:val="24"/>
          <w:shd w:val="clear" w:color="auto" w:fill="FFFFFF"/>
        </w:rPr>
        <w:t xml:space="preserve">Partisipasi politik masyarakat sangat terkait dengan sistem demokrasi suatu negara. Dalam konteks negara yang demokratis, kekuasaan utama berada di </w:t>
      </w:r>
      <w:r w:rsidRPr="00B818FD">
        <w:rPr>
          <w:rStyle w:val="Strong"/>
          <w:rFonts w:ascii="Arial" w:hAnsi="Arial" w:cs="Arial"/>
          <w:b w:val="0"/>
          <w:bCs w:val="0"/>
          <w:sz w:val="24"/>
          <w:szCs w:val="24"/>
          <w:shd w:val="clear" w:color="auto" w:fill="FFFFFF"/>
        </w:rPr>
        <w:lastRenderedPageBreak/>
        <w:t>tangan rakyat, yang dilaksanakan melalui partisipasi kolektif untuk menetapkan arah, visi masa depan, dan menentukan pemimpin</w:t>
      </w:r>
      <w:r w:rsidRPr="00B818FD">
        <w:rPr>
          <w:rFonts w:ascii="Arial" w:hAnsi="Arial" w:cs="Arial"/>
          <w:b/>
          <w:bCs/>
          <w:sz w:val="24"/>
          <w:szCs w:val="24"/>
          <w:shd w:val="clear" w:color="auto" w:fill="FFFFFF"/>
          <w:lang w:val="en-US"/>
        </w:rPr>
        <w:t xml:space="preserve"> </w:t>
      </w:r>
      <w:r w:rsidR="00F315B4">
        <w:rPr>
          <w:rFonts w:ascii="Arial" w:hAnsi="Arial" w:cs="Arial"/>
          <w:sz w:val="24"/>
          <w:szCs w:val="24"/>
          <w:shd w:val="clear" w:color="auto" w:fill="FFFFFF"/>
        </w:rPr>
        <w:fldChar w:fldCharType="begin" w:fldLock="1"/>
      </w:r>
      <w:r w:rsidR="00F315B4">
        <w:rPr>
          <w:rFonts w:ascii="Arial" w:hAnsi="Arial" w:cs="Arial"/>
          <w:sz w:val="24"/>
          <w:szCs w:val="24"/>
          <w:shd w:val="clear" w:color="auto" w:fill="FFFFFF"/>
        </w:rPr>
        <w:instrText>ADDIN CSL_CITATION {"citationItems":[{"id":"ITEM-1","itemData":{"DOI":"10.26418/jppkn.v2i1.45310","ISSN":"2723-0996","abstract":"Partisipasi politik masyarakat erat dengan demokrasi suatu negara. Dalam demokrasi negara, kedaulatan berada di tangan rakyat, yang pelaksanaannya melalui kegiatan bersama untuk menentukan tujuan-tujuan, serta masa depan dan untuk menentukan orang-orang yang akan memegang pimpinan. Partisipasi politik suatu kegiatan masyarakat dalam memilih pemimpin baik secara langsung atau tidak langsung dan ikut aktif dalam kehidupan politik. Metode yang digunakan dalam penelitian ini adalah kualitatif dengan bentuk deskriptif, subjek dalam penelitian ini adalah Kepala Desa, Tokoh Masyarakat, dan Tokoh Pemuda. Teknik dalam penelitian data ini observasi, wawancara, dokumentasi. Hasil dari penelitian ini dapat menyatakan bahwa wujud Partisipasi politik masyarakat dapat dipakai sebagai ukuran untuk menilai penilaian stabilitas sistem politik kepuasan dan ketidakpuasan warga kepala negara yang rendahnya partisipasi politik masyarakat dalam pemilihan umum kepala daerah masyarakat yang aktif menggunakan hak suara nya dalam melaksanakan pemilihan umum umum daerah dan ikut serta dalam kegiatan politik. Faktor mempengaruhi politik masyarakat dalam pemilihan umum kepala daerah adalah faktor kesadaran dan kepercayaan masyarakat kepada pemerintah yang tentang pengetahuan masyarakat tentang politik. Upaya Partisipasi politik masyarakat dalam pemilihan umum kepala daerah dalam melakukan kegiatan sosialisasi,","author":[{"dropping-particle":"","family":"Hemafitria","given":"Hemafitria","non-dropping-particle":"","parse-names":false,"suffix":""},{"dropping-particle":"","family":"Novianty","given":"Fety Novianty Fety","non-dropping-particle":"","parse-names":false,"suffix":""},{"dropping-particle":"","family":"Fitriani","given":"Fitriani","non-dropping-particle":"","parse-names":false,"suffix":""}],"container-title":"Jurnal Pendidikan PKN (Pancasila dan Kewarganegaraan)","id":"ITEM-1","issue":"1","issued":{"date-parts":[["2021","4","7"]]},"page":"37","title":"PARTISIPASI POLITIK DALAM PEMILIHAN UMUM KEPALA DAERAH DI DESA PERAPAKAN KABUPATEN SAMBAS","type":"article-journal","volume":"2"},"uris":["http://www.mendeley.com/documents/?uuid=890ddf20-0f3f-4ce5-87eb-edb26b5b9af9"]}],"mendeley":{"formattedCitation":"(Hemafitria et al., 2021)","plainTextFormattedCitation":"(Hemafitria et al., 2021)","previouslyFormattedCitation":"(Hemafitria et al., 2021)"},"properties":{"noteIndex":0},"schema":"https://github.com/citation-style-language/schema/raw/master/csl-citation.json"}</w:instrText>
      </w:r>
      <w:r w:rsidR="00F315B4">
        <w:rPr>
          <w:rFonts w:ascii="Arial" w:hAnsi="Arial" w:cs="Arial"/>
          <w:sz w:val="24"/>
          <w:szCs w:val="24"/>
          <w:shd w:val="clear" w:color="auto" w:fill="FFFFFF"/>
        </w:rPr>
        <w:fldChar w:fldCharType="separate"/>
      </w:r>
      <w:r w:rsidR="00F315B4" w:rsidRPr="00F315B4">
        <w:rPr>
          <w:rFonts w:ascii="Arial" w:hAnsi="Arial" w:cs="Arial"/>
          <w:noProof/>
          <w:sz w:val="24"/>
          <w:szCs w:val="24"/>
          <w:shd w:val="clear" w:color="auto" w:fill="FFFFFF"/>
        </w:rPr>
        <w:t>(Hemafitria et al., 2021)</w:t>
      </w:r>
      <w:r w:rsidR="00F315B4">
        <w:rPr>
          <w:rFonts w:ascii="Arial" w:hAnsi="Arial" w:cs="Arial"/>
          <w:sz w:val="24"/>
          <w:szCs w:val="24"/>
          <w:shd w:val="clear" w:color="auto" w:fill="FFFFFF"/>
        </w:rPr>
        <w:fldChar w:fldCharType="end"/>
      </w:r>
      <w:r>
        <w:rPr>
          <w:rFonts w:ascii="Arial" w:hAnsi="Arial" w:cs="Arial"/>
          <w:sz w:val="24"/>
          <w:szCs w:val="24"/>
          <w:shd w:val="clear" w:color="auto" w:fill="FFFFFF"/>
          <w:lang w:val="en-US"/>
        </w:rPr>
        <w:t xml:space="preserve">. </w:t>
      </w:r>
      <w:r w:rsidRPr="00B818FD">
        <w:rPr>
          <w:rFonts w:ascii="Arial" w:hAnsi="Arial" w:cs="Arial"/>
          <w:sz w:val="24"/>
          <w:szCs w:val="24"/>
          <w:shd w:val="clear" w:color="auto" w:fill="FFFFFF"/>
        </w:rPr>
        <w:t>Secara umum, pemilihan kepala daerah secara langsung memberikan peluang lebih besar bagi masyarakat untuk terlibat dalam berbagai proses politik. Ini dianggap sebagai upaya untuk mengembalikan hak penuh masyarakat di daerah dengan memberikan kesempatan bagi mereka untuk turut serta dalam pengambilan keputusan dan menentukan pilihan kepemimpinan. Pemilihan umum diikuti oleh partai politik yang mewakili beragam kepentingan warga negara, seperti nilai-nilai agama, keadilan, kesejahteraan, nasionalisme, anti-korupsi, dan sebagainya, yang sering mereka angkat dalam kampanye politik mereka.</w:t>
      </w:r>
    </w:p>
    <w:p w14:paraId="7C995592" w14:textId="1F2976A8" w:rsidR="00ED6BDE" w:rsidRPr="003B76DD" w:rsidRDefault="00ED6BDE" w:rsidP="006E7A3F">
      <w:pPr>
        <w:ind w:left="272" w:right="266"/>
        <w:jc w:val="both"/>
        <w:rPr>
          <w:rFonts w:ascii="Arial" w:hAnsi="Arial" w:cs="Arial"/>
          <w:b/>
        </w:rPr>
      </w:pPr>
      <w:r w:rsidRPr="003B76DD">
        <w:rPr>
          <w:rFonts w:ascii="Arial" w:hAnsi="Arial" w:cs="Arial"/>
          <w:b/>
        </w:rPr>
        <w:t>Tabel 1.1</w:t>
      </w:r>
    </w:p>
    <w:p w14:paraId="2174C40B" w14:textId="77777777" w:rsidR="00ED6BDE" w:rsidRPr="003B76DD" w:rsidRDefault="00ED6BDE" w:rsidP="006E7A3F">
      <w:pPr>
        <w:ind w:left="272" w:right="266"/>
        <w:jc w:val="both"/>
        <w:rPr>
          <w:rFonts w:ascii="Arial" w:hAnsi="Arial" w:cs="Arial"/>
          <w:b/>
        </w:rPr>
      </w:pPr>
      <w:r w:rsidRPr="003B76DD">
        <w:rPr>
          <w:rFonts w:ascii="Arial" w:hAnsi="Arial" w:cs="Arial"/>
          <w:b/>
        </w:rPr>
        <w:t>Apakah</w:t>
      </w:r>
      <w:r w:rsidRPr="003B76DD">
        <w:rPr>
          <w:rFonts w:ascii="Arial" w:hAnsi="Arial" w:cs="Arial"/>
          <w:b/>
          <w:spacing w:val="-3"/>
        </w:rPr>
        <w:t xml:space="preserve"> </w:t>
      </w:r>
      <w:r w:rsidRPr="003B76DD">
        <w:rPr>
          <w:rFonts w:ascii="Arial" w:hAnsi="Arial" w:cs="Arial"/>
          <w:b/>
        </w:rPr>
        <w:t>Bpk/Ibu/Sdr</w:t>
      </w:r>
      <w:r w:rsidRPr="003B76DD">
        <w:rPr>
          <w:rFonts w:ascii="Arial" w:hAnsi="Arial" w:cs="Arial"/>
          <w:b/>
          <w:spacing w:val="-10"/>
        </w:rPr>
        <w:t xml:space="preserve"> </w:t>
      </w:r>
      <w:r w:rsidRPr="003B76DD">
        <w:rPr>
          <w:rFonts w:ascii="Arial" w:hAnsi="Arial" w:cs="Arial"/>
          <w:b/>
        </w:rPr>
        <w:t>percaya</w:t>
      </w:r>
      <w:r w:rsidRPr="003B76DD">
        <w:rPr>
          <w:rFonts w:ascii="Arial" w:hAnsi="Arial" w:cs="Arial"/>
          <w:b/>
          <w:spacing w:val="-6"/>
        </w:rPr>
        <w:t xml:space="preserve"> </w:t>
      </w:r>
      <w:r w:rsidRPr="003B76DD">
        <w:rPr>
          <w:rFonts w:ascii="Arial" w:hAnsi="Arial" w:cs="Arial"/>
          <w:b/>
        </w:rPr>
        <w:t>bahwa</w:t>
      </w:r>
      <w:r w:rsidRPr="003B76DD">
        <w:rPr>
          <w:rFonts w:ascii="Arial" w:hAnsi="Arial" w:cs="Arial"/>
          <w:b/>
          <w:spacing w:val="-10"/>
        </w:rPr>
        <w:t xml:space="preserve"> </w:t>
      </w:r>
      <w:r w:rsidRPr="003B76DD">
        <w:rPr>
          <w:rFonts w:ascii="Arial" w:hAnsi="Arial" w:cs="Arial"/>
          <w:b/>
        </w:rPr>
        <w:t>kehadiran/partisipasi</w:t>
      </w:r>
      <w:r w:rsidRPr="003B76DD">
        <w:rPr>
          <w:rFonts w:ascii="Arial" w:hAnsi="Arial" w:cs="Arial"/>
          <w:b/>
          <w:spacing w:val="-4"/>
        </w:rPr>
        <w:t xml:space="preserve"> </w:t>
      </w:r>
      <w:r w:rsidRPr="003B76DD">
        <w:rPr>
          <w:rFonts w:ascii="Arial" w:hAnsi="Arial" w:cs="Arial"/>
          <w:b/>
        </w:rPr>
        <w:t>dalam</w:t>
      </w:r>
      <w:r w:rsidRPr="003B76DD">
        <w:rPr>
          <w:rFonts w:ascii="Arial" w:hAnsi="Arial" w:cs="Arial"/>
          <w:b/>
          <w:spacing w:val="-6"/>
        </w:rPr>
        <w:t xml:space="preserve"> </w:t>
      </w:r>
      <w:r w:rsidRPr="003B76DD">
        <w:rPr>
          <w:rFonts w:ascii="Arial" w:hAnsi="Arial" w:cs="Arial"/>
          <w:b/>
        </w:rPr>
        <w:t>pemilu penting untuk kita semua?</w:t>
      </w:r>
    </w:p>
    <w:p w14:paraId="1791932B" w14:textId="77777777" w:rsidR="00ED6BDE" w:rsidRPr="003B76DD" w:rsidRDefault="00ED6BDE" w:rsidP="006E7A3F">
      <w:pPr>
        <w:pStyle w:val="BodyText"/>
        <w:spacing w:before="53"/>
        <w:rPr>
          <w:rFonts w:ascii="Arial" w:hAnsi="Arial" w:cs="Arial"/>
          <w:b/>
          <w:sz w:val="24"/>
          <w:szCs w:val="24"/>
        </w:rPr>
      </w:pPr>
    </w:p>
    <w:tbl>
      <w:tblPr>
        <w:tblStyle w:val="PlainTable2"/>
        <w:tblpPr w:leftFromText="180" w:rightFromText="180" w:vertAnchor="text" w:horzAnchor="margin" w:tblpY="1"/>
        <w:tblW w:w="9067" w:type="dxa"/>
        <w:tblLayout w:type="fixed"/>
        <w:tblLook w:val="01E0" w:firstRow="1" w:lastRow="1" w:firstColumn="1" w:lastColumn="1" w:noHBand="0" w:noVBand="0"/>
      </w:tblPr>
      <w:tblGrid>
        <w:gridCol w:w="1276"/>
        <w:gridCol w:w="1454"/>
        <w:gridCol w:w="1660"/>
        <w:gridCol w:w="1275"/>
        <w:gridCol w:w="1418"/>
        <w:gridCol w:w="1984"/>
      </w:tblGrid>
      <w:tr w:rsidR="00ED6BDE" w:rsidRPr="003B76DD" w14:paraId="219AEE08" w14:textId="77777777" w:rsidTr="00A23739">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730" w:type="dxa"/>
            <w:gridSpan w:val="2"/>
          </w:tcPr>
          <w:p w14:paraId="46C7A2CD" w14:textId="77777777" w:rsidR="00ED6BDE" w:rsidRPr="003B76DD" w:rsidRDefault="00ED6BDE" w:rsidP="006E7A3F">
            <w:pPr>
              <w:pStyle w:val="TableParagraph"/>
              <w:jc w:val="both"/>
              <w:rPr>
                <w:sz w:val="24"/>
                <w:szCs w:val="24"/>
              </w:rPr>
            </w:pPr>
          </w:p>
        </w:tc>
        <w:tc>
          <w:tcPr>
            <w:cnfStyle w:val="000010000000" w:firstRow="0" w:lastRow="0" w:firstColumn="0" w:lastColumn="0" w:oddVBand="1" w:evenVBand="0" w:oddHBand="0" w:evenHBand="0" w:firstRowFirstColumn="0" w:firstRowLastColumn="0" w:lastRowFirstColumn="0" w:lastRowLastColumn="0"/>
            <w:tcW w:w="1660" w:type="dxa"/>
          </w:tcPr>
          <w:p w14:paraId="73BD6591" w14:textId="2594B9BE" w:rsidR="00ED6BDE" w:rsidRPr="00B818FD" w:rsidRDefault="00B818FD" w:rsidP="006E7A3F">
            <w:pPr>
              <w:pStyle w:val="TableParagraph"/>
              <w:spacing w:before="122"/>
              <w:ind w:right="86"/>
              <w:jc w:val="both"/>
              <w:rPr>
                <w:b w:val="0"/>
                <w:sz w:val="24"/>
                <w:szCs w:val="24"/>
                <w:lang w:val="en-US"/>
              </w:rPr>
            </w:pPr>
            <w:r>
              <w:rPr>
                <w:b w:val="0"/>
                <w:spacing w:val="-2"/>
                <w:sz w:val="24"/>
                <w:szCs w:val="24"/>
                <w:lang w:val="en-US"/>
              </w:rPr>
              <w:t>Frekuensi</w:t>
            </w:r>
          </w:p>
        </w:tc>
        <w:tc>
          <w:tcPr>
            <w:cnfStyle w:val="000001000000" w:firstRow="0" w:lastRow="0" w:firstColumn="0" w:lastColumn="0" w:oddVBand="0" w:evenVBand="1" w:oddHBand="0" w:evenHBand="0" w:firstRowFirstColumn="0" w:firstRowLastColumn="0" w:lastRowFirstColumn="0" w:lastRowLastColumn="0"/>
            <w:tcW w:w="1275" w:type="dxa"/>
          </w:tcPr>
          <w:p w14:paraId="43EE5660" w14:textId="78DB2DBE" w:rsidR="00ED6BDE" w:rsidRPr="00B818FD" w:rsidRDefault="00ED6BDE" w:rsidP="006E7A3F">
            <w:pPr>
              <w:pStyle w:val="TableParagraph"/>
              <w:spacing w:before="122"/>
              <w:ind w:right="92"/>
              <w:jc w:val="both"/>
              <w:rPr>
                <w:b w:val="0"/>
                <w:sz w:val="24"/>
                <w:szCs w:val="24"/>
                <w:lang w:val="en-US"/>
              </w:rPr>
            </w:pPr>
            <w:r w:rsidRPr="003B76DD">
              <w:rPr>
                <w:b w:val="0"/>
                <w:spacing w:val="-2"/>
                <w:sz w:val="24"/>
                <w:szCs w:val="24"/>
              </w:rPr>
              <w:t>Pe</w:t>
            </w:r>
            <w:r w:rsidR="00B818FD">
              <w:rPr>
                <w:b w:val="0"/>
                <w:spacing w:val="-2"/>
                <w:sz w:val="24"/>
                <w:szCs w:val="24"/>
                <w:lang w:val="en-US"/>
              </w:rPr>
              <w:t>sen</w:t>
            </w:r>
          </w:p>
        </w:tc>
        <w:tc>
          <w:tcPr>
            <w:cnfStyle w:val="000010000000" w:firstRow="0" w:lastRow="0" w:firstColumn="0" w:lastColumn="0" w:oddVBand="1" w:evenVBand="0" w:oddHBand="0" w:evenHBand="0" w:firstRowFirstColumn="0" w:firstRowLastColumn="0" w:lastRowFirstColumn="0" w:lastRowLastColumn="0"/>
            <w:tcW w:w="1418" w:type="dxa"/>
          </w:tcPr>
          <w:p w14:paraId="29746D87" w14:textId="77777777" w:rsidR="00ED6BDE" w:rsidRPr="003B76DD" w:rsidRDefault="00ED6BDE" w:rsidP="006E7A3F">
            <w:pPr>
              <w:pStyle w:val="TableParagraph"/>
              <w:spacing w:line="258" w:lineRule="exact"/>
              <w:ind w:left="28" w:right="7"/>
              <w:jc w:val="both"/>
              <w:rPr>
                <w:b w:val="0"/>
                <w:sz w:val="24"/>
                <w:szCs w:val="24"/>
              </w:rPr>
            </w:pPr>
            <w:r w:rsidRPr="003B76DD">
              <w:rPr>
                <w:b w:val="0"/>
                <w:spacing w:val="-2"/>
                <w:sz w:val="24"/>
                <w:szCs w:val="24"/>
              </w:rPr>
              <w:t>Valid</w:t>
            </w:r>
          </w:p>
          <w:p w14:paraId="729AA6E9" w14:textId="3760043F" w:rsidR="00ED6BDE" w:rsidRPr="00B818FD" w:rsidRDefault="00ED6BDE" w:rsidP="006E7A3F">
            <w:pPr>
              <w:pStyle w:val="TableParagraph"/>
              <w:spacing w:line="264" w:lineRule="exact"/>
              <w:ind w:left="28" w:right="8"/>
              <w:jc w:val="both"/>
              <w:rPr>
                <w:b w:val="0"/>
                <w:sz w:val="24"/>
                <w:szCs w:val="24"/>
                <w:lang w:val="en-US"/>
              </w:rPr>
            </w:pPr>
            <w:r w:rsidRPr="003B76DD">
              <w:rPr>
                <w:b w:val="0"/>
                <w:spacing w:val="-2"/>
                <w:sz w:val="24"/>
                <w:szCs w:val="24"/>
              </w:rPr>
              <w:t>Pe</w:t>
            </w:r>
            <w:r w:rsidR="00B818FD">
              <w:rPr>
                <w:b w:val="0"/>
                <w:spacing w:val="-2"/>
                <w:sz w:val="24"/>
                <w:szCs w:val="24"/>
                <w:lang w:val="en-US"/>
              </w:rPr>
              <w:t>sen</w:t>
            </w:r>
          </w:p>
        </w:tc>
        <w:tc>
          <w:tcPr>
            <w:cnfStyle w:val="000100000000" w:firstRow="0" w:lastRow="0" w:firstColumn="0" w:lastColumn="1" w:oddVBand="0" w:evenVBand="0" w:oddHBand="0" w:evenHBand="0" w:firstRowFirstColumn="0" w:firstRowLastColumn="0" w:lastRowFirstColumn="0" w:lastRowLastColumn="0"/>
            <w:tcW w:w="1984" w:type="dxa"/>
          </w:tcPr>
          <w:p w14:paraId="19B07591" w14:textId="4ADF8D52" w:rsidR="00ED6BDE" w:rsidRPr="00B818FD" w:rsidRDefault="00B818FD" w:rsidP="006E7A3F">
            <w:pPr>
              <w:pStyle w:val="TableParagraph"/>
              <w:spacing w:line="264" w:lineRule="exact"/>
              <w:ind w:left="44" w:right="9"/>
              <w:jc w:val="both"/>
              <w:rPr>
                <w:b w:val="0"/>
                <w:sz w:val="24"/>
                <w:szCs w:val="24"/>
                <w:lang w:val="en-US"/>
              </w:rPr>
            </w:pPr>
            <w:r>
              <w:rPr>
                <w:b w:val="0"/>
                <w:spacing w:val="-2"/>
                <w:sz w:val="24"/>
                <w:szCs w:val="24"/>
                <w:lang w:val="en-US"/>
              </w:rPr>
              <w:t>Total Persen</w:t>
            </w:r>
          </w:p>
        </w:tc>
      </w:tr>
      <w:tr w:rsidR="00ED6BDE" w:rsidRPr="003B76DD" w14:paraId="5807B2E8" w14:textId="77777777" w:rsidTr="00B818F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76" w:type="dxa"/>
            <w:vMerge w:val="restart"/>
          </w:tcPr>
          <w:p w14:paraId="4FAA5EC7" w14:textId="084429EF" w:rsidR="00ED6BDE" w:rsidRPr="00B818FD" w:rsidRDefault="00ED6BDE" w:rsidP="006E7A3F">
            <w:pPr>
              <w:pStyle w:val="TableParagraph"/>
              <w:spacing w:line="274" w:lineRule="exact"/>
              <w:ind w:left="93"/>
              <w:jc w:val="both"/>
              <w:rPr>
                <w:sz w:val="24"/>
                <w:szCs w:val="24"/>
                <w:lang w:val="en-US"/>
              </w:rPr>
            </w:pPr>
            <w:r w:rsidRPr="003B76DD">
              <w:rPr>
                <w:spacing w:val="-2"/>
                <w:sz w:val="24"/>
                <w:szCs w:val="24"/>
              </w:rPr>
              <w:t>Valid</w:t>
            </w:r>
            <w:r w:rsidR="00B818FD">
              <w:rPr>
                <w:spacing w:val="-2"/>
                <w:sz w:val="24"/>
                <w:szCs w:val="24"/>
                <w:lang w:val="en-US"/>
              </w:rPr>
              <w:t>asi</w:t>
            </w:r>
          </w:p>
        </w:tc>
        <w:tc>
          <w:tcPr>
            <w:cnfStyle w:val="000010000000" w:firstRow="0" w:lastRow="0" w:firstColumn="0" w:lastColumn="0" w:oddVBand="1" w:evenVBand="0" w:oddHBand="0" w:evenHBand="0" w:firstRowFirstColumn="0" w:firstRowLastColumn="0" w:lastRowFirstColumn="0" w:lastRowLastColumn="0"/>
            <w:tcW w:w="1454" w:type="dxa"/>
          </w:tcPr>
          <w:p w14:paraId="5602E922" w14:textId="77777777" w:rsidR="00ED6BDE" w:rsidRPr="003B76DD" w:rsidRDefault="00ED6BDE" w:rsidP="006E7A3F">
            <w:pPr>
              <w:pStyle w:val="TableParagraph"/>
              <w:spacing w:line="248" w:lineRule="exact"/>
              <w:ind w:left="105"/>
              <w:jc w:val="both"/>
              <w:rPr>
                <w:sz w:val="24"/>
                <w:szCs w:val="24"/>
              </w:rPr>
            </w:pPr>
            <w:r w:rsidRPr="003B76DD">
              <w:rPr>
                <w:spacing w:val="-2"/>
                <w:sz w:val="24"/>
                <w:szCs w:val="24"/>
              </w:rPr>
              <w:t>Percaya</w:t>
            </w:r>
          </w:p>
        </w:tc>
        <w:tc>
          <w:tcPr>
            <w:cnfStyle w:val="000001000000" w:firstRow="0" w:lastRow="0" w:firstColumn="0" w:lastColumn="0" w:oddVBand="0" w:evenVBand="1" w:oddHBand="0" w:evenHBand="0" w:firstRowFirstColumn="0" w:firstRowLastColumn="0" w:lastRowFirstColumn="0" w:lastRowLastColumn="0"/>
            <w:tcW w:w="1660" w:type="dxa"/>
          </w:tcPr>
          <w:p w14:paraId="48B6AC52" w14:textId="77777777" w:rsidR="00ED6BDE" w:rsidRPr="003B76DD" w:rsidRDefault="00ED6BDE" w:rsidP="006E7A3F">
            <w:pPr>
              <w:pStyle w:val="TableParagraph"/>
              <w:spacing w:line="248" w:lineRule="exact"/>
              <w:ind w:right="78"/>
              <w:jc w:val="both"/>
              <w:rPr>
                <w:sz w:val="24"/>
                <w:szCs w:val="24"/>
              </w:rPr>
            </w:pPr>
            <w:r w:rsidRPr="003B76DD">
              <w:rPr>
                <w:spacing w:val="-5"/>
                <w:sz w:val="24"/>
                <w:szCs w:val="24"/>
              </w:rPr>
              <w:t>400</w:t>
            </w:r>
          </w:p>
        </w:tc>
        <w:tc>
          <w:tcPr>
            <w:cnfStyle w:val="000010000000" w:firstRow="0" w:lastRow="0" w:firstColumn="0" w:lastColumn="0" w:oddVBand="1" w:evenVBand="0" w:oddHBand="0" w:evenHBand="0" w:firstRowFirstColumn="0" w:firstRowLastColumn="0" w:lastRowFirstColumn="0" w:lastRowLastColumn="0"/>
            <w:tcW w:w="1275" w:type="dxa"/>
          </w:tcPr>
          <w:p w14:paraId="22FDA001" w14:textId="77777777" w:rsidR="00ED6BDE" w:rsidRPr="003B76DD" w:rsidRDefault="00ED6BDE" w:rsidP="006E7A3F">
            <w:pPr>
              <w:pStyle w:val="TableParagraph"/>
              <w:spacing w:line="248" w:lineRule="exact"/>
              <w:ind w:right="82"/>
              <w:jc w:val="both"/>
              <w:rPr>
                <w:sz w:val="24"/>
                <w:szCs w:val="24"/>
              </w:rPr>
            </w:pPr>
            <w:r w:rsidRPr="003B76DD">
              <w:rPr>
                <w:spacing w:val="-4"/>
                <w:sz w:val="24"/>
                <w:szCs w:val="24"/>
              </w:rPr>
              <w:t>66,7</w:t>
            </w:r>
          </w:p>
        </w:tc>
        <w:tc>
          <w:tcPr>
            <w:cnfStyle w:val="000001000000" w:firstRow="0" w:lastRow="0" w:firstColumn="0" w:lastColumn="0" w:oddVBand="0" w:evenVBand="1" w:oddHBand="0" w:evenHBand="0" w:firstRowFirstColumn="0" w:firstRowLastColumn="0" w:lastRowFirstColumn="0" w:lastRowLastColumn="0"/>
            <w:tcW w:w="1418" w:type="dxa"/>
          </w:tcPr>
          <w:p w14:paraId="76F01483" w14:textId="77777777" w:rsidR="00ED6BDE" w:rsidRPr="003B76DD" w:rsidRDefault="00ED6BDE" w:rsidP="006E7A3F">
            <w:pPr>
              <w:pStyle w:val="TableParagraph"/>
              <w:spacing w:line="248" w:lineRule="exact"/>
              <w:ind w:right="78"/>
              <w:jc w:val="both"/>
              <w:rPr>
                <w:sz w:val="24"/>
                <w:szCs w:val="24"/>
              </w:rPr>
            </w:pPr>
            <w:r w:rsidRPr="003B76DD">
              <w:rPr>
                <w:spacing w:val="-4"/>
                <w:sz w:val="24"/>
                <w:szCs w:val="24"/>
              </w:rPr>
              <w:t>66,7</w:t>
            </w:r>
          </w:p>
        </w:tc>
        <w:tc>
          <w:tcPr>
            <w:cnfStyle w:val="000100000000" w:firstRow="0" w:lastRow="0" w:firstColumn="0" w:lastColumn="1" w:oddVBand="0" w:evenVBand="0" w:oddHBand="0" w:evenHBand="0" w:firstRowFirstColumn="0" w:firstRowLastColumn="0" w:lastRowFirstColumn="0" w:lastRowLastColumn="0"/>
            <w:tcW w:w="1984" w:type="dxa"/>
          </w:tcPr>
          <w:p w14:paraId="734FD0BC" w14:textId="77777777" w:rsidR="00ED6BDE" w:rsidRPr="003B76DD" w:rsidRDefault="00ED6BDE" w:rsidP="006E7A3F">
            <w:pPr>
              <w:pStyle w:val="TableParagraph"/>
              <w:spacing w:line="248" w:lineRule="exact"/>
              <w:ind w:right="63"/>
              <w:jc w:val="both"/>
              <w:rPr>
                <w:sz w:val="24"/>
                <w:szCs w:val="24"/>
              </w:rPr>
            </w:pPr>
            <w:r w:rsidRPr="003B76DD">
              <w:rPr>
                <w:spacing w:val="-4"/>
                <w:sz w:val="24"/>
                <w:szCs w:val="24"/>
              </w:rPr>
              <w:t>66,7</w:t>
            </w:r>
          </w:p>
        </w:tc>
      </w:tr>
      <w:tr w:rsidR="00ED6BDE" w:rsidRPr="003B76DD" w14:paraId="28FC6E0E" w14:textId="77777777" w:rsidTr="00B818FD">
        <w:trPr>
          <w:trHeight w:val="254"/>
        </w:trPr>
        <w:tc>
          <w:tcPr>
            <w:cnfStyle w:val="001000000000" w:firstRow="0" w:lastRow="0" w:firstColumn="1" w:lastColumn="0" w:oddVBand="0" w:evenVBand="0" w:oddHBand="0" w:evenHBand="0" w:firstRowFirstColumn="0" w:firstRowLastColumn="0" w:lastRowFirstColumn="0" w:lastRowLastColumn="0"/>
            <w:tcW w:w="1276" w:type="dxa"/>
            <w:vMerge/>
          </w:tcPr>
          <w:p w14:paraId="3A675CCD" w14:textId="77777777" w:rsidR="00ED6BDE" w:rsidRPr="003B76DD" w:rsidRDefault="00ED6BDE" w:rsidP="006E7A3F">
            <w:pPr>
              <w:jc w:val="both"/>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454" w:type="dxa"/>
          </w:tcPr>
          <w:p w14:paraId="2A5FFB3E" w14:textId="77777777" w:rsidR="00ED6BDE" w:rsidRPr="003B76DD" w:rsidRDefault="00ED6BDE" w:rsidP="006E7A3F">
            <w:pPr>
              <w:pStyle w:val="TableParagraph"/>
              <w:spacing w:line="235" w:lineRule="exact"/>
              <w:ind w:left="105"/>
              <w:jc w:val="both"/>
              <w:rPr>
                <w:sz w:val="24"/>
                <w:szCs w:val="24"/>
              </w:rPr>
            </w:pPr>
            <w:r w:rsidRPr="003B76DD">
              <w:rPr>
                <w:sz w:val="24"/>
                <w:szCs w:val="24"/>
              </w:rPr>
              <w:t>Kurang</w:t>
            </w:r>
            <w:r w:rsidRPr="003B76DD">
              <w:rPr>
                <w:spacing w:val="-9"/>
                <w:sz w:val="24"/>
                <w:szCs w:val="24"/>
              </w:rPr>
              <w:t xml:space="preserve"> </w:t>
            </w:r>
            <w:r w:rsidRPr="003B76DD">
              <w:rPr>
                <w:spacing w:val="-2"/>
                <w:sz w:val="24"/>
                <w:szCs w:val="24"/>
              </w:rPr>
              <w:t>Percaya</w:t>
            </w:r>
          </w:p>
        </w:tc>
        <w:tc>
          <w:tcPr>
            <w:cnfStyle w:val="000001000000" w:firstRow="0" w:lastRow="0" w:firstColumn="0" w:lastColumn="0" w:oddVBand="0" w:evenVBand="1" w:oddHBand="0" w:evenHBand="0" w:firstRowFirstColumn="0" w:firstRowLastColumn="0" w:lastRowFirstColumn="0" w:lastRowLastColumn="0"/>
            <w:tcW w:w="1660" w:type="dxa"/>
          </w:tcPr>
          <w:p w14:paraId="3F363A09" w14:textId="77777777" w:rsidR="00ED6BDE" w:rsidRPr="003B76DD" w:rsidRDefault="00ED6BDE" w:rsidP="006E7A3F">
            <w:pPr>
              <w:pStyle w:val="TableParagraph"/>
              <w:spacing w:line="235" w:lineRule="exact"/>
              <w:ind w:right="78"/>
              <w:jc w:val="both"/>
              <w:rPr>
                <w:sz w:val="24"/>
                <w:szCs w:val="24"/>
              </w:rPr>
            </w:pPr>
            <w:r w:rsidRPr="003B76DD">
              <w:rPr>
                <w:spacing w:val="-5"/>
                <w:sz w:val="24"/>
                <w:szCs w:val="24"/>
              </w:rPr>
              <w:t>117</w:t>
            </w:r>
          </w:p>
        </w:tc>
        <w:tc>
          <w:tcPr>
            <w:cnfStyle w:val="000010000000" w:firstRow="0" w:lastRow="0" w:firstColumn="0" w:lastColumn="0" w:oddVBand="1" w:evenVBand="0" w:oddHBand="0" w:evenHBand="0" w:firstRowFirstColumn="0" w:firstRowLastColumn="0" w:lastRowFirstColumn="0" w:lastRowLastColumn="0"/>
            <w:tcW w:w="1275" w:type="dxa"/>
          </w:tcPr>
          <w:p w14:paraId="1E5D542C" w14:textId="77777777" w:rsidR="00ED6BDE" w:rsidRPr="003B76DD" w:rsidRDefault="00ED6BDE" w:rsidP="006E7A3F">
            <w:pPr>
              <w:pStyle w:val="TableParagraph"/>
              <w:spacing w:line="235" w:lineRule="exact"/>
              <w:ind w:right="82"/>
              <w:jc w:val="both"/>
              <w:rPr>
                <w:sz w:val="24"/>
                <w:szCs w:val="24"/>
              </w:rPr>
            </w:pPr>
            <w:r w:rsidRPr="003B76DD">
              <w:rPr>
                <w:spacing w:val="-4"/>
                <w:sz w:val="24"/>
                <w:szCs w:val="24"/>
              </w:rPr>
              <w:t>19,5</w:t>
            </w:r>
          </w:p>
        </w:tc>
        <w:tc>
          <w:tcPr>
            <w:cnfStyle w:val="000001000000" w:firstRow="0" w:lastRow="0" w:firstColumn="0" w:lastColumn="0" w:oddVBand="0" w:evenVBand="1" w:oddHBand="0" w:evenHBand="0" w:firstRowFirstColumn="0" w:firstRowLastColumn="0" w:lastRowFirstColumn="0" w:lastRowLastColumn="0"/>
            <w:tcW w:w="1418" w:type="dxa"/>
          </w:tcPr>
          <w:p w14:paraId="7D72DAD9" w14:textId="77777777" w:rsidR="00ED6BDE" w:rsidRPr="003B76DD" w:rsidRDefault="00ED6BDE" w:rsidP="006E7A3F">
            <w:pPr>
              <w:pStyle w:val="TableParagraph"/>
              <w:spacing w:line="235" w:lineRule="exact"/>
              <w:ind w:right="78"/>
              <w:jc w:val="both"/>
              <w:rPr>
                <w:sz w:val="24"/>
                <w:szCs w:val="24"/>
              </w:rPr>
            </w:pPr>
            <w:r w:rsidRPr="003B76DD">
              <w:rPr>
                <w:spacing w:val="-4"/>
                <w:sz w:val="24"/>
                <w:szCs w:val="24"/>
              </w:rPr>
              <w:t>19,5</w:t>
            </w:r>
          </w:p>
        </w:tc>
        <w:tc>
          <w:tcPr>
            <w:cnfStyle w:val="000100000000" w:firstRow="0" w:lastRow="0" w:firstColumn="0" w:lastColumn="1" w:oddVBand="0" w:evenVBand="0" w:oddHBand="0" w:evenHBand="0" w:firstRowFirstColumn="0" w:firstRowLastColumn="0" w:lastRowFirstColumn="0" w:lastRowLastColumn="0"/>
            <w:tcW w:w="1984" w:type="dxa"/>
          </w:tcPr>
          <w:p w14:paraId="3A429FE2" w14:textId="77777777" w:rsidR="00ED6BDE" w:rsidRPr="003B76DD" w:rsidRDefault="00ED6BDE" w:rsidP="006E7A3F">
            <w:pPr>
              <w:pStyle w:val="TableParagraph"/>
              <w:spacing w:line="235" w:lineRule="exact"/>
              <w:ind w:right="63"/>
              <w:jc w:val="both"/>
              <w:rPr>
                <w:sz w:val="24"/>
                <w:szCs w:val="24"/>
              </w:rPr>
            </w:pPr>
            <w:r w:rsidRPr="003B76DD">
              <w:rPr>
                <w:spacing w:val="-4"/>
                <w:sz w:val="24"/>
                <w:szCs w:val="24"/>
              </w:rPr>
              <w:t>86,2</w:t>
            </w:r>
          </w:p>
        </w:tc>
      </w:tr>
      <w:tr w:rsidR="00ED6BDE" w:rsidRPr="003B76DD" w14:paraId="4A2F4AC5" w14:textId="77777777" w:rsidTr="00B818FD">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276" w:type="dxa"/>
            <w:vMerge/>
          </w:tcPr>
          <w:p w14:paraId="7716D777" w14:textId="77777777" w:rsidR="00ED6BDE" w:rsidRPr="003B76DD" w:rsidRDefault="00ED6BDE" w:rsidP="006E7A3F">
            <w:pPr>
              <w:jc w:val="both"/>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454" w:type="dxa"/>
          </w:tcPr>
          <w:p w14:paraId="4254DBE7" w14:textId="77777777" w:rsidR="00ED6BDE" w:rsidRPr="003B76DD" w:rsidRDefault="00ED6BDE" w:rsidP="006E7A3F">
            <w:pPr>
              <w:pStyle w:val="TableParagraph"/>
              <w:spacing w:line="238" w:lineRule="exact"/>
              <w:ind w:left="105"/>
              <w:jc w:val="both"/>
              <w:rPr>
                <w:sz w:val="24"/>
                <w:szCs w:val="24"/>
              </w:rPr>
            </w:pPr>
            <w:r w:rsidRPr="003B76DD">
              <w:rPr>
                <w:sz w:val="24"/>
                <w:szCs w:val="24"/>
              </w:rPr>
              <w:t>Tidak</w:t>
            </w:r>
            <w:r w:rsidRPr="003B76DD">
              <w:rPr>
                <w:spacing w:val="-4"/>
                <w:sz w:val="24"/>
                <w:szCs w:val="24"/>
              </w:rPr>
              <w:t xml:space="preserve"> Tahu</w:t>
            </w:r>
          </w:p>
        </w:tc>
        <w:tc>
          <w:tcPr>
            <w:cnfStyle w:val="000001000000" w:firstRow="0" w:lastRow="0" w:firstColumn="0" w:lastColumn="0" w:oddVBand="0" w:evenVBand="1" w:oddHBand="0" w:evenHBand="0" w:firstRowFirstColumn="0" w:firstRowLastColumn="0" w:lastRowFirstColumn="0" w:lastRowLastColumn="0"/>
            <w:tcW w:w="1660" w:type="dxa"/>
          </w:tcPr>
          <w:p w14:paraId="4C850781" w14:textId="77777777" w:rsidR="00ED6BDE" w:rsidRPr="003B76DD" w:rsidRDefault="00ED6BDE" w:rsidP="006E7A3F">
            <w:pPr>
              <w:pStyle w:val="TableParagraph"/>
              <w:spacing w:line="238" w:lineRule="exact"/>
              <w:ind w:right="78"/>
              <w:jc w:val="both"/>
              <w:rPr>
                <w:sz w:val="24"/>
                <w:szCs w:val="24"/>
              </w:rPr>
            </w:pPr>
            <w:r w:rsidRPr="003B76DD">
              <w:rPr>
                <w:spacing w:val="-5"/>
                <w:sz w:val="24"/>
                <w:szCs w:val="24"/>
              </w:rPr>
              <w:t>83</w:t>
            </w:r>
          </w:p>
        </w:tc>
        <w:tc>
          <w:tcPr>
            <w:cnfStyle w:val="000010000000" w:firstRow="0" w:lastRow="0" w:firstColumn="0" w:lastColumn="0" w:oddVBand="1" w:evenVBand="0" w:oddHBand="0" w:evenHBand="0" w:firstRowFirstColumn="0" w:firstRowLastColumn="0" w:lastRowFirstColumn="0" w:lastRowLastColumn="0"/>
            <w:tcW w:w="1275" w:type="dxa"/>
          </w:tcPr>
          <w:p w14:paraId="267DD0DB" w14:textId="77777777" w:rsidR="00ED6BDE" w:rsidRPr="003B76DD" w:rsidRDefault="00ED6BDE" w:rsidP="006E7A3F">
            <w:pPr>
              <w:pStyle w:val="TableParagraph"/>
              <w:spacing w:line="238" w:lineRule="exact"/>
              <w:ind w:right="82"/>
              <w:jc w:val="both"/>
              <w:rPr>
                <w:sz w:val="24"/>
                <w:szCs w:val="24"/>
              </w:rPr>
            </w:pPr>
            <w:r w:rsidRPr="003B76DD">
              <w:rPr>
                <w:spacing w:val="-4"/>
                <w:sz w:val="24"/>
                <w:szCs w:val="24"/>
              </w:rPr>
              <w:t>13,8</w:t>
            </w:r>
          </w:p>
        </w:tc>
        <w:tc>
          <w:tcPr>
            <w:cnfStyle w:val="000001000000" w:firstRow="0" w:lastRow="0" w:firstColumn="0" w:lastColumn="0" w:oddVBand="0" w:evenVBand="1" w:oddHBand="0" w:evenHBand="0" w:firstRowFirstColumn="0" w:firstRowLastColumn="0" w:lastRowFirstColumn="0" w:lastRowLastColumn="0"/>
            <w:tcW w:w="1418" w:type="dxa"/>
          </w:tcPr>
          <w:p w14:paraId="43C2381A" w14:textId="77777777" w:rsidR="00ED6BDE" w:rsidRPr="003B76DD" w:rsidRDefault="00ED6BDE" w:rsidP="006E7A3F">
            <w:pPr>
              <w:pStyle w:val="TableParagraph"/>
              <w:spacing w:line="238" w:lineRule="exact"/>
              <w:ind w:right="78"/>
              <w:jc w:val="both"/>
              <w:rPr>
                <w:sz w:val="24"/>
                <w:szCs w:val="24"/>
              </w:rPr>
            </w:pPr>
            <w:r w:rsidRPr="003B76DD">
              <w:rPr>
                <w:spacing w:val="-4"/>
                <w:sz w:val="24"/>
                <w:szCs w:val="24"/>
              </w:rPr>
              <w:t>13,8</w:t>
            </w:r>
          </w:p>
        </w:tc>
        <w:tc>
          <w:tcPr>
            <w:cnfStyle w:val="000100000000" w:firstRow="0" w:lastRow="0" w:firstColumn="0" w:lastColumn="1" w:oddVBand="0" w:evenVBand="0" w:oddHBand="0" w:evenHBand="0" w:firstRowFirstColumn="0" w:firstRowLastColumn="0" w:lastRowFirstColumn="0" w:lastRowLastColumn="0"/>
            <w:tcW w:w="1984" w:type="dxa"/>
          </w:tcPr>
          <w:p w14:paraId="0CEF0F6C" w14:textId="77777777" w:rsidR="00ED6BDE" w:rsidRPr="003B76DD" w:rsidRDefault="00ED6BDE" w:rsidP="006E7A3F">
            <w:pPr>
              <w:pStyle w:val="TableParagraph"/>
              <w:spacing w:line="238" w:lineRule="exact"/>
              <w:ind w:right="63"/>
              <w:jc w:val="both"/>
              <w:rPr>
                <w:sz w:val="24"/>
                <w:szCs w:val="24"/>
              </w:rPr>
            </w:pPr>
            <w:r w:rsidRPr="003B76DD">
              <w:rPr>
                <w:spacing w:val="-2"/>
                <w:sz w:val="24"/>
                <w:szCs w:val="24"/>
              </w:rPr>
              <w:t>100,0</w:t>
            </w:r>
          </w:p>
        </w:tc>
      </w:tr>
      <w:tr w:rsidR="00ED6BDE" w:rsidRPr="003B76DD" w14:paraId="3D54C0A3" w14:textId="77777777" w:rsidTr="00B818FD">
        <w:trPr>
          <w:trHeight w:val="267"/>
        </w:trPr>
        <w:tc>
          <w:tcPr>
            <w:cnfStyle w:val="001000000000" w:firstRow="0" w:lastRow="0" w:firstColumn="1" w:lastColumn="0" w:oddVBand="0" w:evenVBand="0" w:oddHBand="0" w:evenHBand="0" w:firstRowFirstColumn="0" w:firstRowLastColumn="0" w:lastRowFirstColumn="0" w:lastRowLastColumn="0"/>
            <w:tcW w:w="1276" w:type="dxa"/>
            <w:vMerge/>
          </w:tcPr>
          <w:p w14:paraId="13544BAC" w14:textId="77777777" w:rsidR="00ED6BDE" w:rsidRPr="003B76DD" w:rsidRDefault="00ED6BDE" w:rsidP="006E7A3F">
            <w:pPr>
              <w:jc w:val="both"/>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454" w:type="dxa"/>
          </w:tcPr>
          <w:p w14:paraId="23E7D2BD" w14:textId="77777777" w:rsidR="00ED6BDE" w:rsidRPr="003B76DD" w:rsidRDefault="00ED6BDE" w:rsidP="006E7A3F">
            <w:pPr>
              <w:pStyle w:val="TableParagraph"/>
              <w:spacing w:line="248" w:lineRule="exact"/>
              <w:ind w:left="105"/>
              <w:jc w:val="both"/>
              <w:rPr>
                <w:sz w:val="24"/>
                <w:szCs w:val="24"/>
              </w:rPr>
            </w:pPr>
            <w:r w:rsidRPr="003B76DD">
              <w:rPr>
                <w:spacing w:val="-2"/>
                <w:sz w:val="24"/>
                <w:szCs w:val="24"/>
              </w:rPr>
              <w:t>Total</w:t>
            </w:r>
          </w:p>
        </w:tc>
        <w:tc>
          <w:tcPr>
            <w:cnfStyle w:val="000001000000" w:firstRow="0" w:lastRow="0" w:firstColumn="0" w:lastColumn="0" w:oddVBand="0" w:evenVBand="1" w:oddHBand="0" w:evenHBand="0" w:firstRowFirstColumn="0" w:firstRowLastColumn="0" w:lastRowFirstColumn="0" w:lastRowLastColumn="0"/>
            <w:tcW w:w="1660" w:type="dxa"/>
          </w:tcPr>
          <w:p w14:paraId="0F8C5A8E" w14:textId="77777777" w:rsidR="00ED6BDE" w:rsidRPr="003B76DD" w:rsidRDefault="00ED6BDE" w:rsidP="006E7A3F">
            <w:pPr>
              <w:pStyle w:val="TableParagraph"/>
              <w:spacing w:line="248" w:lineRule="exact"/>
              <w:ind w:right="78"/>
              <w:jc w:val="both"/>
              <w:rPr>
                <w:sz w:val="24"/>
                <w:szCs w:val="24"/>
              </w:rPr>
            </w:pPr>
            <w:r w:rsidRPr="003B76DD">
              <w:rPr>
                <w:spacing w:val="-5"/>
                <w:sz w:val="24"/>
                <w:szCs w:val="24"/>
              </w:rPr>
              <w:t>600</w:t>
            </w:r>
          </w:p>
        </w:tc>
        <w:tc>
          <w:tcPr>
            <w:cnfStyle w:val="000010000000" w:firstRow="0" w:lastRow="0" w:firstColumn="0" w:lastColumn="0" w:oddVBand="1" w:evenVBand="0" w:oddHBand="0" w:evenHBand="0" w:firstRowFirstColumn="0" w:firstRowLastColumn="0" w:lastRowFirstColumn="0" w:lastRowLastColumn="0"/>
            <w:tcW w:w="1275" w:type="dxa"/>
          </w:tcPr>
          <w:p w14:paraId="167AAE6A" w14:textId="77777777" w:rsidR="00ED6BDE" w:rsidRPr="003B76DD" w:rsidRDefault="00ED6BDE" w:rsidP="006E7A3F">
            <w:pPr>
              <w:pStyle w:val="TableParagraph"/>
              <w:spacing w:line="248" w:lineRule="exact"/>
              <w:ind w:right="82"/>
              <w:jc w:val="both"/>
              <w:rPr>
                <w:sz w:val="24"/>
                <w:szCs w:val="24"/>
              </w:rPr>
            </w:pPr>
            <w:r w:rsidRPr="003B76DD">
              <w:rPr>
                <w:spacing w:val="-2"/>
                <w:sz w:val="24"/>
                <w:szCs w:val="24"/>
              </w:rPr>
              <w:t>100,0</w:t>
            </w:r>
          </w:p>
        </w:tc>
        <w:tc>
          <w:tcPr>
            <w:cnfStyle w:val="000001000000" w:firstRow="0" w:lastRow="0" w:firstColumn="0" w:lastColumn="0" w:oddVBand="0" w:evenVBand="1" w:oddHBand="0" w:evenHBand="0" w:firstRowFirstColumn="0" w:firstRowLastColumn="0" w:lastRowFirstColumn="0" w:lastRowLastColumn="0"/>
            <w:tcW w:w="1418" w:type="dxa"/>
          </w:tcPr>
          <w:p w14:paraId="7B81CE27" w14:textId="77777777" w:rsidR="00ED6BDE" w:rsidRPr="003B76DD" w:rsidRDefault="00ED6BDE" w:rsidP="006E7A3F">
            <w:pPr>
              <w:pStyle w:val="TableParagraph"/>
              <w:spacing w:line="248" w:lineRule="exact"/>
              <w:ind w:right="78"/>
              <w:jc w:val="both"/>
              <w:rPr>
                <w:sz w:val="24"/>
                <w:szCs w:val="24"/>
              </w:rPr>
            </w:pPr>
            <w:r w:rsidRPr="003B76DD">
              <w:rPr>
                <w:spacing w:val="-2"/>
                <w:sz w:val="24"/>
                <w:szCs w:val="24"/>
              </w:rPr>
              <w:t>100,0</w:t>
            </w:r>
          </w:p>
        </w:tc>
        <w:tc>
          <w:tcPr>
            <w:cnfStyle w:val="000100000000" w:firstRow="0" w:lastRow="0" w:firstColumn="0" w:lastColumn="1" w:oddVBand="0" w:evenVBand="0" w:oddHBand="0" w:evenHBand="0" w:firstRowFirstColumn="0" w:firstRowLastColumn="0" w:lastRowFirstColumn="0" w:lastRowLastColumn="0"/>
            <w:tcW w:w="1984" w:type="dxa"/>
          </w:tcPr>
          <w:p w14:paraId="3DCEB078" w14:textId="77777777" w:rsidR="00ED6BDE" w:rsidRPr="003B76DD" w:rsidRDefault="00ED6BDE" w:rsidP="006E7A3F">
            <w:pPr>
              <w:pStyle w:val="TableParagraph"/>
              <w:jc w:val="both"/>
              <w:rPr>
                <w:sz w:val="24"/>
                <w:szCs w:val="24"/>
              </w:rPr>
            </w:pPr>
          </w:p>
        </w:tc>
      </w:tr>
      <w:tr w:rsidR="00ED6BDE" w:rsidRPr="003B76DD" w14:paraId="4F538D01" w14:textId="77777777" w:rsidTr="00B818FD">
        <w:trPr>
          <w:cnfStyle w:val="010000000000" w:firstRow="0" w:lastRow="1"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276" w:type="dxa"/>
          </w:tcPr>
          <w:p w14:paraId="776F0D45" w14:textId="77777777" w:rsidR="00ED6BDE" w:rsidRPr="003B76DD" w:rsidRDefault="00ED6BDE" w:rsidP="006E7A3F">
            <w:pPr>
              <w:jc w:val="both"/>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454" w:type="dxa"/>
          </w:tcPr>
          <w:p w14:paraId="7A5D0B05" w14:textId="77777777" w:rsidR="00ED6BDE" w:rsidRPr="003B76DD" w:rsidRDefault="00ED6BDE" w:rsidP="006E7A3F">
            <w:pPr>
              <w:pStyle w:val="TableParagraph"/>
              <w:spacing w:line="248" w:lineRule="exact"/>
              <w:ind w:left="105"/>
              <w:jc w:val="both"/>
              <w:rPr>
                <w:spacing w:val="-2"/>
                <w:sz w:val="24"/>
                <w:szCs w:val="24"/>
              </w:rPr>
            </w:pPr>
          </w:p>
        </w:tc>
        <w:tc>
          <w:tcPr>
            <w:cnfStyle w:val="000001000000" w:firstRow="0" w:lastRow="0" w:firstColumn="0" w:lastColumn="0" w:oddVBand="0" w:evenVBand="1" w:oddHBand="0" w:evenHBand="0" w:firstRowFirstColumn="0" w:firstRowLastColumn="0" w:lastRowFirstColumn="0" w:lastRowLastColumn="0"/>
            <w:tcW w:w="1660" w:type="dxa"/>
          </w:tcPr>
          <w:p w14:paraId="5E7CC1DD" w14:textId="77777777" w:rsidR="00ED6BDE" w:rsidRPr="003B76DD" w:rsidRDefault="00ED6BDE" w:rsidP="006E7A3F">
            <w:pPr>
              <w:pStyle w:val="TableParagraph"/>
              <w:spacing w:line="248" w:lineRule="exact"/>
              <w:ind w:right="78"/>
              <w:jc w:val="both"/>
              <w:rPr>
                <w:spacing w:val="-5"/>
                <w:sz w:val="24"/>
                <w:szCs w:val="24"/>
              </w:rPr>
            </w:pPr>
          </w:p>
        </w:tc>
        <w:tc>
          <w:tcPr>
            <w:cnfStyle w:val="000010000000" w:firstRow="0" w:lastRow="0" w:firstColumn="0" w:lastColumn="0" w:oddVBand="1" w:evenVBand="0" w:oddHBand="0" w:evenHBand="0" w:firstRowFirstColumn="0" w:firstRowLastColumn="0" w:lastRowFirstColumn="0" w:lastRowLastColumn="0"/>
            <w:tcW w:w="1275" w:type="dxa"/>
          </w:tcPr>
          <w:p w14:paraId="73262FA5" w14:textId="77777777" w:rsidR="00ED6BDE" w:rsidRPr="003B76DD" w:rsidRDefault="00ED6BDE" w:rsidP="006E7A3F">
            <w:pPr>
              <w:pStyle w:val="TableParagraph"/>
              <w:spacing w:line="248" w:lineRule="exact"/>
              <w:ind w:right="82"/>
              <w:jc w:val="both"/>
              <w:rPr>
                <w:spacing w:val="-2"/>
                <w:sz w:val="24"/>
                <w:szCs w:val="24"/>
              </w:rPr>
            </w:pPr>
          </w:p>
        </w:tc>
        <w:tc>
          <w:tcPr>
            <w:cnfStyle w:val="000001000000" w:firstRow="0" w:lastRow="0" w:firstColumn="0" w:lastColumn="0" w:oddVBand="0" w:evenVBand="1" w:oddHBand="0" w:evenHBand="0" w:firstRowFirstColumn="0" w:firstRowLastColumn="0" w:lastRowFirstColumn="0" w:lastRowLastColumn="0"/>
            <w:tcW w:w="1418" w:type="dxa"/>
          </w:tcPr>
          <w:p w14:paraId="1AFED085" w14:textId="77777777" w:rsidR="00ED6BDE" w:rsidRPr="003B76DD" w:rsidRDefault="00ED6BDE" w:rsidP="006E7A3F">
            <w:pPr>
              <w:pStyle w:val="TableParagraph"/>
              <w:spacing w:line="248" w:lineRule="exact"/>
              <w:ind w:right="78"/>
              <w:jc w:val="both"/>
              <w:rPr>
                <w:spacing w:val="-2"/>
                <w:sz w:val="24"/>
                <w:szCs w:val="24"/>
              </w:rPr>
            </w:pPr>
          </w:p>
        </w:tc>
        <w:tc>
          <w:tcPr>
            <w:cnfStyle w:val="000100000000" w:firstRow="0" w:lastRow="0" w:firstColumn="0" w:lastColumn="1" w:oddVBand="0" w:evenVBand="0" w:oddHBand="0" w:evenHBand="0" w:firstRowFirstColumn="0" w:firstRowLastColumn="0" w:lastRowFirstColumn="0" w:lastRowLastColumn="0"/>
            <w:tcW w:w="1984" w:type="dxa"/>
          </w:tcPr>
          <w:p w14:paraId="3C92304B" w14:textId="77777777" w:rsidR="00ED6BDE" w:rsidRPr="003B76DD" w:rsidRDefault="00ED6BDE" w:rsidP="006E7A3F">
            <w:pPr>
              <w:pStyle w:val="TableParagraph"/>
              <w:jc w:val="both"/>
              <w:rPr>
                <w:sz w:val="24"/>
                <w:szCs w:val="24"/>
              </w:rPr>
            </w:pPr>
          </w:p>
        </w:tc>
      </w:tr>
    </w:tbl>
    <w:p w14:paraId="53553E72" w14:textId="77777777" w:rsidR="00ED6BDE" w:rsidRPr="003B76DD" w:rsidRDefault="00ED6BDE" w:rsidP="006E7A3F">
      <w:pPr>
        <w:jc w:val="both"/>
        <w:rPr>
          <w:rFonts w:ascii="Arial" w:hAnsi="Arial" w:cs="Arial"/>
        </w:rPr>
      </w:pPr>
    </w:p>
    <w:p w14:paraId="254E7663" w14:textId="0F12DA8B" w:rsidR="00ED6BDE" w:rsidRPr="003B76DD" w:rsidRDefault="00ED6BDE" w:rsidP="006E7A3F">
      <w:pPr>
        <w:pStyle w:val="BodyText"/>
        <w:spacing w:before="86"/>
        <w:ind w:left="320" w:right="314"/>
        <w:rPr>
          <w:rFonts w:ascii="Arial" w:hAnsi="Arial" w:cs="Arial"/>
          <w:sz w:val="24"/>
          <w:szCs w:val="24"/>
        </w:rPr>
      </w:pPr>
      <w:r w:rsidRPr="003B76DD">
        <w:rPr>
          <w:rFonts w:ascii="Arial" w:hAnsi="Arial" w:cs="Arial"/>
          <w:sz w:val="24"/>
          <w:szCs w:val="24"/>
        </w:rPr>
        <w:t>Tabel di atas menunjukkan bahwa dari 600 responden yang dijadikan sampel pada Survey Perilaku Masyarakat Dalam Pembangunan Politik di Kabupaten Temanggung Tahun 2023 terdapat Percaya (66,7%), Kurang Percaya (19,5%), dan Tidak Tahu (13,8%)</w:t>
      </w:r>
      <w:r w:rsidR="00764097">
        <w:rPr>
          <w:rFonts w:ascii="Arial" w:hAnsi="Arial" w:cs="Arial"/>
          <w:sz w:val="24"/>
          <w:szCs w:val="24"/>
        </w:rPr>
        <w:t xml:space="preserve"> </w:t>
      </w:r>
      <w:r w:rsidR="00764097">
        <w:rPr>
          <w:rFonts w:ascii="Arial" w:hAnsi="Arial" w:cs="Arial"/>
          <w:sz w:val="24"/>
          <w:szCs w:val="24"/>
        </w:rPr>
        <w:fldChar w:fldCharType="begin" w:fldLock="1"/>
      </w:r>
      <w:r w:rsidR="00764097">
        <w:rPr>
          <w:rFonts w:ascii="Arial" w:hAnsi="Arial" w:cs="Arial"/>
          <w:sz w:val="24"/>
          <w:szCs w:val="24"/>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00764097">
        <w:rPr>
          <w:rFonts w:ascii="Arial" w:hAnsi="Arial" w:cs="Arial"/>
          <w:sz w:val="24"/>
          <w:szCs w:val="24"/>
        </w:rPr>
        <w:fldChar w:fldCharType="separate"/>
      </w:r>
      <w:r w:rsidR="00764097" w:rsidRPr="00764097">
        <w:rPr>
          <w:rFonts w:ascii="Arial" w:hAnsi="Arial" w:cs="Arial"/>
          <w:noProof/>
          <w:sz w:val="24"/>
          <w:szCs w:val="24"/>
        </w:rPr>
        <w:t>(Temanggung, 2024)</w:t>
      </w:r>
      <w:r w:rsidR="00764097">
        <w:rPr>
          <w:rFonts w:ascii="Arial" w:hAnsi="Arial" w:cs="Arial"/>
          <w:sz w:val="24"/>
          <w:szCs w:val="24"/>
        </w:rPr>
        <w:fldChar w:fldCharType="end"/>
      </w:r>
      <w:r w:rsidR="00764097">
        <w:rPr>
          <w:rFonts w:ascii="Arial" w:hAnsi="Arial" w:cs="Arial"/>
          <w:sz w:val="24"/>
          <w:szCs w:val="24"/>
        </w:rPr>
        <w:t>.</w:t>
      </w:r>
    </w:p>
    <w:p w14:paraId="0641D3FB" w14:textId="77777777" w:rsidR="002E580E" w:rsidRDefault="002E580E" w:rsidP="006E7A3F">
      <w:pPr>
        <w:rPr>
          <w:rFonts w:ascii="Arial" w:eastAsia="Calibri" w:hAnsi="Arial" w:cs="Arial"/>
          <w:shd w:val="clear" w:color="auto" w:fill="F9F9F9"/>
          <w:lang w:eastAsia="en-US"/>
        </w:rPr>
      </w:pPr>
      <w:r>
        <w:rPr>
          <w:rFonts w:ascii="Arial" w:hAnsi="Arial" w:cs="Arial"/>
          <w:shd w:val="clear" w:color="auto" w:fill="F9F9F9"/>
        </w:rPr>
        <w:br w:type="page"/>
      </w:r>
    </w:p>
    <w:p w14:paraId="50631B3A" w14:textId="7BF6459C" w:rsidR="00ED6BDE" w:rsidRPr="003B76DD" w:rsidRDefault="004626FF" w:rsidP="006E7A3F">
      <w:pPr>
        <w:pStyle w:val="ListParagraph"/>
        <w:tabs>
          <w:tab w:val="left" w:pos="0"/>
        </w:tabs>
        <w:spacing w:after="0" w:line="360" w:lineRule="auto"/>
        <w:ind w:left="0" w:firstLine="540"/>
        <w:contextualSpacing w:val="0"/>
        <w:jc w:val="both"/>
        <w:rPr>
          <w:rFonts w:ascii="Arial" w:hAnsi="Arial" w:cs="Arial"/>
          <w:sz w:val="24"/>
          <w:szCs w:val="24"/>
          <w:shd w:val="clear" w:color="auto" w:fill="F9F9F9"/>
        </w:rPr>
      </w:pPr>
      <w:r w:rsidRPr="004626FF">
        <w:rPr>
          <w:rFonts w:ascii="Arial" w:hAnsi="Arial" w:cs="Arial"/>
          <w:sz w:val="24"/>
          <w:szCs w:val="24"/>
          <w:shd w:val="clear" w:color="auto" w:fill="F9F9F9"/>
        </w:rPr>
        <w:lastRenderedPageBreak/>
        <w:t>Tingkat keterlibatan masyarakat dalam Pemilihan Umum (Pemilu) di Kabupaten Temanggung, Indonesia, menjadi penanda penting dalam menilai berhasilnya jalannya proses demokrasi</w:t>
      </w:r>
      <w:r>
        <w:rPr>
          <w:rFonts w:ascii="Arial" w:hAnsi="Arial" w:cs="Arial"/>
          <w:sz w:val="24"/>
          <w:szCs w:val="24"/>
          <w:shd w:val="clear" w:color="auto" w:fill="F9F9F9"/>
          <w:lang w:val="en-US"/>
        </w:rPr>
        <w:t xml:space="preserve"> yaitu</w:t>
      </w:r>
      <w:r w:rsidR="00ED6BDE" w:rsidRPr="003B76DD">
        <w:rPr>
          <w:rFonts w:ascii="Arial" w:hAnsi="Arial" w:cs="Arial"/>
          <w:sz w:val="24"/>
          <w:szCs w:val="24"/>
          <w:shd w:val="clear" w:color="auto" w:fill="F9F9F9"/>
        </w:rPr>
        <w:t xml:space="preserve"> pemilu memiliki dampak positif terhadap legitimasi pemerintahan yang terpilih</w:t>
      </w:r>
      <w:r w:rsidR="002E580E">
        <w:rPr>
          <w:rFonts w:ascii="Arial" w:hAnsi="Arial" w:cs="Arial"/>
          <w:sz w:val="24"/>
          <w:szCs w:val="24"/>
          <w:shd w:val="clear" w:color="auto" w:fill="F9F9F9"/>
        </w:rPr>
        <w:fldChar w:fldCharType="begin" w:fldLock="1"/>
      </w:r>
      <w:r w:rsidR="002E580E">
        <w:rPr>
          <w:rFonts w:ascii="Arial" w:hAnsi="Arial" w:cs="Arial"/>
          <w:sz w:val="24"/>
          <w:szCs w:val="24"/>
          <w:shd w:val="clear" w:color="auto" w:fill="F9F9F9"/>
        </w:rPr>
        <w:instrText>ADDIN CSL_CITATION {"citationItems":[{"id":"ITEM-1","itemData":{"DOI":"10.22373/jsai.v2i3.1629","ISSN":"2722-6700","abstract":"This article aims to describe the political participation of the Rias Village community in the 2019 election and the conditions that affect this political participation. This article uses a descriptive approach with a qualitative method. The data in this article are the results of interviews and relevant literature studies. This study found that Rias Village's voter turnout is higher than the average voter turnout at the sub-district, district, provincial and national levels. That participation correlated positively with political participation in the sub-district level to the national level. The conditions that affect the participation of the Rias Village community in the 2019 elections are the political dynamics of the presidential election, legislative candidates from within Rias Village, experience, and community political knowledge. This finding confirms that political participation is related to other socio-political contests that develop in society. Abstrak Artikel ini bertujuan untuk mendeskripsikan partisipasi politik masyarakat Desa Rias pada pemilu 2019 dan kondisi yang mempengaruhi partisipasi politik tersebut. Artikel ini menggunakan pendekatan deskriptif dengan metode kualitatif. Data dalam artikel ini merupakan hasil wawancara dan studi literatur yang relevan. Studi ini menemukan bahwa partisipasi pemilih di Desa Rias lebih tinggi dari rata-rata partisipasi pemilih di tingkat kecamatan, kabupaten, provinsi, dan nasional. Partisipasi tersebut berkorelasi positif dengan partisipasi politik di tingkat kecamatan hingga nasional. Kondisi yang mempengaruhi partisipasi masyarakat Desa Rias dalam pemilu 2019 adalah dinamika politik pemilihan presiden, calon legislatif dari dalam Desa Rias, pengalaman, dan pengetahuan politik masyarakat. Temuan ini menegaskan bahwa partisipasi politik terkait dengan kontes sosial politik lain yang berkembang di masyarakat.","author":[{"dropping-particle":"","family":"Amin","given":"Khairul","non-dropping-particle":"","parse-names":false,"suffix":""},{"dropping-particle":"","family":"Ikramatoun","given":"Siti","non-dropping-particle":"","parse-names":false,"suffix":""},{"dropping-particle":"","family":"Halik","given":"","non-dropping-particle":"","parse-names":false,"suffix":""}],"container-title":"Jurnal Sosiologi Agama Indonesia (JSAI)","id":"ITEM-1","issue":"3","issued":{"date-parts":[["2021","11","30"]]},"page":"166-176","title":"Partisipasi Politik Masyarakat Desa Rias pada Pemilu 2019","type":"article-journal","volume":"2"},"uris":["http://www.mendeley.com/documents/?uuid=99a2f094-39d5-4619-8140-38738db349e5"]}],"mendeley":{"formattedCitation":"(Amin et al., 2021)","plainTextFormattedCitation":"(Amin et al., 2021)","previouslyFormattedCitation":"(Amin et al., 2021)"},"properties":{"noteIndex":0},"schema":"https://github.com/citation-style-language/schema/raw/master/csl-citation.json"}</w:instrText>
      </w:r>
      <w:r w:rsidR="002E580E">
        <w:rPr>
          <w:rFonts w:ascii="Arial" w:hAnsi="Arial" w:cs="Arial"/>
          <w:sz w:val="24"/>
          <w:szCs w:val="24"/>
          <w:shd w:val="clear" w:color="auto" w:fill="F9F9F9"/>
        </w:rPr>
        <w:fldChar w:fldCharType="separate"/>
      </w:r>
      <w:r w:rsidR="002E580E" w:rsidRPr="002E580E">
        <w:rPr>
          <w:rFonts w:ascii="Arial" w:hAnsi="Arial" w:cs="Arial"/>
          <w:noProof/>
          <w:sz w:val="24"/>
          <w:szCs w:val="24"/>
          <w:shd w:val="clear" w:color="auto" w:fill="F9F9F9"/>
        </w:rPr>
        <w:t>(Amin et al., 2021)</w:t>
      </w:r>
      <w:r w:rsidR="002E580E">
        <w:rPr>
          <w:rFonts w:ascii="Arial" w:hAnsi="Arial" w:cs="Arial"/>
          <w:sz w:val="24"/>
          <w:szCs w:val="24"/>
          <w:shd w:val="clear" w:color="auto" w:fill="F9F9F9"/>
        </w:rPr>
        <w:fldChar w:fldCharType="end"/>
      </w:r>
      <w:r w:rsidR="00ED6BDE" w:rsidRPr="003B76DD">
        <w:rPr>
          <w:rFonts w:ascii="Arial" w:hAnsi="Arial" w:cs="Arial"/>
          <w:sz w:val="24"/>
          <w:szCs w:val="24"/>
          <w:shd w:val="clear" w:color="auto" w:fill="F9F9F9"/>
        </w:rPr>
        <w:t xml:space="preserve">. Penelitian menunjukkan bahwa tingkat partisipasi masyarakat dalam pemilu merupakan faktor kunci dalam menilai keberhasilan suatu pemilu. </w:t>
      </w:r>
      <w:r w:rsidR="002E580E">
        <w:rPr>
          <w:rFonts w:ascii="Arial" w:hAnsi="Arial" w:cs="Arial"/>
          <w:sz w:val="24"/>
          <w:szCs w:val="24"/>
          <w:shd w:val="clear" w:color="auto" w:fill="F9F9F9"/>
        </w:rPr>
        <w:fldChar w:fldCharType="begin" w:fldLock="1"/>
      </w:r>
      <w:r w:rsidR="002E580E">
        <w:rPr>
          <w:rFonts w:ascii="Arial" w:hAnsi="Arial" w:cs="Arial"/>
          <w:sz w:val="24"/>
          <w:szCs w:val="24"/>
          <w:shd w:val="clear" w:color="auto" w:fill="F9F9F9"/>
        </w:rPr>
        <w:instrText>ADDIN CSL_CITATION {"citationItems":[{"id":"ITEM-1","itemData":{"DOI":"10.38043/jids.v4i2.2496","ISSN":"2581-2424","author":[{"dropping-particle":"","family":"Arniti","given":"Ni Ketut","non-dropping-particle":"","parse-names":false,"suffix":""}],"container-title":"Jurnal Ilmiah Dinamika Sosial","id":"ITEM-1","issue":"2","issued":{"date-parts":[["2020","8","31"]]},"page":"329","title":"PARTISIPASI POLITIK MASYARAKAT DALAM PEMILIHAN UMUM LEGISLATIF DI KOTA DENPASAR","type":"article-journal","volume":"4"},"uris":["http://www.mendeley.com/documents/?uuid=ccb15e35-d32d-4d92-84ae-321983440d29"]}],"mendeley":{"formattedCitation":"(Arniti, 2020)","plainTextFormattedCitation":"(Arniti, 2020)","previouslyFormattedCitation":"(Arniti, 2020)"},"properties":{"noteIndex":0},"schema":"https://github.com/citation-style-language/schema/raw/master/csl-citation.json"}</w:instrText>
      </w:r>
      <w:r w:rsidR="002E580E">
        <w:rPr>
          <w:rFonts w:ascii="Arial" w:hAnsi="Arial" w:cs="Arial"/>
          <w:sz w:val="24"/>
          <w:szCs w:val="24"/>
          <w:shd w:val="clear" w:color="auto" w:fill="F9F9F9"/>
        </w:rPr>
        <w:fldChar w:fldCharType="separate"/>
      </w:r>
      <w:r w:rsidR="002E580E" w:rsidRPr="002E580E">
        <w:rPr>
          <w:rFonts w:ascii="Arial" w:hAnsi="Arial" w:cs="Arial"/>
          <w:noProof/>
          <w:sz w:val="24"/>
          <w:szCs w:val="24"/>
          <w:shd w:val="clear" w:color="auto" w:fill="F9F9F9"/>
        </w:rPr>
        <w:t>(Arniti, 2020)</w:t>
      </w:r>
      <w:r w:rsidR="002E580E">
        <w:rPr>
          <w:rFonts w:ascii="Arial" w:hAnsi="Arial" w:cs="Arial"/>
          <w:sz w:val="24"/>
          <w:szCs w:val="24"/>
          <w:shd w:val="clear" w:color="auto" w:fill="F9F9F9"/>
        </w:rPr>
        <w:fldChar w:fldCharType="end"/>
      </w:r>
      <w:r w:rsidR="002E580E">
        <w:rPr>
          <w:rFonts w:ascii="Arial" w:hAnsi="Arial" w:cs="Arial"/>
          <w:sz w:val="24"/>
          <w:szCs w:val="24"/>
          <w:shd w:val="clear" w:color="auto" w:fill="F9F9F9"/>
          <w:lang w:val="en-US"/>
        </w:rPr>
        <w:t xml:space="preserve"> </w:t>
      </w:r>
      <w:r w:rsidRPr="004626FF">
        <w:rPr>
          <w:rFonts w:ascii="Arial" w:hAnsi="Arial" w:cs="Arial"/>
          <w:sz w:val="24"/>
          <w:szCs w:val="24"/>
          <w:shd w:val="clear" w:color="auto" w:fill="F9F9F9"/>
        </w:rPr>
        <w:t>Namun, ada kendala terkait kurangnya keterlibatan masyarakat dalam pengawasan pemilu, yang disebabkan oleh kurangnya pendidikan politik</w:t>
      </w:r>
      <w:r w:rsidR="00ED6BDE" w:rsidRPr="003B76DD">
        <w:rPr>
          <w:rFonts w:ascii="Arial" w:hAnsi="Arial" w:cs="Arial"/>
          <w:sz w:val="24"/>
          <w:szCs w:val="24"/>
          <w:shd w:val="clear" w:color="auto" w:fill="F9F9F9"/>
        </w:rPr>
        <w:t>, pemahaman yang kurang tentang pentingnya pemilu, dan persepsi bahwa hasil pemilu tidak memengaruhi kehidupan mereka</w:t>
      </w:r>
      <w:r w:rsidR="002E580E">
        <w:rPr>
          <w:rFonts w:ascii="Arial" w:hAnsi="Arial" w:cs="Arial"/>
          <w:sz w:val="24"/>
          <w:szCs w:val="24"/>
          <w:shd w:val="clear" w:color="auto" w:fill="F9F9F9"/>
          <w:lang w:val="en-US"/>
        </w:rPr>
        <w:t xml:space="preserve"> </w:t>
      </w:r>
      <w:r w:rsidR="002E580E">
        <w:rPr>
          <w:rFonts w:ascii="Arial" w:hAnsi="Arial" w:cs="Arial"/>
          <w:sz w:val="24"/>
          <w:szCs w:val="24"/>
          <w:shd w:val="clear" w:color="auto" w:fill="F9F9F9"/>
          <w:lang w:val="en-US"/>
        </w:rPr>
        <w:fldChar w:fldCharType="begin" w:fldLock="1"/>
      </w:r>
      <w:r w:rsidR="002E580E">
        <w:rPr>
          <w:rFonts w:ascii="Arial" w:hAnsi="Arial" w:cs="Arial"/>
          <w:sz w:val="24"/>
          <w:szCs w:val="24"/>
          <w:shd w:val="clear" w:color="auto" w:fill="F9F9F9"/>
          <w:lang w:val="en-US"/>
        </w:rPr>
        <w:instrText>ADDIN CSL_CITATION {"citationItems":[{"id":"ITEM-1","itemData":{"DOI":"10.22225/pi.7.1.2022.12-19","ISSN":"2580-5975","abstract":"Pembangunan mendukung setiap bangsa dan negara untuk mencapai taraf kehidupan yang lebih baik, seperti halnya Negara Indonesia dalam alinea keempat Pembukaan UUD 1945 yang dirumuskan oleh para pendiri Negara Kesatuan Republik Indonesia yang Tujuan Pembangunan Nasional Bangsa Indonesia adalah untuk melindungi bangsa Indonesia dan darahnya. dari seluruh Indonesia dan untuk memajukan masyarakat umum, mencerdaskan kehidupan bangsa dan ikut melaksanakan kesejahteraan dunia. Penelitian ini bertujuan untuk mengetahui tingkat partisipasi masyarakat dalam pembangunan di Desa Canggu Kecamatan Kuta Utara Kabupaten Badung. Lokasi penelitian ini adalah Desa Canggu, Kecamatan Kuta Utara, Kabupaten Badung. Populasi dalam penelitian ini adalah Aparatur Pemerintah Desa Canggu yang berjumlah 27 orang. Teori yang digunakan dalam penelitian ini adalah teori partisipasi Uceng; (2019). Teknik pengambilan sampel yang digunakan adalah purposive sampling, metode pengumpulan data yang digunakan adalah metode observasi, wawancara dan dokumentasi. Teknik analisis data yang digunakan adalah deskriptif kualitatif. Hasil penelitian ini menunjukkan bahwa partisipasi masyarakat di Desa Canggu masih belum maksimal. Faktor-faktor yang belum maksimal di Desa Canggu disebabkan oleh kurangnya partisipasi aktif masyarakat dalam pembangunan. Dampak yang diperoleh dari partisipasi masyarakat dalam pembangunan desa belum maksimal yaitu hasil yang diperoleh dalam pembangunan belum optimal dan tidak sesuai dengan kebutuhan dan kondisi Desa Canggu.","author":[{"dropping-particle":"","family":"Kusuma","given":"I Wayan Martha Wijaya","non-dropping-particle":"","parse-names":false,"suffix":""},{"dropping-particle":"","family":"Raka","given":"A. A. Gde","non-dropping-particle":"","parse-names":false,"suffix":""},{"dropping-particle":"","family":"Sumada","given":"I Made","non-dropping-particle":"","parse-names":false,"suffix":""}],"container-title":"Public Inspiration: Jurnal Administrasi Publik","id":"ITEM-1","issue":"1","issued":{"date-parts":[["2022","7","21"]]},"page":"12-19","title":"Analisis Tingkat Partisipasi Masyarakat Dalam Pembangunan Desa, di Desa Canggu Kecamatan Kuta Utara Kabupaten Badung","type":"article-journal","volume":"7"},"uris":["http://www.mendeley.com/documents/?uuid=2f46e6a2-c159-4bcb-9e22-c947049c705f"]}],"mendeley":{"formattedCitation":"(Kusuma et al., 2022)","plainTextFormattedCitation":"(Kusuma et al., 2022)","previouslyFormattedCitation":"(Kusuma et al., 2022)"},"properties":{"noteIndex":0},"schema":"https://github.com/citation-style-language/schema/raw/master/csl-citation.json"}</w:instrText>
      </w:r>
      <w:r w:rsidR="002E580E">
        <w:rPr>
          <w:rFonts w:ascii="Arial" w:hAnsi="Arial" w:cs="Arial"/>
          <w:sz w:val="24"/>
          <w:szCs w:val="24"/>
          <w:shd w:val="clear" w:color="auto" w:fill="F9F9F9"/>
          <w:lang w:val="en-US"/>
        </w:rPr>
        <w:fldChar w:fldCharType="separate"/>
      </w:r>
      <w:r w:rsidR="002E580E" w:rsidRPr="002E580E">
        <w:rPr>
          <w:rFonts w:ascii="Arial" w:hAnsi="Arial" w:cs="Arial"/>
          <w:noProof/>
          <w:sz w:val="24"/>
          <w:szCs w:val="24"/>
          <w:shd w:val="clear" w:color="auto" w:fill="F9F9F9"/>
          <w:lang w:val="en-US"/>
        </w:rPr>
        <w:t>(Kusuma et al., 2022)</w:t>
      </w:r>
      <w:r w:rsidR="002E580E">
        <w:rPr>
          <w:rFonts w:ascii="Arial" w:hAnsi="Arial" w:cs="Arial"/>
          <w:sz w:val="24"/>
          <w:szCs w:val="24"/>
          <w:shd w:val="clear" w:color="auto" w:fill="F9F9F9"/>
          <w:lang w:val="en-US"/>
        </w:rPr>
        <w:fldChar w:fldCharType="end"/>
      </w:r>
      <w:r w:rsidR="00ED6BDE" w:rsidRPr="003B76DD">
        <w:rPr>
          <w:rFonts w:ascii="Arial" w:hAnsi="Arial" w:cs="Arial"/>
          <w:sz w:val="24"/>
          <w:szCs w:val="24"/>
          <w:shd w:val="clear" w:color="auto" w:fill="F9F9F9"/>
        </w:rPr>
        <w:t xml:space="preserve">. Partisipasi masyarakat dalam pemilu juga tercermin dalam pengambilan keputusan terkait pembangunan daerah, seperti melalui Musrenbang, yang mengamanatkan perencanaan </w:t>
      </w:r>
      <w:r w:rsidRPr="004626FF">
        <w:rPr>
          <w:rFonts w:ascii="Arial" w:hAnsi="Arial" w:cs="Arial"/>
          <w:sz w:val="24"/>
          <w:szCs w:val="24"/>
          <w:shd w:val="clear" w:color="auto" w:fill="F9F9F9"/>
        </w:rPr>
        <w:t>Berdasarkan peranan dan wewenang pemangku kepentingan untuk mencapai kesatuan dan kerja sama yang harmonis antara mereka</w:t>
      </w:r>
      <w:r w:rsidR="002E580E">
        <w:rPr>
          <w:rFonts w:ascii="Arial" w:hAnsi="Arial" w:cs="Arial"/>
          <w:sz w:val="24"/>
          <w:szCs w:val="24"/>
          <w:shd w:val="clear" w:color="auto" w:fill="F9F9F9"/>
          <w:lang w:val="en-US"/>
        </w:rPr>
        <w:t xml:space="preserve"> </w:t>
      </w:r>
      <w:r w:rsidR="002E580E">
        <w:rPr>
          <w:rFonts w:ascii="Arial" w:hAnsi="Arial" w:cs="Arial"/>
          <w:sz w:val="24"/>
          <w:szCs w:val="24"/>
          <w:shd w:val="clear" w:color="auto" w:fill="F9F9F9"/>
          <w:lang w:val="en-US"/>
        </w:rPr>
        <w:fldChar w:fldCharType="begin" w:fldLock="1"/>
      </w:r>
      <w:r w:rsidR="002E580E">
        <w:rPr>
          <w:rFonts w:ascii="Arial" w:hAnsi="Arial" w:cs="Arial"/>
          <w:sz w:val="24"/>
          <w:szCs w:val="24"/>
          <w:shd w:val="clear" w:color="auto" w:fill="F9F9F9"/>
          <w:lang w:val="en-US"/>
        </w:rPr>
        <w:instrText>ADDIN CSL_CITATION {"citationItems":[{"id":"ITEM-1","itemData":{"DOI":"10.24114/jupiis.v10i1.8407","ISSN":"2407-7429","abstract":"Pemilu di Indoneisa merupakan suatu wujud nyata dari demokrasi dan menjadi sarana bagi rakyat dalam menyatakan kedaulatannya terhadap negara dan pemerintah. pemilu berlandaskan Pancasila dan Undang-Undang Dasar Negara Republik Indonesia tahun 1945. Pemilu diselenggarakan dengan asas langsung, umum, bebas, rahasia, jujur, dan adil dalam Negara Kesatuan Republik Indonesia (NKRI). Partisipasi politik dalam negara demokrasi merupakan indikator implementasi penyelenggaraan kekuasaaan negara tertinggi yang absah oleh rakyat (kedaulatan rakyat), yang dimanifestasikan keterlibatan mereka dalam pesta demokrasi (Pemilu). Pemilihan umum dapat dikatakan sebagai salah satu sarana demokrasi dan bentuk perwujudan kedaulatan rakyat untuk menghasilkan wakil rakyat dan pemimpin yang aspiratif, berkualitas, serta bertanggung jawab untuk mensejahterakan rakyat. Suatu kategori kelompok pemilih yang sangat menarik untuk diamati dan diteliti lebih jauh adalah pemilih pemula. Pemilih Pemula adalah pemilih-pemilih yang baru pertama kali akan memberikan suaranya dalam Pemilu. Tujuan penulisan ini adalah untuk mengetahui bentuk-bentuk partisipasi politik pemilih pemula dalam pemilu, faktor-faktor pendukung partisipasi politik pemilih pemula dalam pemilu serta faktor-faktor penghambat partisipasi politik pemilih pemula dalam pemilu. Metode penulisan yang digunakan dalam paper jurnal ini adalah studi kepustakaan dengan didukung oleh hasil penelitian yang relevan. Diharapkan Pemilih pemula lebih berpartisipasi aktif dalam kegiatan-kegiatan politik dengan cara membagi waktu antara belajar dan mengikuti kegiatan politik.","author":[{"dropping-particle":"","family":"Nur Wardhani","given":"Primandha Sukma","non-dropping-particle":"","parse-names":false,"suffix":""}],"container-title":"JUPIIS: JURNAL PENDIDIKAN ILMU-ILMU SOSIAL","id":"ITEM-1","issue":"1","issued":{"date-parts":[["2018","6","6"]]},"page":"57","title":"Partisipasi Politik Pemilih Pemula dalam Pemilihan Umum","type":"article-journal","volume":"10"},"uris":["http://www.mendeley.com/documents/?uuid=bb8c87c0-ba99-4bf1-aaa0-eaff7633611b"]}],"mendeley":{"formattedCitation":"(Nur Wardhani, 2018)","plainTextFormattedCitation":"(Nur Wardhani, 2018)","previouslyFormattedCitation":"(Nur Wardhani, 2018)"},"properties":{"noteIndex":0},"schema":"https://github.com/citation-style-language/schema/raw/master/csl-citation.json"}</w:instrText>
      </w:r>
      <w:r w:rsidR="002E580E">
        <w:rPr>
          <w:rFonts w:ascii="Arial" w:hAnsi="Arial" w:cs="Arial"/>
          <w:sz w:val="24"/>
          <w:szCs w:val="24"/>
          <w:shd w:val="clear" w:color="auto" w:fill="F9F9F9"/>
          <w:lang w:val="en-US"/>
        </w:rPr>
        <w:fldChar w:fldCharType="separate"/>
      </w:r>
      <w:r w:rsidR="002E580E" w:rsidRPr="002E580E">
        <w:rPr>
          <w:rFonts w:ascii="Arial" w:hAnsi="Arial" w:cs="Arial"/>
          <w:noProof/>
          <w:sz w:val="24"/>
          <w:szCs w:val="24"/>
          <w:shd w:val="clear" w:color="auto" w:fill="F9F9F9"/>
          <w:lang w:val="en-US"/>
        </w:rPr>
        <w:t>(Nur Wardhani, 2018)</w:t>
      </w:r>
      <w:r w:rsidR="002E580E">
        <w:rPr>
          <w:rFonts w:ascii="Arial" w:hAnsi="Arial" w:cs="Arial"/>
          <w:sz w:val="24"/>
          <w:szCs w:val="24"/>
          <w:shd w:val="clear" w:color="auto" w:fill="F9F9F9"/>
          <w:lang w:val="en-US"/>
        </w:rPr>
        <w:fldChar w:fldCharType="end"/>
      </w:r>
      <w:r w:rsidR="00ED6BDE" w:rsidRPr="003B76DD">
        <w:rPr>
          <w:rFonts w:ascii="Arial" w:hAnsi="Arial" w:cs="Arial"/>
          <w:sz w:val="24"/>
          <w:szCs w:val="24"/>
          <w:shd w:val="clear" w:color="auto" w:fill="F9F9F9"/>
        </w:rPr>
        <w:t xml:space="preserve">. </w:t>
      </w:r>
      <w:r w:rsidRPr="004626FF">
        <w:rPr>
          <w:rFonts w:ascii="Arial" w:hAnsi="Arial" w:cs="Arial"/>
          <w:sz w:val="24"/>
          <w:szCs w:val="24"/>
          <w:shd w:val="clear" w:color="auto" w:fill="F9F9F9"/>
        </w:rPr>
        <w:t>Di samping itu, keterlibatan masyarakat dalam pemilihan umum juga dapat mempengaruhi ekonomi lokal, dengan penelitian menunjukkan korelasi antara tingkat partisipasi masyarakat dan dampak ekonomi lokal dalam pengembangan pariwisata daerah</w:t>
      </w:r>
      <w:r w:rsidR="002E580E">
        <w:rPr>
          <w:rFonts w:ascii="Arial" w:hAnsi="Arial" w:cs="Arial"/>
          <w:sz w:val="24"/>
          <w:szCs w:val="24"/>
          <w:shd w:val="clear" w:color="auto" w:fill="F9F9F9"/>
          <w:lang w:val="en-US"/>
        </w:rPr>
        <w:t xml:space="preserve"> </w:t>
      </w:r>
      <w:r w:rsidR="002E580E">
        <w:rPr>
          <w:rFonts w:ascii="Arial" w:hAnsi="Arial" w:cs="Arial"/>
          <w:sz w:val="24"/>
          <w:szCs w:val="24"/>
          <w:shd w:val="clear" w:color="auto" w:fill="F9F9F9"/>
          <w:lang w:val="en-US"/>
        </w:rPr>
        <w:fldChar w:fldCharType="begin" w:fldLock="1"/>
      </w:r>
      <w:r w:rsidR="002E580E">
        <w:rPr>
          <w:rFonts w:ascii="Arial" w:hAnsi="Arial" w:cs="Arial"/>
          <w:sz w:val="24"/>
          <w:szCs w:val="24"/>
          <w:shd w:val="clear" w:color="auto" w:fill="F9F9F9"/>
          <w:lang w:val="en-US"/>
        </w:rPr>
        <w:instrText>ADDIN CSL_CITATION {"citationItems":[{"id":"ITEM-1","itemData":{"DOI":"10.28926/briliant.v7i2.1012","ISSN":"2541-4224","author":[{"dropping-particle":"","family":"Huda","given":"H.M. Dimyati","non-dropping-particle":"","parse-names":false,"suffix":""},{"dropping-particle":"","family":"Winarto","given":"Agus Edi","non-dropping-particle":"","parse-names":false,"suffix":""},{"dropping-particle":"","family":"Lestariningsih","given":"Lestariningsih","non-dropping-particle":"","parse-names":false,"suffix":""}],"container-title":"Briliant: Jurnal Riset dan Konseptual","id":"ITEM-1","issue":"2","issued":{"date-parts":[["2022","5","31"]]},"page":"434","title":"Problematika Penegakan Hukum Tindak Pidana Pemilu pada Pemilu Tahun 2019 di Kabupaten Kediri","type":"article-journal","volume":"7"},"uris":["http://www.mendeley.com/documents/?uuid=046b6f0c-0c03-48cc-b60e-1df2886be879"]}],"mendeley":{"formattedCitation":"(Huda et al., 2022)","plainTextFormattedCitation":"(Huda et al., 2022)","previouslyFormattedCitation":"(Huda et al., 2022)"},"properties":{"noteIndex":0},"schema":"https://github.com/citation-style-language/schema/raw/master/csl-citation.json"}</w:instrText>
      </w:r>
      <w:r w:rsidR="002E580E">
        <w:rPr>
          <w:rFonts w:ascii="Arial" w:hAnsi="Arial" w:cs="Arial"/>
          <w:sz w:val="24"/>
          <w:szCs w:val="24"/>
          <w:shd w:val="clear" w:color="auto" w:fill="F9F9F9"/>
          <w:lang w:val="en-US"/>
        </w:rPr>
        <w:fldChar w:fldCharType="separate"/>
      </w:r>
      <w:r w:rsidR="002E580E" w:rsidRPr="002E580E">
        <w:rPr>
          <w:rFonts w:ascii="Arial" w:hAnsi="Arial" w:cs="Arial"/>
          <w:noProof/>
          <w:sz w:val="24"/>
          <w:szCs w:val="24"/>
          <w:shd w:val="clear" w:color="auto" w:fill="F9F9F9"/>
          <w:lang w:val="en-US"/>
        </w:rPr>
        <w:t>(Huda et al., 2022)</w:t>
      </w:r>
      <w:r w:rsidR="002E580E">
        <w:rPr>
          <w:rFonts w:ascii="Arial" w:hAnsi="Arial" w:cs="Arial"/>
          <w:sz w:val="24"/>
          <w:szCs w:val="24"/>
          <w:shd w:val="clear" w:color="auto" w:fill="F9F9F9"/>
          <w:lang w:val="en-US"/>
        </w:rPr>
        <w:fldChar w:fldCharType="end"/>
      </w:r>
      <w:r w:rsidR="00ED6BDE" w:rsidRPr="003B76DD">
        <w:rPr>
          <w:rFonts w:ascii="Arial" w:hAnsi="Arial" w:cs="Arial"/>
          <w:sz w:val="24"/>
          <w:szCs w:val="24"/>
          <w:shd w:val="clear" w:color="auto" w:fill="F9F9F9"/>
        </w:rPr>
        <w:t xml:space="preserve">. </w:t>
      </w:r>
      <w:r w:rsidR="006E7A3F" w:rsidRPr="006E7A3F">
        <w:rPr>
          <w:rFonts w:ascii="Arial" w:hAnsi="Arial" w:cs="Arial"/>
          <w:sz w:val="24"/>
          <w:szCs w:val="24"/>
          <w:shd w:val="clear" w:color="auto" w:fill="F9F9F9"/>
        </w:rPr>
        <w:t>Dalam konteks Indonesia, keterlibatan masyarakat dalam pemilihan umum juga terpengaruh oleh strategi komunikasi politik. Memperbesar partisipasi masyarakat dalam pemilihan kepala daerah dapat terwujud melalui pemahaman yang lebih mendalam tentang visi, misi, dan program kerja calon kepala daerah</w:t>
      </w:r>
      <w:r>
        <w:rPr>
          <w:rFonts w:ascii="Arial" w:hAnsi="Arial" w:cs="Arial"/>
          <w:sz w:val="24"/>
          <w:szCs w:val="24"/>
          <w:shd w:val="clear" w:color="auto" w:fill="F9F9F9"/>
          <w:lang w:val="en-US"/>
        </w:rPr>
        <w:t xml:space="preserve"> </w:t>
      </w:r>
      <w:r w:rsidR="002E580E">
        <w:rPr>
          <w:rFonts w:ascii="Arial" w:hAnsi="Arial" w:cs="Arial"/>
          <w:sz w:val="24"/>
          <w:szCs w:val="24"/>
          <w:shd w:val="clear" w:color="auto" w:fill="F9F9F9"/>
        </w:rPr>
        <w:fldChar w:fldCharType="begin" w:fldLock="1"/>
      </w:r>
      <w:r w:rsidR="002E580E">
        <w:rPr>
          <w:rFonts w:ascii="Arial" w:hAnsi="Arial" w:cs="Arial"/>
          <w:sz w:val="24"/>
          <w:szCs w:val="24"/>
          <w:shd w:val="clear" w:color="auto" w:fill="F9F9F9"/>
        </w:rPr>
        <w:instrText>ADDIN CSL_CITATION {"citationItems":[{"id":"ITEM-1","itemData":{"DOI":"10.46888/flobamora.v2i2.23","ISSN":"2686-6188","abstract":"Abstract The purpose of this study is how the participatory planning decision-making process in Musrembang in TTS Regency. Based on the purpose of this study, the qualitative approach is the right choice because it is oriented towards efforts to deepen understanding of decision making in the District Musrembang as well as identifying factors that influence decision making in TTS districts to produce an equilibrium of technocrat and participatory planning in TTS districts. Data collection techniques with in-depth interviews/ focus discussion groups (FGD), documentary studies and online data search. The results of the assessment show that community participation through the Musrenbang as in these regulations/mandates that regional development planning is carried out based on the roles and authorities of each stakeholder to realize integration, synchronization, and synergy between stakeholders. In its implementation, the role of the community is limited to proposing programs/activities carried out through the Musrenbang at the hamlet/village level and delivered in the District Musrenbang forum. In the sub-district Musrenbang stage, the proposed program of activities is often missing or not accommodated. Musrenbang is a forum between stakeholders in agreeing on priority programs and activities through joint decision making which can be done in a participatory or technocratic way as one indicator that can determine the success of regional development. Keywords: Decision Making, stakeholders, Musrenbang Abstrak Tujuan pengkajian ini adalah bagaimana proses pengambilan keputusan perencanaan partisipatif dalam Musrembang Kecamatan di Kabupaten TTS. Berdasarkan tujuan dari penelitian ini maka pendekatan kualitatif menjadi pilihan yang tepat karena berorientasi pada upaya pendalaman pemahaman akan pengambilan keputusan dalam Musrembang Kecamatan serta mengidentifikasi factor-faktor yang mempengaruhi pengambilan keputusan di kabupaten TTS sehingga menghasilkan equilibrium perencanaan teknokrat dan partisipatif di Kabupaten TTS. Teknik pengambilan data dengan wawancara mendalam, focus discussion group (FGD), studi dokumenter dan penelusuran data online. Hasil pengkajian menunjukkan partisipasi masyarakat melalui Musrenbang sebagaimana dalam peraturan-peraturan tersebut, mengamanatkan bahwa perencanaan pembangunan daerah dilakukan berdasarkan peran dan kewenangan masing-masing stakeholder guna mewujudkan integrasi, sinkronisasi dan sinergisitas antar pemangku kepent…","author":[{"dropping-particle":"","family":"Kause","given":"Wehelmina Lodia","non-dropping-particle":"","parse-names":false,"suffix":""}],"container-title":"FLOBAMORA","id":"ITEM-1","issue":"2","issued":{"date-parts":[["2020","1","14"]]},"page":"12-19","title":"Pengambilan Keputusan Musrenbang kecamatan di Kabupaten Timor Tengah Selatan","type":"article-journal","volume":"2"},"uris":["http://www.mendeley.com/documents/?uuid=6de19f4b-dcdc-43ce-bd63-97d542bf0e66"]}],"mendeley":{"formattedCitation":"(Kause, 2020)","plainTextFormattedCitation":"(Kause, 2020)","previouslyFormattedCitation":"(Kause, 2020)"},"properties":{"noteIndex":0},"schema":"https://github.com/citation-style-language/schema/raw/master/csl-citation.json"}</w:instrText>
      </w:r>
      <w:r w:rsidR="002E580E">
        <w:rPr>
          <w:rFonts w:ascii="Arial" w:hAnsi="Arial" w:cs="Arial"/>
          <w:sz w:val="24"/>
          <w:szCs w:val="24"/>
          <w:shd w:val="clear" w:color="auto" w:fill="F9F9F9"/>
        </w:rPr>
        <w:fldChar w:fldCharType="separate"/>
      </w:r>
      <w:r w:rsidR="002E580E" w:rsidRPr="002E580E">
        <w:rPr>
          <w:rFonts w:ascii="Arial" w:hAnsi="Arial" w:cs="Arial"/>
          <w:noProof/>
          <w:sz w:val="24"/>
          <w:szCs w:val="24"/>
          <w:shd w:val="clear" w:color="auto" w:fill="F9F9F9"/>
        </w:rPr>
        <w:t>(Kause, 2020)</w:t>
      </w:r>
      <w:r w:rsidR="002E580E">
        <w:rPr>
          <w:rFonts w:ascii="Arial" w:hAnsi="Arial" w:cs="Arial"/>
          <w:sz w:val="24"/>
          <w:szCs w:val="24"/>
          <w:shd w:val="clear" w:color="auto" w:fill="F9F9F9"/>
        </w:rPr>
        <w:fldChar w:fldCharType="end"/>
      </w:r>
      <w:r w:rsidR="00ED6BDE" w:rsidRPr="003B76DD">
        <w:rPr>
          <w:rFonts w:ascii="Arial" w:hAnsi="Arial" w:cs="Arial"/>
          <w:sz w:val="24"/>
          <w:szCs w:val="24"/>
          <w:shd w:val="clear" w:color="auto" w:fill="F9F9F9"/>
        </w:rPr>
        <w:t xml:space="preserve">. </w:t>
      </w:r>
      <w:r w:rsidR="006E7A3F" w:rsidRPr="006E7A3F">
        <w:rPr>
          <w:rFonts w:ascii="Arial" w:hAnsi="Arial" w:cs="Arial"/>
          <w:sz w:val="24"/>
          <w:szCs w:val="24"/>
          <w:shd w:val="clear" w:color="auto" w:fill="F9F9F9"/>
        </w:rPr>
        <w:t xml:space="preserve">Tambahan lagi, keterlibatan politik masyarakat dalam pemilihan umum juga dapat dievaluasi dari sudut pandang gender, contohnya, partisipasi politik pemilih wanita di berbagai wilayah di Indonesia. </w:t>
      </w:r>
      <w:r w:rsidR="002E580E">
        <w:rPr>
          <w:rFonts w:ascii="Arial" w:hAnsi="Arial" w:cs="Arial"/>
          <w:sz w:val="24"/>
          <w:szCs w:val="24"/>
          <w:shd w:val="clear" w:color="auto" w:fill="F9F9F9"/>
        </w:rPr>
        <w:fldChar w:fldCharType="begin" w:fldLock="1"/>
      </w:r>
      <w:r w:rsidR="00F64F48">
        <w:rPr>
          <w:rFonts w:ascii="Arial" w:hAnsi="Arial" w:cs="Arial"/>
          <w:sz w:val="24"/>
          <w:szCs w:val="24"/>
          <w:shd w:val="clear" w:color="auto" w:fill="F9F9F9"/>
        </w:rPr>
        <w:instrText>ADDIN CSL_CITATION {"citationItems":[{"id":"ITEM-1","itemData":{"DOI":"10.29244/jskpm.v5i3.829","ISSN":"2338-8269","abstract":"Kekayaan sumber daya alam Indonesia menjadi peluang dalam meningkatkan perekonomian melalui sektor pariwisata. Partisipasi masyarakat diperlukan dalam pengembangan pariwisata guna meningkatkan dampak dan keuntungan yang dihasilkan dari pariwisata tersebut. Tujuan penelitian ini adalah menganalisis tingkat partisipasi masyarakat, menganalisis dampak ekonomi lokal, dan menganalisis hubungan antara tingkat partisipasi dengan dampak ekonomi lokal dalam pengembangan Kawasan Wisata Mandeh. Metode yang digunakan adalah metode survei dengan menggunakan pendekatan kuantitatif didukung data kualitatif. Pemilihan responden menggunakan teknik simple random sampling dengan jumlah responden sebanyak 30 orang dan pemilihan informan dilakukan secara sengaja. Hasil penelitian ini menunjukkan bahwa masyarakat Kampung Baru memiliki partisipasi yang tinggi dalam mengembangkan Kawasan Wisata Mandeh. Dampak ekonomi yang dirasakan pun tergolong tinggi, tetapi tidak berhubungan dengan tingkat partisipasi masyarakat Kampung Baru karena pihak yang paling berperan dalam pengembangan Kawasan Wisata Mandeh adalah pihak eksternal (pemerintah, pihak swasta, dan donatur). Kata kunci: Keikutsertaan, kesejahteraan, pariwisata.","author":[{"dropping-particle":"","family":"Vifian Rasyadi","given":"","non-dropping-particle":"","parse-names":false,"suffix":""},{"dropping-particle":"","family":"Fredian Tonny Nasdian","given":"","non-dropping-particle":"","parse-names":false,"suffix":""}],"container-title":"Jurnal Sains Komunikasi dan Pengembangan Masyarakat [JSKPM]","id":"ITEM-1","issue":"3","issued":{"date-parts":[["2021","7","14"]]},"page":"360-372","title":"HUBUNGAN TINGKAT PARTISIPASI MASYARAKAT DENGAN DAMPAK EKONOMI LOKAL DALAM PENGEMBANGAN KAWASAN WISATA MANDEH","type":"article-journal","volume":"5"},"uris":["http://www.mendeley.com/documents/?uuid=7cd70376-28d6-4418-8244-b2310c5170cf"]}],"mendeley":{"formattedCitation":"(Vifian Rasyadi &amp; Fredian Tonny Nasdian, 2021)","plainTextFormattedCitation":"(Vifian Rasyadi &amp; Fredian Tonny Nasdian, 2021)","previouslyFormattedCitation":"(Vifian Rasyadi &amp; Fredian Tonny Nasdian, 2021)"},"properties":{"noteIndex":0},"schema":"https://github.com/citation-style-language/schema/raw/master/csl-citation.json"}</w:instrText>
      </w:r>
      <w:r w:rsidR="002E580E">
        <w:rPr>
          <w:rFonts w:ascii="Arial" w:hAnsi="Arial" w:cs="Arial"/>
          <w:sz w:val="24"/>
          <w:szCs w:val="24"/>
          <w:shd w:val="clear" w:color="auto" w:fill="F9F9F9"/>
        </w:rPr>
        <w:fldChar w:fldCharType="separate"/>
      </w:r>
      <w:r w:rsidR="002E580E" w:rsidRPr="002E580E">
        <w:rPr>
          <w:rFonts w:ascii="Arial" w:hAnsi="Arial" w:cs="Arial"/>
          <w:noProof/>
          <w:sz w:val="24"/>
          <w:szCs w:val="24"/>
          <w:shd w:val="clear" w:color="auto" w:fill="F9F9F9"/>
        </w:rPr>
        <w:t>(Vifian Rasyadi &amp; Fredian Tonny Nasdian, 2021)</w:t>
      </w:r>
      <w:r w:rsidR="002E580E">
        <w:rPr>
          <w:rFonts w:ascii="Arial" w:hAnsi="Arial" w:cs="Arial"/>
          <w:sz w:val="24"/>
          <w:szCs w:val="24"/>
          <w:shd w:val="clear" w:color="auto" w:fill="F9F9F9"/>
        </w:rPr>
        <w:fldChar w:fldCharType="end"/>
      </w:r>
      <w:r w:rsidR="00ED6BDE" w:rsidRPr="003B76DD">
        <w:rPr>
          <w:rFonts w:ascii="Arial" w:hAnsi="Arial" w:cs="Arial"/>
          <w:sz w:val="24"/>
          <w:szCs w:val="24"/>
          <w:shd w:val="clear" w:color="auto" w:fill="F9F9F9"/>
        </w:rPr>
        <w:t xml:space="preserve">. </w:t>
      </w:r>
      <w:r w:rsidR="006E7A3F" w:rsidRPr="006E7A3F">
        <w:rPr>
          <w:rFonts w:ascii="Arial" w:hAnsi="Arial" w:cs="Arial"/>
          <w:sz w:val="24"/>
          <w:szCs w:val="24"/>
          <w:shd w:val="clear" w:color="auto" w:fill="F9F9F9"/>
        </w:rPr>
        <w:t>Oleh karena itu, tingkat keterlibatan masyarakat dalam pemilihan umum di Kabupaten Temanggung harus diperkuat melalui pendidikan politik yang lebih efektif, pemahaman yang lebih matang tentang signifikansi pemilu, serta melalui strategi komunikasi politik yang efisien untuk melibatkan semua segmen masyarakat, termasuk pemilih wanita, dalam proses demokrasi.</w:t>
      </w:r>
    </w:p>
    <w:p w14:paraId="05184E99" w14:textId="2B68DD70" w:rsidR="00ED6BDE" w:rsidRDefault="00ED6BDE" w:rsidP="006E7A3F">
      <w:pPr>
        <w:pStyle w:val="BodyText"/>
        <w:spacing w:before="156"/>
        <w:rPr>
          <w:rFonts w:ascii="Arial" w:hAnsi="Arial" w:cs="Arial"/>
          <w:sz w:val="24"/>
          <w:szCs w:val="24"/>
          <w:shd w:val="clear" w:color="auto" w:fill="F9F9F9"/>
        </w:rPr>
      </w:pPr>
    </w:p>
    <w:p w14:paraId="7103D8B8" w14:textId="77777777" w:rsidR="00764097" w:rsidRPr="003B76DD" w:rsidRDefault="00764097" w:rsidP="006E7A3F">
      <w:pPr>
        <w:pStyle w:val="BodyText"/>
        <w:spacing w:before="156"/>
        <w:rPr>
          <w:rFonts w:ascii="Arial" w:hAnsi="Arial" w:cs="Arial"/>
          <w:sz w:val="24"/>
          <w:szCs w:val="24"/>
          <w:shd w:val="clear" w:color="auto" w:fill="F9F9F9"/>
        </w:rPr>
      </w:pPr>
    </w:p>
    <w:p w14:paraId="108C04D9" w14:textId="5A5FE1DE" w:rsidR="00ED6BDE" w:rsidRPr="003B76DD" w:rsidRDefault="00ED6BDE" w:rsidP="006E7A3F">
      <w:pPr>
        <w:ind w:left="10"/>
        <w:jc w:val="both"/>
        <w:rPr>
          <w:rFonts w:ascii="Arial" w:hAnsi="Arial" w:cs="Arial"/>
          <w:b/>
        </w:rPr>
      </w:pPr>
      <w:r w:rsidRPr="003B76DD">
        <w:rPr>
          <w:rFonts w:ascii="Arial" w:hAnsi="Arial" w:cs="Arial"/>
          <w:b/>
        </w:rPr>
        <w:lastRenderedPageBreak/>
        <w:t>Tabel</w:t>
      </w:r>
      <w:r w:rsidRPr="003B76DD">
        <w:rPr>
          <w:rFonts w:ascii="Arial" w:hAnsi="Arial" w:cs="Arial"/>
          <w:b/>
          <w:spacing w:val="-3"/>
        </w:rPr>
        <w:t xml:space="preserve"> 1.2</w:t>
      </w:r>
    </w:p>
    <w:p w14:paraId="66A2B453" w14:textId="6D8AB2FB" w:rsidR="00ED6BDE" w:rsidRPr="00764097" w:rsidRDefault="00ED6BDE" w:rsidP="006E7A3F">
      <w:pPr>
        <w:spacing w:before="184" w:line="256" w:lineRule="auto"/>
        <w:ind w:left="356" w:right="355" w:firstLine="3"/>
        <w:jc w:val="both"/>
        <w:rPr>
          <w:rFonts w:ascii="Arial" w:hAnsi="Arial" w:cs="Arial"/>
          <w:b/>
          <w:lang w:val="en-US"/>
        </w:rPr>
      </w:pPr>
      <w:r w:rsidRPr="003B76DD">
        <w:rPr>
          <w:rFonts w:ascii="Arial" w:hAnsi="Arial" w:cs="Arial"/>
          <w:b/>
        </w:rPr>
        <w:t>Kecamatan Responden * Apakah Bpk/Ibu/Sdr percaya bahwa kehadiran/partisipasi</w:t>
      </w:r>
      <w:r w:rsidRPr="003B76DD">
        <w:rPr>
          <w:rFonts w:ascii="Arial" w:hAnsi="Arial" w:cs="Arial"/>
          <w:b/>
          <w:spacing w:val="-5"/>
        </w:rPr>
        <w:t xml:space="preserve"> </w:t>
      </w:r>
      <w:r w:rsidRPr="003B76DD">
        <w:rPr>
          <w:rFonts w:ascii="Arial" w:hAnsi="Arial" w:cs="Arial"/>
          <w:b/>
        </w:rPr>
        <w:t>dalam</w:t>
      </w:r>
      <w:r w:rsidRPr="003B76DD">
        <w:rPr>
          <w:rFonts w:ascii="Arial" w:hAnsi="Arial" w:cs="Arial"/>
          <w:b/>
          <w:spacing w:val="-7"/>
        </w:rPr>
        <w:t xml:space="preserve"> </w:t>
      </w:r>
      <w:r w:rsidRPr="003B76DD">
        <w:rPr>
          <w:rFonts w:ascii="Arial" w:hAnsi="Arial" w:cs="Arial"/>
          <w:b/>
        </w:rPr>
        <w:t>pemilu</w:t>
      </w:r>
      <w:r w:rsidRPr="003B76DD">
        <w:rPr>
          <w:rFonts w:ascii="Arial" w:hAnsi="Arial" w:cs="Arial"/>
          <w:b/>
          <w:spacing w:val="-8"/>
        </w:rPr>
        <w:t xml:space="preserve"> </w:t>
      </w:r>
      <w:r w:rsidRPr="003B76DD">
        <w:rPr>
          <w:rFonts w:ascii="Arial" w:hAnsi="Arial" w:cs="Arial"/>
          <w:b/>
        </w:rPr>
        <w:t>penting</w:t>
      </w:r>
      <w:r w:rsidRPr="003B76DD">
        <w:rPr>
          <w:rFonts w:ascii="Arial" w:hAnsi="Arial" w:cs="Arial"/>
          <w:b/>
          <w:spacing w:val="-8"/>
        </w:rPr>
        <w:t xml:space="preserve"> </w:t>
      </w:r>
      <w:r w:rsidRPr="003B76DD">
        <w:rPr>
          <w:rFonts w:ascii="Arial" w:hAnsi="Arial" w:cs="Arial"/>
          <w:b/>
        </w:rPr>
        <w:t>untuk</w:t>
      </w:r>
      <w:r w:rsidRPr="003B76DD">
        <w:rPr>
          <w:rFonts w:ascii="Arial" w:hAnsi="Arial" w:cs="Arial"/>
          <w:b/>
          <w:spacing w:val="-7"/>
        </w:rPr>
        <w:t xml:space="preserve"> </w:t>
      </w:r>
      <w:r w:rsidRPr="003B76DD">
        <w:rPr>
          <w:rFonts w:ascii="Arial" w:hAnsi="Arial" w:cs="Arial"/>
          <w:b/>
        </w:rPr>
        <w:t>kita</w:t>
      </w:r>
      <w:r w:rsidRPr="003B76DD">
        <w:rPr>
          <w:rFonts w:ascii="Arial" w:hAnsi="Arial" w:cs="Arial"/>
          <w:b/>
          <w:spacing w:val="-7"/>
        </w:rPr>
        <w:t xml:space="preserve"> </w:t>
      </w:r>
      <w:r w:rsidRPr="003B76DD">
        <w:rPr>
          <w:rFonts w:ascii="Arial" w:hAnsi="Arial" w:cs="Arial"/>
          <w:b/>
        </w:rPr>
        <w:t>semua?</w:t>
      </w:r>
      <w:r w:rsidRPr="003B76DD">
        <w:rPr>
          <w:rFonts w:ascii="Arial" w:hAnsi="Arial" w:cs="Arial"/>
          <w:b/>
          <w:spacing w:val="-4"/>
        </w:rPr>
        <w:t xml:space="preserve"> </w:t>
      </w:r>
      <w:r w:rsidRPr="003B76DD">
        <w:rPr>
          <w:rFonts w:ascii="Arial" w:hAnsi="Arial" w:cs="Arial"/>
          <w:b/>
        </w:rPr>
        <w:t>Crosstabulation</w:t>
      </w:r>
      <w:r w:rsidR="00764097">
        <w:rPr>
          <w:rFonts w:ascii="Arial" w:hAnsi="Arial" w:cs="Arial"/>
          <w:b/>
          <w:lang w:val="en-US"/>
        </w:rPr>
        <w:t xml:space="preserve"> </w:t>
      </w:r>
      <w:r w:rsidR="00764097">
        <w:rPr>
          <w:rFonts w:ascii="Arial" w:hAnsi="Arial" w:cs="Arial"/>
          <w:b/>
          <w:lang w:val="en-US"/>
        </w:rPr>
        <w:fldChar w:fldCharType="begin" w:fldLock="1"/>
      </w:r>
      <w:r w:rsidR="00764097">
        <w:rPr>
          <w:rFonts w:ascii="Arial" w:hAnsi="Arial" w:cs="Arial"/>
          <w:b/>
          <w:lang w:val="en-US"/>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00764097">
        <w:rPr>
          <w:rFonts w:ascii="Arial" w:hAnsi="Arial" w:cs="Arial"/>
          <w:b/>
          <w:lang w:val="en-US"/>
        </w:rPr>
        <w:fldChar w:fldCharType="separate"/>
      </w:r>
      <w:r w:rsidR="00764097" w:rsidRPr="00764097">
        <w:rPr>
          <w:rFonts w:ascii="Arial" w:hAnsi="Arial" w:cs="Arial"/>
          <w:noProof/>
          <w:lang w:val="en-US"/>
        </w:rPr>
        <w:t>(Temanggung, 2024)</w:t>
      </w:r>
      <w:r w:rsidR="00764097">
        <w:rPr>
          <w:rFonts w:ascii="Arial" w:hAnsi="Arial" w:cs="Arial"/>
          <w:b/>
          <w:lang w:val="en-US"/>
        </w:rPr>
        <w:fldChar w:fldCharType="end"/>
      </w:r>
    </w:p>
    <w:p w14:paraId="0AECB689" w14:textId="77777777" w:rsidR="00ED6BDE" w:rsidRPr="003B76DD" w:rsidRDefault="00ED6BDE" w:rsidP="006E7A3F">
      <w:pPr>
        <w:pStyle w:val="BodyText"/>
        <w:spacing w:before="10"/>
        <w:rPr>
          <w:rFonts w:ascii="Arial" w:hAnsi="Arial" w:cs="Arial"/>
          <w:b/>
          <w:sz w:val="24"/>
          <w:szCs w:val="24"/>
        </w:rPr>
      </w:pPr>
    </w:p>
    <w:tbl>
      <w:tblPr>
        <w:tblW w:w="0" w:type="auto"/>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1"/>
        <w:gridCol w:w="1985"/>
        <w:gridCol w:w="1985"/>
        <w:gridCol w:w="1561"/>
      </w:tblGrid>
      <w:tr w:rsidR="00ED6BDE" w:rsidRPr="003B76DD" w14:paraId="486D5C7D" w14:textId="77777777" w:rsidTr="00ED6BDE">
        <w:trPr>
          <w:trHeight w:val="825"/>
        </w:trPr>
        <w:tc>
          <w:tcPr>
            <w:tcW w:w="1841" w:type="dxa"/>
            <w:vMerge w:val="restart"/>
          </w:tcPr>
          <w:p w14:paraId="36236C34" w14:textId="77777777" w:rsidR="00ED6BDE" w:rsidRPr="003B76DD" w:rsidRDefault="00ED6BDE" w:rsidP="006E7A3F">
            <w:pPr>
              <w:pStyle w:val="TableParagraph"/>
              <w:spacing w:before="1"/>
              <w:jc w:val="both"/>
              <w:rPr>
                <w:b/>
                <w:sz w:val="24"/>
                <w:szCs w:val="24"/>
              </w:rPr>
            </w:pPr>
          </w:p>
          <w:p w14:paraId="07FAD6D8" w14:textId="77777777" w:rsidR="00ED6BDE" w:rsidRPr="003B76DD" w:rsidRDefault="00ED6BDE" w:rsidP="006E7A3F">
            <w:pPr>
              <w:pStyle w:val="TableParagraph"/>
              <w:spacing w:before="1"/>
              <w:ind w:left="302" w:right="299" w:firstLine="8"/>
              <w:jc w:val="both"/>
              <w:rPr>
                <w:sz w:val="24"/>
                <w:szCs w:val="24"/>
              </w:rPr>
            </w:pPr>
            <w:r w:rsidRPr="003B76DD">
              <w:rPr>
                <w:spacing w:val="-2"/>
                <w:sz w:val="24"/>
                <w:szCs w:val="24"/>
              </w:rPr>
              <w:t>Kecamatan Responden</w:t>
            </w:r>
          </w:p>
        </w:tc>
        <w:tc>
          <w:tcPr>
            <w:tcW w:w="5531" w:type="dxa"/>
            <w:gridSpan w:val="3"/>
          </w:tcPr>
          <w:p w14:paraId="3D10C8AD" w14:textId="77777777" w:rsidR="00ED6BDE" w:rsidRPr="003B76DD" w:rsidRDefault="00ED6BDE" w:rsidP="006E7A3F">
            <w:pPr>
              <w:pStyle w:val="TableParagraph"/>
              <w:ind w:left="158" w:right="164" w:firstLine="10"/>
              <w:rPr>
                <w:sz w:val="24"/>
                <w:szCs w:val="24"/>
              </w:rPr>
            </w:pPr>
            <w:r w:rsidRPr="003B76DD">
              <w:rPr>
                <w:sz w:val="24"/>
                <w:szCs w:val="24"/>
              </w:rPr>
              <w:t>Apakah Bpk/Ibu/Sdr percaya bahwa kehadiran/partisipasi</w:t>
            </w:r>
            <w:r w:rsidRPr="003B76DD">
              <w:rPr>
                <w:spacing w:val="-11"/>
                <w:sz w:val="24"/>
                <w:szCs w:val="24"/>
              </w:rPr>
              <w:t xml:space="preserve"> </w:t>
            </w:r>
            <w:r w:rsidRPr="003B76DD">
              <w:rPr>
                <w:sz w:val="24"/>
                <w:szCs w:val="24"/>
              </w:rPr>
              <w:t>dalam</w:t>
            </w:r>
            <w:r w:rsidRPr="003B76DD">
              <w:rPr>
                <w:spacing w:val="-13"/>
                <w:sz w:val="24"/>
                <w:szCs w:val="24"/>
              </w:rPr>
              <w:t xml:space="preserve"> </w:t>
            </w:r>
            <w:r w:rsidRPr="003B76DD">
              <w:rPr>
                <w:sz w:val="24"/>
                <w:szCs w:val="24"/>
              </w:rPr>
              <w:t>pemilu</w:t>
            </w:r>
            <w:r w:rsidRPr="003B76DD">
              <w:rPr>
                <w:spacing w:val="-11"/>
                <w:sz w:val="24"/>
                <w:szCs w:val="24"/>
              </w:rPr>
              <w:t xml:space="preserve"> </w:t>
            </w:r>
            <w:r w:rsidRPr="003B76DD">
              <w:rPr>
                <w:sz w:val="24"/>
                <w:szCs w:val="24"/>
              </w:rPr>
              <w:t>penting</w:t>
            </w:r>
            <w:r w:rsidRPr="003B76DD">
              <w:rPr>
                <w:spacing w:val="-11"/>
                <w:sz w:val="24"/>
                <w:szCs w:val="24"/>
              </w:rPr>
              <w:t xml:space="preserve"> </w:t>
            </w:r>
            <w:r w:rsidRPr="003B76DD">
              <w:rPr>
                <w:sz w:val="24"/>
                <w:szCs w:val="24"/>
              </w:rPr>
              <w:t>untuk</w:t>
            </w:r>
          </w:p>
          <w:p w14:paraId="47EF7521" w14:textId="77777777" w:rsidR="00ED6BDE" w:rsidRPr="003B76DD" w:rsidRDefault="00ED6BDE" w:rsidP="006E7A3F">
            <w:pPr>
              <w:pStyle w:val="TableParagraph"/>
              <w:spacing w:line="260" w:lineRule="exact"/>
              <w:rPr>
                <w:sz w:val="24"/>
                <w:szCs w:val="24"/>
              </w:rPr>
            </w:pPr>
            <w:r w:rsidRPr="003B76DD">
              <w:rPr>
                <w:sz w:val="24"/>
                <w:szCs w:val="24"/>
              </w:rPr>
              <w:t>kita</w:t>
            </w:r>
            <w:r w:rsidRPr="003B76DD">
              <w:rPr>
                <w:spacing w:val="1"/>
                <w:sz w:val="24"/>
                <w:szCs w:val="24"/>
              </w:rPr>
              <w:t xml:space="preserve"> </w:t>
            </w:r>
            <w:r w:rsidRPr="003B76DD">
              <w:rPr>
                <w:spacing w:val="-2"/>
                <w:sz w:val="24"/>
                <w:szCs w:val="24"/>
              </w:rPr>
              <w:t>semua?</w:t>
            </w:r>
          </w:p>
        </w:tc>
      </w:tr>
      <w:tr w:rsidR="00ED6BDE" w:rsidRPr="003B76DD" w14:paraId="568C64B7" w14:textId="77777777" w:rsidTr="00ED6BDE">
        <w:trPr>
          <w:trHeight w:val="278"/>
        </w:trPr>
        <w:tc>
          <w:tcPr>
            <w:tcW w:w="1841" w:type="dxa"/>
            <w:vMerge/>
            <w:tcBorders>
              <w:top w:val="nil"/>
            </w:tcBorders>
          </w:tcPr>
          <w:p w14:paraId="2681F7A9" w14:textId="77777777" w:rsidR="00ED6BDE" w:rsidRPr="003B76DD" w:rsidRDefault="00ED6BDE" w:rsidP="006E7A3F">
            <w:pPr>
              <w:jc w:val="both"/>
              <w:rPr>
                <w:rFonts w:ascii="Arial" w:hAnsi="Arial" w:cs="Arial"/>
              </w:rPr>
            </w:pPr>
          </w:p>
        </w:tc>
        <w:tc>
          <w:tcPr>
            <w:tcW w:w="1985" w:type="dxa"/>
          </w:tcPr>
          <w:p w14:paraId="6306D679" w14:textId="77777777" w:rsidR="00ED6BDE" w:rsidRPr="003B76DD" w:rsidRDefault="00ED6BDE" w:rsidP="006E7A3F">
            <w:pPr>
              <w:pStyle w:val="TableParagraph"/>
              <w:spacing w:line="258" w:lineRule="exact"/>
              <w:ind w:left="8" w:right="5"/>
              <w:jc w:val="both"/>
              <w:rPr>
                <w:sz w:val="24"/>
                <w:szCs w:val="24"/>
              </w:rPr>
            </w:pPr>
            <w:r w:rsidRPr="003B76DD">
              <w:rPr>
                <w:spacing w:val="-2"/>
                <w:sz w:val="24"/>
                <w:szCs w:val="24"/>
              </w:rPr>
              <w:t>Percaya</w:t>
            </w:r>
          </w:p>
        </w:tc>
        <w:tc>
          <w:tcPr>
            <w:tcW w:w="1985" w:type="dxa"/>
          </w:tcPr>
          <w:p w14:paraId="185ED61F" w14:textId="77777777" w:rsidR="00ED6BDE" w:rsidRPr="003B76DD" w:rsidRDefault="00ED6BDE" w:rsidP="006E7A3F">
            <w:pPr>
              <w:pStyle w:val="TableParagraph"/>
              <w:spacing w:line="258" w:lineRule="exact"/>
              <w:ind w:left="8" w:right="7"/>
              <w:jc w:val="both"/>
              <w:rPr>
                <w:sz w:val="24"/>
                <w:szCs w:val="24"/>
              </w:rPr>
            </w:pPr>
            <w:r w:rsidRPr="003B76DD">
              <w:rPr>
                <w:sz w:val="24"/>
                <w:szCs w:val="24"/>
              </w:rPr>
              <w:t>Kurang</w:t>
            </w:r>
            <w:r w:rsidRPr="003B76DD">
              <w:rPr>
                <w:spacing w:val="-9"/>
                <w:sz w:val="24"/>
                <w:szCs w:val="24"/>
              </w:rPr>
              <w:t xml:space="preserve"> </w:t>
            </w:r>
            <w:r w:rsidRPr="003B76DD">
              <w:rPr>
                <w:spacing w:val="-2"/>
                <w:sz w:val="24"/>
                <w:szCs w:val="24"/>
              </w:rPr>
              <w:t>Percaya</w:t>
            </w:r>
          </w:p>
        </w:tc>
        <w:tc>
          <w:tcPr>
            <w:tcW w:w="1561" w:type="dxa"/>
          </w:tcPr>
          <w:p w14:paraId="094927E6" w14:textId="77777777" w:rsidR="00ED6BDE" w:rsidRPr="003B76DD" w:rsidRDefault="00ED6BDE" w:rsidP="006E7A3F">
            <w:pPr>
              <w:pStyle w:val="TableParagraph"/>
              <w:spacing w:line="258" w:lineRule="exact"/>
              <w:ind w:left="8" w:right="3"/>
              <w:jc w:val="both"/>
              <w:rPr>
                <w:sz w:val="24"/>
                <w:szCs w:val="24"/>
              </w:rPr>
            </w:pPr>
            <w:r w:rsidRPr="003B76DD">
              <w:rPr>
                <w:sz w:val="24"/>
                <w:szCs w:val="24"/>
              </w:rPr>
              <w:t>Tidak</w:t>
            </w:r>
            <w:r w:rsidRPr="003B76DD">
              <w:rPr>
                <w:spacing w:val="-4"/>
                <w:sz w:val="24"/>
                <w:szCs w:val="24"/>
              </w:rPr>
              <w:t xml:space="preserve"> Tahu</w:t>
            </w:r>
          </w:p>
        </w:tc>
      </w:tr>
      <w:tr w:rsidR="00ED6BDE" w:rsidRPr="003B76DD" w14:paraId="7C30B425" w14:textId="77777777" w:rsidTr="00ED6BDE">
        <w:trPr>
          <w:trHeight w:val="310"/>
        </w:trPr>
        <w:tc>
          <w:tcPr>
            <w:tcW w:w="1841" w:type="dxa"/>
          </w:tcPr>
          <w:p w14:paraId="6300A93A" w14:textId="77777777" w:rsidR="00ED6BDE" w:rsidRPr="003B76DD" w:rsidRDefault="00ED6BDE" w:rsidP="006E7A3F">
            <w:pPr>
              <w:pStyle w:val="TableParagraph"/>
              <w:spacing w:before="14"/>
              <w:ind w:left="107"/>
              <w:jc w:val="both"/>
              <w:rPr>
                <w:sz w:val="24"/>
                <w:szCs w:val="24"/>
              </w:rPr>
            </w:pPr>
            <w:r w:rsidRPr="003B76DD">
              <w:rPr>
                <w:spacing w:val="-2"/>
                <w:sz w:val="24"/>
                <w:szCs w:val="24"/>
              </w:rPr>
              <w:t>Bansari</w:t>
            </w:r>
          </w:p>
        </w:tc>
        <w:tc>
          <w:tcPr>
            <w:tcW w:w="1985" w:type="dxa"/>
          </w:tcPr>
          <w:p w14:paraId="2B6913BA" w14:textId="77777777" w:rsidR="00ED6BDE" w:rsidRPr="003B76DD" w:rsidRDefault="00ED6BDE" w:rsidP="006E7A3F">
            <w:pPr>
              <w:pStyle w:val="TableParagraph"/>
              <w:spacing w:before="14"/>
              <w:ind w:left="8" w:right="6"/>
              <w:jc w:val="both"/>
              <w:rPr>
                <w:sz w:val="24"/>
                <w:szCs w:val="24"/>
              </w:rPr>
            </w:pPr>
            <w:r w:rsidRPr="003B76DD">
              <w:rPr>
                <w:spacing w:val="-2"/>
                <w:sz w:val="24"/>
                <w:szCs w:val="24"/>
              </w:rPr>
              <w:t>73,3%</w:t>
            </w:r>
          </w:p>
        </w:tc>
        <w:tc>
          <w:tcPr>
            <w:tcW w:w="1985" w:type="dxa"/>
          </w:tcPr>
          <w:p w14:paraId="7926917F" w14:textId="77777777" w:rsidR="00ED6BDE" w:rsidRPr="003B76DD" w:rsidRDefault="00ED6BDE" w:rsidP="006E7A3F">
            <w:pPr>
              <w:pStyle w:val="TableParagraph"/>
              <w:spacing w:before="14"/>
              <w:ind w:left="8" w:right="9"/>
              <w:jc w:val="both"/>
              <w:rPr>
                <w:sz w:val="24"/>
                <w:szCs w:val="24"/>
              </w:rPr>
            </w:pPr>
            <w:r w:rsidRPr="003B76DD">
              <w:rPr>
                <w:spacing w:val="-4"/>
                <w:sz w:val="24"/>
                <w:szCs w:val="24"/>
              </w:rPr>
              <w:t>0,0%</w:t>
            </w:r>
          </w:p>
        </w:tc>
        <w:tc>
          <w:tcPr>
            <w:tcW w:w="1561" w:type="dxa"/>
          </w:tcPr>
          <w:p w14:paraId="57A8A78D" w14:textId="77777777" w:rsidR="00ED6BDE" w:rsidRPr="003B76DD" w:rsidRDefault="00ED6BDE" w:rsidP="006E7A3F">
            <w:pPr>
              <w:pStyle w:val="TableParagraph"/>
              <w:spacing w:before="14"/>
              <w:ind w:left="8" w:right="6"/>
              <w:jc w:val="both"/>
              <w:rPr>
                <w:sz w:val="24"/>
                <w:szCs w:val="24"/>
              </w:rPr>
            </w:pPr>
            <w:r w:rsidRPr="003B76DD">
              <w:rPr>
                <w:spacing w:val="-2"/>
                <w:sz w:val="24"/>
                <w:szCs w:val="24"/>
              </w:rPr>
              <w:t>26,7%</w:t>
            </w:r>
          </w:p>
        </w:tc>
      </w:tr>
      <w:tr w:rsidR="00ED6BDE" w:rsidRPr="003B76DD" w14:paraId="1F347E66" w14:textId="77777777" w:rsidTr="00ED6BDE">
        <w:trPr>
          <w:trHeight w:val="277"/>
        </w:trPr>
        <w:tc>
          <w:tcPr>
            <w:tcW w:w="1841" w:type="dxa"/>
          </w:tcPr>
          <w:p w14:paraId="737BED2B" w14:textId="77777777" w:rsidR="00ED6BDE" w:rsidRPr="003B76DD" w:rsidRDefault="00ED6BDE" w:rsidP="006E7A3F">
            <w:pPr>
              <w:pStyle w:val="TableParagraph"/>
              <w:spacing w:line="258" w:lineRule="exact"/>
              <w:ind w:left="107"/>
              <w:jc w:val="both"/>
              <w:rPr>
                <w:sz w:val="24"/>
                <w:szCs w:val="24"/>
              </w:rPr>
            </w:pPr>
            <w:r w:rsidRPr="003B76DD">
              <w:rPr>
                <w:spacing w:val="-2"/>
                <w:sz w:val="24"/>
                <w:szCs w:val="24"/>
              </w:rPr>
              <w:t>Bejen</w:t>
            </w:r>
          </w:p>
        </w:tc>
        <w:tc>
          <w:tcPr>
            <w:tcW w:w="1985" w:type="dxa"/>
          </w:tcPr>
          <w:p w14:paraId="74468307" w14:textId="77777777" w:rsidR="00ED6BDE" w:rsidRPr="003B76DD" w:rsidRDefault="00ED6BDE" w:rsidP="006E7A3F">
            <w:pPr>
              <w:pStyle w:val="TableParagraph"/>
              <w:spacing w:line="258" w:lineRule="exact"/>
              <w:ind w:left="8" w:right="8"/>
              <w:jc w:val="both"/>
              <w:rPr>
                <w:sz w:val="24"/>
                <w:szCs w:val="24"/>
              </w:rPr>
            </w:pPr>
            <w:r w:rsidRPr="003B76DD">
              <w:rPr>
                <w:spacing w:val="-2"/>
                <w:sz w:val="24"/>
                <w:szCs w:val="24"/>
              </w:rPr>
              <w:t>100,0%</w:t>
            </w:r>
          </w:p>
        </w:tc>
        <w:tc>
          <w:tcPr>
            <w:tcW w:w="1985" w:type="dxa"/>
          </w:tcPr>
          <w:p w14:paraId="501D9FD9"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c>
          <w:tcPr>
            <w:tcW w:w="1561" w:type="dxa"/>
          </w:tcPr>
          <w:p w14:paraId="1B8A2EDC"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r>
      <w:tr w:rsidR="00ED6BDE" w:rsidRPr="003B76DD" w14:paraId="444C2D3A" w14:textId="77777777" w:rsidTr="00ED6BDE">
        <w:trPr>
          <w:trHeight w:val="274"/>
        </w:trPr>
        <w:tc>
          <w:tcPr>
            <w:tcW w:w="1841" w:type="dxa"/>
          </w:tcPr>
          <w:p w14:paraId="3BE1C5AE" w14:textId="77777777" w:rsidR="00ED6BDE" w:rsidRPr="003B76DD" w:rsidRDefault="00ED6BDE" w:rsidP="006E7A3F">
            <w:pPr>
              <w:pStyle w:val="TableParagraph"/>
              <w:spacing w:line="254" w:lineRule="exact"/>
              <w:ind w:left="107"/>
              <w:jc w:val="both"/>
              <w:rPr>
                <w:sz w:val="24"/>
                <w:szCs w:val="24"/>
              </w:rPr>
            </w:pPr>
            <w:r w:rsidRPr="003B76DD">
              <w:rPr>
                <w:spacing w:val="-4"/>
                <w:sz w:val="24"/>
                <w:szCs w:val="24"/>
              </w:rPr>
              <w:t>Bulu</w:t>
            </w:r>
          </w:p>
        </w:tc>
        <w:tc>
          <w:tcPr>
            <w:tcW w:w="1985" w:type="dxa"/>
          </w:tcPr>
          <w:p w14:paraId="5F6967A5"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70,0%</w:t>
            </w:r>
          </w:p>
        </w:tc>
        <w:tc>
          <w:tcPr>
            <w:tcW w:w="1985" w:type="dxa"/>
          </w:tcPr>
          <w:p w14:paraId="69BA1110"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3,3%</w:t>
            </w:r>
          </w:p>
        </w:tc>
        <w:tc>
          <w:tcPr>
            <w:tcW w:w="1561" w:type="dxa"/>
          </w:tcPr>
          <w:p w14:paraId="222D70C6"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26,7%</w:t>
            </w:r>
          </w:p>
        </w:tc>
      </w:tr>
      <w:tr w:rsidR="00ED6BDE" w:rsidRPr="003B76DD" w14:paraId="62C29D0C" w14:textId="77777777" w:rsidTr="00ED6BDE">
        <w:trPr>
          <w:trHeight w:val="278"/>
        </w:trPr>
        <w:tc>
          <w:tcPr>
            <w:tcW w:w="1841" w:type="dxa"/>
          </w:tcPr>
          <w:p w14:paraId="396FE6FB" w14:textId="77777777" w:rsidR="00ED6BDE" w:rsidRPr="003B76DD" w:rsidRDefault="00ED6BDE" w:rsidP="006E7A3F">
            <w:pPr>
              <w:pStyle w:val="TableParagraph"/>
              <w:spacing w:line="258" w:lineRule="exact"/>
              <w:ind w:left="107"/>
              <w:jc w:val="both"/>
              <w:rPr>
                <w:sz w:val="24"/>
                <w:szCs w:val="24"/>
              </w:rPr>
            </w:pPr>
            <w:r w:rsidRPr="003B76DD">
              <w:rPr>
                <w:spacing w:val="-2"/>
                <w:sz w:val="24"/>
                <w:szCs w:val="24"/>
              </w:rPr>
              <w:t>Candiroto</w:t>
            </w:r>
          </w:p>
        </w:tc>
        <w:tc>
          <w:tcPr>
            <w:tcW w:w="1985" w:type="dxa"/>
          </w:tcPr>
          <w:p w14:paraId="14FD0E04" w14:textId="77777777" w:rsidR="00ED6BDE" w:rsidRPr="003B76DD" w:rsidRDefault="00ED6BDE" w:rsidP="006E7A3F">
            <w:pPr>
              <w:pStyle w:val="TableParagraph"/>
              <w:spacing w:line="258" w:lineRule="exact"/>
              <w:ind w:left="8" w:right="8"/>
              <w:jc w:val="both"/>
              <w:rPr>
                <w:sz w:val="24"/>
                <w:szCs w:val="24"/>
              </w:rPr>
            </w:pPr>
            <w:r w:rsidRPr="003B76DD">
              <w:rPr>
                <w:spacing w:val="-2"/>
                <w:sz w:val="24"/>
                <w:szCs w:val="24"/>
              </w:rPr>
              <w:t>100,0%</w:t>
            </w:r>
          </w:p>
        </w:tc>
        <w:tc>
          <w:tcPr>
            <w:tcW w:w="1985" w:type="dxa"/>
          </w:tcPr>
          <w:p w14:paraId="4B0F7955"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c>
          <w:tcPr>
            <w:tcW w:w="1561" w:type="dxa"/>
          </w:tcPr>
          <w:p w14:paraId="2BAE8F77"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r>
      <w:tr w:rsidR="00ED6BDE" w:rsidRPr="003B76DD" w14:paraId="020C94D0" w14:textId="77777777" w:rsidTr="00ED6BDE">
        <w:trPr>
          <w:trHeight w:val="273"/>
        </w:trPr>
        <w:tc>
          <w:tcPr>
            <w:tcW w:w="1841" w:type="dxa"/>
          </w:tcPr>
          <w:p w14:paraId="5F0FC6E0"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Gemawang</w:t>
            </w:r>
          </w:p>
        </w:tc>
        <w:tc>
          <w:tcPr>
            <w:tcW w:w="1985" w:type="dxa"/>
          </w:tcPr>
          <w:p w14:paraId="7B4D6054" w14:textId="77777777" w:rsidR="00ED6BDE" w:rsidRPr="003B76DD" w:rsidRDefault="00ED6BDE" w:rsidP="006E7A3F">
            <w:pPr>
              <w:pStyle w:val="TableParagraph"/>
              <w:spacing w:line="254" w:lineRule="exact"/>
              <w:ind w:left="8" w:right="8"/>
              <w:jc w:val="both"/>
              <w:rPr>
                <w:sz w:val="24"/>
                <w:szCs w:val="24"/>
              </w:rPr>
            </w:pPr>
            <w:r w:rsidRPr="003B76DD">
              <w:rPr>
                <w:spacing w:val="-2"/>
                <w:sz w:val="24"/>
                <w:szCs w:val="24"/>
              </w:rPr>
              <w:t>100,0%</w:t>
            </w:r>
          </w:p>
        </w:tc>
        <w:tc>
          <w:tcPr>
            <w:tcW w:w="1985" w:type="dxa"/>
          </w:tcPr>
          <w:p w14:paraId="6275785D"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0,0%</w:t>
            </w:r>
          </w:p>
        </w:tc>
        <w:tc>
          <w:tcPr>
            <w:tcW w:w="1561" w:type="dxa"/>
          </w:tcPr>
          <w:p w14:paraId="4F977FBF"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0,0%</w:t>
            </w:r>
          </w:p>
        </w:tc>
      </w:tr>
      <w:tr w:rsidR="00ED6BDE" w:rsidRPr="003B76DD" w14:paraId="2E144B79" w14:textId="77777777" w:rsidTr="00ED6BDE">
        <w:trPr>
          <w:trHeight w:val="277"/>
        </w:trPr>
        <w:tc>
          <w:tcPr>
            <w:tcW w:w="1841" w:type="dxa"/>
          </w:tcPr>
          <w:p w14:paraId="37B59B8C" w14:textId="77777777" w:rsidR="00ED6BDE" w:rsidRPr="003B76DD" w:rsidRDefault="00ED6BDE" w:rsidP="006E7A3F">
            <w:pPr>
              <w:pStyle w:val="TableParagraph"/>
              <w:spacing w:line="258" w:lineRule="exact"/>
              <w:ind w:left="107"/>
              <w:jc w:val="both"/>
              <w:rPr>
                <w:sz w:val="24"/>
                <w:szCs w:val="24"/>
              </w:rPr>
            </w:pPr>
            <w:r w:rsidRPr="003B76DD">
              <w:rPr>
                <w:spacing w:val="-4"/>
                <w:sz w:val="24"/>
                <w:szCs w:val="24"/>
              </w:rPr>
              <w:t>Jumo</w:t>
            </w:r>
          </w:p>
        </w:tc>
        <w:tc>
          <w:tcPr>
            <w:tcW w:w="1985" w:type="dxa"/>
          </w:tcPr>
          <w:p w14:paraId="4D1D153D" w14:textId="77777777" w:rsidR="00ED6BDE" w:rsidRPr="003B76DD" w:rsidRDefault="00ED6BDE" w:rsidP="006E7A3F">
            <w:pPr>
              <w:pStyle w:val="TableParagraph"/>
              <w:spacing w:line="258" w:lineRule="exact"/>
              <w:ind w:left="8" w:right="8"/>
              <w:jc w:val="both"/>
              <w:rPr>
                <w:sz w:val="24"/>
                <w:szCs w:val="24"/>
              </w:rPr>
            </w:pPr>
            <w:r w:rsidRPr="003B76DD">
              <w:rPr>
                <w:spacing w:val="-2"/>
                <w:sz w:val="24"/>
                <w:szCs w:val="24"/>
              </w:rPr>
              <w:t>100,0%</w:t>
            </w:r>
          </w:p>
        </w:tc>
        <w:tc>
          <w:tcPr>
            <w:tcW w:w="1985" w:type="dxa"/>
          </w:tcPr>
          <w:p w14:paraId="6FC4ABA9"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c>
          <w:tcPr>
            <w:tcW w:w="1561" w:type="dxa"/>
          </w:tcPr>
          <w:p w14:paraId="66FA5ED0"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r>
      <w:tr w:rsidR="00ED6BDE" w:rsidRPr="003B76DD" w14:paraId="07E1A352" w14:textId="77777777" w:rsidTr="00ED6BDE">
        <w:trPr>
          <w:trHeight w:val="273"/>
        </w:trPr>
        <w:tc>
          <w:tcPr>
            <w:tcW w:w="1841" w:type="dxa"/>
          </w:tcPr>
          <w:p w14:paraId="5BA028BD"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Kaloran</w:t>
            </w:r>
          </w:p>
        </w:tc>
        <w:tc>
          <w:tcPr>
            <w:tcW w:w="1985" w:type="dxa"/>
          </w:tcPr>
          <w:p w14:paraId="2A47B4F3"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30,0%</w:t>
            </w:r>
          </w:p>
        </w:tc>
        <w:tc>
          <w:tcPr>
            <w:tcW w:w="1985" w:type="dxa"/>
          </w:tcPr>
          <w:p w14:paraId="1BF5A366"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46,7%</w:t>
            </w:r>
          </w:p>
        </w:tc>
        <w:tc>
          <w:tcPr>
            <w:tcW w:w="1561" w:type="dxa"/>
          </w:tcPr>
          <w:p w14:paraId="398A40B8"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23,3%</w:t>
            </w:r>
          </w:p>
        </w:tc>
      </w:tr>
      <w:tr w:rsidR="00ED6BDE" w:rsidRPr="003B76DD" w14:paraId="581CABB6" w14:textId="77777777" w:rsidTr="00ED6BDE">
        <w:trPr>
          <w:trHeight w:val="278"/>
        </w:trPr>
        <w:tc>
          <w:tcPr>
            <w:tcW w:w="1841" w:type="dxa"/>
          </w:tcPr>
          <w:p w14:paraId="76433769" w14:textId="77777777" w:rsidR="00ED6BDE" w:rsidRPr="003B76DD" w:rsidRDefault="00ED6BDE" w:rsidP="006E7A3F">
            <w:pPr>
              <w:pStyle w:val="TableParagraph"/>
              <w:spacing w:line="258" w:lineRule="exact"/>
              <w:ind w:left="107"/>
              <w:jc w:val="both"/>
              <w:rPr>
                <w:sz w:val="24"/>
                <w:szCs w:val="24"/>
              </w:rPr>
            </w:pPr>
            <w:r w:rsidRPr="003B76DD">
              <w:rPr>
                <w:spacing w:val="-2"/>
                <w:sz w:val="24"/>
                <w:szCs w:val="24"/>
              </w:rPr>
              <w:t>Kandangan</w:t>
            </w:r>
          </w:p>
        </w:tc>
        <w:tc>
          <w:tcPr>
            <w:tcW w:w="1985" w:type="dxa"/>
          </w:tcPr>
          <w:p w14:paraId="0BB1A0F2"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60,0%</w:t>
            </w:r>
          </w:p>
        </w:tc>
        <w:tc>
          <w:tcPr>
            <w:tcW w:w="1985" w:type="dxa"/>
          </w:tcPr>
          <w:p w14:paraId="387829AC"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30,0%</w:t>
            </w:r>
          </w:p>
        </w:tc>
        <w:tc>
          <w:tcPr>
            <w:tcW w:w="1561" w:type="dxa"/>
          </w:tcPr>
          <w:p w14:paraId="74E38971"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10,0%</w:t>
            </w:r>
          </w:p>
        </w:tc>
      </w:tr>
      <w:tr w:rsidR="00ED6BDE" w:rsidRPr="003B76DD" w14:paraId="52939D37" w14:textId="77777777" w:rsidTr="00ED6BDE">
        <w:trPr>
          <w:trHeight w:val="273"/>
        </w:trPr>
        <w:tc>
          <w:tcPr>
            <w:tcW w:w="1841" w:type="dxa"/>
          </w:tcPr>
          <w:p w14:paraId="5EF4421A" w14:textId="77777777" w:rsidR="00ED6BDE" w:rsidRPr="003B76DD" w:rsidRDefault="00ED6BDE" w:rsidP="006E7A3F">
            <w:pPr>
              <w:pStyle w:val="TableParagraph"/>
              <w:spacing w:line="254" w:lineRule="exact"/>
              <w:ind w:left="107"/>
              <w:jc w:val="both"/>
              <w:rPr>
                <w:sz w:val="24"/>
                <w:szCs w:val="24"/>
              </w:rPr>
            </w:pPr>
            <w:r w:rsidRPr="003B76DD">
              <w:rPr>
                <w:spacing w:val="-4"/>
                <w:sz w:val="24"/>
                <w:szCs w:val="24"/>
              </w:rPr>
              <w:t>Kedu</w:t>
            </w:r>
          </w:p>
        </w:tc>
        <w:tc>
          <w:tcPr>
            <w:tcW w:w="1985" w:type="dxa"/>
          </w:tcPr>
          <w:p w14:paraId="5B98C93E"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46,7%</w:t>
            </w:r>
          </w:p>
        </w:tc>
        <w:tc>
          <w:tcPr>
            <w:tcW w:w="1985" w:type="dxa"/>
          </w:tcPr>
          <w:p w14:paraId="0F6D3BA6"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43,3%</w:t>
            </w:r>
          </w:p>
        </w:tc>
        <w:tc>
          <w:tcPr>
            <w:tcW w:w="1561" w:type="dxa"/>
          </w:tcPr>
          <w:p w14:paraId="6C9606E6"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10,0%</w:t>
            </w:r>
          </w:p>
        </w:tc>
      </w:tr>
      <w:tr w:rsidR="00ED6BDE" w:rsidRPr="003B76DD" w14:paraId="72B9EDCA" w14:textId="77777777" w:rsidTr="00ED6BDE">
        <w:trPr>
          <w:trHeight w:val="278"/>
        </w:trPr>
        <w:tc>
          <w:tcPr>
            <w:tcW w:w="1841" w:type="dxa"/>
          </w:tcPr>
          <w:p w14:paraId="040323F8" w14:textId="77777777" w:rsidR="00ED6BDE" w:rsidRPr="003B76DD" w:rsidRDefault="00ED6BDE" w:rsidP="006E7A3F">
            <w:pPr>
              <w:pStyle w:val="TableParagraph"/>
              <w:spacing w:line="258" w:lineRule="exact"/>
              <w:ind w:left="107"/>
              <w:jc w:val="both"/>
              <w:rPr>
                <w:sz w:val="24"/>
                <w:szCs w:val="24"/>
              </w:rPr>
            </w:pPr>
            <w:r w:rsidRPr="003B76DD">
              <w:rPr>
                <w:spacing w:val="-2"/>
                <w:sz w:val="24"/>
                <w:szCs w:val="24"/>
              </w:rPr>
              <w:t>Kledung</w:t>
            </w:r>
          </w:p>
        </w:tc>
        <w:tc>
          <w:tcPr>
            <w:tcW w:w="1985" w:type="dxa"/>
          </w:tcPr>
          <w:p w14:paraId="0787A488"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50,0%</w:t>
            </w:r>
          </w:p>
        </w:tc>
        <w:tc>
          <w:tcPr>
            <w:tcW w:w="1985" w:type="dxa"/>
          </w:tcPr>
          <w:p w14:paraId="79BFBB29"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23,3%</w:t>
            </w:r>
          </w:p>
        </w:tc>
        <w:tc>
          <w:tcPr>
            <w:tcW w:w="1561" w:type="dxa"/>
          </w:tcPr>
          <w:p w14:paraId="4B7C1838"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26,7%</w:t>
            </w:r>
          </w:p>
        </w:tc>
      </w:tr>
      <w:tr w:rsidR="00ED6BDE" w:rsidRPr="003B76DD" w14:paraId="411CBD67" w14:textId="77777777" w:rsidTr="00ED6BDE">
        <w:trPr>
          <w:trHeight w:val="273"/>
        </w:trPr>
        <w:tc>
          <w:tcPr>
            <w:tcW w:w="1841" w:type="dxa"/>
          </w:tcPr>
          <w:p w14:paraId="61E4493B"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Kranggan</w:t>
            </w:r>
          </w:p>
        </w:tc>
        <w:tc>
          <w:tcPr>
            <w:tcW w:w="1985" w:type="dxa"/>
          </w:tcPr>
          <w:p w14:paraId="0DDA372D"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63,3%</w:t>
            </w:r>
          </w:p>
        </w:tc>
        <w:tc>
          <w:tcPr>
            <w:tcW w:w="1985" w:type="dxa"/>
          </w:tcPr>
          <w:p w14:paraId="07836B8E"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20,0%</w:t>
            </w:r>
          </w:p>
        </w:tc>
        <w:tc>
          <w:tcPr>
            <w:tcW w:w="1561" w:type="dxa"/>
          </w:tcPr>
          <w:p w14:paraId="57C1CE86"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16,7%</w:t>
            </w:r>
          </w:p>
        </w:tc>
      </w:tr>
      <w:tr w:rsidR="00ED6BDE" w:rsidRPr="003B76DD" w14:paraId="3EC59BE5" w14:textId="77777777" w:rsidTr="00ED6BDE">
        <w:trPr>
          <w:trHeight w:val="278"/>
        </w:trPr>
        <w:tc>
          <w:tcPr>
            <w:tcW w:w="1841" w:type="dxa"/>
          </w:tcPr>
          <w:p w14:paraId="069AE047" w14:textId="77777777" w:rsidR="00ED6BDE" w:rsidRPr="003B76DD" w:rsidRDefault="00ED6BDE" w:rsidP="006E7A3F">
            <w:pPr>
              <w:pStyle w:val="TableParagraph"/>
              <w:spacing w:line="258" w:lineRule="exact"/>
              <w:ind w:left="107"/>
              <w:jc w:val="both"/>
              <w:rPr>
                <w:sz w:val="24"/>
                <w:szCs w:val="24"/>
              </w:rPr>
            </w:pPr>
            <w:r w:rsidRPr="003B76DD">
              <w:rPr>
                <w:spacing w:val="-2"/>
                <w:sz w:val="24"/>
                <w:szCs w:val="24"/>
              </w:rPr>
              <w:t>Ngadirejo</w:t>
            </w:r>
          </w:p>
        </w:tc>
        <w:tc>
          <w:tcPr>
            <w:tcW w:w="1985" w:type="dxa"/>
          </w:tcPr>
          <w:p w14:paraId="7E9ABEAF" w14:textId="77777777" w:rsidR="00ED6BDE" w:rsidRPr="003B76DD" w:rsidRDefault="00ED6BDE" w:rsidP="006E7A3F">
            <w:pPr>
              <w:pStyle w:val="TableParagraph"/>
              <w:spacing w:line="258" w:lineRule="exact"/>
              <w:ind w:left="8" w:right="8"/>
              <w:jc w:val="both"/>
              <w:rPr>
                <w:sz w:val="24"/>
                <w:szCs w:val="24"/>
              </w:rPr>
            </w:pPr>
            <w:r w:rsidRPr="003B76DD">
              <w:rPr>
                <w:spacing w:val="-2"/>
                <w:sz w:val="24"/>
                <w:szCs w:val="24"/>
              </w:rPr>
              <w:t>100,0%</w:t>
            </w:r>
          </w:p>
        </w:tc>
        <w:tc>
          <w:tcPr>
            <w:tcW w:w="1985" w:type="dxa"/>
          </w:tcPr>
          <w:p w14:paraId="119236F0"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c>
          <w:tcPr>
            <w:tcW w:w="1561" w:type="dxa"/>
          </w:tcPr>
          <w:p w14:paraId="3152564D" w14:textId="77777777" w:rsidR="00ED6BDE" w:rsidRPr="003B76DD" w:rsidRDefault="00ED6BDE" w:rsidP="006E7A3F">
            <w:pPr>
              <w:pStyle w:val="TableParagraph"/>
              <w:spacing w:line="258" w:lineRule="exact"/>
              <w:ind w:left="8" w:right="9"/>
              <w:jc w:val="both"/>
              <w:rPr>
                <w:sz w:val="24"/>
                <w:szCs w:val="24"/>
              </w:rPr>
            </w:pPr>
            <w:r w:rsidRPr="003B76DD">
              <w:rPr>
                <w:spacing w:val="-4"/>
                <w:sz w:val="24"/>
                <w:szCs w:val="24"/>
              </w:rPr>
              <w:t>0,0%</w:t>
            </w:r>
          </w:p>
        </w:tc>
      </w:tr>
      <w:tr w:rsidR="00ED6BDE" w:rsidRPr="003B76DD" w14:paraId="10F8DCF6" w14:textId="77777777" w:rsidTr="00ED6BDE">
        <w:trPr>
          <w:trHeight w:val="274"/>
        </w:trPr>
        <w:tc>
          <w:tcPr>
            <w:tcW w:w="1841" w:type="dxa"/>
          </w:tcPr>
          <w:p w14:paraId="3DFA6474"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Parakan</w:t>
            </w:r>
          </w:p>
        </w:tc>
        <w:tc>
          <w:tcPr>
            <w:tcW w:w="1985" w:type="dxa"/>
          </w:tcPr>
          <w:p w14:paraId="49EC7BD3"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60,0%</w:t>
            </w:r>
          </w:p>
        </w:tc>
        <w:tc>
          <w:tcPr>
            <w:tcW w:w="1985" w:type="dxa"/>
          </w:tcPr>
          <w:p w14:paraId="105724A6"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36,7%</w:t>
            </w:r>
          </w:p>
        </w:tc>
        <w:tc>
          <w:tcPr>
            <w:tcW w:w="1561" w:type="dxa"/>
          </w:tcPr>
          <w:p w14:paraId="7A25A35B"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3,3%</w:t>
            </w:r>
          </w:p>
        </w:tc>
      </w:tr>
      <w:tr w:rsidR="00ED6BDE" w:rsidRPr="003B76DD" w14:paraId="65937908" w14:textId="77777777" w:rsidTr="00ED6BDE">
        <w:trPr>
          <w:trHeight w:val="277"/>
        </w:trPr>
        <w:tc>
          <w:tcPr>
            <w:tcW w:w="1841" w:type="dxa"/>
          </w:tcPr>
          <w:p w14:paraId="3641896F" w14:textId="77777777" w:rsidR="00ED6BDE" w:rsidRPr="003B76DD" w:rsidRDefault="00ED6BDE" w:rsidP="006E7A3F">
            <w:pPr>
              <w:pStyle w:val="TableParagraph"/>
              <w:spacing w:line="258" w:lineRule="exact"/>
              <w:ind w:left="107"/>
              <w:jc w:val="both"/>
              <w:rPr>
                <w:sz w:val="24"/>
                <w:szCs w:val="24"/>
              </w:rPr>
            </w:pPr>
            <w:r w:rsidRPr="003B76DD">
              <w:rPr>
                <w:spacing w:val="-2"/>
                <w:sz w:val="24"/>
                <w:szCs w:val="24"/>
              </w:rPr>
              <w:t>Pringsurat</w:t>
            </w:r>
          </w:p>
        </w:tc>
        <w:tc>
          <w:tcPr>
            <w:tcW w:w="1985" w:type="dxa"/>
          </w:tcPr>
          <w:p w14:paraId="0B42266B"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36,7%</w:t>
            </w:r>
          </w:p>
        </w:tc>
        <w:tc>
          <w:tcPr>
            <w:tcW w:w="1985" w:type="dxa"/>
          </w:tcPr>
          <w:p w14:paraId="03C8881A"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26,7%</w:t>
            </w:r>
          </w:p>
        </w:tc>
        <w:tc>
          <w:tcPr>
            <w:tcW w:w="1561" w:type="dxa"/>
          </w:tcPr>
          <w:p w14:paraId="3F1A0DE2"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36,7%</w:t>
            </w:r>
          </w:p>
        </w:tc>
      </w:tr>
      <w:tr w:rsidR="00ED6BDE" w:rsidRPr="003B76DD" w14:paraId="2DBEBA04" w14:textId="77777777" w:rsidTr="00ED6BDE">
        <w:trPr>
          <w:trHeight w:val="274"/>
        </w:trPr>
        <w:tc>
          <w:tcPr>
            <w:tcW w:w="1841" w:type="dxa"/>
          </w:tcPr>
          <w:p w14:paraId="65971141"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Selopampang</w:t>
            </w:r>
          </w:p>
        </w:tc>
        <w:tc>
          <w:tcPr>
            <w:tcW w:w="1985" w:type="dxa"/>
          </w:tcPr>
          <w:p w14:paraId="6F7DD349"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40,0%</w:t>
            </w:r>
          </w:p>
        </w:tc>
        <w:tc>
          <w:tcPr>
            <w:tcW w:w="1985" w:type="dxa"/>
          </w:tcPr>
          <w:p w14:paraId="491F8E35"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40,0%</w:t>
            </w:r>
          </w:p>
        </w:tc>
        <w:tc>
          <w:tcPr>
            <w:tcW w:w="1561" w:type="dxa"/>
          </w:tcPr>
          <w:p w14:paraId="5A9F564D"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20,0%</w:t>
            </w:r>
          </w:p>
        </w:tc>
      </w:tr>
      <w:tr w:rsidR="00ED6BDE" w:rsidRPr="003B76DD" w14:paraId="5A15CD4B" w14:textId="77777777" w:rsidTr="00ED6BDE">
        <w:trPr>
          <w:trHeight w:val="278"/>
        </w:trPr>
        <w:tc>
          <w:tcPr>
            <w:tcW w:w="1841" w:type="dxa"/>
          </w:tcPr>
          <w:p w14:paraId="08F2F077" w14:textId="77777777" w:rsidR="00ED6BDE" w:rsidRPr="003B76DD" w:rsidRDefault="00ED6BDE" w:rsidP="006E7A3F">
            <w:pPr>
              <w:pStyle w:val="TableParagraph"/>
              <w:spacing w:line="259" w:lineRule="exact"/>
              <w:ind w:left="107"/>
              <w:jc w:val="both"/>
              <w:rPr>
                <w:sz w:val="24"/>
                <w:szCs w:val="24"/>
              </w:rPr>
            </w:pPr>
            <w:r w:rsidRPr="003B76DD">
              <w:rPr>
                <w:spacing w:val="-2"/>
                <w:sz w:val="24"/>
                <w:szCs w:val="24"/>
              </w:rPr>
              <w:t>Temanggung</w:t>
            </w:r>
          </w:p>
        </w:tc>
        <w:tc>
          <w:tcPr>
            <w:tcW w:w="1985" w:type="dxa"/>
          </w:tcPr>
          <w:p w14:paraId="6AFFC3DE" w14:textId="77777777" w:rsidR="00ED6BDE" w:rsidRPr="003B76DD" w:rsidRDefault="00ED6BDE" w:rsidP="006E7A3F">
            <w:pPr>
              <w:pStyle w:val="TableParagraph"/>
              <w:spacing w:line="259" w:lineRule="exact"/>
              <w:ind w:left="8" w:right="6"/>
              <w:jc w:val="both"/>
              <w:rPr>
                <w:sz w:val="24"/>
                <w:szCs w:val="24"/>
              </w:rPr>
            </w:pPr>
            <w:r w:rsidRPr="003B76DD">
              <w:rPr>
                <w:spacing w:val="-2"/>
                <w:sz w:val="24"/>
                <w:szCs w:val="24"/>
              </w:rPr>
              <w:t>36,7%</w:t>
            </w:r>
          </w:p>
        </w:tc>
        <w:tc>
          <w:tcPr>
            <w:tcW w:w="1985" w:type="dxa"/>
          </w:tcPr>
          <w:p w14:paraId="710A1627" w14:textId="77777777" w:rsidR="00ED6BDE" w:rsidRPr="003B76DD" w:rsidRDefault="00ED6BDE" w:rsidP="006E7A3F">
            <w:pPr>
              <w:pStyle w:val="TableParagraph"/>
              <w:spacing w:line="259" w:lineRule="exact"/>
              <w:ind w:left="8" w:right="6"/>
              <w:jc w:val="both"/>
              <w:rPr>
                <w:sz w:val="24"/>
                <w:szCs w:val="24"/>
              </w:rPr>
            </w:pPr>
            <w:r w:rsidRPr="003B76DD">
              <w:rPr>
                <w:spacing w:val="-2"/>
                <w:sz w:val="24"/>
                <w:szCs w:val="24"/>
              </w:rPr>
              <w:t>53,3%</w:t>
            </w:r>
          </w:p>
        </w:tc>
        <w:tc>
          <w:tcPr>
            <w:tcW w:w="1561" w:type="dxa"/>
          </w:tcPr>
          <w:p w14:paraId="2B00D5C6" w14:textId="77777777" w:rsidR="00ED6BDE" w:rsidRPr="003B76DD" w:rsidRDefault="00ED6BDE" w:rsidP="006E7A3F">
            <w:pPr>
              <w:pStyle w:val="TableParagraph"/>
              <w:spacing w:line="259" w:lineRule="exact"/>
              <w:ind w:left="8" w:right="6"/>
              <w:jc w:val="both"/>
              <w:rPr>
                <w:sz w:val="24"/>
                <w:szCs w:val="24"/>
              </w:rPr>
            </w:pPr>
            <w:r w:rsidRPr="003B76DD">
              <w:rPr>
                <w:spacing w:val="-2"/>
                <w:sz w:val="24"/>
                <w:szCs w:val="24"/>
              </w:rPr>
              <w:t>10,0%</w:t>
            </w:r>
          </w:p>
        </w:tc>
      </w:tr>
      <w:tr w:rsidR="00ED6BDE" w:rsidRPr="003B76DD" w14:paraId="10306932" w14:textId="77777777" w:rsidTr="00ED6BDE">
        <w:trPr>
          <w:trHeight w:val="274"/>
        </w:trPr>
        <w:tc>
          <w:tcPr>
            <w:tcW w:w="1841" w:type="dxa"/>
          </w:tcPr>
          <w:p w14:paraId="11719136"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Tembarak</w:t>
            </w:r>
          </w:p>
        </w:tc>
        <w:tc>
          <w:tcPr>
            <w:tcW w:w="1985" w:type="dxa"/>
          </w:tcPr>
          <w:p w14:paraId="4CDC8BB9"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40,0%</w:t>
            </w:r>
          </w:p>
        </w:tc>
        <w:tc>
          <w:tcPr>
            <w:tcW w:w="1985" w:type="dxa"/>
          </w:tcPr>
          <w:p w14:paraId="43E92082"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33,3%</w:t>
            </w:r>
          </w:p>
        </w:tc>
        <w:tc>
          <w:tcPr>
            <w:tcW w:w="1561" w:type="dxa"/>
          </w:tcPr>
          <w:p w14:paraId="6190EF12"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26,7%</w:t>
            </w:r>
          </w:p>
        </w:tc>
      </w:tr>
      <w:tr w:rsidR="00ED6BDE" w:rsidRPr="003B76DD" w14:paraId="6171BA8C" w14:textId="77777777" w:rsidTr="00ED6BDE">
        <w:trPr>
          <w:trHeight w:val="277"/>
        </w:trPr>
        <w:tc>
          <w:tcPr>
            <w:tcW w:w="1841" w:type="dxa"/>
          </w:tcPr>
          <w:p w14:paraId="2C406CF8" w14:textId="77777777" w:rsidR="00ED6BDE" w:rsidRPr="003B76DD" w:rsidRDefault="00ED6BDE" w:rsidP="006E7A3F">
            <w:pPr>
              <w:pStyle w:val="TableParagraph"/>
              <w:spacing w:line="258" w:lineRule="exact"/>
              <w:ind w:left="107"/>
              <w:jc w:val="both"/>
              <w:rPr>
                <w:sz w:val="24"/>
                <w:szCs w:val="24"/>
              </w:rPr>
            </w:pPr>
            <w:r w:rsidRPr="003B76DD">
              <w:rPr>
                <w:spacing w:val="-2"/>
                <w:sz w:val="24"/>
                <w:szCs w:val="24"/>
              </w:rPr>
              <w:t>Tlogomulyo</w:t>
            </w:r>
          </w:p>
        </w:tc>
        <w:tc>
          <w:tcPr>
            <w:tcW w:w="1985" w:type="dxa"/>
          </w:tcPr>
          <w:p w14:paraId="3EA13CB6"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30,0%</w:t>
            </w:r>
          </w:p>
        </w:tc>
        <w:tc>
          <w:tcPr>
            <w:tcW w:w="1985" w:type="dxa"/>
          </w:tcPr>
          <w:p w14:paraId="4AA2EB0F"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33,3%</w:t>
            </w:r>
          </w:p>
        </w:tc>
        <w:tc>
          <w:tcPr>
            <w:tcW w:w="1561" w:type="dxa"/>
          </w:tcPr>
          <w:p w14:paraId="6720693A" w14:textId="77777777" w:rsidR="00ED6BDE" w:rsidRPr="003B76DD" w:rsidRDefault="00ED6BDE" w:rsidP="006E7A3F">
            <w:pPr>
              <w:pStyle w:val="TableParagraph"/>
              <w:spacing w:line="258" w:lineRule="exact"/>
              <w:ind w:left="8" w:right="6"/>
              <w:jc w:val="both"/>
              <w:rPr>
                <w:sz w:val="24"/>
                <w:szCs w:val="24"/>
              </w:rPr>
            </w:pPr>
            <w:r w:rsidRPr="003B76DD">
              <w:rPr>
                <w:spacing w:val="-2"/>
                <w:sz w:val="24"/>
                <w:szCs w:val="24"/>
              </w:rPr>
              <w:t>36,7%</w:t>
            </w:r>
          </w:p>
        </w:tc>
      </w:tr>
      <w:tr w:rsidR="00ED6BDE" w:rsidRPr="003B76DD" w14:paraId="72E2086C" w14:textId="77777777" w:rsidTr="00ED6BDE">
        <w:trPr>
          <w:trHeight w:val="274"/>
        </w:trPr>
        <w:tc>
          <w:tcPr>
            <w:tcW w:w="1841" w:type="dxa"/>
          </w:tcPr>
          <w:p w14:paraId="630E7CF3"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Tretep</w:t>
            </w:r>
          </w:p>
        </w:tc>
        <w:tc>
          <w:tcPr>
            <w:tcW w:w="1985" w:type="dxa"/>
          </w:tcPr>
          <w:p w14:paraId="3DDC6C4A" w14:textId="77777777" w:rsidR="00ED6BDE" w:rsidRPr="003B76DD" w:rsidRDefault="00ED6BDE" w:rsidP="006E7A3F">
            <w:pPr>
              <w:pStyle w:val="TableParagraph"/>
              <w:spacing w:line="254" w:lineRule="exact"/>
              <w:ind w:left="8" w:right="8"/>
              <w:jc w:val="both"/>
              <w:rPr>
                <w:sz w:val="24"/>
                <w:szCs w:val="24"/>
              </w:rPr>
            </w:pPr>
            <w:r w:rsidRPr="003B76DD">
              <w:rPr>
                <w:spacing w:val="-2"/>
                <w:sz w:val="24"/>
                <w:szCs w:val="24"/>
              </w:rPr>
              <w:t>100,0%</w:t>
            </w:r>
          </w:p>
        </w:tc>
        <w:tc>
          <w:tcPr>
            <w:tcW w:w="1985" w:type="dxa"/>
          </w:tcPr>
          <w:p w14:paraId="4C332FF1"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0,0%</w:t>
            </w:r>
          </w:p>
        </w:tc>
        <w:tc>
          <w:tcPr>
            <w:tcW w:w="1561" w:type="dxa"/>
          </w:tcPr>
          <w:p w14:paraId="62C32151"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0,0%</w:t>
            </w:r>
          </w:p>
        </w:tc>
      </w:tr>
      <w:tr w:rsidR="00ED6BDE" w:rsidRPr="003B76DD" w14:paraId="015E4B7B" w14:textId="77777777" w:rsidTr="00ED6BDE">
        <w:trPr>
          <w:trHeight w:val="273"/>
        </w:trPr>
        <w:tc>
          <w:tcPr>
            <w:tcW w:w="1841" w:type="dxa"/>
          </w:tcPr>
          <w:p w14:paraId="646A1BEE" w14:textId="77777777" w:rsidR="00ED6BDE" w:rsidRPr="003B76DD" w:rsidRDefault="00ED6BDE" w:rsidP="006E7A3F">
            <w:pPr>
              <w:pStyle w:val="TableParagraph"/>
              <w:spacing w:line="254" w:lineRule="exact"/>
              <w:ind w:left="107"/>
              <w:jc w:val="both"/>
              <w:rPr>
                <w:sz w:val="24"/>
                <w:szCs w:val="24"/>
              </w:rPr>
            </w:pPr>
            <w:r w:rsidRPr="003B76DD">
              <w:rPr>
                <w:spacing w:val="-2"/>
                <w:sz w:val="24"/>
                <w:szCs w:val="24"/>
              </w:rPr>
              <w:t>Wonoboyo</w:t>
            </w:r>
          </w:p>
        </w:tc>
        <w:tc>
          <w:tcPr>
            <w:tcW w:w="1985" w:type="dxa"/>
          </w:tcPr>
          <w:p w14:paraId="55BE6DAC" w14:textId="77777777" w:rsidR="00ED6BDE" w:rsidRPr="003B76DD" w:rsidRDefault="00ED6BDE" w:rsidP="006E7A3F">
            <w:pPr>
              <w:pStyle w:val="TableParagraph"/>
              <w:spacing w:line="254" w:lineRule="exact"/>
              <w:ind w:left="8" w:right="6"/>
              <w:jc w:val="both"/>
              <w:rPr>
                <w:sz w:val="24"/>
                <w:szCs w:val="24"/>
              </w:rPr>
            </w:pPr>
            <w:r w:rsidRPr="003B76DD">
              <w:rPr>
                <w:spacing w:val="-2"/>
                <w:sz w:val="24"/>
                <w:szCs w:val="24"/>
              </w:rPr>
              <w:t>96,7%</w:t>
            </w:r>
          </w:p>
        </w:tc>
        <w:tc>
          <w:tcPr>
            <w:tcW w:w="1985" w:type="dxa"/>
          </w:tcPr>
          <w:p w14:paraId="05825520"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0,0%</w:t>
            </w:r>
          </w:p>
        </w:tc>
        <w:tc>
          <w:tcPr>
            <w:tcW w:w="1561" w:type="dxa"/>
          </w:tcPr>
          <w:p w14:paraId="740866D7" w14:textId="77777777" w:rsidR="00ED6BDE" w:rsidRPr="003B76DD" w:rsidRDefault="00ED6BDE" w:rsidP="006E7A3F">
            <w:pPr>
              <w:pStyle w:val="TableParagraph"/>
              <w:spacing w:line="254" w:lineRule="exact"/>
              <w:ind w:left="8" w:right="9"/>
              <w:jc w:val="both"/>
              <w:rPr>
                <w:sz w:val="24"/>
                <w:szCs w:val="24"/>
              </w:rPr>
            </w:pPr>
            <w:r w:rsidRPr="003B76DD">
              <w:rPr>
                <w:spacing w:val="-4"/>
                <w:sz w:val="24"/>
                <w:szCs w:val="24"/>
              </w:rPr>
              <w:t>3,3%</w:t>
            </w:r>
          </w:p>
        </w:tc>
      </w:tr>
    </w:tbl>
    <w:p w14:paraId="04723099" w14:textId="77777777" w:rsidR="00764097" w:rsidRDefault="00764097" w:rsidP="006E7A3F">
      <w:pPr>
        <w:spacing w:line="360" w:lineRule="auto"/>
        <w:jc w:val="both"/>
        <w:rPr>
          <w:rFonts w:ascii="Arial" w:hAnsi="Arial" w:cs="Arial"/>
          <w:shd w:val="clear" w:color="auto" w:fill="F9F9F9"/>
        </w:rPr>
      </w:pPr>
    </w:p>
    <w:p w14:paraId="3BAD9E5C" w14:textId="32680359" w:rsidR="00ED6BDE" w:rsidRPr="007057D2" w:rsidRDefault="00ED6BDE" w:rsidP="006E7A3F">
      <w:pPr>
        <w:pStyle w:val="ListParagraph"/>
        <w:tabs>
          <w:tab w:val="left" w:pos="0"/>
        </w:tabs>
        <w:spacing w:after="0" w:line="360" w:lineRule="auto"/>
        <w:ind w:left="0" w:firstLine="540"/>
        <w:contextualSpacing w:val="0"/>
        <w:jc w:val="both"/>
        <w:rPr>
          <w:rFonts w:ascii="Arial" w:hAnsi="Arial" w:cs="Arial"/>
          <w:b/>
          <w:bCs/>
          <w:sz w:val="24"/>
          <w:szCs w:val="24"/>
        </w:rPr>
      </w:pPr>
      <w:r w:rsidRPr="00F64F48">
        <w:rPr>
          <w:rFonts w:ascii="Arial" w:hAnsi="Arial" w:cs="Arial"/>
          <w:sz w:val="24"/>
          <w:szCs w:val="24"/>
          <w:shd w:val="clear" w:color="auto" w:fill="F9F9F9"/>
        </w:rPr>
        <w:t>Partisipasi dalam pemilu merupakan aspek yang sangat penting bagi semua warga negara dalam sebuah negara demokratis. Partisipasi politik dalam pemilu tidak hanya mencerminkan kedaulatan rakyat, tetapi juga merupakan indikator keberhasilan dari suatu pemilu</w:t>
      </w:r>
      <w:r w:rsidR="00F64F48">
        <w:rPr>
          <w:rFonts w:ascii="Arial" w:hAnsi="Arial" w:cs="Arial"/>
          <w:sz w:val="24"/>
          <w:szCs w:val="24"/>
          <w:shd w:val="clear" w:color="auto" w:fill="F9F9F9"/>
          <w:lang w:val="en-US"/>
        </w:rPr>
        <w:t xml:space="preserve"> </w:t>
      </w:r>
      <w:r w:rsidR="00F64F48">
        <w:rPr>
          <w:rFonts w:ascii="Arial" w:hAnsi="Arial" w:cs="Arial"/>
          <w:sz w:val="24"/>
          <w:szCs w:val="24"/>
          <w:shd w:val="clear" w:color="auto" w:fill="F9F9F9"/>
          <w:lang w:val="en-US"/>
        </w:rPr>
        <w:fldChar w:fldCharType="begin" w:fldLock="1"/>
      </w:r>
      <w:r w:rsidR="00F64F48">
        <w:rPr>
          <w:rFonts w:ascii="Arial" w:hAnsi="Arial" w:cs="Arial"/>
          <w:sz w:val="24"/>
          <w:szCs w:val="24"/>
          <w:shd w:val="clear" w:color="auto" w:fill="F9F9F9"/>
          <w:lang w:val="en-US"/>
        </w:rPr>
        <w:instrText>ADDIN CSL_CITATION {"citationItems":[{"id":"ITEM-1","itemData":{"DOI":"10.24114/jupiis.v10i1.8407","ISSN":"2407-7429","abstract":"Pemilu di Indoneisa merupakan suatu wujud nyata dari demokrasi dan menjadi sarana bagi rakyat dalam menyatakan kedaulatannya terhadap negara dan pemerintah. pemilu berlandaskan Pancasila dan Undang-Undang Dasar Negara Republik Indonesia tahun 1945. Pemilu diselenggarakan dengan asas langsung, umum, bebas, rahasia, jujur, dan adil dalam Negara Kesatuan Republik Indonesia (NKRI). Partisipasi politik dalam negara demokrasi merupakan indikator implementasi penyelenggaraan kekuasaaan negara tertinggi yang absah oleh rakyat (kedaulatan rakyat), yang dimanifestasikan keterlibatan mereka dalam pesta demokrasi (Pemilu). Pemilihan umum dapat dikatakan sebagai salah satu sarana demokrasi dan bentuk perwujudan kedaulatan rakyat untuk menghasilkan wakil rakyat dan pemimpin yang aspiratif, berkualitas, serta bertanggung jawab untuk mensejahterakan rakyat. Suatu kategori kelompok pemilih yang sangat menarik untuk diamati dan diteliti lebih jauh adalah pemilih pemula. Pemilih Pemula adalah pemilih-pemilih yang baru pertama kali akan memberikan suaranya dalam Pemilu. Tujuan penulisan ini adalah untuk mengetahui bentuk-bentuk partisipasi politik pemilih pemula dalam pemilu, faktor-faktor pendukung partisipasi politik pemilih pemula dalam pemilu serta faktor-faktor penghambat partisipasi politik pemilih pemula dalam pemilu. Metode penulisan yang digunakan dalam paper jurnal ini adalah studi kepustakaan dengan didukung oleh hasil penelitian yang relevan. Diharapkan Pemilih pemula lebih berpartisipasi aktif dalam kegiatan-kegiatan politik dengan cara membagi waktu antara belajar dan mengikuti kegiatan politik.","author":[{"dropping-particle":"","family":"Nur Wardhani","given":"Primandha Sukma","non-dropping-particle":"","parse-names":false,"suffix":""}],"container-title":"JUPIIS: JURNAL PENDIDIKAN ILMU-ILMU SOSIAL","id":"ITEM-1","issue":"1","issued":{"date-parts":[["2018","6","6"]]},"page":"57","title":"Partisipasi Politik Pemilih Pemula dalam Pemilihan Umum","type":"article-journal","volume":"10"},"uris":["http://www.mendeley.com/documents/?uuid=6eb7ef70-c4dc-4794-9e78-de77a1c9d6b1"]}],"mendeley":{"formattedCitation":"(Nur Wardhani, 2018)","plainTextFormattedCitation":"(Nur Wardhani, 2018)","previouslyFormattedCitation":"(Nur Wardhani, 2018)"},"properties":{"noteIndex":0},"schema":"https://github.com/citation-style-language/schema/raw/master/csl-citation.json"}</w:instrText>
      </w:r>
      <w:r w:rsidR="00F64F48">
        <w:rPr>
          <w:rFonts w:ascii="Arial" w:hAnsi="Arial" w:cs="Arial"/>
          <w:sz w:val="24"/>
          <w:szCs w:val="24"/>
          <w:shd w:val="clear" w:color="auto" w:fill="F9F9F9"/>
          <w:lang w:val="en-US"/>
        </w:rPr>
        <w:fldChar w:fldCharType="separate"/>
      </w:r>
      <w:r w:rsidR="00F64F48" w:rsidRPr="00F64F48">
        <w:rPr>
          <w:rFonts w:ascii="Arial" w:hAnsi="Arial" w:cs="Arial"/>
          <w:noProof/>
          <w:sz w:val="24"/>
          <w:szCs w:val="24"/>
          <w:shd w:val="clear" w:color="auto" w:fill="F9F9F9"/>
          <w:lang w:val="en-US"/>
        </w:rPr>
        <w:t>(Nur Wardhani, 2018)</w:t>
      </w:r>
      <w:r w:rsidR="00F64F48">
        <w:rPr>
          <w:rFonts w:ascii="Arial" w:hAnsi="Arial" w:cs="Arial"/>
          <w:sz w:val="24"/>
          <w:szCs w:val="24"/>
          <w:shd w:val="clear" w:color="auto" w:fill="F9F9F9"/>
          <w:lang w:val="en-US"/>
        </w:rPr>
        <w:fldChar w:fldCharType="end"/>
      </w:r>
      <w:r w:rsidRPr="00F64F48">
        <w:rPr>
          <w:rFonts w:ascii="Arial" w:hAnsi="Arial" w:cs="Arial"/>
          <w:sz w:val="24"/>
          <w:szCs w:val="24"/>
          <w:shd w:val="clear" w:color="auto" w:fill="F9F9F9"/>
        </w:rPr>
        <w:t>.</w:t>
      </w:r>
      <w:r w:rsidR="00F64F48">
        <w:rPr>
          <w:rFonts w:ascii="Arial" w:hAnsi="Arial" w:cs="Arial"/>
          <w:sz w:val="24"/>
          <w:szCs w:val="24"/>
          <w:shd w:val="clear" w:color="auto" w:fill="F9F9F9"/>
          <w:lang w:val="en-US"/>
        </w:rPr>
        <w:t xml:space="preserve"> </w:t>
      </w:r>
      <w:r w:rsidRPr="00F64F48">
        <w:rPr>
          <w:rFonts w:ascii="Arial" w:hAnsi="Arial" w:cs="Arial"/>
          <w:sz w:val="24"/>
          <w:szCs w:val="24"/>
          <w:shd w:val="clear" w:color="auto" w:fill="F9F9F9"/>
        </w:rPr>
        <w:t>Tingkat partisipasi masyarakat dalam pemilu dapat memengaruhi legitimasi pemerintahan yang terpilih dan kualitas kepemimpinan yang dihasilkan</w:t>
      </w:r>
      <w:r w:rsidR="00F64F48">
        <w:rPr>
          <w:rFonts w:ascii="Arial" w:hAnsi="Arial" w:cs="Arial"/>
          <w:sz w:val="24"/>
          <w:szCs w:val="24"/>
          <w:shd w:val="clear" w:color="auto" w:fill="F9F9F9"/>
        </w:rPr>
        <w:fldChar w:fldCharType="begin" w:fldLock="1"/>
      </w:r>
      <w:r w:rsidR="00F64F48">
        <w:rPr>
          <w:rFonts w:ascii="Arial" w:hAnsi="Arial" w:cs="Arial"/>
          <w:sz w:val="24"/>
          <w:szCs w:val="24"/>
          <w:shd w:val="clear" w:color="auto" w:fill="F9F9F9"/>
        </w:rPr>
        <w:instrText>ADDIN CSL_CITATION {"citationItems":[{"id":"ITEM-1","itemData":{"DOI":"10.38043/jids.v4i2.2496","ISSN":"2581-2424","author":[{"dropping-particle":"","family":"Arniti","given":"Ni Ketut","non-dropping-particle":"","parse-names":false,"suffix":""}],"container-title":"Jurnal Ilmiah Dinamika Sosial","id":"ITEM-1","issue":"2","issued":{"date-parts":[["2020","8","31"]]},"page":"329","title":"PARTISIPASI POLITIK MASYARAKAT DALAM PEMILIHAN UMUM LEGISLATIF DI KOTA DENPASAR","type":"article-journal","volume":"4"},"uris":["http://www.mendeley.com/documents/?uuid=83b94d5f-4f6f-4d3d-9ec0-9d86bca7b935"]}],"mendeley":{"formattedCitation":"(Arniti, 2020)","plainTextFormattedCitation":"(Arniti, 2020)","previouslyFormattedCitation":"(Arniti, 2020)"},"properties":{"noteIndex":0},"schema":"https://github.com/citation-style-language/schema/raw/master/csl-citation.json"}</w:instrText>
      </w:r>
      <w:r w:rsidR="00F64F48">
        <w:rPr>
          <w:rFonts w:ascii="Arial" w:hAnsi="Arial" w:cs="Arial"/>
          <w:sz w:val="24"/>
          <w:szCs w:val="24"/>
          <w:shd w:val="clear" w:color="auto" w:fill="F9F9F9"/>
        </w:rPr>
        <w:fldChar w:fldCharType="separate"/>
      </w:r>
      <w:r w:rsidR="00F64F48" w:rsidRPr="00F64F48">
        <w:rPr>
          <w:rFonts w:ascii="Arial" w:hAnsi="Arial" w:cs="Arial"/>
          <w:noProof/>
          <w:sz w:val="24"/>
          <w:szCs w:val="24"/>
          <w:shd w:val="clear" w:color="auto" w:fill="F9F9F9"/>
        </w:rPr>
        <w:t>(Arniti, 2020)</w:t>
      </w:r>
      <w:r w:rsidR="00F64F48">
        <w:rPr>
          <w:rFonts w:ascii="Arial" w:hAnsi="Arial" w:cs="Arial"/>
          <w:sz w:val="24"/>
          <w:szCs w:val="24"/>
          <w:shd w:val="clear" w:color="auto" w:fill="F9F9F9"/>
        </w:rPr>
        <w:fldChar w:fldCharType="end"/>
      </w:r>
      <w:r w:rsidRPr="00F64F48">
        <w:rPr>
          <w:rFonts w:ascii="Arial" w:hAnsi="Arial" w:cs="Arial"/>
          <w:sz w:val="24"/>
          <w:szCs w:val="24"/>
          <w:shd w:val="clear" w:color="auto" w:fill="F9F9F9"/>
        </w:rPr>
        <w:t>. Keterlibatan kelompok disabilitas dalam pemilu juga memiliki dampak yang signifikan terhadap kepemimpinan yang berkualitas</w:t>
      </w:r>
      <w:r w:rsidR="00F64F48">
        <w:rPr>
          <w:rFonts w:ascii="Arial" w:hAnsi="Arial" w:cs="Arial"/>
          <w:sz w:val="24"/>
          <w:szCs w:val="24"/>
          <w:shd w:val="clear" w:color="auto" w:fill="F9F9F9"/>
        </w:rPr>
        <w:fldChar w:fldCharType="begin" w:fldLock="1"/>
      </w:r>
      <w:r w:rsidR="00F64F48">
        <w:rPr>
          <w:rFonts w:ascii="Arial" w:hAnsi="Arial" w:cs="Arial"/>
          <w:sz w:val="24"/>
          <w:szCs w:val="24"/>
          <w:shd w:val="clear" w:color="auto" w:fill="F9F9F9"/>
        </w:rPr>
        <w:instrText>ADDIN CSL_CITATION {"citationItems":[{"id":"ITEM-1","itemData":{"DOI":"10.58812/jmws.v2i04.302","ISSN":"2964-206X","abstract":"Partisipasi Politik dalam masyarakat mungkin akan berjalan dengan baik jika banyak masyarakat yang memiliki perilaku dalam mensosialisasikan politik dan juga komunikasi politik. Partisipasi politik kelompok disabilitas dalam pemilihan presiden sangat penting karena nantinya akan memiliki dampak kepemimpinan yang berkualitas. Terlebih partisipasi politik dalam kelompok disabilitas yang dilihat dari beberapa research memiliki jumlah partisipasi yang sangat minim. Tujuan dari penelitian ini untuk mendeskripsikan dan menganalisis partisipasi politik kelompok disabilitas dalam pemilu presiden 2019, faktor pendukung dan penghambat, serta upaya yang dilakukan pemerintah untuk kelompok disabilitas dalam mengatasi hambatan atas pemberian hak suara mereka. Metode yang digunakan adalah metode penelitian kualitatif deskriptif dengan pendekatan induktif dan teknik pengumpulan data menggunakan research dari berbagai jurnal penelitian. Hasil penelitian menunjukkan bahwa partisipasi politik kelompok disabilitas masih rendah karena beberapa faktor seperti sosialisasi yang kurang optimal, dan kurangnya kesadaran pemerintah dan kelompok disabilitas, akan pentingnya hak suara para kelompok disabilitas Saran penulis adalah memperhatikan hak-hak masyarakat khususnya kelompok disabilitas dan meningkatkan sosialisasi.","author":[{"dropping-particle":"","family":"Angelita","given":"","non-dropping-particle":"","parse-names":false,"suffix":""},{"dropping-particle":"","family":"Arifin","given":"Muhammad Risal","non-dropping-particle":"","parse-names":false,"suffix":""}],"container-title":"Jurnal Multidisiplin West Science","id":"ITEM-1","issue":"04","issued":{"date-parts":[["2023","4","30"]]},"page":"281-290","title":"Pemenuhan Partisipasi Pemilih dan Hak Kelompok Disabilitas Dalam Pemilihan Presiden 2019 di Kota Jakarta Selatan","type":"article-journal","volume":"2"},"uris":["http://www.mendeley.com/documents/?uuid=2dda27a1-8a81-4edc-b139-e2a561a46625"]}],"mendeley":{"formattedCitation":"(Angelita &amp; Arifin, 2023)","plainTextFormattedCitation":"(Angelita &amp; Arifin, 2023)","previouslyFormattedCitation":"(Angelita &amp; Arifin, 2023)"},"properties":{"noteIndex":0},"schema":"https://github.com/citation-style-language/schema/raw/master/csl-citation.json"}</w:instrText>
      </w:r>
      <w:r w:rsidR="00F64F48">
        <w:rPr>
          <w:rFonts w:ascii="Arial" w:hAnsi="Arial" w:cs="Arial"/>
          <w:sz w:val="24"/>
          <w:szCs w:val="24"/>
          <w:shd w:val="clear" w:color="auto" w:fill="F9F9F9"/>
        </w:rPr>
        <w:fldChar w:fldCharType="separate"/>
      </w:r>
      <w:r w:rsidR="00F64F48" w:rsidRPr="00F64F48">
        <w:rPr>
          <w:rFonts w:ascii="Arial" w:hAnsi="Arial" w:cs="Arial"/>
          <w:noProof/>
          <w:sz w:val="24"/>
          <w:szCs w:val="24"/>
          <w:shd w:val="clear" w:color="auto" w:fill="F9F9F9"/>
        </w:rPr>
        <w:t>(Angelita &amp; Arifin, 2023)</w:t>
      </w:r>
      <w:r w:rsidR="00F64F48">
        <w:rPr>
          <w:rFonts w:ascii="Arial" w:hAnsi="Arial" w:cs="Arial"/>
          <w:sz w:val="24"/>
          <w:szCs w:val="24"/>
          <w:shd w:val="clear" w:color="auto" w:fill="F9F9F9"/>
        </w:rPr>
        <w:fldChar w:fldCharType="end"/>
      </w:r>
      <w:r w:rsidRPr="00F64F48">
        <w:rPr>
          <w:rFonts w:ascii="Arial" w:hAnsi="Arial" w:cs="Arial"/>
          <w:sz w:val="24"/>
          <w:szCs w:val="24"/>
          <w:shd w:val="clear" w:color="auto" w:fill="F9F9F9"/>
        </w:rPr>
        <w:t xml:space="preserve">. Selain itu, partisipasi bukan hanya tentang kehadiran fisik di tempat pemungutan suara, tetapi juga mencakup elemen-elemen seperti kompetisi, integritas, dan legitimasi </w:t>
      </w:r>
      <w:r w:rsidRPr="00F64F48">
        <w:rPr>
          <w:rFonts w:ascii="Arial" w:hAnsi="Arial" w:cs="Arial"/>
          <w:sz w:val="24"/>
          <w:szCs w:val="24"/>
          <w:shd w:val="clear" w:color="auto" w:fill="F9F9F9"/>
        </w:rPr>
        <w:lastRenderedPageBreak/>
        <w:t>dalam pemilu</w:t>
      </w:r>
      <w:r w:rsidR="00F64F48">
        <w:rPr>
          <w:rFonts w:ascii="Arial" w:hAnsi="Arial" w:cs="Arial"/>
          <w:sz w:val="24"/>
          <w:szCs w:val="24"/>
          <w:shd w:val="clear" w:color="auto" w:fill="F9F9F9"/>
        </w:rPr>
        <w:fldChar w:fldCharType="begin" w:fldLock="1"/>
      </w:r>
      <w:r w:rsidR="00587C8E">
        <w:rPr>
          <w:rFonts w:ascii="Arial" w:hAnsi="Arial" w:cs="Arial"/>
          <w:sz w:val="24"/>
          <w:szCs w:val="24"/>
          <w:shd w:val="clear" w:color="auto" w:fill="F9F9F9"/>
        </w:rPr>
        <w:instrText>ADDIN CSL_CITATION {"citationItems":[{"id":"ITEM-1","itemData":{"DOI":"10.35967/njip.v20i1.169","ISSN":"2656-5277","abstract":"Penelitian ini bermaksud untuk menjelaskan dan mengelaborasi tentang kualitas Pilkada pada era pandemi yang diselenggarakan di Kabupaten Indragiri Hulu Tahun 2020. Pilkada yang dilakukan pada Tahun 2020 ini sangat berbeda dari Pilkada sebelumnya karena mendapatkan ancaman dari penyebaran pandemi COVID-19. Oleh karena itu, menarik untuk menilai kualitas Pilkada di Kabupaten Indragiri Hulu dalam masa pandemi ini. Penelitian ini menggunakan pendekatan kualitatif dengan sumber informasi dari informan penelitian, dokumen-dokumen, jurnal hasil penelitian, materi audio-visual, dan data dari media online. Data yang dikumpulkan selanjutnya dianalisis secara kualitatif dengan menggunakan teori kualitas Pemilu dan demokrasi. Hasil penelitian menunjukkan bahwa Pilkada di Indragiri Hulu Tahun 2020 masih belum dilaksanakan secara bebas dan adil, masih ditemukannya praktik politik uang, pelanggaran terhadap aturan protokol kesehatan yang menjadi kebijakan penting dalam Pilkada masa pandemi. Namun, disisi lain masih terdapat hasil positif dalam penyelenggaraan Pilkada Indragiri Hulu yaitu meningkatkan partisipasi politik masyarakat dalam menggunakan hak pilihnya. Berdasarkan temuan tersebut, maka disimpulkan bahwa kualitas Pilkada di Kabupaten Indragiri Hulu masih rendah dan belum memenuhi prinsip-prinsip Pemilu yang berkualitas dan berintegritas.","author":[{"dropping-particle":"","family":"Hasanuddin","given":"Hasanuddin","non-dropping-particle":"","parse-names":false,"suffix":""},{"dropping-particle":"","family":"Marta","given":"Auradian","non-dropping-particle":"","parse-names":false,"suffix":""},{"dropping-particle":"","family":"Asrida","given":"Wan","non-dropping-particle":"","parse-names":false,"suffix":""}],"container-title":"Nakhoda: Jurnal Ilmu Pemerintahan","id":"ITEM-1","issue":"1","issued":{"date-parts":[["2021","6","30"]]},"page":"59-67","title":"Menilai Kualitas Pilkada dalam Era Pandemi","type":"article-journal","volume":"20"},"uris":["http://www.mendeley.com/documents/?uuid=b41b2862-243f-4c3d-a301-229c73c3bbe8"]}],"mendeley":{"formattedCitation":"(Hasanuddin, Marta, et al., 2021)","plainTextFormattedCitation":"(Hasanuddin, Marta, et al., 2021)","previouslyFormattedCitation":"(Hasanuddin, Marta, et al., 2021)"},"properties":{"noteIndex":0},"schema":"https://github.com/citation-style-language/schema/raw/master/csl-citation.json"}</w:instrText>
      </w:r>
      <w:r w:rsidR="00F64F48">
        <w:rPr>
          <w:rFonts w:ascii="Arial" w:hAnsi="Arial" w:cs="Arial"/>
          <w:sz w:val="24"/>
          <w:szCs w:val="24"/>
          <w:shd w:val="clear" w:color="auto" w:fill="F9F9F9"/>
        </w:rPr>
        <w:fldChar w:fldCharType="separate"/>
      </w:r>
      <w:r w:rsidR="00587C8E" w:rsidRPr="00587C8E">
        <w:rPr>
          <w:rFonts w:ascii="Arial" w:hAnsi="Arial" w:cs="Arial"/>
          <w:noProof/>
          <w:sz w:val="24"/>
          <w:szCs w:val="24"/>
          <w:shd w:val="clear" w:color="auto" w:fill="F9F9F9"/>
        </w:rPr>
        <w:t>(Hasanuddin, Marta, et al., 2021)</w:t>
      </w:r>
      <w:r w:rsidR="00F64F48">
        <w:rPr>
          <w:rFonts w:ascii="Arial" w:hAnsi="Arial" w:cs="Arial"/>
          <w:sz w:val="24"/>
          <w:szCs w:val="24"/>
          <w:shd w:val="clear" w:color="auto" w:fill="F9F9F9"/>
        </w:rPr>
        <w:fldChar w:fldCharType="end"/>
      </w:r>
      <w:r w:rsidRPr="00F64F48">
        <w:rPr>
          <w:rFonts w:ascii="Arial" w:hAnsi="Arial" w:cs="Arial"/>
          <w:sz w:val="24"/>
          <w:szCs w:val="24"/>
          <w:shd w:val="clear" w:color="auto" w:fill="F9F9F9"/>
        </w:rPr>
        <w:t xml:space="preserve">. </w:t>
      </w:r>
      <w:r w:rsidR="006E7A3F" w:rsidRPr="006E7A3F">
        <w:rPr>
          <w:rFonts w:ascii="Arial" w:hAnsi="Arial" w:cs="Arial"/>
          <w:sz w:val="24"/>
          <w:szCs w:val="24"/>
          <w:shd w:val="clear" w:color="auto" w:fill="F9F9F9"/>
        </w:rPr>
        <w:br/>
        <w:t>Dalam kerangka demokrasi yang melibatkan pemilihan, keterlibatan politik dalam proses pemilu menjadi krusial sebagai indikator legitimasi masyarakat terhadap pemerintahan yang terpilih melalui proses demokratis tersebut</w:t>
      </w:r>
      <w:r w:rsidR="006E7A3F">
        <w:rPr>
          <w:rFonts w:ascii="Arial" w:hAnsi="Arial" w:cs="Arial"/>
          <w:sz w:val="24"/>
          <w:szCs w:val="24"/>
          <w:shd w:val="clear" w:color="auto" w:fill="F9F9F9"/>
          <w:lang w:val="en-US"/>
        </w:rPr>
        <w:t xml:space="preserve"> </w:t>
      </w:r>
      <w:r w:rsidR="00F64F48">
        <w:rPr>
          <w:rFonts w:ascii="Arial" w:hAnsi="Arial" w:cs="Arial"/>
          <w:sz w:val="24"/>
          <w:szCs w:val="24"/>
          <w:shd w:val="clear" w:color="auto" w:fill="F9F9F9"/>
        </w:rPr>
        <w:fldChar w:fldCharType="begin" w:fldLock="1"/>
      </w:r>
      <w:r w:rsidR="00F64F48">
        <w:rPr>
          <w:rFonts w:ascii="Arial" w:hAnsi="Arial" w:cs="Arial"/>
          <w:sz w:val="24"/>
          <w:szCs w:val="24"/>
          <w:shd w:val="clear" w:color="auto" w:fill="F9F9F9"/>
        </w:rPr>
        <w:instrText>ADDIN CSL_CITATION {"citationItems":[{"id":"ITEM-1","itemData":{"DOI":"10.15575/politicon.v2i2.9035","ISSN":"2685-6670","abstract":"Artikel ini membahas tentang partisipasi politik masyarakat adat Baduy dan implikasinya terhadap representasi politik. Kajian ini menjadi penting sebab partisipasi masyarakat Baduy tidak bisa dilepaskan dari struktur adat yang mengatur cara mereka berpolitik. Sementara, representasi politik masyarakat adat menjadi krusial di tengah hadirnya krisis representasi pada lembaga politik formal melalui kontestasi elektoral. Artikel ini menggunakan jenis penelitian kualitatif dengan pendekatan case study. Proses pengumpulan data dilakukan melalui studi literatur. Menggunakan konteks pemilu legislatif pada tahun 2009 dan 2014 sebagai tool untuk menjelaskan partisipasi politik warga Baduy dalam pemilu. Saya berargumen bahwa partisipasi politik masyarakat adat baduy tidak berkorelasi terhadap bekerjanya ide representasi substansial. Representasi formal melalui proses elektoral tidak memberi dampak yang signifikan bagi kepentingan masyarakat Baduy. Warga Baduy tidak direpresentasikan oleh partai maupun kandidat di parlemen baik secara simbolik maupun substantif.","author":[{"dropping-particle":"","family":"Mahpudin","given":"Mahpudin","non-dropping-particle":"","parse-names":false,"suffix":""}],"container-title":"Politicon : Jurnal Ilmu Politik","id":"ITEM-1","issue":"2","issued":{"date-parts":[["2020","8","10"]]},"page":"113-128","title":"Partisipasi Politik Masyarakat Adat Baduy dan Implikasinya terhadap Representasi Politik: Kepentingan Adat yang Tersisih","type":"article-journal","volume":"2"},"uris":["http://www.mendeley.com/documents/?uuid=b2e0f000-0691-4545-9b1e-c2c56d90c9f1"]}],"mendeley":{"formattedCitation":"(Mahpudin, 2020)","plainTextFormattedCitation":"(Mahpudin, 2020)","previouslyFormattedCitation":"(Mahpudin, 2020)"},"properties":{"noteIndex":0},"schema":"https://github.com/citation-style-language/schema/raw/master/csl-citation.json"}</w:instrText>
      </w:r>
      <w:r w:rsidR="00F64F48">
        <w:rPr>
          <w:rFonts w:ascii="Arial" w:hAnsi="Arial" w:cs="Arial"/>
          <w:sz w:val="24"/>
          <w:szCs w:val="24"/>
          <w:shd w:val="clear" w:color="auto" w:fill="F9F9F9"/>
        </w:rPr>
        <w:fldChar w:fldCharType="separate"/>
      </w:r>
      <w:r w:rsidR="00F64F48" w:rsidRPr="00F64F48">
        <w:rPr>
          <w:rFonts w:ascii="Arial" w:hAnsi="Arial" w:cs="Arial"/>
          <w:noProof/>
          <w:sz w:val="24"/>
          <w:szCs w:val="24"/>
          <w:shd w:val="clear" w:color="auto" w:fill="F9F9F9"/>
        </w:rPr>
        <w:t>(Mahpudin, 2020)</w:t>
      </w:r>
      <w:r w:rsidR="00F64F48">
        <w:rPr>
          <w:rFonts w:ascii="Arial" w:hAnsi="Arial" w:cs="Arial"/>
          <w:sz w:val="24"/>
          <w:szCs w:val="24"/>
          <w:shd w:val="clear" w:color="auto" w:fill="F9F9F9"/>
        </w:rPr>
        <w:fldChar w:fldCharType="end"/>
      </w:r>
      <w:r w:rsidRPr="00F64F48">
        <w:rPr>
          <w:rFonts w:ascii="Arial" w:hAnsi="Arial" w:cs="Arial"/>
          <w:sz w:val="24"/>
          <w:szCs w:val="24"/>
          <w:shd w:val="clear" w:color="auto" w:fill="F9F9F9"/>
        </w:rPr>
        <w:t xml:space="preserve">. </w:t>
      </w:r>
      <w:r w:rsidR="006E7A3F" w:rsidRPr="006E7A3F">
        <w:rPr>
          <w:rFonts w:ascii="Arial" w:hAnsi="Arial" w:cs="Arial"/>
          <w:sz w:val="24"/>
          <w:szCs w:val="24"/>
          <w:shd w:val="clear" w:color="auto" w:fill="F9F9F9"/>
        </w:rPr>
        <w:br/>
        <w:t>Faktor-faktor seperti pengenalan sosial, edukasi politik, dan ketersediaan akses memegang peran utama dalam meningkatkan keterlibatan pemilih, terutama di antara pemilih baru dan kelompok marginal seperti komunitas adat atau individu dengan disabilitas</w:t>
      </w:r>
      <w:r w:rsidR="006E7A3F">
        <w:rPr>
          <w:rFonts w:ascii="Arial" w:hAnsi="Arial" w:cs="Arial"/>
          <w:sz w:val="24"/>
          <w:szCs w:val="24"/>
          <w:shd w:val="clear" w:color="auto" w:fill="F9F9F9"/>
          <w:lang w:val="en-US"/>
        </w:rPr>
        <w:t xml:space="preserve"> </w:t>
      </w:r>
      <w:r w:rsidR="00F64F48">
        <w:rPr>
          <w:rFonts w:ascii="Arial" w:hAnsi="Arial" w:cs="Arial"/>
          <w:sz w:val="24"/>
          <w:szCs w:val="24"/>
          <w:shd w:val="clear" w:color="auto" w:fill="F9F9F9"/>
        </w:rPr>
        <w:fldChar w:fldCharType="begin" w:fldLock="1"/>
      </w:r>
      <w:r w:rsidR="00F64F48">
        <w:rPr>
          <w:rFonts w:ascii="Arial" w:hAnsi="Arial" w:cs="Arial"/>
          <w:sz w:val="24"/>
          <w:szCs w:val="24"/>
          <w:shd w:val="clear" w:color="auto" w:fill="F9F9F9"/>
        </w:rPr>
        <w:instrText>ADDIN CSL_CITATION {"citationItems":[{"id":"ITEM-1","itemData":{"DOI":"10.31289/perspektif.v10i2.4426","ISSN":"2684-9305","abstract":"The purpose of this research is to answer the professionalism of the District Election Committee (PPK) in carrying out the adhoc district level recapitulation in carrying out the recapitulation at the sub-district level, in particular the follow-up to the witness's objection makes it possible for various problems that cannot be resolved in the recapitulation at the sub-district level, so that they arise again. at the district level. This study uses the main theory of electoral integrity from Pippa Norris. To explain KDP's professionalism, Gregorius Sahdan's theory of professionalism is used. To see the form of resolution of the witness' objection, the theory of conflict resolution from Spiegel, Novri Susan, and Ralf Dahrendorf will be used. The research findings show that the professionalism of KDP in the recapitulation at the sub-district level is very good in terms of regulatory capacity and implementative capacity. Judging from the administrative capacity, there are still several shortcomings due to reduced accuracy as a result of the very high workload and work intensity of KDP. In addition, the witness's objection in the recapitulation at the sub-district level had been properly accommodated by the PPK based on the provisions of the law and PKPU. The model that was used by the PPK to follow up on the objections of witnesses was discussion (consolidation), recommendations from the District Panwaslu (mediation), and through a lawsuit to the Constitutional Court (arbitration). These methods are applied in stages and conditionally.","author":[{"dropping-particle":"","family":"Amrullah","given":"Amrullah","non-dropping-particle":"","parse-names":false,"suffix":""},{"dropping-particle":"","family":"Subhilhar","given":"Subhilhar","non-dropping-particle":"","parse-names":false,"suffix":""},{"dropping-particle":"","family":"Amin","given":"Muryanto","non-dropping-particle":"","parse-names":false,"suffix":""}],"container-title":"PERSPEKTIF","id":"ITEM-1","issue":"2","issued":{"date-parts":[["2021","7","8"]]},"page":"321-344","title":"Profesionalisme Penyelenggara Adhoc dalam Keberatan Saksi di Tahapan Rekapitulasi Hasil Penghitungan Suara Tingkat Kecamatan","type":"article-journal","volume":"10"},"uris":["http://www.mendeley.com/documents/?uuid=1e5a08c4-7e39-413c-ad50-38021485adaa"]}],"mendeley":{"formattedCitation":"(Amrullah et al., 2021)","plainTextFormattedCitation":"(Amrullah et al., 2021)","previouslyFormattedCitation":"(Amrullah et al., 2021)"},"properties":{"noteIndex":0},"schema":"https://github.com/citation-style-language/schema/raw/master/csl-citation.json"}</w:instrText>
      </w:r>
      <w:r w:rsidR="00F64F48">
        <w:rPr>
          <w:rFonts w:ascii="Arial" w:hAnsi="Arial" w:cs="Arial"/>
          <w:sz w:val="24"/>
          <w:szCs w:val="24"/>
          <w:shd w:val="clear" w:color="auto" w:fill="F9F9F9"/>
        </w:rPr>
        <w:fldChar w:fldCharType="separate"/>
      </w:r>
      <w:r w:rsidR="00F64F48" w:rsidRPr="00F64F48">
        <w:rPr>
          <w:rFonts w:ascii="Arial" w:hAnsi="Arial" w:cs="Arial"/>
          <w:noProof/>
          <w:sz w:val="24"/>
          <w:szCs w:val="24"/>
          <w:shd w:val="clear" w:color="auto" w:fill="F9F9F9"/>
        </w:rPr>
        <w:t>(Amrullah et al., 2021)</w:t>
      </w:r>
      <w:r w:rsidR="00F64F48">
        <w:rPr>
          <w:rFonts w:ascii="Arial" w:hAnsi="Arial" w:cs="Arial"/>
          <w:sz w:val="24"/>
          <w:szCs w:val="24"/>
          <w:shd w:val="clear" w:color="auto" w:fill="F9F9F9"/>
        </w:rPr>
        <w:fldChar w:fldCharType="end"/>
      </w:r>
      <w:r w:rsidRPr="00F64F48">
        <w:rPr>
          <w:rFonts w:ascii="Arial" w:hAnsi="Arial" w:cs="Arial"/>
          <w:sz w:val="24"/>
          <w:szCs w:val="24"/>
          <w:shd w:val="clear" w:color="auto" w:fill="F9F9F9"/>
        </w:rPr>
        <w:t xml:space="preserve">. </w:t>
      </w:r>
      <w:r w:rsidR="00953EEB" w:rsidRPr="00953EEB">
        <w:rPr>
          <w:rFonts w:ascii="Arial" w:hAnsi="Arial" w:cs="Arial"/>
          <w:sz w:val="24"/>
          <w:szCs w:val="24"/>
          <w:shd w:val="clear" w:color="auto" w:fill="F9F9F9"/>
        </w:rPr>
        <w:t>Mengenalkan informasi tentang pemilihan umum bisa menjadi cara yang efisien untuk meningkatkan kualitas keterlibatan politik</w:t>
      </w:r>
      <w:r w:rsidR="00953EEB">
        <w:rPr>
          <w:rFonts w:ascii="Arial" w:hAnsi="Arial" w:cs="Arial"/>
          <w:sz w:val="24"/>
          <w:szCs w:val="24"/>
          <w:shd w:val="clear" w:color="auto" w:fill="F9F9F9"/>
          <w:lang w:val="en-US"/>
        </w:rPr>
        <w:t xml:space="preserve"> </w:t>
      </w:r>
      <w:r w:rsidR="00F64F48">
        <w:rPr>
          <w:rFonts w:ascii="Arial" w:hAnsi="Arial" w:cs="Arial"/>
          <w:sz w:val="24"/>
          <w:szCs w:val="24"/>
          <w:shd w:val="clear" w:color="auto" w:fill="F9F9F9"/>
        </w:rPr>
        <w:fldChar w:fldCharType="begin" w:fldLock="1"/>
      </w:r>
      <w:r w:rsidR="00F64F48">
        <w:rPr>
          <w:rFonts w:ascii="Arial" w:hAnsi="Arial" w:cs="Arial"/>
          <w:sz w:val="24"/>
          <w:szCs w:val="24"/>
          <w:shd w:val="clear" w:color="auto" w:fill="F9F9F9"/>
        </w:rPr>
        <w:instrText>ADDIN CSL_CITATION {"citationItems":[{"id":"ITEM-1","itemData":{"DOI":"10.32493/j.pdl.v5i2.28092","ISSN":"2621-7147","abstract":"Para pemilih pemula tentang politik serta minimnya pemahaman pemuda tentang fungsi pemilu yang berdampak rendahnya partisipasi pemilih pemula di kota Pontianak pada pemilu 2019 sehingga ini perlu respon cepat dan solusi yang tepat, maka hal yang menjadi prioritas dalam program kegiatan Pengabdian Kepada Masyarakat adalah dengan memberikan pelatihan dan penyuluhan berbasis pendidikan politik yang bertujuan untuk memberikan pemahaman dan pengertian yang lebih tepat kepada kalangan pemilih pemula mengenai pentingnya mereka untuk melek politik dan berperan aktif di dalamnya. Kegiatan ini diselenggarakan dengan bekerjasama dengan KPUD Pontianak pada tanggal 29 Juni 2022 yang diikuti oleh 30 peserta calon pemilu pemula dikota Pontianak . Berdasarkan hasil pelaksanaan kegiatan PKM disimpulkan bahwa adanya peningkatan partisipasi, pengetahuan, pemahaman dan kesadaran berpolitik yang signifikan pada calon pemilih pemula dikota Pontianak sesuai hasil pengamatan dan survey terakhir setelah pelatihan para peserta menyatakan tertarik untuk berpolitik praktis dan akan berpartisipasi dalam gelaran pemilu 2024 sehingga tujuan dari pelatihan ini tercapai.","author":[{"dropping-particle":"","family":"Heriyanto","given":"Heriyanto","non-dropping-particle":"","parse-names":false,"suffix":""},{"dropping-particle":"","family":"Hermina","given":"Utin Nina","non-dropping-particle":"","parse-names":false,"suffix":""},{"dropping-particle":"","family":"Zain","given":"Desvira","non-dropping-particle":"","parse-names":false,"suffix":""},{"dropping-particle":"","family":"Sunarsih","given":"Sunarsih","non-dropping-particle":"","parse-names":false,"suffix":""},{"dropping-particle":"","family":"Novieyana","given":"Syariefah","non-dropping-particle":"","parse-names":false,"suffix":""},{"dropping-particle":"","family":"Nurmala","given":"Nurmala","non-dropping-particle":"","parse-names":false,"suffix":""},{"dropping-particle":"","family":"Prestoroika","given":"Era","non-dropping-particle":"","parse-names":false,"suffix":""}],"container-title":"Jurnal Pengabdian Dharma Laksana","id":"ITEM-1","issue":"2","issued":{"date-parts":[["2023","1","20"]]},"page":"297","title":"Pelatihan Pemilih Pemula dalam Rangka Memberikan Pendidikan Politik dan Sosialisasi Pemilu Untuk Peningkatan Partisipasi Mahasiswa pada Gelaran Pemilu Serentak Tahun 2024 di Kota Pontianak","type":"article-journal","volume":"5"},"uris":["http://www.mendeley.com/documents/?uuid=0d829349-8749-4a25-b8f7-ebcc3b39594f"]}],"mendeley":{"formattedCitation":"(Heriyanto et al., 2023)","plainTextFormattedCitation":"(Heriyanto et al., 2023)","previouslyFormattedCitation":"(Heriyanto et al., 2023)"},"properties":{"noteIndex":0},"schema":"https://github.com/citation-style-language/schema/raw/master/csl-citation.json"}</w:instrText>
      </w:r>
      <w:r w:rsidR="00F64F48">
        <w:rPr>
          <w:rFonts w:ascii="Arial" w:hAnsi="Arial" w:cs="Arial"/>
          <w:sz w:val="24"/>
          <w:szCs w:val="24"/>
          <w:shd w:val="clear" w:color="auto" w:fill="F9F9F9"/>
        </w:rPr>
        <w:fldChar w:fldCharType="separate"/>
      </w:r>
      <w:r w:rsidR="00F64F48" w:rsidRPr="00F64F48">
        <w:rPr>
          <w:rFonts w:ascii="Arial" w:hAnsi="Arial" w:cs="Arial"/>
          <w:noProof/>
          <w:sz w:val="24"/>
          <w:szCs w:val="24"/>
          <w:shd w:val="clear" w:color="auto" w:fill="F9F9F9"/>
        </w:rPr>
        <w:t>(Heriyanto et al., 2023)</w:t>
      </w:r>
      <w:r w:rsidR="00F64F48">
        <w:rPr>
          <w:rFonts w:ascii="Arial" w:hAnsi="Arial" w:cs="Arial"/>
          <w:sz w:val="24"/>
          <w:szCs w:val="24"/>
          <w:shd w:val="clear" w:color="auto" w:fill="F9F9F9"/>
        </w:rPr>
        <w:fldChar w:fldCharType="end"/>
      </w:r>
      <w:r w:rsidRPr="00F64F48">
        <w:rPr>
          <w:rFonts w:ascii="Arial" w:hAnsi="Arial" w:cs="Arial"/>
          <w:sz w:val="24"/>
          <w:szCs w:val="24"/>
          <w:shd w:val="clear" w:color="auto" w:fill="F9F9F9"/>
        </w:rPr>
        <w:t>. Pentingnya integritas dalam penyelenggaraan pemilu juga tidak bisa diabaikan. Kapasitas dan integritas penyelenggara pemilu sama pentingnya dengan kerangka hukum yang mengatur aturan main pemilu</w:t>
      </w:r>
      <w:r w:rsidR="00F64F48">
        <w:rPr>
          <w:rFonts w:ascii="Arial" w:hAnsi="Arial" w:cs="Arial"/>
          <w:sz w:val="24"/>
          <w:szCs w:val="24"/>
          <w:shd w:val="clear" w:color="auto" w:fill="F9F9F9"/>
          <w:lang w:val="en-US"/>
        </w:rPr>
        <w:t xml:space="preserve"> </w:t>
      </w:r>
      <w:r w:rsidR="00F64F48">
        <w:rPr>
          <w:rFonts w:ascii="Arial" w:hAnsi="Arial" w:cs="Arial"/>
          <w:sz w:val="24"/>
          <w:szCs w:val="24"/>
          <w:shd w:val="clear" w:color="auto" w:fill="F9F9F9"/>
          <w:lang w:val="en-US"/>
        </w:rPr>
        <w:fldChar w:fldCharType="begin" w:fldLock="1"/>
      </w:r>
      <w:r w:rsidR="00F64F48">
        <w:rPr>
          <w:rFonts w:ascii="Arial" w:hAnsi="Arial" w:cs="Arial"/>
          <w:sz w:val="24"/>
          <w:szCs w:val="24"/>
          <w:shd w:val="clear" w:color="auto" w:fill="F9F9F9"/>
          <w:lang w:val="en-US"/>
        </w:rPr>
        <w:instrText>ADDIN CSL_CITATION {"citationItems":[{"id":"ITEM-1","itemData":{"DOI":"10.51214/japamul.v2i3.362","ISSN":"2775-2097","abstract":"Pemuda merupakan generasi penerus bangsa yang memiliki tugas untuk melanjutkan cita-cita dan perjuangan bangsa, terutama untuk terus membangun negara yang lebih maju dan bermartabat sehingga akan selalu dihargai oleh semua pihak. Pentingnya peran pemuda dalam sebuah negara menjadikan pemuda sebagai agen perubahan sosial dalam segala bidang yang memainkan peranan penting dan signifikan bagi kemajuan sebuah negara. Pemuda sebagai agen perubahan harus dapat mengendalikan proses transisi demokrasi menuju arah yang lebih baik yaitu dapat mengawal terlaksananya proses politik secara adil. Untuk mengawal proses politik tersebut pemuda dapat berpartisipasi baik sebagai penyelenggara, peserta kegiatan maupun pengawas jalannya proses politik. Tujuan kegiatan pengabdian kepada masyarakat ini memberikan motivasi dan dukungan kepada pemuda-pemudi di Buton Selatan untuk lebih aktif dan partisipatif dalam proses politik, khususnya dalam pelaksanaan Pemilu. Kegiatan PKM berupa sosialisasi pendidikan politik untuk pemuda di Buton Selatan dalam menghadapi pemilu serentak tahun 2024. Hasil dan manfaat yang diperoleh dari pelaksanaan sosialisasi ini ialah mampu memupuk kesadaran awal pemuda-pemudi untuk mulai aktif dalam proses politik seperti menggunakan hak suaranya, menjadi pengawas ketika Pemilu dilangsungkan serta mampu memberikan motivasi bagi pemuda-pemudi untuk terjun langsung sebagai Tim Sukses dalam mendukung calon pasangan yang memiliki visi-misi sesuai dengan pandangan mereka.","author":[{"dropping-particle":"","family":"Mahyudin","given":"Mahyudin","non-dropping-particle":"","parse-names":false,"suffix":""},{"dropping-particle":"","family":"Sa’ban","given":"L.M. Azhar","non-dropping-particle":"","parse-names":false,"suffix":""},{"dropping-particle":"","family":"Priono","given":"Rendi","non-dropping-particle":"","parse-names":false,"suffix":""},{"dropping-particle":"","family":"Ramadhan","given":"Rahmat","non-dropping-particle":"","parse-names":false,"suffix":""},{"dropping-particle":"","family":"Anton","given":"Anton","non-dropping-particle":"","parse-names":false,"suffix":""}],"container-title":"Jurnal Pengabdian Multidisiplin","id":"ITEM-1","issue":"3","issued":{"date-parts":[["2022","9","18"]]},"page":"158-164","title":"Sosialisasi Pemuda Sadar Pemilu di Kabupaten Buton Selatan","type":"article-journal","volume":"2"},"uris":["http://www.mendeley.com/documents/?uuid=9289556a-dd11-44eb-8ccf-7b656ae65da1"]}],"mendeley":{"formattedCitation":"(Mahyudin et al., 2022)","plainTextFormattedCitation":"(Mahyudin et al., 2022)","previouslyFormattedCitation":"(Mahyudin et al., 2022)"},"properties":{"noteIndex":0},"schema":"https://github.com/citation-style-language/schema/raw/master/csl-citation.json"}</w:instrText>
      </w:r>
      <w:r w:rsidR="00F64F48">
        <w:rPr>
          <w:rFonts w:ascii="Arial" w:hAnsi="Arial" w:cs="Arial"/>
          <w:sz w:val="24"/>
          <w:szCs w:val="24"/>
          <w:shd w:val="clear" w:color="auto" w:fill="F9F9F9"/>
          <w:lang w:val="en-US"/>
        </w:rPr>
        <w:fldChar w:fldCharType="separate"/>
      </w:r>
      <w:r w:rsidR="00F64F48" w:rsidRPr="00F64F48">
        <w:rPr>
          <w:rFonts w:ascii="Arial" w:hAnsi="Arial" w:cs="Arial"/>
          <w:noProof/>
          <w:sz w:val="24"/>
          <w:szCs w:val="24"/>
          <w:shd w:val="clear" w:color="auto" w:fill="F9F9F9"/>
          <w:lang w:val="en-US"/>
        </w:rPr>
        <w:t>(Mahyudin et al., 2022)</w:t>
      </w:r>
      <w:r w:rsidR="00F64F48">
        <w:rPr>
          <w:rFonts w:ascii="Arial" w:hAnsi="Arial" w:cs="Arial"/>
          <w:sz w:val="24"/>
          <w:szCs w:val="24"/>
          <w:shd w:val="clear" w:color="auto" w:fill="F9F9F9"/>
          <w:lang w:val="en-US"/>
        </w:rPr>
        <w:fldChar w:fldCharType="end"/>
      </w:r>
      <w:r w:rsidRPr="00F64F48">
        <w:rPr>
          <w:rFonts w:ascii="Arial" w:hAnsi="Arial" w:cs="Arial"/>
          <w:sz w:val="24"/>
          <w:szCs w:val="24"/>
          <w:shd w:val="clear" w:color="auto" w:fill="F9F9F9"/>
        </w:rPr>
        <w:t>. Penggunaan teknologi dalam pemilu juga diharapkan dapat meningkatkan kepercayaan warga negara dan partisipasi dalam proses pemilu</w:t>
      </w:r>
      <w:r w:rsidR="00F64F48">
        <w:rPr>
          <w:rFonts w:ascii="Arial" w:hAnsi="Arial" w:cs="Arial"/>
          <w:sz w:val="24"/>
          <w:szCs w:val="24"/>
          <w:shd w:val="clear" w:color="auto" w:fill="F9F9F9"/>
        </w:rPr>
        <w:fldChar w:fldCharType="begin" w:fldLock="1"/>
      </w:r>
      <w:r w:rsidR="00EB23A0">
        <w:rPr>
          <w:rFonts w:ascii="Arial" w:hAnsi="Arial" w:cs="Arial"/>
          <w:sz w:val="24"/>
          <w:szCs w:val="24"/>
          <w:shd w:val="clear" w:color="auto" w:fill="F9F9F9"/>
        </w:rPr>
        <w:instrText>ADDIN CSL_CITATION {"citationItems":[{"id":"ITEM-1","itemData":{"DOI":"10.58812/jpws.v2i04.290","ISSN":"2964-2949","abstract":"Penyandang disabilitas merupakan kelompok rentan dan minoritas yang haknya haruslah diakui dan dilindungi. Dalam pelaksanaan pemilihan umum sebagai bentuk penyaluran kedaulatan rakyat yang mana setiap warga negara yang memiliki hak dapat berpartisipasi dalam pemilu. Namun pada pelaksanaannya, hak penyandang disabilitas masih sering diabaikan, sehingga partisipasi penyandang disabilitas dalam berbagai bidang, khususnya dalam pemilu begitu rendah. Penelitian ini memiliki fokus pada pengaplikasian digital learning sebagai upaya peningkatan literasi politik penyandang disabilitas. Dimana DIGI-EDVOT merupakan hasil inovasi dalam bidang pendidikan dan politik sebagai bentuk pengabdian kepada masyarakat dalam hal ini penyandang disabilitas. Dengan DIGI-EDVOT ini diharapkan dapat mampu memberikan pengetahuan literasi politik pada penyandang disabilitas, sehingga mampu meningkatkan partisipasi penyandang disabilitas dalam pemilu mendatang.","author":[{"dropping-particle":"","family":"Arifin","given":"Muhammad Risal","non-dropping-particle":"","parse-names":false,"suffix":""}],"container-title":"Jurnal Pengabdian West Science","id":"ITEM-1","issue":"04","issued":{"date-parts":[["2023","4","30"]]},"page":"231-241","title":"Pemanfaatan DIGI-EDVOT Sebagai Bentuk Pengabdian Masyarakat (Upaya Peningkatan Literasi Politik Pada Penyandang Disabilitas)","type":"article-journal","volume":"2"},"uris":["http://www.mendeley.com/documents/?uuid=70e5a602-9a6b-41c1-a80b-47abe8138ccd"]}],"mendeley":{"formattedCitation":"(Arifin, 2023)","plainTextFormattedCitation":"(Arifin, 2023)","previouslyFormattedCitation":"(Arifin, 2023)"},"properties":{"noteIndex":0},"schema":"https://github.com/citation-style-language/schema/raw/master/csl-citation.json"}</w:instrText>
      </w:r>
      <w:r w:rsidR="00F64F48">
        <w:rPr>
          <w:rFonts w:ascii="Arial" w:hAnsi="Arial" w:cs="Arial"/>
          <w:sz w:val="24"/>
          <w:szCs w:val="24"/>
          <w:shd w:val="clear" w:color="auto" w:fill="F9F9F9"/>
        </w:rPr>
        <w:fldChar w:fldCharType="separate"/>
      </w:r>
      <w:r w:rsidR="00F64F48" w:rsidRPr="00F64F48">
        <w:rPr>
          <w:rFonts w:ascii="Arial" w:hAnsi="Arial" w:cs="Arial"/>
          <w:noProof/>
          <w:sz w:val="24"/>
          <w:szCs w:val="24"/>
          <w:shd w:val="clear" w:color="auto" w:fill="F9F9F9"/>
        </w:rPr>
        <w:t>(Arifin, 2023)</w:t>
      </w:r>
      <w:r w:rsidR="00F64F48">
        <w:rPr>
          <w:rFonts w:ascii="Arial" w:hAnsi="Arial" w:cs="Arial"/>
          <w:sz w:val="24"/>
          <w:szCs w:val="24"/>
          <w:shd w:val="clear" w:color="auto" w:fill="F9F9F9"/>
        </w:rPr>
        <w:fldChar w:fldCharType="end"/>
      </w:r>
      <w:r w:rsidRPr="00F64F48">
        <w:rPr>
          <w:rFonts w:ascii="Arial" w:hAnsi="Arial" w:cs="Arial"/>
          <w:sz w:val="24"/>
          <w:szCs w:val="24"/>
          <w:shd w:val="clear" w:color="auto" w:fill="F9F9F9"/>
        </w:rPr>
        <w:t>. Dengan demikian, partisipasi dalam pemilu tidak hanya tentang kehadiran fisik di tempat pemungutan suara, tetapi juga melibatkan aspek-aspek seperti sosialisasi, integritas, aksesibilitas, dan penggunaan teknologi. Semua ini merupakan bagian integral dari upaya untuk memastikan bahwa pemilu berjalan dengan baik, mewakili kehendak rakyat, dan menghasilkan pemerintahan yang sah dan berkualitas.</w:t>
      </w:r>
      <w:r w:rsidRPr="003B76DD">
        <w:rPr>
          <w:rFonts w:ascii="Arial" w:hAnsi="Arial" w:cs="Arial"/>
          <w:lang w:val="it-IT"/>
        </w:rPr>
        <w:br w:type="page"/>
      </w:r>
      <w:r w:rsidRPr="007057D2">
        <w:rPr>
          <w:rFonts w:ascii="Arial" w:hAnsi="Arial" w:cs="Arial"/>
          <w:b/>
          <w:bCs/>
          <w:sz w:val="24"/>
          <w:szCs w:val="24"/>
        </w:rPr>
        <w:lastRenderedPageBreak/>
        <w:t xml:space="preserve"> </w:t>
      </w:r>
      <w:r w:rsidR="00EB23A0" w:rsidRPr="007057D2">
        <w:rPr>
          <w:rFonts w:ascii="Arial" w:hAnsi="Arial" w:cs="Arial"/>
          <w:b/>
          <w:bCs/>
          <w:sz w:val="24"/>
          <w:szCs w:val="24"/>
          <w:lang w:val="en-US"/>
        </w:rPr>
        <w:t>F</w:t>
      </w:r>
      <w:r w:rsidRPr="007057D2">
        <w:rPr>
          <w:rFonts w:ascii="Arial" w:hAnsi="Arial" w:cs="Arial"/>
          <w:b/>
          <w:bCs/>
          <w:sz w:val="24"/>
          <w:szCs w:val="24"/>
        </w:rPr>
        <w:t xml:space="preserve">aktor </w:t>
      </w:r>
      <w:r w:rsidR="00953EEB" w:rsidRPr="007057D2">
        <w:rPr>
          <w:rFonts w:ascii="Arial" w:hAnsi="Arial" w:cs="Arial"/>
          <w:b/>
          <w:bCs/>
          <w:sz w:val="24"/>
          <w:szCs w:val="24"/>
        </w:rPr>
        <w:t xml:space="preserve">Lain Yang Dapat Mempengaruhi Perilaku Pemilih Di </w:t>
      </w:r>
      <w:r w:rsidRPr="007057D2">
        <w:rPr>
          <w:rFonts w:ascii="Arial" w:hAnsi="Arial" w:cs="Arial"/>
          <w:b/>
          <w:bCs/>
          <w:sz w:val="24"/>
          <w:szCs w:val="24"/>
        </w:rPr>
        <w:t>Kabupaten Temanggung</w:t>
      </w:r>
    </w:p>
    <w:p w14:paraId="0EA0FCA4" w14:textId="77777777" w:rsidR="00ED6BDE" w:rsidRPr="007057D2" w:rsidRDefault="00ED6BDE" w:rsidP="006E7A3F">
      <w:pPr>
        <w:spacing w:line="360" w:lineRule="auto"/>
        <w:jc w:val="both"/>
        <w:rPr>
          <w:rFonts w:ascii="Arial" w:eastAsia="Calibri" w:hAnsi="Arial" w:cs="Arial"/>
          <w:b/>
        </w:rPr>
      </w:pPr>
    </w:p>
    <w:p w14:paraId="318EDDAA" w14:textId="77777777" w:rsidR="00FD3552" w:rsidRPr="00FD3552" w:rsidRDefault="00FD3552" w:rsidP="00FD3552">
      <w:pPr>
        <w:pStyle w:val="ListParagraph"/>
        <w:tabs>
          <w:tab w:val="left" w:pos="0"/>
        </w:tabs>
        <w:spacing w:line="360" w:lineRule="auto"/>
        <w:ind w:firstLine="540"/>
        <w:jc w:val="both"/>
        <w:rPr>
          <w:rFonts w:ascii="Arial" w:hAnsi="Arial" w:cs="Arial"/>
          <w:sz w:val="24"/>
          <w:szCs w:val="24"/>
          <w:shd w:val="clear" w:color="auto" w:fill="F9F9F9"/>
        </w:rPr>
      </w:pPr>
    </w:p>
    <w:p w14:paraId="6C5A1829" w14:textId="65F9478D" w:rsidR="00EB23A0" w:rsidRPr="007057D2" w:rsidRDefault="00FD3552" w:rsidP="007D6943">
      <w:pPr>
        <w:pStyle w:val="ListParagraph"/>
        <w:tabs>
          <w:tab w:val="left" w:pos="0"/>
        </w:tabs>
        <w:spacing w:after="0" w:line="360" w:lineRule="auto"/>
        <w:ind w:left="0" w:firstLine="540"/>
        <w:contextualSpacing w:val="0"/>
        <w:jc w:val="both"/>
        <w:rPr>
          <w:rFonts w:ascii="Arial" w:hAnsi="Arial" w:cs="Arial"/>
          <w:b/>
          <w:sz w:val="24"/>
          <w:szCs w:val="24"/>
        </w:rPr>
      </w:pPr>
      <w:r w:rsidRPr="00FD3552">
        <w:rPr>
          <w:rFonts w:ascii="Arial" w:hAnsi="Arial" w:cs="Arial"/>
          <w:sz w:val="24"/>
          <w:szCs w:val="24"/>
          <w:shd w:val="clear" w:color="auto" w:fill="F9F9F9"/>
        </w:rPr>
        <w:t>Faktor-faktor yang memengaruhi tingkah laku pemilih di Kabupaten Temanggung tidak hanya terbatas pada faktor-faktor konvensional seperti faktor sosiologis, psikologis, dan praktik politik uang. Penelitian yang telah dilaksanakan mengindikasikan adanya faktor-faktor lain yang juga berperan dalam hal ini</w:t>
      </w:r>
      <w:r>
        <w:rPr>
          <w:rFonts w:ascii="Arial" w:hAnsi="Arial" w:cs="Arial"/>
          <w:sz w:val="24"/>
          <w:szCs w:val="24"/>
          <w:shd w:val="clear" w:color="auto" w:fill="F9F9F9"/>
          <w:lang w:val="en-US"/>
        </w:rPr>
        <w:t xml:space="preserve"> </w:t>
      </w:r>
      <w:r w:rsidR="00ED6BDE" w:rsidRPr="007057D2">
        <w:rPr>
          <w:rFonts w:ascii="Arial" w:hAnsi="Arial" w:cs="Arial"/>
          <w:sz w:val="24"/>
          <w:szCs w:val="24"/>
          <w:shd w:val="clear" w:color="auto" w:fill="F9F9F9"/>
        </w:rPr>
        <w:t xml:space="preserve">memengaruhi perilaku pemilih. Salah satu faktor yang dapat memengaruhi perilaku pemilih adalah faktor etnisitas. Penelitian oleh Khairunnas et al. </w:t>
      </w:r>
      <w:r w:rsidR="00EB23A0" w:rsidRPr="007057D2">
        <w:rPr>
          <w:rFonts w:ascii="Arial" w:hAnsi="Arial" w:cs="Arial"/>
          <w:sz w:val="24"/>
          <w:szCs w:val="24"/>
          <w:shd w:val="clear" w:color="auto" w:fill="F9F9F9"/>
        </w:rPr>
        <w:fldChar w:fldCharType="begin" w:fldLock="1"/>
      </w:r>
      <w:r w:rsidR="00EB23A0" w:rsidRPr="007057D2">
        <w:rPr>
          <w:rFonts w:ascii="Arial" w:hAnsi="Arial" w:cs="Arial"/>
          <w:sz w:val="24"/>
          <w:szCs w:val="24"/>
          <w:shd w:val="clear" w:color="auto" w:fill="F9F9F9"/>
        </w:rPr>
        <w:instrText>ADDIN CSL_CITATION {"citationItems":[{"id":"ITEM-1","itemData":{"DOI":"10.17977/um019v6i2p290-301","ISSN":"2527-8495","abstract":"This study aimed to analyze the portrait, shape, and strengthening of the voting behavior of villagers and the political education of young and old villagers in the election of village heads. This study used a case study qualitative approach with observation, interviews, and documentation as data collection techniques. The results showed that the portrait of villager voting behavior in the village head election was seen through the use of voting rights, material and physical support, and participation in village deliberations. The form of the voting behavior of villagers in the village head election is included in the categories of novice voters, sawing voters, floating masses, and permanent voters. Strengthening the voting behavior of villagers in the election of village heads was carried out through socialization carried out by village officials, contestants, volunteers, churches, and the committee of the voting group. The political education of young villagers in the election of village heads was obtained from various online media, while the older group received political education from print media.","author":[{"dropping-particle":"","family":"Jama","given":"Saverinus Rio","non-dropping-particle":"","parse-names":false,"suffix":""},{"dropping-particle":"","family":"Wiyono","given":"Suko","non-dropping-particle":"","parse-names":false,"suffix":""},{"dropping-particle":"","family":"Hady","given":"Nuruddin","non-dropping-particle":"","parse-names":false,"suffix":""}],"container-title":"Jurnal Ilmiah Pendidikan Pancasila dan Kewarganegaraan","id":"ITEM-1","issue":"2","issued":{"date-parts":[["2021","12","31"]]},"page":"290","title":"Perilaku Pemilih Warga Desa Golongan Muda dan Golongan Tua dalam Pemilihan Kepala Desa","type":"article-journal","volume":"6"},"uris":["http://www.mendeley.com/documents/?uuid=1257f4a5-8f17-40a8-b777-70e64067ed40"]}],"mendeley":{"formattedCitation":"(Jama et al., 2021)","plainTextFormattedCitation":"(Jama et al., 2021)","previouslyFormattedCitation":"(Jama et al., 2021)"},"properties":{"noteIndex":0},"schema":"https://github.com/citation-style-language/schema/raw/master/csl-citation.json"}</w:instrText>
      </w:r>
      <w:r w:rsidR="00EB23A0" w:rsidRPr="007057D2">
        <w:rPr>
          <w:rFonts w:ascii="Arial" w:hAnsi="Arial" w:cs="Arial"/>
          <w:sz w:val="24"/>
          <w:szCs w:val="24"/>
          <w:shd w:val="clear" w:color="auto" w:fill="F9F9F9"/>
        </w:rPr>
        <w:fldChar w:fldCharType="separate"/>
      </w:r>
      <w:r w:rsidR="00EB23A0" w:rsidRPr="007057D2">
        <w:rPr>
          <w:rFonts w:ascii="Arial" w:hAnsi="Arial" w:cs="Arial"/>
          <w:noProof/>
          <w:sz w:val="24"/>
          <w:szCs w:val="24"/>
          <w:shd w:val="clear" w:color="auto" w:fill="F9F9F9"/>
        </w:rPr>
        <w:t>(Jama et al., 2021)</w:t>
      </w:r>
      <w:r w:rsidR="00EB23A0" w:rsidRPr="007057D2">
        <w:rPr>
          <w:rFonts w:ascii="Arial" w:hAnsi="Arial" w:cs="Arial"/>
          <w:sz w:val="24"/>
          <w:szCs w:val="24"/>
          <w:shd w:val="clear" w:color="auto" w:fill="F9F9F9"/>
        </w:rPr>
        <w:fldChar w:fldCharType="end"/>
      </w:r>
      <w:r w:rsidR="007D6943">
        <w:rPr>
          <w:rFonts w:ascii="Arial" w:hAnsi="Arial" w:cs="Arial"/>
          <w:sz w:val="24"/>
          <w:szCs w:val="24"/>
          <w:shd w:val="clear" w:color="auto" w:fill="F9F9F9"/>
          <w:lang w:val="en-US"/>
        </w:rPr>
        <w:t xml:space="preserve"> </w:t>
      </w:r>
      <w:r w:rsidR="00ED6BDE" w:rsidRPr="007057D2">
        <w:rPr>
          <w:rFonts w:ascii="Arial" w:hAnsi="Arial" w:cs="Arial"/>
          <w:sz w:val="24"/>
          <w:szCs w:val="24"/>
          <w:shd w:val="clear" w:color="auto" w:fill="F9F9F9"/>
        </w:rPr>
        <w:t>menyoroti perilaku pemilih dari kelompok etnis tertentu, seperti Chinese Ethnic Youth, yang dipengaruhi oleh faktor etnisitas dalam memilih kandidat. Selain itu, faktor ideologi juga dapat memainkan peran penting dalam perilaku politik pemilih, seperti yang dibahas dalam penelitian oleh</w:t>
      </w:r>
      <w:r w:rsidR="00EB23A0" w:rsidRPr="007057D2">
        <w:rPr>
          <w:rFonts w:ascii="Arial" w:hAnsi="Arial" w:cs="Arial"/>
          <w:sz w:val="24"/>
          <w:szCs w:val="24"/>
          <w:shd w:val="clear" w:color="auto" w:fill="F9F9F9"/>
        </w:rPr>
        <w:fldChar w:fldCharType="begin" w:fldLock="1"/>
      </w:r>
      <w:r w:rsidR="00EB23A0" w:rsidRPr="007057D2">
        <w:rPr>
          <w:rFonts w:ascii="Arial" w:hAnsi="Arial" w:cs="Arial"/>
          <w:sz w:val="24"/>
          <w:szCs w:val="24"/>
          <w:shd w:val="clear" w:color="auto" w:fill="F9F9F9"/>
        </w:rPr>
        <w:instrText>ADDIN CSL_CITATION {"citationItems":[{"id":"ITEM-1","itemData":{"DOI":"10.17977/um019v6i2p290-301","ISSN":"2527-8495","abstract":"This study aimed to analyze the portrait, shape, and strengthening of the voting behavior of villagers and the political education of young and old villagers in the election of village heads. This study used a case study qualitative approach with observation, interviews, and documentation as data collection techniques. The results showed that the portrait of villager voting behavior in the village head election was seen through the use of voting rights, material and physical support, and participation in village deliberations. The form of the voting behavior of villagers in the village head election is included in the categories of novice voters, sawing voters, floating masses, and permanent voters. Strengthening the voting behavior of villagers in the election of village heads was carried out through socialization carried out by village officials, contestants, volunteers, churches, and the committee of the voting group. The political education of young villagers in the election of village heads was obtained from various online media, while the older group received political education from print media.","author":[{"dropping-particle":"","family":"Jama","given":"Saverinus Rio","non-dropping-particle":"","parse-names":false,"suffix":""},{"dropping-particle":"","family":"Wiyono","given":"Suko","non-dropping-particle":"","parse-names":false,"suffix":""},{"dropping-particle":"","family":"Hady","given":"Nuruddin","non-dropping-particle":"","parse-names":false,"suffix":""}],"container-title":"Jurnal Ilmiah Pendidikan Pancasila dan Kewarganegaraan","id":"ITEM-1","issue":"2","issued":{"date-parts":[["2021","12","31"]]},"page":"290","title":"Perilaku Pemilih Warga Desa Golongan Muda dan Golongan Tua dalam Pemilihan Kepala Desa","type":"article-journal","volume":"6"},"uris":["http://www.mendeley.com/documents/?uuid=1257f4a5-8f17-40a8-b777-70e64067ed40"]}],"mendeley":{"formattedCitation":"(Jama et al., 2021)","plainTextFormattedCitation":"(Jama et al., 2021)","previouslyFormattedCitation":"(Jama et al., 2021)"},"properties":{"noteIndex":0},"schema":"https://github.com/citation-style-language/schema/raw/master/csl-citation.json"}</w:instrText>
      </w:r>
      <w:r w:rsidR="00EB23A0" w:rsidRPr="007057D2">
        <w:rPr>
          <w:rFonts w:ascii="Arial" w:hAnsi="Arial" w:cs="Arial"/>
          <w:sz w:val="24"/>
          <w:szCs w:val="24"/>
          <w:shd w:val="clear" w:color="auto" w:fill="F9F9F9"/>
        </w:rPr>
        <w:fldChar w:fldCharType="separate"/>
      </w:r>
      <w:r w:rsidR="00EB23A0" w:rsidRPr="007057D2">
        <w:rPr>
          <w:rFonts w:ascii="Arial" w:hAnsi="Arial" w:cs="Arial"/>
          <w:noProof/>
          <w:sz w:val="24"/>
          <w:szCs w:val="24"/>
          <w:shd w:val="clear" w:color="auto" w:fill="F9F9F9"/>
        </w:rPr>
        <w:t>(Jama et al., 2021)</w:t>
      </w:r>
      <w:r w:rsidR="00EB23A0" w:rsidRPr="007057D2">
        <w:rPr>
          <w:rFonts w:ascii="Arial" w:hAnsi="Arial" w:cs="Arial"/>
          <w:sz w:val="24"/>
          <w:szCs w:val="24"/>
          <w:shd w:val="clear" w:color="auto" w:fill="F9F9F9"/>
        </w:rPr>
        <w:fldChar w:fldCharType="end"/>
      </w:r>
      <w:r w:rsidR="00ED6BDE" w:rsidRPr="007057D2">
        <w:rPr>
          <w:rFonts w:ascii="Arial" w:hAnsi="Arial" w:cs="Arial"/>
          <w:sz w:val="24"/>
          <w:szCs w:val="24"/>
          <w:shd w:val="clear" w:color="auto" w:fill="F9F9F9"/>
        </w:rPr>
        <w:t xml:space="preserve">, </w:t>
      </w:r>
      <w:r w:rsidR="007D6943">
        <w:rPr>
          <w:rFonts w:ascii="Arial" w:hAnsi="Arial" w:cs="Arial"/>
          <w:sz w:val="24"/>
          <w:szCs w:val="24"/>
          <w:shd w:val="clear" w:color="auto" w:fill="F9F9F9"/>
          <w:lang w:val="en-US"/>
        </w:rPr>
        <w:t>s</w:t>
      </w:r>
      <w:r w:rsidR="007D6943" w:rsidRPr="007D6943">
        <w:rPr>
          <w:rFonts w:ascii="Arial" w:hAnsi="Arial" w:cs="Arial"/>
          <w:sz w:val="24"/>
          <w:szCs w:val="24"/>
          <w:shd w:val="clear" w:color="auto" w:fill="F9F9F9"/>
        </w:rPr>
        <w:t>tudi-studi menunjukkan bahwa preferensi ideologi dan karakteristik pribadi seperti keterbukaan terhadap pengalaman, kesungguhan, dan keramahan juga dapat mempengaruhi perilaku politik pemilih.</w:t>
      </w:r>
      <w:r w:rsidR="00ED6BDE" w:rsidRPr="007057D2">
        <w:rPr>
          <w:rFonts w:ascii="Arial" w:hAnsi="Arial" w:cs="Arial"/>
          <w:sz w:val="24"/>
          <w:szCs w:val="24"/>
          <w:shd w:val="clear" w:color="auto" w:fill="F9F9F9"/>
        </w:rPr>
        <w:t xml:space="preserve"> Selain itu, faktor lain seperti faktor agama juga dapat memengaruhi perilaku pemilih, seperti yang disorot dalam penelitian oleh</w:t>
      </w:r>
      <w:r w:rsidR="00EB23A0"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{"citationItems":[{"id":"ITEM-1","itemData":{"DOI":"10.51544/jlmk.v6i1.2454","ISSN":"2579-8332","abstract":"In 2020, Indonesia has held simultaneous regional head elections which held governor elections in 9 provinces, mayor elections in 37 cities and regent elections in 224 regencies. Candidates in general elections often use surveys as a reference in estimating their potential for victory, even though to conduct popularity, acceptability and electability surveys require a high level of validity and reliability, for this reason, a large survey team is needed in distributing questionnaires and large funds for operational needs, so it is necessary to develop alternative methods of data collection in predicting candidate winner, other than survey methods. Google Trend as a service from Google that provides site search statistics by displaying the popularity of keyword within a certain time range where statistical results can be displayed by region has the potential to be an alternative method to surveys. In several previous studies in the United States and Canada, Google Trend managed to correctly predict the winner of the presidential election in the US and the winner of the election in Canada. This research fills a gap in the Indonesian context to see the accuracy of Google Trend in predicting the winner of the governor election in 9 provinces in the simultaneous regional elections in 2020. As a result, Google Trend succeeded in predicting the victory of candidates in Jambi, Central Kalimantan, North Sulawesi, West Sumatra; while doubtful in Bengkulu and South Kalimantan; and Google Trend is not accurate in predicting in North Kalimantan, Riau Islands and Central Sulawesi. Google Trend's lack of accuracy in predicting the governor's candidate victory in Indonesia is allegedly because Google Trend's services in Indonesia have not reached the district/district level compared to the United States and Canada which have reached the district/sub-district level. In addition, as an alternative method, there are a number of important notes for Google Trend because it has not been able to distinguish the tone of news whether it is positive or negative because Google Trend is still focused on the number of keyword searches that are most sought after by users, even though the tone of the news is important to see public sentiment.","author":[{"dropping-particle":"","family":"Fernardo","given":"Eric","non-dropping-particle":"","parse-names":false,"suffix":""}],"container-title":"JURNAL LENSA MUTIARA KOMUNIKASI","id":"ITEM-1","issue":"1","issued":{"date-parts":[["2022","6","22"]]},"page":"14-26","title":"Mediatisasi Politik dan Perilaku Pemilih: Penggunaan Google Trend Sebagai Metode Alternatif Memprediksi Kemenangan Kandidat","type":"article-journal","volume":"6"},"uris":["http://www.mendeley.com/documents/?uuid=b7bdfbc0-acdc-41d6-81d9-3d3caf740231"]}],"mendeley":{"formattedCitation":"(Fernardo, 2022)","plainTextFormattedCitation":"(Fernardo, 2022)","previouslyFormattedCitation":"(Fernardo, 2022)"},"properties":{"noteIndex":0},"schema":"https://github.com/citation-style-language/schema/raw/master/csl-citation.json"}</w:instrText>
      </w:r>
      <w:r w:rsidR="00EB23A0" w:rsidRPr="007057D2">
        <w:rPr>
          <w:rFonts w:ascii="Arial" w:hAnsi="Arial" w:cs="Arial"/>
          <w:sz w:val="24"/>
          <w:szCs w:val="24"/>
          <w:shd w:val="clear" w:color="auto" w:fill="F9F9F9"/>
        </w:rPr>
        <w:fldChar w:fldCharType="separate"/>
      </w:r>
      <w:r w:rsidR="00EB23A0" w:rsidRPr="007057D2">
        <w:rPr>
          <w:rFonts w:ascii="Arial" w:hAnsi="Arial" w:cs="Arial"/>
          <w:noProof/>
          <w:sz w:val="24"/>
          <w:szCs w:val="24"/>
          <w:shd w:val="clear" w:color="auto" w:fill="F9F9F9"/>
        </w:rPr>
        <w:t>(Fernardo, 2022)</w:t>
      </w:r>
      <w:r w:rsidR="00EB23A0" w:rsidRPr="007057D2">
        <w:rPr>
          <w:rFonts w:ascii="Arial" w:hAnsi="Arial" w:cs="Arial"/>
          <w:sz w:val="24"/>
          <w:szCs w:val="24"/>
          <w:shd w:val="clear" w:color="auto" w:fill="F9F9F9"/>
        </w:rPr>
        <w:fldChar w:fldCharType="end"/>
      </w:r>
      <w:r w:rsidR="00ED6BDE" w:rsidRPr="007057D2">
        <w:rPr>
          <w:rFonts w:ascii="Arial" w:hAnsi="Arial" w:cs="Arial"/>
          <w:sz w:val="24"/>
          <w:szCs w:val="24"/>
          <w:shd w:val="clear" w:color="auto" w:fill="F9F9F9"/>
        </w:rPr>
        <w:t xml:space="preserve">, yang menemukan bahwa orientasi agama dapat menjadi faktor penting dalam menentukan pilihan pemilih. Selain itu, faktor-faktor seperti literasi politik, kondisi ekonomi, dan faktor-faktor lingkungan juga dapat memengaruhi perilaku pemilih, seperti yang dibahas dalam berbagai penelitian terkait. Dengan demikian, untuk memahami secara komprehensif </w:t>
      </w:r>
      <w:r w:rsidR="007D6943">
        <w:rPr>
          <w:rFonts w:ascii="Arial" w:hAnsi="Arial" w:cs="Arial"/>
          <w:sz w:val="24"/>
          <w:szCs w:val="24"/>
          <w:shd w:val="clear" w:color="auto" w:fill="F9F9F9"/>
          <w:lang w:val="en-US"/>
        </w:rPr>
        <w:t>f</w:t>
      </w:r>
      <w:r w:rsidR="007D6943" w:rsidRPr="007D6943">
        <w:rPr>
          <w:rFonts w:ascii="Arial" w:hAnsi="Arial" w:cs="Arial"/>
          <w:sz w:val="24"/>
          <w:szCs w:val="24"/>
          <w:shd w:val="clear" w:color="auto" w:fill="F9F9F9"/>
        </w:rPr>
        <w:t>aktor-faktor yang memengaruhi tingkah laku pemilih di Kabupaten Temanggung</w:t>
      </w:r>
      <w:r w:rsidR="00ED6BDE" w:rsidRPr="007057D2">
        <w:rPr>
          <w:rFonts w:ascii="Arial" w:hAnsi="Arial" w:cs="Arial"/>
          <w:sz w:val="24"/>
          <w:szCs w:val="24"/>
          <w:shd w:val="clear" w:color="auto" w:fill="F9F9F9"/>
        </w:rPr>
        <w:t xml:space="preserve">, penting untuk mempertimbangkan berbagai aspek yang telah diteliti dalam literatur, termasuk faktor etnisitas, ideologi, agama, literasi politik, kondisi ekonomi, dan faktor lingkungan. Integrasi dari berbagai </w:t>
      </w:r>
      <w:r w:rsidR="007D6943">
        <w:rPr>
          <w:rFonts w:ascii="Arial" w:hAnsi="Arial" w:cs="Arial"/>
          <w:sz w:val="24"/>
          <w:szCs w:val="24"/>
          <w:shd w:val="clear" w:color="auto" w:fill="F9F9F9"/>
          <w:lang w:val="en-US"/>
        </w:rPr>
        <w:t>faktor-</w:t>
      </w:r>
      <w:r w:rsidR="007D6943" w:rsidRPr="007D6943">
        <w:rPr>
          <w:rFonts w:ascii="Arial" w:hAnsi="Arial" w:cs="Arial"/>
          <w:sz w:val="24"/>
          <w:szCs w:val="24"/>
          <w:shd w:val="clear" w:color="auto" w:fill="F9F9F9"/>
        </w:rPr>
        <w:t xml:space="preserve">faktor ini dapat memberikan wawasan yang lebih lengkap </w:t>
      </w:r>
      <w:r w:rsidR="00492CFE">
        <w:rPr>
          <w:rFonts w:ascii="Arial" w:hAnsi="Arial" w:cs="Arial"/>
          <w:sz w:val="24"/>
          <w:szCs w:val="24"/>
          <w:shd w:val="clear" w:color="auto" w:fill="F9F9F9"/>
          <w:lang w:val="en-US"/>
        </w:rPr>
        <w:t>perihal</w:t>
      </w:r>
      <w:r w:rsidR="007D6943" w:rsidRPr="007D6943">
        <w:rPr>
          <w:rFonts w:ascii="Arial" w:hAnsi="Arial" w:cs="Arial"/>
          <w:sz w:val="24"/>
          <w:szCs w:val="24"/>
          <w:shd w:val="clear" w:color="auto" w:fill="F9F9F9"/>
        </w:rPr>
        <w:t xml:space="preserve"> pola perilaku pemilih di daerah tersebut.</w:t>
      </w:r>
    </w:p>
    <w:p w14:paraId="42464FE3" w14:textId="77777777" w:rsidR="00EB23A0" w:rsidRPr="007057D2" w:rsidRDefault="00EB23A0" w:rsidP="006E7A3F">
      <w:pPr>
        <w:spacing w:before="86"/>
        <w:ind w:left="7"/>
        <w:jc w:val="both"/>
        <w:rPr>
          <w:rFonts w:ascii="Arial" w:hAnsi="Arial" w:cs="Arial"/>
          <w:b/>
        </w:rPr>
      </w:pPr>
    </w:p>
    <w:p w14:paraId="53048A39" w14:textId="77777777" w:rsidR="00EB23A0" w:rsidRDefault="00EB23A0" w:rsidP="006E7A3F">
      <w:pPr>
        <w:spacing w:before="86"/>
        <w:ind w:left="7"/>
        <w:jc w:val="both"/>
        <w:rPr>
          <w:rFonts w:ascii="Arial" w:hAnsi="Arial" w:cs="Arial"/>
          <w:b/>
        </w:rPr>
      </w:pPr>
    </w:p>
    <w:p w14:paraId="1D4599A1" w14:textId="77777777" w:rsidR="00EB23A0" w:rsidRDefault="00EB23A0" w:rsidP="006E7A3F">
      <w:pPr>
        <w:spacing w:before="86"/>
        <w:ind w:left="7"/>
        <w:jc w:val="both"/>
        <w:rPr>
          <w:rFonts w:ascii="Arial" w:hAnsi="Arial" w:cs="Arial"/>
          <w:b/>
        </w:rPr>
      </w:pPr>
    </w:p>
    <w:p w14:paraId="74DD4D9F" w14:textId="77777777" w:rsidR="00EB23A0" w:rsidRDefault="00EB23A0" w:rsidP="006E7A3F">
      <w:pPr>
        <w:spacing w:before="86"/>
        <w:ind w:left="7"/>
        <w:jc w:val="both"/>
        <w:rPr>
          <w:rFonts w:ascii="Arial" w:hAnsi="Arial" w:cs="Arial"/>
          <w:b/>
        </w:rPr>
      </w:pPr>
    </w:p>
    <w:p w14:paraId="00302CB1" w14:textId="1223721C" w:rsidR="00ED6BDE" w:rsidRPr="003B76DD" w:rsidRDefault="00ED6BDE" w:rsidP="006E7A3F">
      <w:pPr>
        <w:spacing w:before="86"/>
        <w:ind w:left="7"/>
        <w:jc w:val="both"/>
        <w:rPr>
          <w:rFonts w:ascii="Arial" w:hAnsi="Arial" w:cs="Arial"/>
          <w:b/>
        </w:rPr>
      </w:pPr>
      <w:r w:rsidRPr="003B76DD">
        <w:rPr>
          <w:rFonts w:ascii="Arial" w:hAnsi="Arial" w:cs="Arial"/>
          <w:b/>
        </w:rPr>
        <w:t>Tabel</w:t>
      </w:r>
      <w:r w:rsidRPr="003B76DD">
        <w:rPr>
          <w:rFonts w:ascii="Arial" w:hAnsi="Arial" w:cs="Arial"/>
          <w:b/>
          <w:spacing w:val="-1"/>
        </w:rPr>
        <w:t xml:space="preserve"> </w:t>
      </w:r>
      <w:r w:rsidRPr="003B76DD">
        <w:rPr>
          <w:rFonts w:ascii="Arial" w:hAnsi="Arial" w:cs="Arial"/>
          <w:b/>
          <w:spacing w:val="-2"/>
        </w:rPr>
        <w:t>2.1</w:t>
      </w:r>
    </w:p>
    <w:p w14:paraId="532F39D2" w14:textId="17EADFC9" w:rsidR="00ED6BDE" w:rsidRPr="00764097" w:rsidRDefault="00ED6BDE" w:rsidP="006E7A3F">
      <w:pPr>
        <w:spacing w:before="184" w:line="256" w:lineRule="auto"/>
        <w:ind w:left="988" w:right="988"/>
        <w:jc w:val="both"/>
        <w:rPr>
          <w:rFonts w:ascii="Arial" w:hAnsi="Arial" w:cs="Arial"/>
          <w:b/>
          <w:lang w:val="en-US"/>
        </w:rPr>
      </w:pPr>
      <w:r w:rsidRPr="003B76DD">
        <w:rPr>
          <w:rFonts w:ascii="Arial" w:hAnsi="Arial" w:cs="Arial"/>
          <w:b/>
        </w:rPr>
        <w:t>Kecamatan</w:t>
      </w:r>
      <w:r w:rsidRPr="003B76DD">
        <w:rPr>
          <w:rFonts w:ascii="Arial" w:hAnsi="Arial" w:cs="Arial"/>
          <w:b/>
          <w:spacing w:val="-7"/>
        </w:rPr>
        <w:t xml:space="preserve"> </w:t>
      </w:r>
      <w:r w:rsidRPr="003B76DD">
        <w:rPr>
          <w:rFonts w:ascii="Arial" w:hAnsi="Arial" w:cs="Arial"/>
          <w:b/>
        </w:rPr>
        <w:t>Responden</w:t>
      </w:r>
      <w:r w:rsidRPr="003B76DD">
        <w:rPr>
          <w:rFonts w:ascii="Arial" w:hAnsi="Arial" w:cs="Arial"/>
          <w:b/>
          <w:spacing w:val="-7"/>
        </w:rPr>
        <w:t xml:space="preserve"> </w:t>
      </w:r>
      <w:r w:rsidRPr="003B76DD">
        <w:rPr>
          <w:rFonts w:ascii="Arial" w:hAnsi="Arial" w:cs="Arial"/>
          <w:b/>
        </w:rPr>
        <w:t>*</w:t>
      </w:r>
      <w:r w:rsidRPr="003B76DD">
        <w:rPr>
          <w:rFonts w:ascii="Arial" w:hAnsi="Arial" w:cs="Arial"/>
          <w:b/>
          <w:spacing w:val="-6"/>
        </w:rPr>
        <w:t xml:space="preserve"> </w:t>
      </w:r>
      <w:r w:rsidRPr="003B76DD">
        <w:rPr>
          <w:rFonts w:ascii="Arial" w:hAnsi="Arial" w:cs="Arial"/>
          <w:b/>
        </w:rPr>
        <w:t>Apakah</w:t>
      </w:r>
      <w:r w:rsidRPr="003B76DD">
        <w:rPr>
          <w:rFonts w:ascii="Arial" w:hAnsi="Arial" w:cs="Arial"/>
          <w:b/>
          <w:spacing w:val="-7"/>
        </w:rPr>
        <w:t xml:space="preserve"> </w:t>
      </w:r>
      <w:r w:rsidRPr="003B76DD">
        <w:rPr>
          <w:rFonts w:ascii="Arial" w:hAnsi="Arial" w:cs="Arial"/>
          <w:b/>
        </w:rPr>
        <w:t>beraharap</w:t>
      </w:r>
      <w:r w:rsidRPr="003B76DD">
        <w:rPr>
          <w:rFonts w:ascii="Arial" w:hAnsi="Arial" w:cs="Arial"/>
          <w:b/>
          <w:spacing w:val="-7"/>
        </w:rPr>
        <w:t xml:space="preserve"> </w:t>
      </w:r>
      <w:r w:rsidRPr="003B76DD">
        <w:rPr>
          <w:rFonts w:ascii="Arial" w:hAnsi="Arial" w:cs="Arial"/>
          <w:b/>
        </w:rPr>
        <w:t>ada</w:t>
      </w:r>
      <w:r w:rsidRPr="003B76DD">
        <w:rPr>
          <w:rFonts w:ascii="Arial" w:hAnsi="Arial" w:cs="Arial"/>
          <w:b/>
          <w:spacing w:val="-10"/>
        </w:rPr>
        <w:t xml:space="preserve"> </w:t>
      </w:r>
      <w:r w:rsidRPr="003B76DD">
        <w:rPr>
          <w:rFonts w:ascii="Arial" w:hAnsi="Arial" w:cs="Arial"/>
          <w:b/>
        </w:rPr>
        <w:t xml:space="preserve">pemberian/bantuan </w:t>
      </w:r>
      <w:r w:rsidRPr="003B76DD">
        <w:rPr>
          <w:rFonts w:ascii="Arial" w:hAnsi="Arial" w:cs="Arial"/>
          <w:b/>
          <w:spacing w:val="-2"/>
        </w:rPr>
        <w:t>Crosstabulation</w:t>
      </w:r>
      <w:r w:rsidR="00764097">
        <w:rPr>
          <w:rFonts w:ascii="Arial" w:hAnsi="Arial" w:cs="Arial"/>
          <w:b/>
          <w:spacing w:val="-2"/>
          <w:lang w:val="en-US"/>
        </w:rPr>
        <w:t xml:space="preserve">  </w:t>
      </w:r>
      <w:r w:rsidR="00764097">
        <w:rPr>
          <w:rFonts w:ascii="Arial" w:hAnsi="Arial" w:cs="Arial"/>
          <w:b/>
          <w:spacing w:val="-2"/>
          <w:lang w:val="en-US"/>
        </w:rPr>
        <w:fldChar w:fldCharType="begin" w:fldLock="1"/>
      </w:r>
      <w:r w:rsidR="00764097">
        <w:rPr>
          <w:rFonts w:ascii="Arial" w:hAnsi="Arial" w:cs="Arial"/>
          <w:b/>
          <w:spacing w:val="-2"/>
          <w:lang w:val="en-US"/>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00764097">
        <w:rPr>
          <w:rFonts w:ascii="Arial" w:hAnsi="Arial" w:cs="Arial"/>
          <w:b/>
          <w:spacing w:val="-2"/>
          <w:lang w:val="en-US"/>
        </w:rPr>
        <w:fldChar w:fldCharType="separate"/>
      </w:r>
      <w:r w:rsidR="00764097" w:rsidRPr="00764097">
        <w:rPr>
          <w:rFonts w:ascii="Arial" w:hAnsi="Arial" w:cs="Arial"/>
          <w:noProof/>
          <w:spacing w:val="-2"/>
          <w:lang w:val="en-US"/>
        </w:rPr>
        <w:t>(Temanggung, 2024)</w:t>
      </w:r>
      <w:r w:rsidR="00764097">
        <w:rPr>
          <w:rFonts w:ascii="Arial" w:hAnsi="Arial" w:cs="Arial"/>
          <w:b/>
          <w:spacing w:val="-2"/>
          <w:lang w:val="en-US"/>
        </w:rPr>
        <w:fldChar w:fldCharType="end"/>
      </w:r>
    </w:p>
    <w:p w14:paraId="55CA1DFB" w14:textId="77777777" w:rsidR="00ED6BDE" w:rsidRPr="003B76DD" w:rsidRDefault="00ED6BDE" w:rsidP="006E7A3F">
      <w:pPr>
        <w:pStyle w:val="BodyText"/>
        <w:spacing w:before="9"/>
        <w:rPr>
          <w:rFonts w:ascii="Arial" w:hAnsi="Arial" w:cs="Arial"/>
          <w:b/>
          <w:sz w:val="24"/>
          <w:szCs w:val="24"/>
        </w:rPr>
      </w:pPr>
    </w:p>
    <w:tbl>
      <w:tblPr>
        <w:tblW w:w="80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5"/>
        <w:gridCol w:w="1844"/>
        <w:gridCol w:w="3021"/>
        <w:gridCol w:w="964"/>
      </w:tblGrid>
      <w:tr w:rsidR="00ED6BDE" w:rsidRPr="003B76DD" w14:paraId="679F2018" w14:textId="77777777" w:rsidTr="00ED6BDE">
        <w:trPr>
          <w:trHeight w:val="310"/>
        </w:trPr>
        <w:tc>
          <w:tcPr>
            <w:tcW w:w="2265" w:type="dxa"/>
            <w:vMerge w:val="restart"/>
          </w:tcPr>
          <w:p w14:paraId="45ED159A" w14:textId="77777777" w:rsidR="00ED6BDE" w:rsidRPr="003B76DD" w:rsidRDefault="00ED6BDE" w:rsidP="006E7A3F">
            <w:pPr>
              <w:pStyle w:val="TableParagraph"/>
              <w:spacing w:before="154"/>
              <w:ind w:left="515" w:right="510" w:firstLine="8"/>
              <w:jc w:val="both"/>
              <w:rPr>
                <w:sz w:val="24"/>
                <w:szCs w:val="24"/>
              </w:rPr>
            </w:pPr>
            <w:r w:rsidRPr="003B76DD">
              <w:rPr>
                <w:spacing w:val="-2"/>
                <w:sz w:val="24"/>
                <w:szCs w:val="24"/>
              </w:rPr>
              <w:t>Kecamatan Responden</w:t>
            </w:r>
          </w:p>
        </w:tc>
        <w:tc>
          <w:tcPr>
            <w:tcW w:w="5829" w:type="dxa"/>
            <w:gridSpan w:val="3"/>
          </w:tcPr>
          <w:p w14:paraId="3362929B" w14:textId="77777777" w:rsidR="00ED6BDE" w:rsidRPr="003B76DD" w:rsidRDefault="00ED6BDE" w:rsidP="006E7A3F">
            <w:pPr>
              <w:pStyle w:val="TableParagraph"/>
              <w:spacing w:before="13"/>
              <w:ind w:left="618"/>
              <w:jc w:val="both"/>
              <w:rPr>
                <w:sz w:val="24"/>
                <w:szCs w:val="24"/>
              </w:rPr>
            </w:pPr>
            <w:r w:rsidRPr="003B76DD">
              <w:rPr>
                <w:sz w:val="24"/>
                <w:szCs w:val="24"/>
              </w:rPr>
              <w:t>Apakah</w:t>
            </w:r>
            <w:r w:rsidRPr="003B76DD">
              <w:rPr>
                <w:spacing w:val="-6"/>
                <w:sz w:val="24"/>
                <w:szCs w:val="24"/>
              </w:rPr>
              <w:t xml:space="preserve"> </w:t>
            </w:r>
            <w:r w:rsidRPr="003B76DD">
              <w:rPr>
                <w:sz w:val="24"/>
                <w:szCs w:val="24"/>
              </w:rPr>
              <w:t>beraharap</w:t>
            </w:r>
            <w:r w:rsidRPr="003B76DD">
              <w:rPr>
                <w:spacing w:val="-6"/>
                <w:sz w:val="24"/>
                <w:szCs w:val="24"/>
              </w:rPr>
              <w:t xml:space="preserve"> </w:t>
            </w:r>
            <w:r w:rsidRPr="003B76DD">
              <w:rPr>
                <w:sz w:val="24"/>
                <w:szCs w:val="24"/>
              </w:rPr>
              <w:t>ada</w:t>
            </w:r>
            <w:r w:rsidRPr="003B76DD">
              <w:rPr>
                <w:spacing w:val="-1"/>
                <w:sz w:val="24"/>
                <w:szCs w:val="24"/>
              </w:rPr>
              <w:t xml:space="preserve"> </w:t>
            </w:r>
            <w:r w:rsidRPr="003B76DD">
              <w:rPr>
                <w:spacing w:val="-2"/>
                <w:sz w:val="24"/>
                <w:szCs w:val="24"/>
              </w:rPr>
              <w:t>pemberian/bantuan</w:t>
            </w:r>
          </w:p>
        </w:tc>
      </w:tr>
      <w:tr w:rsidR="00ED6BDE" w:rsidRPr="003B76DD" w14:paraId="240591C1" w14:textId="77777777" w:rsidTr="00ED6BDE">
        <w:trPr>
          <w:trHeight w:val="554"/>
        </w:trPr>
        <w:tc>
          <w:tcPr>
            <w:tcW w:w="2265" w:type="dxa"/>
            <w:vMerge/>
            <w:tcBorders>
              <w:top w:val="nil"/>
            </w:tcBorders>
          </w:tcPr>
          <w:p w14:paraId="5E9F261D" w14:textId="77777777" w:rsidR="00ED6BDE" w:rsidRPr="003B76DD" w:rsidRDefault="00ED6BDE" w:rsidP="006E7A3F">
            <w:pPr>
              <w:jc w:val="both"/>
              <w:rPr>
                <w:rFonts w:ascii="Arial" w:hAnsi="Arial" w:cs="Arial"/>
              </w:rPr>
            </w:pPr>
          </w:p>
        </w:tc>
        <w:tc>
          <w:tcPr>
            <w:tcW w:w="1844" w:type="dxa"/>
          </w:tcPr>
          <w:p w14:paraId="1A8607DF" w14:textId="77777777" w:rsidR="00ED6BDE" w:rsidRPr="003B76DD" w:rsidRDefault="00ED6BDE" w:rsidP="006E7A3F">
            <w:pPr>
              <w:pStyle w:val="TableParagraph"/>
              <w:spacing w:line="276" w:lineRule="exact"/>
              <w:ind w:left="435" w:right="340" w:hanging="92"/>
              <w:jc w:val="both"/>
              <w:rPr>
                <w:sz w:val="24"/>
                <w:szCs w:val="24"/>
              </w:rPr>
            </w:pPr>
            <w:r w:rsidRPr="003B76DD">
              <w:rPr>
                <w:sz w:val="24"/>
                <w:szCs w:val="24"/>
              </w:rPr>
              <w:t>Ya,</w:t>
            </w:r>
            <w:r w:rsidRPr="003B76DD">
              <w:rPr>
                <w:spacing w:val="-17"/>
                <w:sz w:val="24"/>
                <w:szCs w:val="24"/>
              </w:rPr>
              <w:t xml:space="preserve"> </w:t>
            </w:r>
            <w:r w:rsidRPr="003B76DD">
              <w:rPr>
                <w:sz w:val="24"/>
                <w:szCs w:val="24"/>
              </w:rPr>
              <w:t xml:space="preserve">sangat </w:t>
            </w:r>
            <w:r w:rsidRPr="003B76DD">
              <w:rPr>
                <w:spacing w:val="-2"/>
                <w:sz w:val="24"/>
                <w:szCs w:val="24"/>
              </w:rPr>
              <w:t>berharap</w:t>
            </w:r>
          </w:p>
        </w:tc>
        <w:tc>
          <w:tcPr>
            <w:tcW w:w="3021" w:type="dxa"/>
          </w:tcPr>
          <w:p w14:paraId="22E8A79E" w14:textId="77777777" w:rsidR="00ED6BDE" w:rsidRPr="003B76DD" w:rsidRDefault="00ED6BDE" w:rsidP="006E7A3F">
            <w:pPr>
              <w:pStyle w:val="TableParagraph"/>
              <w:spacing w:line="276" w:lineRule="exact"/>
              <w:ind w:left="872" w:right="374" w:hanging="493"/>
              <w:jc w:val="both"/>
              <w:rPr>
                <w:sz w:val="24"/>
                <w:szCs w:val="24"/>
              </w:rPr>
            </w:pPr>
            <w:r w:rsidRPr="003B76DD">
              <w:rPr>
                <w:sz w:val="24"/>
                <w:szCs w:val="24"/>
              </w:rPr>
              <w:t>Tidak</w:t>
            </w:r>
            <w:r w:rsidRPr="003B76DD">
              <w:rPr>
                <w:spacing w:val="-17"/>
                <w:sz w:val="24"/>
                <w:szCs w:val="24"/>
              </w:rPr>
              <w:t xml:space="preserve"> </w:t>
            </w:r>
            <w:r w:rsidRPr="003B76DD">
              <w:rPr>
                <w:sz w:val="24"/>
                <w:szCs w:val="24"/>
              </w:rPr>
              <w:t>mengahrapkan sama sekali</w:t>
            </w:r>
          </w:p>
        </w:tc>
        <w:tc>
          <w:tcPr>
            <w:tcW w:w="964" w:type="dxa"/>
          </w:tcPr>
          <w:p w14:paraId="52731550" w14:textId="77777777" w:rsidR="00ED6BDE" w:rsidRPr="003B76DD" w:rsidRDefault="00ED6BDE" w:rsidP="006E7A3F">
            <w:pPr>
              <w:pStyle w:val="TableParagraph"/>
              <w:spacing w:line="276" w:lineRule="exact"/>
              <w:ind w:left="247" w:right="170" w:hanging="60"/>
              <w:jc w:val="both"/>
              <w:rPr>
                <w:sz w:val="24"/>
                <w:szCs w:val="24"/>
              </w:rPr>
            </w:pPr>
            <w:r w:rsidRPr="003B76DD">
              <w:rPr>
                <w:spacing w:val="-2"/>
                <w:sz w:val="24"/>
                <w:szCs w:val="24"/>
              </w:rPr>
              <w:t xml:space="preserve">Tidak </w:t>
            </w:r>
            <w:r w:rsidRPr="003B76DD">
              <w:rPr>
                <w:spacing w:val="-4"/>
                <w:sz w:val="24"/>
                <w:szCs w:val="24"/>
              </w:rPr>
              <w:t>tahu</w:t>
            </w:r>
          </w:p>
        </w:tc>
      </w:tr>
      <w:tr w:rsidR="00ED6BDE" w:rsidRPr="003B76DD" w14:paraId="724BC494" w14:textId="77777777" w:rsidTr="00ED6BDE">
        <w:trPr>
          <w:trHeight w:val="310"/>
        </w:trPr>
        <w:tc>
          <w:tcPr>
            <w:tcW w:w="2265" w:type="dxa"/>
          </w:tcPr>
          <w:p w14:paraId="04B55DFA" w14:textId="77777777" w:rsidR="00ED6BDE" w:rsidRPr="003B76DD" w:rsidRDefault="00ED6BDE" w:rsidP="006E7A3F">
            <w:pPr>
              <w:pStyle w:val="TableParagraph"/>
              <w:spacing w:before="14"/>
              <w:ind w:left="106"/>
              <w:jc w:val="both"/>
              <w:rPr>
                <w:sz w:val="24"/>
                <w:szCs w:val="24"/>
              </w:rPr>
            </w:pPr>
            <w:r w:rsidRPr="003B76DD">
              <w:rPr>
                <w:spacing w:val="-2"/>
                <w:sz w:val="24"/>
                <w:szCs w:val="24"/>
              </w:rPr>
              <w:t>Bansari</w:t>
            </w:r>
          </w:p>
        </w:tc>
        <w:tc>
          <w:tcPr>
            <w:tcW w:w="1844" w:type="dxa"/>
          </w:tcPr>
          <w:p w14:paraId="3CE2F086" w14:textId="77777777" w:rsidR="00ED6BDE" w:rsidRPr="003B76DD" w:rsidRDefault="00ED6BDE" w:rsidP="006E7A3F">
            <w:pPr>
              <w:pStyle w:val="TableParagraph"/>
              <w:spacing w:before="14"/>
              <w:ind w:left="13" w:right="18"/>
              <w:jc w:val="both"/>
              <w:rPr>
                <w:sz w:val="24"/>
                <w:szCs w:val="24"/>
              </w:rPr>
            </w:pPr>
            <w:r w:rsidRPr="003B76DD">
              <w:rPr>
                <w:spacing w:val="-2"/>
                <w:sz w:val="24"/>
                <w:szCs w:val="24"/>
              </w:rPr>
              <w:t>33,3%</w:t>
            </w:r>
          </w:p>
        </w:tc>
        <w:tc>
          <w:tcPr>
            <w:tcW w:w="3021" w:type="dxa"/>
          </w:tcPr>
          <w:p w14:paraId="69322110" w14:textId="77777777" w:rsidR="00ED6BDE" w:rsidRPr="003B76DD" w:rsidRDefault="00ED6BDE" w:rsidP="006E7A3F">
            <w:pPr>
              <w:pStyle w:val="TableParagraph"/>
              <w:spacing w:before="14"/>
              <w:ind w:left="12" w:right="13"/>
              <w:jc w:val="both"/>
              <w:rPr>
                <w:sz w:val="24"/>
                <w:szCs w:val="24"/>
              </w:rPr>
            </w:pPr>
            <w:r w:rsidRPr="003B76DD">
              <w:rPr>
                <w:spacing w:val="-4"/>
                <w:sz w:val="24"/>
                <w:szCs w:val="24"/>
              </w:rPr>
              <w:t>6,7%</w:t>
            </w:r>
          </w:p>
        </w:tc>
        <w:tc>
          <w:tcPr>
            <w:tcW w:w="964" w:type="dxa"/>
          </w:tcPr>
          <w:p w14:paraId="432B6197" w14:textId="77777777" w:rsidR="00ED6BDE" w:rsidRPr="003B76DD" w:rsidRDefault="00ED6BDE" w:rsidP="006E7A3F">
            <w:pPr>
              <w:pStyle w:val="TableParagraph"/>
              <w:spacing w:before="14"/>
              <w:ind w:left="11" w:right="10"/>
              <w:jc w:val="both"/>
              <w:rPr>
                <w:sz w:val="24"/>
                <w:szCs w:val="24"/>
              </w:rPr>
            </w:pPr>
            <w:r w:rsidRPr="003B76DD">
              <w:rPr>
                <w:spacing w:val="-2"/>
                <w:sz w:val="24"/>
                <w:szCs w:val="24"/>
              </w:rPr>
              <w:t>60,0%</w:t>
            </w:r>
          </w:p>
        </w:tc>
      </w:tr>
      <w:tr w:rsidR="00ED6BDE" w:rsidRPr="003B76DD" w14:paraId="00A5511C" w14:textId="77777777" w:rsidTr="00ED6BDE">
        <w:trPr>
          <w:trHeight w:val="277"/>
        </w:trPr>
        <w:tc>
          <w:tcPr>
            <w:tcW w:w="2265" w:type="dxa"/>
          </w:tcPr>
          <w:p w14:paraId="5FC16317"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Bejen</w:t>
            </w:r>
          </w:p>
        </w:tc>
        <w:tc>
          <w:tcPr>
            <w:tcW w:w="1844" w:type="dxa"/>
          </w:tcPr>
          <w:p w14:paraId="190356FA"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63,3%</w:t>
            </w:r>
          </w:p>
        </w:tc>
        <w:tc>
          <w:tcPr>
            <w:tcW w:w="3021" w:type="dxa"/>
          </w:tcPr>
          <w:p w14:paraId="302C84B2" w14:textId="77777777" w:rsidR="00ED6BDE" w:rsidRPr="003B76DD" w:rsidRDefault="00ED6BDE" w:rsidP="006E7A3F">
            <w:pPr>
              <w:pStyle w:val="TableParagraph"/>
              <w:spacing w:line="258" w:lineRule="exact"/>
              <w:ind w:left="12" w:right="15"/>
              <w:jc w:val="both"/>
              <w:rPr>
                <w:sz w:val="24"/>
                <w:szCs w:val="24"/>
              </w:rPr>
            </w:pPr>
            <w:r w:rsidRPr="003B76DD">
              <w:rPr>
                <w:spacing w:val="-2"/>
                <w:sz w:val="24"/>
                <w:szCs w:val="24"/>
              </w:rPr>
              <w:t>36,7%</w:t>
            </w:r>
          </w:p>
        </w:tc>
        <w:tc>
          <w:tcPr>
            <w:tcW w:w="964" w:type="dxa"/>
          </w:tcPr>
          <w:p w14:paraId="36EB6C45" w14:textId="77777777" w:rsidR="00ED6BDE" w:rsidRPr="003B76DD" w:rsidRDefault="00ED6BDE" w:rsidP="006E7A3F">
            <w:pPr>
              <w:pStyle w:val="TableParagraph"/>
              <w:spacing w:line="258" w:lineRule="exact"/>
              <w:ind w:left="11" w:right="6"/>
              <w:jc w:val="both"/>
              <w:rPr>
                <w:sz w:val="24"/>
                <w:szCs w:val="24"/>
              </w:rPr>
            </w:pPr>
            <w:r w:rsidRPr="003B76DD">
              <w:rPr>
                <w:spacing w:val="-4"/>
                <w:sz w:val="24"/>
                <w:szCs w:val="24"/>
              </w:rPr>
              <w:t>0,0%</w:t>
            </w:r>
          </w:p>
        </w:tc>
      </w:tr>
      <w:tr w:rsidR="00ED6BDE" w:rsidRPr="003B76DD" w14:paraId="5C143A95" w14:textId="77777777" w:rsidTr="00ED6BDE">
        <w:trPr>
          <w:trHeight w:val="274"/>
        </w:trPr>
        <w:tc>
          <w:tcPr>
            <w:tcW w:w="2265" w:type="dxa"/>
          </w:tcPr>
          <w:p w14:paraId="612561EE" w14:textId="77777777" w:rsidR="00ED6BDE" w:rsidRPr="003B76DD" w:rsidRDefault="00ED6BDE" w:rsidP="006E7A3F">
            <w:pPr>
              <w:pStyle w:val="TableParagraph"/>
              <w:spacing w:line="254" w:lineRule="exact"/>
              <w:ind w:left="106"/>
              <w:jc w:val="both"/>
              <w:rPr>
                <w:sz w:val="24"/>
                <w:szCs w:val="24"/>
              </w:rPr>
            </w:pPr>
            <w:r w:rsidRPr="003B76DD">
              <w:rPr>
                <w:spacing w:val="-4"/>
                <w:sz w:val="24"/>
                <w:szCs w:val="24"/>
              </w:rPr>
              <w:t>Bulu</w:t>
            </w:r>
          </w:p>
        </w:tc>
        <w:tc>
          <w:tcPr>
            <w:tcW w:w="1844" w:type="dxa"/>
          </w:tcPr>
          <w:p w14:paraId="722AE198"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43,3%</w:t>
            </w:r>
          </w:p>
        </w:tc>
        <w:tc>
          <w:tcPr>
            <w:tcW w:w="3021" w:type="dxa"/>
          </w:tcPr>
          <w:p w14:paraId="721D6C5E"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10,0%</w:t>
            </w:r>
          </w:p>
        </w:tc>
        <w:tc>
          <w:tcPr>
            <w:tcW w:w="964" w:type="dxa"/>
          </w:tcPr>
          <w:p w14:paraId="6DD33E91"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46,7%</w:t>
            </w:r>
          </w:p>
        </w:tc>
      </w:tr>
      <w:tr w:rsidR="00ED6BDE" w:rsidRPr="003B76DD" w14:paraId="7AC22488" w14:textId="77777777" w:rsidTr="00ED6BDE">
        <w:trPr>
          <w:trHeight w:val="277"/>
        </w:trPr>
        <w:tc>
          <w:tcPr>
            <w:tcW w:w="2265" w:type="dxa"/>
          </w:tcPr>
          <w:p w14:paraId="0F18545A"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Candiroto</w:t>
            </w:r>
          </w:p>
        </w:tc>
        <w:tc>
          <w:tcPr>
            <w:tcW w:w="1844" w:type="dxa"/>
          </w:tcPr>
          <w:p w14:paraId="3368BB97"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83,3%</w:t>
            </w:r>
          </w:p>
        </w:tc>
        <w:tc>
          <w:tcPr>
            <w:tcW w:w="3021" w:type="dxa"/>
          </w:tcPr>
          <w:p w14:paraId="53F160DA" w14:textId="77777777" w:rsidR="00ED6BDE" w:rsidRPr="003B76DD" w:rsidRDefault="00ED6BDE" w:rsidP="006E7A3F">
            <w:pPr>
              <w:pStyle w:val="TableParagraph"/>
              <w:spacing w:line="258" w:lineRule="exact"/>
              <w:ind w:left="12" w:right="15"/>
              <w:jc w:val="both"/>
              <w:rPr>
                <w:sz w:val="24"/>
                <w:szCs w:val="24"/>
              </w:rPr>
            </w:pPr>
            <w:r w:rsidRPr="003B76DD">
              <w:rPr>
                <w:spacing w:val="-2"/>
                <w:sz w:val="24"/>
                <w:szCs w:val="24"/>
              </w:rPr>
              <w:t>16,7%</w:t>
            </w:r>
          </w:p>
        </w:tc>
        <w:tc>
          <w:tcPr>
            <w:tcW w:w="964" w:type="dxa"/>
          </w:tcPr>
          <w:p w14:paraId="6E1D7298" w14:textId="77777777" w:rsidR="00ED6BDE" w:rsidRPr="003B76DD" w:rsidRDefault="00ED6BDE" w:rsidP="006E7A3F">
            <w:pPr>
              <w:pStyle w:val="TableParagraph"/>
              <w:spacing w:line="258" w:lineRule="exact"/>
              <w:ind w:left="11" w:right="6"/>
              <w:jc w:val="both"/>
              <w:rPr>
                <w:sz w:val="24"/>
                <w:szCs w:val="24"/>
              </w:rPr>
            </w:pPr>
            <w:r w:rsidRPr="003B76DD">
              <w:rPr>
                <w:spacing w:val="-4"/>
                <w:sz w:val="24"/>
                <w:szCs w:val="24"/>
              </w:rPr>
              <w:t>0,0%</w:t>
            </w:r>
          </w:p>
        </w:tc>
      </w:tr>
      <w:tr w:rsidR="00ED6BDE" w:rsidRPr="003B76DD" w14:paraId="0814F979" w14:textId="77777777" w:rsidTr="00ED6BDE">
        <w:trPr>
          <w:trHeight w:val="274"/>
        </w:trPr>
        <w:tc>
          <w:tcPr>
            <w:tcW w:w="2265" w:type="dxa"/>
          </w:tcPr>
          <w:p w14:paraId="0500643B"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Gemawang</w:t>
            </w:r>
          </w:p>
        </w:tc>
        <w:tc>
          <w:tcPr>
            <w:tcW w:w="1844" w:type="dxa"/>
          </w:tcPr>
          <w:p w14:paraId="7B11D16B"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63,3%</w:t>
            </w:r>
          </w:p>
        </w:tc>
        <w:tc>
          <w:tcPr>
            <w:tcW w:w="3021" w:type="dxa"/>
          </w:tcPr>
          <w:p w14:paraId="759BF998"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36,7%</w:t>
            </w:r>
          </w:p>
        </w:tc>
        <w:tc>
          <w:tcPr>
            <w:tcW w:w="964" w:type="dxa"/>
          </w:tcPr>
          <w:p w14:paraId="7BC322A4" w14:textId="77777777" w:rsidR="00ED6BDE" w:rsidRPr="003B76DD" w:rsidRDefault="00ED6BDE" w:rsidP="006E7A3F">
            <w:pPr>
              <w:pStyle w:val="TableParagraph"/>
              <w:spacing w:line="254" w:lineRule="exact"/>
              <w:ind w:left="11" w:right="6"/>
              <w:jc w:val="both"/>
              <w:rPr>
                <w:sz w:val="24"/>
                <w:szCs w:val="24"/>
              </w:rPr>
            </w:pPr>
            <w:r w:rsidRPr="003B76DD">
              <w:rPr>
                <w:spacing w:val="-4"/>
                <w:sz w:val="24"/>
                <w:szCs w:val="24"/>
              </w:rPr>
              <w:t>0,0%</w:t>
            </w:r>
          </w:p>
        </w:tc>
      </w:tr>
      <w:tr w:rsidR="00ED6BDE" w:rsidRPr="003B76DD" w14:paraId="423C93EF" w14:textId="77777777" w:rsidTr="00ED6BDE">
        <w:trPr>
          <w:trHeight w:val="277"/>
        </w:trPr>
        <w:tc>
          <w:tcPr>
            <w:tcW w:w="2265" w:type="dxa"/>
          </w:tcPr>
          <w:p w14:paraId="27B34F3B" w14:textId="77777777" w:rsidR="00ED6BDE" w:rsidRPr="003B76DD" w:rsidRDefault="00ED6BDE" w:rsidP="006E7A3F">
            <w:pPr>
              <w:pStyle w:val="TableParagraph"/>
              <w:spacing w:line="258" w:lineRule="exact"/>
              <w:ind w:left="106"/>
              <w:jc w:val="both"/>
              <w:rPr>
                <w:sz w:val="24"/>
                <w:szCs w:val="24"/>
              </w:rPr>
            </w:pPr>
            <w:r w:rsidRPr="003B76DD">
              <w:rPr>
                <w:spacing w:val="-4"/>
                <w:sz w:val="24"/>
                <w:szCs w:val="24"/>
              </w:rPr>
              <w:t>Jumo</w:t>
            </w:r>
          </w:p>
        </w:tc>
        <w:tc>
          <w:tcPr>
            <w:tcW w:w="1844" w:type="dxa"/>
          </w:tcPr>
          <w:p w14:paraId="24F34DB9"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80,0%</w:t>
            </w:r>
          </w:p>
        </w:tc>
        <w:tc>
          <w:tcPr>
            <w:tcW w:w="3021" w:type="dxa"/>
          </w:tcPr>
          <w:p w14:paraId="24F96A08" w14:textId="77777777" w:rsidR="00ED6BDE" w:rsidRPr="003B76DD" w:rsidRDefault="00ED6BDE" w:rsidP="006E7A3F">
            <w:pPr>
              <w:pStyle w:val="TableParagraph"/>
              <w:spacing w:line="258" w:lineRule="exact"/>
              <w:ind w:left="12" w:right="15"/>
              <w:jc w:val="both"/>
              <w:rPr>
                <w:sz w:val="24"/>
                <w:szCs w:val="24"/>
              </w:rPr>
            </w:pPr>
            <w:r w:rsidRPr="003B76DD">
              <w:rPr>
                <w:spacing w:val="-2"/>
                <w:sz w:val="24"/>
                <w:szCs w:val="24"/>
              </w:rPr>
              <w:t>20,0%</w:t>
            </w:r>
          </w:p>
        </w:tc>
        <w:tc>
          <w:tcPr>
            <w:tcW w:w="964" w:type="dxa"/>
          </w:tcPr>
          <w:p w14:paraId="0F6574C0" w14:textId="77777777" w:rsidR="00ED6BDE" w:rsidRPr="003B76DD" w:rsidRDefault="00ED6BDE" w:rsidP="006E7A3F">
            <w:pPr>
              <w:pStyle w:val="TableParagraph"/>
              <w:spacing w:line="258" w:lineRule="exact"/>
              <w:ind w:left="11" w:right="6"/>
              <w:jc w:val="both"/>
              <w:rPr>
                <w:sz w:val="24"/>
                <w:szCs w:val="24"/>
              </w:rPr>
            </w:pPr>
            <w:r w:rsidRPr="003B76DD">
              <w:rPr>
                <w:spacing w:val="-4"/>
                <w:sz w:val="24"/>
                <w:szCs w:val="24"/>
              </w:rPr>
              <w:t>0,0%</w:t>
            </w:r>
          </w:p>
        </w:tc>
      </w:tr>
      <w:tr w:rsidR="00ED6BDE" w:rsidRPr="003B76DD" w14:paraId="38D3B34D" w14:textId="77777777" w:rsidTr="00ED6BDE">
        <w:trPr>
          <w:trHeight w:val="274"/>
        </w:trPr>
        <w:tc>
          <w:tcPr>
            <w:tcW w:w="2265" w:type="dxa"/>
          </w:tcPr>
          <w:p w14:paraId="29041BC8"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Kaloran</w:t>
            </w:r>
          </w:p>
        </w:tc>
        <w:tc>
          <w:tcPr>
            <w:tcW w:w="1844" w:type="dxa"/>
          </w:tcPr>
          <w:p w14:paraId="1DAA86F9"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56,7%</w:t>
            </w:r>
          </w:p>
        </w:tc>
        <w:tc>
          <w:tcPr>
            <w:tcW w:w="3021" w:type="dxa"/>
          </w:tcPr>
          <w:p w14:paraId="3208C497"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20,0%</w:t>
            </w:r>
          </w:p>
        </w:tc>
        <w:tc>
          <w:tcPr>
            <w:tcW w:w="964" w:type="dxa"/>
          </w:tcPr>
          <w:p w14:paraId="156AAF4C"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23,3%</w:t>
            </w:r>
          </w:p>
        </w:tc>
      </w:tr>
      <w:tr w:rsidR="00ED6BDE" w:rsidRPr="003B76DD" w14:paraId="644EB8DD" w14:textId="77777777" w:rsidTr="00ED6BDE">
        <w:trPr>
          <w:trHeight w:val="277"/>
        </w:trPr>
        <w:tc>
          <w:tcPr>
            <w:tcW w:w="2265" w:type="dxa"/>
          </w:tcPr>
          <w:p w14:paraId="2C926FC2"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Kandangan</w:t>
            </w:r>
          </w:p>
        </w:tc>
        <w:tc>
          <w:tcPr>
            <w:tcW w:w="1844" w:type="dxa"/>
          </w:tcPr>
          <w:p w14:paraId="08D636B4"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43,3%</w:t>
            </w:r>
          </w:p>
        </w:tc>
        <w:tc>
          <w:tcPr>
            <w:tcW w:w="3021" w:type="dxa"/>
          </w:tcPr>
          <w:p w14:paraId="1CFD46F9" w14:textId="77777777" w:rsidR="00ED6BDE" w:rsidRPr="003B76DD" w:rsidRDefault="00ED6BDE" w:rsidP="006E7A3F">
            <w:pPr>
              <w:pStyle w:val="TableParagraph"/>
              <w:spacing w:line="258" w:lineRule="exact"/>
              <w:ind w:left="12" w:right="13"/>
              <w:jc w:val="both"/>
              <w:rPr>
                <w:sz w:val="24"/>
                <w:szCs w:val="24"/>
              </w:rPr>
            </w:pPr>
            <w:r w:rsidRPr="003B76DD">
              <w:rPr>
                <w:spacing w:val="-4"/>
                <w:sz w:val="24"/>
                <w:szCs w:val="24"/>
              </w:rPr>
              <w:t>6,7%</w:t>
            </w:r>
          </w:p>
        </w:tc>
        <w:tc>
          <w:tcPr>
            <w:tcW w:w="964" w:type="dxa"/>
          </w:tcPr>
          <w:p w14:paraId="3B987F0C" w14:textId="77777777" w:rsidR="00ED6BDE" w:rsidRPr="003B76DD" w:rsidRDefault="00ED6BDE" w:rsidP="006E7A3F">
            <w:pPr>
              <w:pStyle w:val="TableParagraph"/>
              <w:spacing w:line="258" w:lineRule="exact"/>
              <w:ind w:left="11" w:right="10"/>
              <w:jc w:val="both"/>
              <w:rPr>
                <w:sz w:val="24"/>
                <w:szCs w:val="24"/>
              </w:rPr>
            </w:pPr>
            <w:r w:rsidRPr="003B76DD">
              <w:rPr>
                <w:spacing w:val="-2"/>
                <w:sz w:val="24"/>
                <w:szCs w:val="24"/>
              </w:rPr>
              <w:t>50,0%</w:t>
            </w:r>
          </w:p>
        </w:tc>
      </w:tr>
      <w:tr w:rsidR="00ED6BDE" w:rsidRPr="003B76DD" w14:paraId="22A8735C" w14:textId="77777777" w:rsidTr="00ED6BDE">
        <w:trPr>
          <w:trHeight w:val="274"/>
        </w:trPr>
        <w:tc>
          <w:tcPr>
            <w:tcW w:w="2265" w:type="dxa"/>
          </w:tcPr>
          <w:p w14:paraId="3B16D765" w14:textId="77777777" w:rsidR="00ED6BDE" w:rsidRPr="003B76DD" w:rsidRDefault="00ED6BDE" w:rsidP="006E7A3F">
            <w:pPr>
              <w:pStyle w:val="TableParagraph"/>
              <w:spacing w:line="254" w:lineRule="exact"/>
              <w:ind w:left="106"/>
              <w:jc w:val="both"/>
              <w:rPr>
                <w:sz w:val="24"/>
                <w:szCs w:val="24"/>
              </w:rPr>
            </w:pPr>
            <w:r w:rsidRPr="003B76DD">
              <w:rPr>
                <w:spacing w:val="-4"/>
                <w:sz w:val="24"/>
                <w:szCs w:val="24"/>
              </w:rPr>
              <w:t>Kedu</w:t>
            </w:r>
          </w:p>
        </w:tc>
        <w:tc>
          <w:tcPr>
            <w:tcW w:w="1844" w:type="dxa"/>
          </w:tcPr>
          <w:p w14:paraId="765200C0"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33,3%</w:t>
            </w:r>
          </w:p>
        </w:tc>
        <w:tc>
          <w:tcPr>
            <w:tcW w:w="3021" w:type="dxa"/>
          </w:tcPr>
          <w:p w14:paraId="42F3B565"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10,0%</w:t>
            </w:r>
          </w:p>
        </w:tc>
        <w:tc>
          <w:tcPr>
            <w:tcW w:w="964" w:type="dxa"/>
          </w:tcPr>
          <w:p w14:paraId="1A82B00C"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56,7%</w:t>
            </w:r>
          </w:p>
        </w:tc>
      </w:tr>
      <w:tr w:rsidR="00ED6BDE" w:rsidRPr="003B76DD" w14:paraId="49A6EEE0" w14:textId="77777777" w:rsidTr="00ED6BDE">
        <w:trPr>
          <w:trHeight w:val="278"/>
        </w:trPr>
        <w:tc>
          <w:tcPr>
            <w:tcW w:w="2265" w:type="dxa"/>
          </w:tcPr>
          <w:p w14:paraId="335E5056"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Kledung</w:t>
            </w:r>
          </w:p>
        </w:tc>
        <w:tc>
          <w:tcPr>
            <w:tcW w:w="1844" w:type="dxa"/>
          </w:tcPr>
          <w:p w14:paraId="443CCAC2"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36,7%</w:t>
            </w:r>
          </w:p>
        </w:tc>
        <w:tc>
          <w:tcPr>
            <w:tcW w:w="3021" w:type="dxa"/>
          </w:tcPr>
          <w:p w14:paraId="6B3B544F" w14:textId="77777777" w:rsidR="00ED6BDE" w:rsidRPr="003B76DD" w:rsidRDefault="00ED6BDE" w:rsidP="006E7A3F">
            <w:pPr>
              <w:pStyle w:val="TableParagraph"/>
              <w:spacing w:line="258" w:lineRule="exact"/>
              <w:ind w:left="12" w:right="13"/>
              <w:jc w:val="both"/>
              <w:rPr>
                <w:sz w:val="24"/>
                <w:szCs w:val="24"/>
              </w:rPr>
            </w:pPr>
            <w:r w:rsidRPr="003B76DD">
              <w:rPr>
                <w:spacing w:val="-4"/>
                <w:sz w:val="24"/>
                <w:szCs w:val="24"/>
              </w:rPr>
              <w:t>3,3%</w:t>
            </w:r>
          </w:p>
        </w:tc>
        <w:tc>
          <w:tcPr>
            <w:tcW w:w="964" w:type="dxa"/>
          </w:tcPr>
          <w:p w14:paraId="5E1E40C0" w14:textId="77777777" w:rsidR="00ED6BDE" w:rsidRPr="003B76DD" w:rsidRDefault="00ED6BDE" w:rsidP="006E7A3F">
            <w:pPr>
              <w:pStyle w:val="TableParagraph"/>
              <w:spacing w:line="258" w:lineRule="exact"/>
              <w:ind w:left="11" w:right="10"/>
              <w:jc w:val="both"/>
              <w:rPr>
                <w:sz w:val="24"/>
                <w:szCs w:val="24"/>
              </w:rPr>
            </w:pPr>
            <w:r w:rsidRPr="003B76DD">
              <w:rPr>
                <w:spacing w:val="-2"/>
                <w:sz w:val="24"/>
                <w:szCs w:val="24"/>
              </w:rPr>
              <w:t>60,0%</w:t>
            </w:r>
          </w:p>
        </w:tc>
      </w:tr>
      <w:tr w:rsidR="00ED6BDE" w:rsidRPr="003B76DD" w14:paraId="1A2B3FB8" w14:textId="77777777" w:rsidTr="00ED6BDE">
        <w:trPr>
          <w:trHeight w:val="273"/>
        </w:trPr>
        <w:tc>
          <w:tcPr>
            <w:tcW w:w="2265" w:type="dxa"/>
          </w:tcPr>
          <w:p w14:paraId="2426DB26"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Kranggan</w:t>
            </w:r>
          </w:p>
        </w:tc>
        <w:tc>
          <w:tcPr>
            <w:tcW w:w="1844" w:type="dxa"/>
          </w:tcPr>
          <w:p w14:paraId="01B1F722"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53,3%</w:t>
            </w:r>
          </w:p>
        </w:tc>
        <w:tc>
          <w:tcPr>
            <w:tcW w:w="3021" w:type="dxa"/>
          </w:tcPr>
          <w:p w14:paraId="23627AEA"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10,0%</w:t>
            </w:r>
          </w:p>
        </w:tc>
        <w:tc>
          <w:tcPr>
            <w:tcW w:w="964" w:type="dxa"/>
          </w:tcPr>
          <w:p w14:paraId="14123941"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36,7%</w:t>
            </w:r>
          </w:p>
        </w:tc>
      </w:tr>
      <w:tr w:rsidR="00ED6BDE" w:rsidRPr="003B76DD" w14:paraId="3A8C3E1E" w14:textId="77777777" w:rsidTr="00ED6BDE">
        <w:trPr>
          <w:trHeight w:val="277"/>
        </w:trPr>
        <w:tc>
          <w:tcPr>
            <w:tcW w:w="2265" w:type="dxa"/>
          </w:tcPr>
          <w:p w14:paraId="083825CD"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Ngadirejo</w:t>
            </w:r>
          </w:p>
        </w:tc>
        <w:tc>
          <w:tcPr>
            <w:tcW w:w="1844" w:type="dxa"/>
          </w:tcPr>
          <w:p w14:paraId="6D0EE689"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90,0%</w:t>
            </w:r>
          </w:p>
        </w:tc>
        <w:tc>
          <w:tcPr>
            <w:tcW w:w="3021" w:type="dxa"/>
          </w:tcPr>
          <w:p w14:paraId="6FAF1765" w14:textId="77777777" w:rsidR="00ED6BDE" w:rsidRPr="003B76DD" w:rsidRDefault="00ED6BDE" w:rsidP="006E7A3F">
            <w:pPr>
              <w:pStyle w:val="TableParagraph"/>
              <w:spacing w:line="258" w:lineRule="exact"/>
              <w:ind w:left="12" w:right="15"/>
              <w:jc w:val="both"/>
              <w:rPr>
                <w:sz w:val="24"/>
                <w:szCs w:val="24"/>
              </w:rPr>
            </w:pPr>
            <w:r w:rsidRPr="003B76DD">
              <w:rPr>
                <w:spacing w:val="-2"/>
                <w:sz w:val="24"/>
                <w:szCs w:val="24"/>
              </w:rPr>
              <w:t>10,0%</w:t>
            </w:r>
          </w:p>
        </w:tc>
        <w:tc>
          <w:tcPr>
            <w:tcW w:w="964" w:type="dxa"/>
          </w:tcPr>
          <w:p w14:paraId="2B2160D3" w14:textId="77777777" w:rsidR="00ED6BDE" w:rsidRPr="003B76DD" w:rsidRDefault="00ED6BDE" w:rsidP="006E7A3F">
            <w:pPr>
              <w:pStyle w:val="TableParagraph"/>
              <w:spacing w:line="258" w:lineRule="exact"/>
              <w:ind w:left="11" w:right="6"/>
              <w:jc w:val="both"/>
              <w:rPr>
                <w:sz w:val="24"/>
                <w:szCs w:val="24"/>
              </w:rPr>
            </w:pPr>
            <w:r w:rsidRPr="003B76DD">
              <w:rPr>
                <w:spacing w:val="-4"/>
                <w:sz w:val="24"/>
                <w:szCs w:val="24"/>
              </w:rPr>
              <w:t>0,0%</w:t>
            </w:r>
          </w:p>
        </w:tc>
      </w:tr>
      <w:tr w:rsidR="00ED6BDE" w:rsidRPr="003B76DD" w14:paraId="394E6AA9" w14:textId="77777777" w:rsidTr="00ED6BDE">
        <w:trPr>
          <w:trHeight w:val="273"/>
        </w:trPr>
        <w:tc>
          <w:tcPr>
            <w:tcW w:w="2265" w:type="dxa"/>
          </w:tcPr>
          <w:p w14:paraId="3137D8F8"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Parakan</w:t>
            </w:r>
          </w:p>
        </w:tc>
        <w:tc>
          <w:tcPr>
            <w:tcW w:w="1844" w:type="dxa"/>
          </w:tcPr>
          <w:p w14:paraId="468B744A"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60,0%</w:t>
            </w:r>
          </w:p>
        </w:tc>
        <w:tc>
          <w:tcPr>
            <w:tcW w:w="3021" w:type="dxa"/>
          </w:tcPr>
          <w:p w14:paraId="6EF91EAF" w14:textId="77777777" w:rsidR="00ED6BDE" w:rsidRPr="003B76DD" w:rsidRDefault="00ED6BDE" w:rsidP="006E7A3F">
            <w:pPr>
              <w:pStyle w:val="TableParagraph"/>
              <w:spacing w:line="254" w:lineRule="exact"/>
              <w:ind w:left="12" w:right="13"/>
              <w:jc w:val="both"/>
              <w:rPr>
                <w:sz w:val="24"/>
                <w:szCs w:val="24"/>
              </w:rPr>
            </w:pPr>
            <w:r w:rsidRPr="003B76DD">
              <w:rPr>
                <w:spacing w:val="-4"/>
                <w:sz w:val="24"/>
                <w:szCs w:val="24"/>
              </w:rPr>
              <w:t>0,0%</w:t>
            </w:r>
          </w:p>
        </w:tc>
        <w:tc>
          <w:tcPr>
            <w:tcW w:w="964" w:type="dxa"/>
          </w:tcPr>
          <w:p w14:paraId="661B1DAD"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40,0%</w:t>
            </w:r>
          </w:p>
        </w:tc>
      </w:tr>
      <w:tr w:rsidR="00ED6BDE" w:rsidRPr="003B76DD" w14:paraId="16CF1143" w14:textId="77777777" w:rsidTr="00ED6BDE">
        <w:trPr>
          <w:trHeight w:val="278"/>
        </w:trPr>
        <w:tc>
          <w:tcPr>
            <w:tcW w:w="2265" w:type="dxa"/>
          </w:tcPr>
          <w:p w14:paraId="105EB60E"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Pringsurat</w:t>
            </w:r>
          </w:p>
        </w:tc>
        <w:tc>
          <w:tcPr>
            <w:tcW w:w="1844" w:type="dxa"/>
          </w:tcPr>
          <w:p w14:paraId="1C7AF6B4"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53,3%</w:t>
            </w:r>
          </w:p>
        </w:tc>
        <w:tc>
          <w:tcPr>
            <w:tcW w:w="3021" w:type="dxa"/>
          </w:tcPr>
          <w:p w14:paraId="34571309" w14:textId="77777777" w:rsidR="00ED6BDE" w:rsidRPr="003B76DD" w:rsidRDefault="00ED6BDE" w:rsidP="006E7A3F">
            <w:pPr>
              <w:pStyle w:val="TableParagraph"/>
              <w:spacing w:line="258" w:lineRule="exact"/>
              <w:ind w:left="12" w:right="15"/>
              <w:jc w:val="both"/>
              <w:rPr>
                <w:sz w:val="24"/>
                <w:szCs w:val="24"/>
              </w:rPr>
            </w:pPr>
            <w:r w:rsidRPr="003B76DD">
              <w:rPr>
                <w:spacing w:val="-2"/>
                <w:sz w:val="24"/>
                <w:szCs w:val="24"/>
              </w:rPr>
              <w:t>13,3%</w:t>
            </w:r>
          </w:p>
        </w:tc>
        <w:tc>
          <w:tcPr>
            <w:tcW w:w="964" w:type="dxa"/>
          </w:tcPr>
          <w:p w14:paraId="0B820A3A" w14:textId="77777777" w:rsidR="00ED6BDE" w:rsidRPr="003B76DD" w:rsidRDefault="00ED6BDE" w:rsidP="006E7A3F">
            <w:pPr>
              <w:pStyle w:val="TableParagraph"/>
              <w:spacing w:line="258" w:lineRule="exact"/>
              <w:ind w:left="11" w:right="10"/>
              <w:jc w:val="both"/>
              <w:rPr>
                <w:sz w:val="24"/>
                <w:szCs w:val="24"/>
              </w:rPr>
            </w:pPr>
            <w:r w:rsidRPr="003B76DD">
              <w:rPr>
                <w:spacing w:val="-2"/>
                <w:sz w:val="24"/>
                <w:szCs w:val="24"/>
              </w:rPr>
              <w:t>33,3%</w:t>
            </w:r>
          </w:p>
        </w:tc>
      </w:tr>
      <w:tr w:rsidR="00ED6BDE" w:rsidRPr="003B76DD" w14:paraId="741B343B" w14:textId="77777777" w:rsidTr="00ED6BDE">
        <w:trPr>
          <w:trHeight w:val="274"/>
        </w:trPr>
        <w:tc>
          <w:tcPr>
            <w:tcW w:w="2265" w:type="dxa"/>
          </w:tcPr>
          <w:p w14:paraId="20D6080A"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Selopampang</w:t>
            </w:r>
          </w:p>
        </w:tc>
        <w:tc>
          <w:tcPr>
            <w:tcW w:w="1844" w:type="dxa"/>
          </w:tcPr>
          <w:p w14:paraId="4DFF3329"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53,3%</w:t>
            </w:r>
          </w:p>
        </w:tc>
        <w:tc>
          <w:tcPr>
            <w:tcW w:w="3021" w:type="dxa"/>
          </w:tcPr>
          <w:p w14:paraId="525A8954"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10,0%</w:t>
            </w:r>
          </w:p>
        </w:tc>
        <w:tc>
          <w:tcPr>
            <w:tcW w:w="964" w:type="dxa"/>
          </w:tcPr>
          <w:p w14:paraId="765348C2"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36,7%</w:t>
            </w:r>
          </w:p>
        </w:tc>
      </w:tr>
      <w:tr w:rsidR="00ED6BDE" w:rsidRPr="003B76DD" w14:paraId="217FBDB6" w14:textId="77777777" w:rsidTr="00ED6BDE">
        <w:trPr>
          <w:trHeight w:val="278"/>
        </w:trPr>
        <w:tc>
          <w:tcPr>
            <w:tcW w:w="2265" w:type="dxa"/>
          </w:tcPr>
          <w:p w14:paraId="52AFC214"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Temanggung</w:t>
            </w:r>
          </w:p>
        </w:tc>
        <w:tc>
          <w:tcPr>
            <w:tcW w:w="1844" w:type="dxa"/>
          </w:tcPr>
          <w:p w14:paraId="3BB562D7"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70,0%</w:t>
            </w:r>
          </w:p>
        </w:tc>
        <w:tc>
          <w:tcPr>
            <w:tcW w:w="3021" w:type="dxa"/>
          </w:tcPr>
          <w:p w14:paraId="389DA953" w14:textId="77777777" w:rsidR="00ED6BDE" w:rsidRPr="003B76DD" w:rsidRDefault="00ED6BDE" w:rsidP="006E7A3F">
            <w:pPr>
              <w:pStyle w:val="TableParagraph"/>
              <w:spacing w:line="258" w:lineRule="exact"/>
              <w:ind w:left="12" w:right="15"/>
              <w:jc w:val="both"/>
              <w:rPr>
                <w:sz w:val="24"/>
                <w:szCs w:val="24"/>
              </w:rPr>
            </w:pPr>
            <w:r w:rsidRPr="003B76DD">
              <w:rPr>
                <w:spacing w:val="-2"/>
                <w:sz w:val="24"/>
                <w:szCs w:val="24"/>
              </w:rPr>
              <w:t>10,0%</w:t>
            </w:r>
          </w:p>
        </w:tc>
        <w:tc>
          <w:tcPr>
            <w:tcW w:w="964" w:type="dxa"/>
          </w:tcPr>
          <w:p w14:paraId="1375991E" w14:textId="77777777" w:rsidR="00ED6BDE" w:rsidRPr="003B76DD" w:rsidRDefault="00ED6BDE" w:rsidP="006E7A3F">
            <w:pPr>
              <w:pStyle w:val="TableParagraph"/>
              <w:spacing w:line="258" w:lineRule="exact"/>
              <w:ind w:left="11" w:right="10"/>
              <w:jc w:val="both"/>
              <w:rPr>
                <w:sz w:val="24"/>
                <w:szCs w:val="24"/>
              </w:rPr>
            </w:pPr>
            <w:r w:rsidRPr="003B76DD">
              <w:rPr>
                <w:spacing w:val="-2"/>
                <w:sz w:val="24"/>
                <w:szCs w:val="24"/>
              </w:rPr>
              <w:t>20,0%</w:t>
            </w:r>
          </w:p>
        </w:tc>
      </w:tr>
      <w:tr w:rsidR="00ED6BDE" w:rsidRPr="003B76DD" w14:paraId="1ECA521A" w14:textId="77777777" w:rsidTr="00ED6BDE">
        <w:trPr>
          <w:trHeight w:val="273"/>
        </w:trPr>
        <w:tc>
          <w:tcPr>
            <w:tcW w:w="2265" w:type="dxa"/>
          </w:tcPr>
          <w:p w14:paraId="3C9DB03B"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Tembarak</w:t>
            </w:r>
          </w:p>
        </w:tc>
        <w:tc>
          <w:tcPr>
            <w:tcW w:w="1844" w:type="dxa"/>
          </w:tcPr>
          <w:p w14:paraId="087E9B5B"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66,7%</w:t>
            </w:r>
          </w:p>
        </w:tc>
        <w:tc>
          <w:tcPr>
            <w:tcW w:w="3021" w:type="dxa"/>
          </w:tcPr>
          <w:p w14:paraId="7C1AB651"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16,7%</w:t>
            </w:r>
          </w:p>
        </w:tc>
        <w:tc>
          <w:tcPr>
            <w:tcW w:w="964" w:type="dxa"/>
          </w:tcPr>
          <w:p w14:paraId="27D12D79"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16,7%</w:t>
            </w:r>
          </w:p>
        </w:tc>
      </w:tr>
      <w:tr w:rsidR="00ED6BDE" w:rsidRPr="003B76DD" w14:paraId="3538DD4F" w14:textId="77777777" w:rsidTr="00ED6BDE">
        <w:trPr>
          <w:trHeight w:val="278"/>
        </w:trPr>
        <w:tc>
          <w:tcPr>
            <w:tcW w:w="2265" w:type="dxa"/>
          </w:tcPr>
          <w:p w14:paraId="52BC6C70" w14:textId="77777777" w:rsidR="00ED6BDE" w:rsidRPr="003B76DD" w:rsidRDefault="00ED6BDE" w:rsidP="006E7A3F">
            <w:pPr>
              <w:pStyle w:val="TableParagraph"/>
              <w:spacing w:line="258" w:lineRule="exact"/>
              <w:ind w:left="106"/>
              <w:jc w:val="both"/>
              <w:rPr>
                <w:sz w:val="24"/>
                <w:szCs w:val="24"/>
              </w:rPr>
            </w:pPr>
            <w:r w:rsidRPr="003B76DD">
              <w:rPr>
                <w:spacing w:val="-2"/>
                <w:sz w:val="24"/>
                <w:szCs w:val="24"/>
              </w:rPr>
              <w:t>Tlogomulyo</w:t>
            </w:r>
          </w:p>
        </w:tc>
        <w:tc>
          <w:tcPr>
            <w:tcW w:w="1844" w:type="dxa"/>
          </w:tcPr>
          <w:p w14:paraId="2198D8FC" w14:textId="77777777" w:rsidR="00ED6BDE" w:rsidRPr="003B76DD" w:rsidRDefault="00ED6BDE" w:rsidP="006E7A3F">
            <w:pPr>
              <w:pStyle w:val="TableParagraph"/>
              <w:spacing w:line="258" w:lineRule="exact"/>
              <w:ind w:left="13" w:right="18"/>
              <w:jc w:val="both"/>
              <w:rPr>
                <w:sz w:val="24"/>
                <w:szCs w:val="24"/>
              </w:rPr>
            </w:pPr>
            <w:r w:rsidRPr="003B76DD">
              <w:rPr>
                <w:spacing w:val="-2"/>
                <w:sz w:val="24"/>
                <w:szCs w:val="24"/>
              </w:rPr>
              <w:t>60,0%</w:t>
            </w:r>
          </w:p>
        </w:tc>
        <w:tc>
          <w:tcPr>
            <w:tcW w:w="3021" w:type="dxa"/>
          </w:tcPr>
          <w:p w14:paraId="7FC8FC48" w14:textId="77777777" w:rsidR="00ED6BDE" w:rsidRPr="003B76DD" w:rsidRDefault="00ED6BDE" w:rsidP="006E7A3F">
            <w:pPr>
              <w:pStyle w:val="TableParagraph"/>
              <w:spacing w:line="258" w:lineRule="exact"/>
              <w:ind w:left="12" w:right="15"/>
              <w:jc w:val="both"/>
              <w:rPr>
                <w:sz w:val="24"/>
                <w:szCs w:val="24"/>
              </w:rPr>
            </w:pPr>
            <w:r w:rsidRPr="003B76DD">
              <w:rPr>
                <w:spacing w:val="-2"/>
                <w:sz w:val="24"/>
                <w:szCs w:val="24"/>
              </w:rPr>
              <w:t>20,0%</w:t>
            </w:r>
          </w:p>
        </w:tc>
        <w:tc>
          <w:tcPr>
            <w:tcW w:w="964" w:type="dxa"/>
          </w:tcPr>
          <w:p w14:paraId="5C8353F6" w14:textId="77777777" w:rsidR="00ED6BDE" w:rsidRPr="003B76DD" w:rsidRDefault="00ED6BDE" w:rsidP="006E7A3F">
            <w:pPr>
              <w:pStyle w:val="TableParagraph"/>
              <w:spacing w:line="258" w:lineRule="exact"/>
              <w:ind w:left="11" w:right="10"/>
              <w:jc w:val="both"/>
              <w:rPr>
                <w:sz w:val="24"/>
                <w:szCs w:val="24"/>
              </w:rPr>
            </w:pPr>
            <w:r w:rsidRPr="003B76DD">
              <w:rPr>
                <w:spacing w:val="-2"/>
                <w:sz w:val="24"/>
                <w:szCs w:val="24"/>
              </w:rPr>
              <w:t>20,0%</w:t>
            </w:r>
          </w:p>
        </w:tc>
      </w:tr>
      <w:tr w:rsidR="00ED6BDE" w:rsidRPr="003B76DD" w14:paraId="7E6B7531" w14:textId="77777777" w:rsidTr="00ED6BDE">
        <w:trPr>
          <w:trHeight w:val="274"/>
        </w:trPr>
        <w:tc>
          <w:tcPr>
            <w:tcW w:w="2265" w:type="dxa"/>
          </w:tcPr>
          <w:p w14:paraId="618EEA7A"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Tretep</w:t>
            </w:r>
          </w:p>
        </w:tc>
        <w:tc>
          <w:tcPr>
            <w:tcW w:w="1844" w:type="dxa"/>
          </w:tcPr>
          <w:p w14:paraId="42C62ECD"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53,3%</w:t>
            </w:r>
          </w:p>
        </w:tc>
        <w:tc>
          <w:tcPr>
            <w:tcW w:w="3021" w:type="dxa"/>
          </w:tcPr>
          <w:p w14:paraId="47FE3834"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23,3%</w:t>
            </w:r>
          </w:p>
        </w:tc>
        <w:tc>
          <w:tcPr>
            <w:tcW w:w="964" w:type="dxa"/>
          </w:tcPr>
          <w:p w14:paraId="7EBEF289"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23,3%</w:t>
            </w:r>
          </w:p>
        </w:tc>
      </w:tr>
      <w:tr w:rsidR="00ED6BDE" w:rsidRPr="003B76DD" w14:paraId="26C6FA56" w14:textId="77777777" w:rsidTr="001A2978">
        <w:trPr>
          <w:trHeight w:val="417"/>
        </w:trPr>
        <w:tc>
          <w:tcPr>
            <w:tcW w:w="2265" w:type="dxa"/>
          </w:tcPr>
          <w:p w14:paraId="7B7BC9B7" w14:textId="77777777" w:rsidR="00ED6BDE" w:rsidRPr="003B76DD" w:rsidRDefault="00ED6BDE" w:rsidP="006E7A3F">
            <w:pPr>
              <w:pStyle w:val="TableParagraph"/>
              <w:spacing w:line="254" w:lineRule="exact"/>
              <w:ind w:left="106"/>
              <w:jc w:val="both"/>
              <w:rPr>
                <w:sz w:val="24"/>
                <w:szCs w:val="24"/>
              </w:rPr>
            </w:pPr>
            <w:r w:rsidRPr="003B76DD">
              <w:rPr>
                <w:spacing w:val="-2"/>
                <w:sz w:val="24"/>
                <w:szCs w:val="24"/>
              </w:rPr>
              <w:t>Wonoboyo</w:t>
            </w:r>
          </w:p>
        </w:tc>
        <w:tc>
          <w:tcPr>
            <w:tcW w:w="1844" w:type="dxa"/>
          </w:tcPr>
          <w:p w14:paraId="56F6677E" w14:textId="77777777" w:rsidR="00ED6BDE" w:rsidRPr="003B76DD" w:rsidRDefault="00ED6BDE" w:rsidP="006E7A3F">
            <w:pPr>
              <w:pStyle w:val="TableParagraph"/>
              <w:spacing w:line="254" w:lineRule="exact"/>
              <w:ind w:left="13" w:right="18"/>
              <w:jc w:val="both"/>
              <w:rPr>
                <w:sz w:val="24"/>
                <w:szCs w:val="24"/>
              </w:rPr>
            </w:pPr>
            <w:r w:rsidRPr="003B76DD">
              <w:rPr>
                <w:spacing w:val="-2"/>
                <w:sz w:val="24"/>
                <w:szCs w:val="24"/>
              </w:rPr>
              <w:t>26,7%</w:t>
            </w:r>
          </w:p>
        </w:tc>
        <w:tc>
          <w:tcPr>
            <w:tcW w:w="3021" w:type="dxa"/>
          </w:tcPr>
          <w:p w14:paraId="45ED29E9" w14:textId="77777777" w:rsidR="00ED6BDE" w:rsidRPr="003B76DD" w:rsidRDefault="00ED6BDE" w:rsidP="006E7A3F">
            <w:pPr>
              <w:pStyle w:val="TableParagraph"/>
              <w:spacing w:line="254" w:lineRule="exact"/>
              <w:ind w:left="12" w:right="15"/>
              <w:jc w:val="both"/>
              <w:rPr>
                <w:sz w:val="24"/>
                <w:szCs w:val="24"/>
              </w:rPr>
            </w:pPr>
            <w:r w:rsidRPr="003B76DD">
              <w:rPr>
                <w:spacing w:val="-2"/>
                <w:sz w:val="24"/>
                <w:szCs w:val="24"/>
              </w:rPr>
              <w:t>23,3%</w:t>
            </w:r>
          </w:p>
        </w:tc>
        <w:tc>
          <w:tcPr>
            <w:tcW w:w="964" w:type="dxa"/>
          </w:tcPr>
          <w:p w14:paraId="366DA104" w14:textId="77777777" w:rsidR="00ED6BDE" w:rsidRPr="003B76DD" w:rsidRDefault="00ED6BDE" w:rsidP="006E7A3F">
            <w:pPr>
              <w:pStyle w:val="TableParagraph"/>
              <w:spacing w:line="254" w:lineRule="exact"/>
              <w:ind w:left="11" w:right="10"/>
              <w:jc w:val="both"/>
              <w:rPr>
                <w:sz w:val="24"/>
                <w:szCs w:val="24"/>
              </w:rPr>
            </w:pPr>
            <w:r w:rsidRPr="003B76DD">
              <w:rPr>
                <w:spacing w:val="-2"/>
                <w:sz w:val="24"/>
                <w:szCs w:val="24"/>
              </w:rPr>
              <w:t>50,0%</w:t>
            </w:r>
          </w:p>
        </w:tc>
      </w:tr>
    </w:tbl>
    <w:p w14:paraId="6EDE101A" w14:textId="77777777" w:rsidR="001A2978" w:rsidRDefault="001A2978" w:rsidP="006E7A3F">
      <w:pPr>
        <w:ind w:left="7"/>
        <w:jc w:val="both"/>
        <w:rPr>
          <w:rFonts w:ascii="Arial" w:hAnsi="Arial" w:cs="Arial"/>
          <w:b/>
        </w:rPr>
      </w:pPr>
    </w:p>
    <w:p w14:paraId="5FEA590E" w14:textId="77777777" w:rsidR="001A2978" w:rsidRDefault="001A2978" w:rsidP="006E7A3F">
      <w:pPr>
        <w:ind w:left="7"/>
        <w:jc w:val="both"/>
        <w:rPr>
          <w:rFonts w:ascii="Arial" w:hAnsi="Arial" w:cs="Arial"/>
          <w:b/>
        </w:rPr>
      </w:pPr>
    </w:p>
    <w:p w14:paraId="6175BE50" w14:textId="77777777" w:rsidR="001A2978" w:rsidRDefault="001A2978" w:rsidP="006E7A3F">
      <w:pPr>
        <w:ind w:left="7"/>
        <w:jc w:val="both"/>
        <w:rPr>
          <w:rFonts w:ascii="Arial" w:hAnsi="Arial" w:cs="Arial"/>
          <w:b/>
        </w:rPr>
      </w:pPr>
    </w:p>
    <w:p w14:paraId="5763BF15" w14:textId="77777777" w:rsidR="001A2978" w:rsidRDefault="001A2978" w:rsidP="006E7A3F">
      <w:pPr>
        <w:ind w:left="7"/>
        <w:jc w:val="both"/>
        <w:rPr>
          <w:rFonts w:ascii="Arial" w:hAnsi="Arial" w:cs="Arial"/>
          <w:b/>
        </w:rPr>
      </w:pPr>
    </w:p>
    <w:p w14:paraId="117B6E83" w14:textId="77777777" w:rsidR="001A2978" w:rsidRDefault="001A2978" w:rsidP="006E7A3F">
      <w:pPr>
        <w:ind w:left="7"/>
        <w:jc w:val="both"/>
        <w:rPr>
          <w:rFonts w:ascii="Arial" w:hAnsi="Arial" w:cs="Arial"/>
          <w:b/>
        </w:rPr>
      </w:pPr>
    </w:p>
    <w:p w14:paraId="2E915C97" w14:textId="77777777" w:rsidR="001A2978" w:rsidRDefault="001A2978" w:rsidP="006E7A3F">
      <w:pPr>
        <w:ind w:left="7"/>
        <w:jc w:val="both"/>
        <w:rPr>
          <w:rFonts w:ascii="Arial" w:hAnsi="Arial" w:cs="Arial"/>
          <w:b/>
        </w:rPr>
      </w:pPr>
    </w:p>
    <w:p w14:paraId="3EE69B57" w14:textId="77777777" w:rsidR="001A2978" w:rsidRDefault="001A2978" w:rsidP="006E7A3F">
      <w:pPr>
        <w:ind w:left="7"/>
        <w:jc w:val="both"/>
        <w:rPr>
          <w:rFonts w:ascii="Arial" w:hAnsi="Arial" w:cs="Arial"/>
          <w:b/>
        </w:rPr>
      </w:pPr>
    </w:p>
    <w:p w14:paraId="108B758F" w14:textId="77777777" w:rsidR="001A2978" w:rsidRDefault="001A2978" w:rsidP="006E7A3F">
      <w:pPr>
        <w:ind w:left="7"/>
        <w:jc w:val="both"/>
        <w:rPr>
          <w:rFonts w:ascii="Arial" w:hAnsi="Arial" w:cs="Arial"/>
          <w:b/>
        </w:rPr>
      </w:pPr>
    </w:p>
    <w:p w14:paraId="46E6EEA5" w14:textId="77777777" w:rsidR="001A2978" w:rsidRDefault="001A2978" w:rsidP="006E7A3F">
      <w:pPr>
        <w:ind w:left="7"/>
        <w:jc w:val="both"/>
        <w:rPr>
          <w:rFonts w:ascii="Arial" w:hAnsi="Arial" w:cs="Arial"/>
          <w:b/>
        </w:rPr>
      </w:pPr>
    </w:p>
    <w:p w14:paraId="49A6ACED" w14:textId="77777777" w:rsidR="001A2978" w:rsidRDefault="001A2978" w:rsidP="006E7A3F">
      <w:pPr>
        <w:ind w:left="7"/>
        <w:jc w:val="both"/>
        <w:rPr>
          <w:rFonts w:ascii="Arial" w:hAnsi="Arial" w:cs="Arial"/>
          <w:b/>
        </w:rPr>
      </w:pPr>
    </w:p>
    <w:p w14:paraId="60CB0271" w14:textId="77777777" w:rsidR="001A2978" w:rsidRDefault="001A2978" w:rsidP="006E7A3F">
      <w:pPr>
        <w:ind w:left="7"/>
        <w:jc w:val="both"/>
        <w:rPr>
          <w:rFonts w:ascii="Arial" w:hAnsi="Arial" w:cs="Arial"/>
          <w:b/>
        </w:rPr>
      </w:pPr>
    </w:p>
    <w:p w14:paraId="3FCB6846" w14:textId="77777777" w:rsidR="001A2978" w:rsidRDefault="001A2978" w:rsidP="006E7A3F">
      <w:pPr>
        <w:ind w:left="7"/>
        <w:jc w:val="both"/>
        <w:rPr>
          <w:rFonts w:ascii="Arial" w:hAnsi="Arial" w:cs="Arial"/>
          <w:b/>
        </w:rPr>
      </w:pPr>
    </w:p>
    <w:p w14:paraId="44F5605C" w14:textId="77777777" w:rsidR="001A2978" w:rsidRDefault="001A2978" w:rsidP="006E7A3F">
      <w:pPr>
        <w:ind w:left="7"/>
        <w:jc w:val="both"/>
        <w:rPr>
          <w:rFonts w:ascii="Arial" w:hAnsi="Arial" w:cs="Arial"/>
          <w:b/>
        </w:rPr>
      </w:pPr>
    </w:p>
    <w:p w14:paraId="51D81188" w14:textId="77777777" w:rsidR="001A2978" w:rsidRDefault="001A2978" w:rsidP="006E7A3F">
      <w:pPr>
        <w:ind w:left="7"/>
        <w:jc w:val="both"/>
        <w:rPr>
          <w:rFonts w:ascii="Arial" w:hAnsi="Arial" w:cs="Arial"/>
          <w:b/>
        </w:rPr>
      </w:pPr>
    </w:p>
    <w:p w14:paraId="5D11340E" w14:textId="77777777" w:rsidR="001A2978" w:rsidRDefault="001A2978" w:rsidP="006E7A3F">
      <w:pPr>
        <w:ind w:left="7"/>
        <w:jc w:val="both"/>
        <w:rPr>
          <w:rFonts w:ascii="Arial" w:hAnsi="Arial" w:cs="Arial"/>
          <w:b/>
        </w:rPr>
      </w:pPr>
    </w:p>
    <w:p w14:paraId="3B25001D" w14:textId="77777777" w:rsidR="001A2978" w:rsidRDefault="001A2978" w:rsidP="006E7A3F">
      <w:pPr>
        <w:ind w:left="7"/>
        <w:jc w:val="both"/>
        <w:rPr>
          <w:rFonts w:ascii="Arial" w:hAnsi="Arial" w:cs="Arial"/>
          <w:b/>
        </w:rPr>
      </w:pPr>
    </w:p>
    <w:p w14:paraId="3CE4F4CB" w14:textId="77777777" w:rsidR="001A2978" w:rsidRDefault="001A2978" w:rsidP="006E7A3F">
      <w:pPr>
        <w:ind w:left="7"/>
        <w:jc w:val="both"/>
        <w:rPr>
          <w:rFonts w:ascii="Arial" w:hAnsi="Arial" w:cs="Arial"/>
          <w:b/>
        </w:rPr>
      </w:pPr>
    </w:p>
    <w:p w14:paraId="46ED5499" w14:textId="77777777" w:rsidR="001A2978" w:rsidRDefault="001A2978" w:rsidP="006E7A3F">
      <w:pPr>
        <w:ind w:left="7"/>
        <w:jc w:val="both"/>
        <w:rPr>
          <w:rFonts w:ascii="Arial" w:hAnsi="Arial" w:cs="Arial"/>
          <w:b/>
        </w:rPr>
      </w:pPr>
    </w:p>
    <w:p w14:paraId="5F1DA341" w14:textId="368FD50E" w:rsidR="00ED6BDE" w:rsidRPr="003B76DD" w:rsidRDefault="00ED6BDE" w:rsidP="006E7A3F">
      <w:pPr>
        <w:ind w:left="7"/>
        <w:jc w:val="both"/>
        <w:rPr>
          <w:rFonts w:ascii="Arial" w:hAnsi="Arial" w:cs="Arial"/>
          <w:b/>
        </w:rPr>
      </w:pPr>
      <w:r w:rsidRPr="003B76DD">
        <w:rPr>
          <w:rFonts w:ascii="Arial" w:hAnsi="Arial" w:cs="Arial"/>
          <w:b/>
        </w:rPr>
        <w:t>Tabel</w:t>
      </w:r>
      <w:r w:rsidRPr="003B76DD">
        <w:rPr>
          <w:rFonts w:ascii="Arial" w:hAnsi="Arial" w:cs="Arial"/>
          <w:b/>
          <w:spacing w:val="-1"/>
        </w:rPr>
        <w:t xml:space="preserve"> </w:t>
      </w:r>
      <w:r w:rsidRPr="003B76DD">
        <w:rPr>
          <w:rFonts w:ascii="Arial" w:hAnsi="Arial" w:cs="Arial"/>
          <w:b/>
          <w:spacing w:val="-2"/>
        </w:rPr>
        <w:t>2.2</w:t>
      </w:r>
    </w:p>
    <w:p w14:paraId="0F0CECCD" w14:textId="2C75E05B" w:rsidR="00ED6BDE" w:rsidRPr="003B76DD" w:rsidRDefault="00ED6BDE" w:rsidP="006E7A3F">
      <w:pPr>
        <w:spacing w:before="184" w:line="256" w:lineRule="auto"/>
        <w:ind w:left="474" w:right="479"/>
        <w:jc w:val="both"/>
        <w:rPr>
          <w:rFonts w:ascii="Arial" w:hAnsi="Arial" w:cs="Arial"/>
          <w:b/>
        </w:rPr>
      </w:pPr>
      <w:r w:rsidRPr="003B76DD">
        <w:rPr>
          <w:rFonts w:ascii="Arial" w:hAnsi="Arial" w:cs="Arial"/>
          <w:b/>
        </w:rPr>
        <w:t>Tingkat</w:t>
      </w:r>
      <w:r w:rsidRPr="003B76DD">
        <w:rPr>
          <w:rFonts w:ascii="Arial" w:hAnsi="Arial" w:cs="Arial"/>
          <w:b/>
          <w:spacing w:val="-7"/>
        </w:rPr>
        <w:t xml:space="preserve"> </w:t>
      </w:r>
      <w:r w:rsidRPr="003B76DD">
        <w:rPr>
          <w:rFonts w:ascii="Arial" w:hAnsi="Arial" w:cs="Arial"/>
          <w:b/>
        </w:rPr>
        <w:t>Pendidikan</w:t>
      </w:r>
      <w:r w:rsidRPr="003B76DD">
        <w:rPr>
          <w:rFonts w:ascii="Arial" w:hAnsi="Arial" w:cs="Arial"/>
          <w:b/>
          <w:spacing w:val="-6"/>
        </w:rPr>
        <w:t xml:space="preserve"> </w:t>
      </w:r>
      <w:r w:rsidRPr="003B76DD">
        <w:rPr>
          <w:rFonts w:ascii="Arial" w:hAnsi="Arial" w:cs="Arial"/>
          <w:b/>
        </w:rPr>
        <w:t>*</w:t>
      </w:r>
      <w:r w:rsidRPr="003B76DD">
        <w:rPr>
          <w:rFonts w:ascii="Arial" w:hAnsi="Arial" w:cs="Arial"/>
          <w:b/>
          <w:spacing w:val="-9"/>
        </w:rPr>
        <w:t xml:space="preserve"> </w:t>
      </w:r>
      <w:r w:rsidRPr="003B76DD">
        <w:rPr>
          <w:rFonts w:ascii="Arial" w:hAnsi="Arial" w:cs="Arial"/>
          <w:b/>
        </w:rPr>
        <w:t>Apakah</w:t>
      </w:r>
      <w:r w:rsidRPr="003B76DD">
        <w:rPr>
          <w:rFonts w:ascii="Arial" w:hAnsi="Arial" w:cs="Arial"/>
          <w:b/>
          <w:spacing w:val="-6"/>
        </w:rPr>
        <w:t xml:space="preserve"> </w:t>
      </w:r>
      <w:r w:rsidRPr="003B76DD">
        <w:rPr>
          <w:rFonts w:ascii="Arial" w:hAnsi="Arial" w:cs="Arial"/>
          <w:b/>
        </w:rPr>
        <w:t>beraharap</w:t>
      </w:r>
      <w:r w:rsidRPr="003B76DD">
        <w:rPr>
          <w:rFonts w:ascii="Arial" w:hAnsi="Arial" w:cs="Arial"/>
          <w:b/>
          <w:spacing w:val="-6"/>
        </w:rPr>
        <w:t xml:space="preserve"> </w:t>
      </w:r>
      <w:r w:rsidRPr="003B76DD">
        <w:rPr>
          <w:rFonts w:ascii="Arial" w:hAnsi="Arial" w:cs="Arial"/>
          <w:b/>
        </w:rPr>
        <w:t>ada</w:t>
      </w:r>
      <w:r w:rsidRPr="003B76DD">
        <w:rPr>
          <w:rFonts w:ascii="Arial" w:hAnsi="Arial" w:cs="Arial"/>
          <w:b/>
          <w:spacing w:val="-9"/>
        </w:rPr>
        <w:t xml:space="preserve"> </w:t>
      </w:r>
      <w:r w:rsidRPr="003B76DD">
        <w:rPr>
          <w:rFonts w:ascii="Arial" w:hAnsi="Arial" w:cs="Arial"/>
          <w:b/>
        </w:rPr>
        <w:t xml:space="preserve">pemberian/bantuan </w:t>
      </w:r>
      <w:r w:rsidRPr="003B76DD">
        <w:rPr>
          <w:rFonts w:ascii="Arial" w:hAnsi="Arial" w:cs="Arial"/>
          <w:b/>
          <w:spacing w:val="-2"/>
        </w:rPr>
        <w:t>Crosstabulation</w:t>
      </w:r>
      <w:r w:rsidR="00764097">
        <w:rPr>
          <w:rFonts w:ascii="Arial" w:hAnsi="Arial" w:cs="Arial"/>
          <w:b/>
          <w:spacing w:val="-2"/>
        </w:rPr>
        <w:fldChar w:fldCharType="begin" w:fldLock="1"/>
      </w:r>
      <w:r w:rsidR="00764097">
        <w:rPr>
          <w:rFonts w:ascii="Arial" w:hAnsi="Arial" w:cs="Arial"/>
          <w:b/>
          <w:spacing w:val="-2"/>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00764097">
        <w:rPr>
          <w:rFonts w:ascii="Arial" w:hAnsi="Arial" w:cs="Arial"/>
          <w:b/>
          <w:spacing w:val="-2"/>
        </w:rPr>
        <w:fldChar w:fldCharType="separate"/>
      </w:r>
      <w:r w:rsidR="00764097" w:rsidRPr="00764097">
        <w:rPr>
          <w:rFonts w:ascii="Arial" w:hAnsi="Arial" w:cs="Arial"/>
          <w:noProof/>
          <w:spacing w:val="-2"/>
        </w:rPr>
        <w:t>(Temanggung, 2024)</w:t>
      </w:r>
      <w:r w:rsidR="00764097">
        <w:rPr>
          <w:rFonts w:ascii="Arial" w:hAnsi="Arial" w:cs="Arial"/>
          <w:b/>
          <w:spacing w:val="-2"/>
        </w:rPr>
        <w:fldChar w:fldCharType="end"/>
      </w:r>
    </w:p>
    <w:p w14:paraId="7DE5356F" w14:textId="77777777" w:rsidR="00ED6BDE" w:rsidRPr="003B76DD" w:rsidRDefault="00ED6BDE" w:rsidP="006E7A3F">
      <w:pPr>
        <w:pStyle w:val="BodyText"/>
        <w:spacing w:before="10"/>
        <w:rPr>
          <w:rFonts w:ascii="Arial" w:hAnsi="Arial" w:cs="Arial"/>
          <w:b/>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844"/>
        <w:gridCol w:w="3021"/>
        <w:gridCol w:w="964"/>
      </w:tblGrid>
      <w:tr w:rsidR="00ED6BDE" w:rsidRPr="003B76DD" w14:paraId="75D3FF95" w14:textId="77777777" w:rsidTr="00ED6BDE">
        <w:trPr>
          <w:trHeight w:val="310"/>
        </w:trPr>
        <w:tc>
          <w:tcPr>
            <w:tcW w:w="1877" w:type="dxa"/>
            <w:vMerge w:val="restart"/>
          </w:tcPr>
          <w:p w14:paraId="5D3FCFAB" w14:textId="77777777" w:rsidR="00ED6BDE" w:rsidRPr="003B76DD" w:rsidRDefault="00ED6BDE" w:rsidP="006E7A3F">
            <w:pPr>
              <w:pStyle w:val="TableParagraph"/>
              <w:spacing w:before="156" w:line="242" w:lineRule="auto"/>
              <w:ind w:left="391" w:right="387" w:firstLine="184"/>
              <w:jc w:val="both"/>
              <w:rPr>
                <w:sz w:val="24"/>
                <w:szCs w:val="24"/>
              </w:rPr>
            </w:pPr>
            <w:r w:rsidRPr="003B76DD">
              <w:rPr>
                <w:spacing w:val="-2"/>
                <w:sz w:val="24"/>
                <w:szCs w:val="24"/>
              </w:rPr>
              <w:t>Tingkat Pendidikan</w:t>
            </w:r>
          </w:p>
        </w:tc>
        <w:tc>
          <w:tcPr>
            <w:tcW w:w="5829" w:type="dxa"/>
            <w:gridSpan w:val="3"/>
          </w:tcPr>
          <w:p w14:paraId="740EC622" w14:textId="77777777" w:rsidR="00ED6BDE" w:rsidRPr="003B76DD" w:rsidRDefault="00ED6BDE" w:rsidP="006E7A3F">
            <w:pPr>
              <w:pStyle w:val="TableParagraph"/>
              <w:spacing w:before="24"/>
              <w:ind w:left="1"/>
              <w:jc w:val="both"/>
              <w:rPr>
                <w:sz w:val="24"/>
                <w:szCs w:val="24"/>
              </w:rPr>
            </w:pPr>
            <w:r w:rsidRPr="003B76DD">
              <w:rPr>
                <w:sz w:val="24"/>
                <w:szCs w:val="24"/>
              </w:rPr>
              <w:t>Apakah</w:t>
            </w:r>
            <w:r w:rsidRPr="003B76DD">
              <w:rPr>
                <w:spacing w:val="-4"/>
                <w:sz w:val="24"/>
                <w:szCs w:val="24"/>
              </w:rPr>
              <w:t xml:space="preserve"> </w:t>
            </w:r>
            <w:r w:rsidRPr="003B76DD">
              <w:rPr>
                <w:sz w:val="24"/>
                <w:szCs w:val="24"/>
              </w:rPr>
              <w:t>beraharap</w:t>
            </w:r>
            <w:r w:rsidRPr="003B76DD">
              <w:rPr>
                <w:spacing w:val="-4"/>
                <w:sz w:val="24"/>
                <w:szCs w:val="24"/>
              </w:rPr>
              <w:t xml:space="preserve"> </w:t>
            </w:r>
            <w:r w:rsidRPr="003B76DD">
              <w:rPr>
                <w:sz w:val="24"/>
                <w:szCs w:val="24"/>
              </w:rPr>
              <w:t>ada</w:t>
            </w:r>
            <w:r w:rsidRPr="003B76DD">
              <w:rPr>
                <w:spacing w:val="-3"/>
                <w:sz w:val="24"/>
                <w:szCs w:val="24"/>
              </w:rPr>
              <w:t xml:space="preserve"> </w:t>
            </w:r>
            <w:r w:rsidRPr="003B76DD">
              <w:rPr>
                <w:spacing w:val="-2"/>
                <w:sz w:val="24"/>
                <w:szCs w:val="24"/>
              </w:rPr>
              <w:t>pemberian/bantuan</w:t>
            </w:r>
          </w:p>
        </w:tc>
      </w:tr>
      <w:tr w:rsidR="00ED6BDE" w:rsidRPr="003B76DD" w14:paraId="6D67BED9" w14:textId="77777777" w:rsidTr="00ED6BDE">
        <w:trPr>
          <w:trHeight w:val="505"/>
        </w:trPr>
        <w:tc>
          <w:tcPr>
            <w:tcW w:w="1877" w:type="dxa"/>
            <w:vMerge/>
            <w:tcBorders>
              <w:top w:val="nil"/>
            </w:tcBorders>
          </w:tcPr>
          <w:p w14:paraId="6100F36F" w14:textId="77777777" w:rsidR="00ED6BDE" w:rsidRPr="003B76DD" w:rsidRDefault="00ED6BDE" w:rsidP="006E7A3F">
            <w:pPr>
              <w:jc w:val="both"/>
              <w:rPr>
                <w:rFonts w:ascii="Arial" w:hAnsi="Arial" w:cs="Arial"/>
              </w:rPr>
            </w:pPr>
          </w:p>
        </w:tc>
        <w:tc>
          <w:tcPr>
            <w:tcW w:w="1844" w:type="dxa"/>
          </w:tcPr>
          <w:p w14:paraId="7C87D059" w14:textId="77777777" w:rsidR="00ED6BDE" w:rsidRPr="003B76DD" w:rsidRDefault="00ED6BDE" w:rsidP="006E7A3F">
            <w:pPr>
              <w:pStyle w:val="TableParagraph"/>
              <w:spacing w:line="252" w:lineRule="exact"/>
              <w:ind w:left="479" w:right="340" w:hanging="88"/>
              <w:jc w:val="both"/>
              <w:rPr>
                <w:sz w:val="24"/>
                <w:szCs w:val="24"/>
              </w:rPr>
            </w:pPr>
            <w:r w:rsidRPr="003B76DD">
              <w:rPr>
                <w:sz w:val="24"/>
                <w:szCs w:val="24"/>
              </w:rPr>
              <w:t>Ya,</w:t>
            </w:r>
            <w:r w:rsidRPr="003B76DD">
              <w:rPr>
                <w:spacing w:val="-16"/>
                <w:sz w:val="24"/>
                <w:szCs w:val="24"/>
              </w:rPr>
              <w:t xml:space="preserve"> </w:t>
            </w:r>
            <w:r w:rsidRPr="003B76DD">
              <w:rPr>
                <w:sz w:val="24"/>
                <w:szCs w:val="24"/>
              </w:rPr>
              <w:t xml:space="preserve">sangat </w:t>
            </w:r>
            <w:r w:rsidRPr="003B76DD">
              <w:rPr>
                <w:spacing w:val="-2"/>
                <w:sz w:val="24"/>
                <w:szCs w:val="24"/>
              </w:rPr>
              <w:t>berharap</w:t>
            </w:r>
          </w:p>
        </w:tc>
        <w:tc>
          <w:tcPr>
            <w:tcW w:w="3021" w:type="dxa"/>
          </w:tcPr>
          <w:p w14:paraId="0150DD2C" w14:textId="77777777" w:rsidR="00ED6BDE" w:rsidRPr="003B76DD" w:rsidRDefault="00ED6BDE" w:rsidP="006E7A3F">
            <w:pPr>
              <w:pStyle w:val="TableParagraph"/>
              <w:spacing w:line="252" w:lineRule="exact"/>
              <w:ind w:left="1228" w:hanging="1053"/>
              <w:jc w:val="both"/>
              <w:rPr>
                <w:sz w:val="24"/>
                <w:szCs w:val="24"/>
              </w:rPr>
            </w:pPr>
            <w:r w:rsidRPr="003B76DD">
              <w:rPr>
                <w:sz w:val="24"/>
                <w:szCs w:val="24"/>
              </w:rPr>
              <w:t>Tidak</w:t>
            </w:r>
            <w:r w:rsidRPr="003B76DD">
              <w:rPr>
                <w:spacing w:val="-16"/>
                <w:sz w:val="24"/>
                <w:szCs w:val="24"/>
              </w:rPr>
              <w:t xml:space="preserve"> </w:t>
            </w:r>
            <w:r w:rsidRPr="003B76DD">
              <w:rPr>
                <w:sz w:val="24"/>
                <w:szCs w:val="24"/>
              </w:rPr>
              <w:t>mengahrapkan</w:t>
            </w:r>
            <w:r w:rsidRPr="003B76DD">
              <w:rPr>
                <w:spacing w:val="-15"/>
                <w:sz w:val="24"/>
                <w:szCs w:val="24"/>
              </w:rPr>
              <w:t xml:space="preserve"> </w:t>
            </w:r>
            <w:r w:rsidRPr="003B76DD">
              <w:rPr>
                <w:sz w:val="24"/>
                <w:szCs w:val="24"/>
              </w:rPr>
              <w:t xml:space="preserve">sama </w:t>
            </w:r>
            <w:r w:rsidRPr="003B76DD">
              <w:rPr>
                <w:spacing w:val="-2"/>
                <w:sz w:val="24"/>
                <w:szCs w:val="24"/>
              </w:rPr>
              <w:t>sekali</w:t>
            </w:r>
          </w:p>
        </w:tc>
        <w:tc>
          <w:tcPr>
            <w:tcW w:w="964" w:type="dxa"/>
          </w:tcPr>
          <w:p w14:paraId="164197C3" w14:textId="77777777" w:rsidR="00ED6BDE" w:rsidRPr="003B76DD" w:rsidRDefault="00ED6BDE" w:rsidP="006E7A3F">
            <w:pPr>
              <w:pStyle w:val="TableParagraph"/>
              <w:spacing w:line="252" w:lineRule="exact"/>
              <w:ind w:left="267" w:right="195" w:hanging="56"/>
              <w:jc w:val="both"/>
              <w:rPr>
                <w:sz w:val="24"/>
                <w:szCs w:val="24"/>
              </w:rPr>
            </w:pPr>
            <w:r w:rsidRPr="003B76DD">
              <w:rPr>
                <w:spacing w:val="-2"/>
                <w:sz w:val="24"/>
                <w:szCs w:val="24"/>
              </w:rPr>
              <w:t xml:space="preserve">Tidak </w:t>
            </w:r>
            <w:r w:rsidRPr="003B76DD">
              <w:rPr>
                <w:spacing w:val="-4"/>
                <w:sz w:val="24"/>
                <w:szCs w:val="24"/>
              </w:rPr>
              <w:t>tahu</w:t>
            </w:r>
          </w:p>
        </w:tc>
      </w:tr>
      <w:tr w:rsidR="00ED6BDE" w:rsidRPr="003B76DD" w14:paraId="301D0A03" w14:textId="77777777" w:rsidTr="00ED6BDE">
        <w:trPr>
          <w:trHeight w:val="506"/>
        </w:trPr>
        <w:tc>
          <w:tcPr>
            <w:tcW w:w="1877" w:type="dxa"/>
          </w:tcPr>
          <w:p w14:paraId="40117A37" w14:textId="77777777" w:rsidR="00ED6BDE" w:rsidRPr="003B76DD" w:rsidRDefault="00ED6BDE" w:rsidP="006E7A3F">
            <w:pPr>
              <w:pStyle w:val="TableParagraph"/>
              <w:spacing w:line="252" w:lineRule="exact"/>
              <w:ind w:left="107"/>
              <w:jc w:val="both"/>
              <w:rPr>
                <w:sz w:val="24"/>
                <w:szCs w:val="24"/>
              </w:rPr>
            </w:pPr>
            <w:r w:rsidRPr="003B76DD">
              <w:rPr>
                <w:spacing w:val="-2"/>
                <w:sz w:val="24"/>
                <w:szCs w:val="24"/>
              </w:rPr>
              <w:t>Tamat SD/Madrasah</w:t>
            </w:r>
          </w:p>
        </w:tc>
        <w:tc>
          <w:tcPr>
            <w:tcW w:w="1844" w:type="dxa"/>
          </w:tcPr>
          <w:p w14:paraId="798A5716" w14:textId="77777777" w:rsidR="00ED6BDE" w:rsidRPr="003B76DD" w:rsidRDefault="00ED6BDE" w:rsidP="006E7A3F">
            <w:pPr>
              <w:pStyle w:val="TableParagraph"/>
              <w:spacing w:before="125"/>
              <w:ind w:left="13" w:right="6"/>
              <w:jc w:val="both"/>
              <w:rPr>
                <w:sz w:val="24"/>
                <w:szCs w:val="24"/>
              </w:rPr>
            </w:pPr>
            <w:r w:rsidRPr="003B76DD">
              <w:rPr>
                <w:spacing w:val="-2"/>
                <w:sz w:val="24"/>
                <w:szCs w:val="24"/>
              </w:rPr>
              <w:t>65,8%</w:t>
            </w:r>
          </w:p>
        </w:tc>
        <w:tc>
          <w:tcPr>
            <w:tcW w:w="3021" w:type="dxa"/>
          </w:tcPr>
          <w:p w14:paraId="4B3BCF4B" w14:textId="77777777" w:rsidR="00ED6BDE" w:rsidRPr="003B76DD" w:rsidRDefault="00ED6BDE" w:rsidP="006E7A3F">
            <w:pPr>
              <w:pStyle w:val="TableParagraph"/>
              <w:spacing w:before="125"/>
              <w:ind w:left="12" w:right="4"/>
              <w:jc w:val="both"/>
              <w:rPr>
                <w:sz w:val="24"/>
                <w:szCs w:val="24"/>
              </w:rPr>
            </w:pPr>
            <w:r w:rsidRPr="003B76DD">
              <w:rPr>
                <w:spacing w:val="-2"/>
                <w:sz w:val="24"/>
                <w:szCs w:val="24"/>
              </w:rPr>
              <w:t>10,5%</w:t>
            </w:r>
          </w:p>
        </w:tc>
        <w:tc>
          <w:tcPr>
            <w:tcW w:w="964" w:type="dxa"/>
          </w:tcPr>
          <w:p w14:paraId="508C4417" w14:textId="77777777" w:rsidR="00ED6BDE" w:rsidRPr="003B76DD" w:rsidRDefault="00ED6BDE" w:rsidP="006E7A3F">
            <w:pPr>
              <w:pStyle w:val="TableParagraph"/>
              <w:spacing w:before="125"/>
              <w:ind w:left="11" w:right="3"/>
              <w:jc w:val="both"/>
              <w:rPr>
                <w:sz w:val="24"/>
                <w:szCs w:val="24"/>
              </w:rPr>
            </w:pPr>
            <w:r w:rsidRPr="003B76DD">
              <w:rPr>
                <w:spacing w:val="-2"/>
                <w:sz w:val="24"/>
                <w:szCs w:val="24"/>
              </w:rPr>
              <w:t>23,7%</w:t>
            </w:r>
          </w:p>
        </w:tc>
      </w:tr>
      <w:tr w:rsidR="00ED6BDE" w:rsidRPr="003B76DD" w14:paraId="14AA180A" w14:textId="77777777" w:rsidTr="00ED6BDE">
        <w:trPr>
          <w:trHeight w:val="313"/>
        </w:trPr>
        <w:tc>
          <w:tcPr>
            <w:tcW w:w="1877" w:type="dxa"/>
          </w:tcPr>
          <w:p w14:paraId="6515DEE4" w14:textId="77777777" w:rsidR="00ED6BDE" w:rsidRPr="003B76DD" w:rsidRDefault="00ED6BDE" w:rsidP="006E7A3F">
            <w:pPr>
              <w:pStyle w:val="TableParagraph"/>
              <w:spacing w:before="28"/>
              <w:ind w:left="107"/>
              <w:jc w:val="both"/>
              <w:rPr>
                <w:sz w:val="24"/>
                <w:szCs w:val="24"/>
              </w:rPr>
            </w:pPr>
            <w:r w:rsidRPr="003B76DD">
              <w:rPr>
                <w:spacing w:val="-2"/>
                <w:sz w:val="24"/>
                <w:szCs w:val="24"/>
              </w:rPr>
              <w:t>SLTP/Sederajt</w:t>
            </w:r>
          </w:p>
        </w:tc>
        <w:tc>
          <w:tcPr>
            <w:tcW w:w="1844" w:type="dxa"/>
          </w:tcPr>
          <w:p w14:paraId="1314CDD0" w14:textId="77777777" w:rsidR="00ED6BDE" w:rsidRPr="003B76DD" w:rsidRDefault="00ED6BDE" w:rsidP="006E7A3F">
            <w:pPr>
              <w:pStyle w:val="TableParagraph"/>
              <w:spacing w:before="28"/>
              <w:ind w:left="13" w:right="6"/>
              <w:jc w:val="both"/>
              <w:rPr>
                <w:sz w:val="24"/>
                <w:szCs w:val="24"/>
              </w:rPr>
            </w:pPr>
            <w:r w:rsidRPr="003B76DD">
              <w:rPr>
                <w:spacing w:val="-2"/>
                <w:sz w:val="24"/>
                <w:szCs w:val="24"/>
              </w:rPr>
              <w:t>55,6%</w:t>
            </w:r>
          </w:p>
        </w:tc>
        <w:tc>
          <w:tcPr>
            <w:tcW w:w="3021" w:type="dxa"/>
          </w:tcPr>
          <w:p w14:paraId="20285724" w14:textId="77777777" w:rsidR="00ED6BDE" w:rsidRPr="003B76DD" w:rsidRDefault="00ED6BDE" w:rsidP="006E7A3F">
            <w:pPr>
              <w:pStyle w:val="TableParagraph"/>
              <w:spacing w:before="28"/>
              <w:ind w:left="15" w:right="3"/>
              <w:jc w:val="both"/>
              <w:rPr>
                <w:sz w:val="24"/>
                <w:szCs w:val="24"/>
              </w:rPr>
            </w:pPr>
            <w:r w:rsidRPr="003B76DD">
              <w:rPr>
                <w:spacing w:val="-4"/>
                <w:sz w:val="24"/>
                <w:szCs w:val="24"/>
              </w:rPr>
              <w:t>7,4%</w:t>
            </w:r>
          </w:p>
        </w:tc>
        <w:tc>
          <w:tcPr>
            <w:tcW w:w="964" w:type="dxa"/>
          </w:tcPr>
          <w:p w14:paraId="46A3CADB" w14:textId="77777777" w:rsidR="00ED6BDE" w:rsidRPr="003B76DD" w:rsidRDefault="00ED6BDE" w:rsidP="006E7A3F">
            <w:pPr>
              <w:pStyle w:val="TableParagraph"/>
              <w:spacing w:before="28"/>
              <w:ind w:left="11" w:right="3"/>
              <w:jc w:val="both"/>
              <w:rPr>
                <w:sz w:val="24"/>
                <w:szCs w:val="24"/>
              </w:rPr>
            </w:pPr>
            <w:r w:rsidRPr="003B76DD">
              <w:rPr>
                <w:spacing w:val="-2"/>
                <w:sz w:val="24"/>
                <w:szCs w:val="24"/>
              </w:rPr>
              <w:t>37,0%</w:t>
            </w:r>
          </w:p>
        </w:tc>
      </w:tr>
      <w:tr w:rsidR="00ED6BDE" w:rsidRPr="003B76DD" w14:paraId="0AAE6127" w14:textId="77777777" w:rsidTr="00ED6BDE">
        <w:trPr>
          <w:trHeight w:val="253"/>
        </w:trPr>
        <w:tc>
          <w:tcPr>
            <w:tcW w:w="1877" w:type="dxa"/>
          </w:tcPr>
          <w:p w14:paraId="5C69015C" w14:textId="77777777" w:rsidR="00ED6BDE" w:rsidRPr="003B76DD" w:rsidRDefault="00ED6BDE" w:rsidP="006E7A3F">
            <w:pPr>
              <w:pStyle w:val="TableParagraph"/>
              <w:spacing w:line="234" w:lineRule="exact"/>
              <w:ind w:left="107"/>
              <w:jc w:val="both"/>
              <w:rPr>
                <w:sz w:val="24"/>
                <w:szCs w:val="24"/>
              </w:rPr>
            </w:pPr>
            <w:r w:rsidRPr="003B76DD">
              <w:rPr>
                <w:spacing w:val="-4"/>
                <w:sz w:val="24"/>
                <w:szCs w:val="24"/>
              </w:rPr>
              <w:t>SLTA</w:t>
            </w:r>
          </w:p>
        </w:tc>
        <w:tc>
          <w:tcPr>
            <w:tcW w:w="1844" w:type="dxa"/>
          </w:tcPr>
          <w:p w14:paraId="43661C6F" w14:textId="77777777" w:rsidR="00ED6BDE" w:rsidRPr="003B76DD" w:rsidRDefault="00ED6BDE" w:rsidP="006E7A3F">
            <w:pPr>
              <w:pStyle w:val="TableParagraph"/>
              <w:spacing w:line="234" w:lineRule="exact"/>
              <w:ind w:left="13" w:right="6"/>
              <w:jc w:val="both"/>
              <w:rPr>
                <w:sz w:val="24"/>
                <w:szCs w:val="24"/>
              </w:rPr>
            </w:pPr>
            <w:r w:rsidRPr="003B76DD">
              <w:rPr>
                <w:spacing w:val="-2"/>
                <w:sz w:val="24"/>
                <w:szCs w:val="24"/>
              </w:rPr>
              <w:t>62,3%</w:t>
            </w:r>
          </w:p>
        </w:tc>
        <w:tc>
          <w:tcPr>
            <w:tcW w:w="3021" w:type="dxa"/>
          </w:tcPr>
          <w:p w14:paraId="3F5DAB63" w14:textId="77777777" w:rsidR="00ED6BDE" w:rsidRPr="003B76DD" w:rsidRDefault="00ED6BDE" w:rsidP="006E7A3F">
            <w:pPr>
              <w:pStyle w:val="TableParagraph"/>
              <w:spacing w:line="234" w:lineRule="exact"/>
              <w:ind w:left="15" w:right="3"/>
              <w:jc w:val="both"/>
              <w:rPr>
                <w:sz w:val="24"/>
                <w:szCs w:val="24"/>
              </w:rPr>
            </w:pPr>
            <w:r w:rsidRPr="003B76DD">
              <w:rPr>
                <w:spacing w:val="-4"/>
                <w:sz w:val="24"/>
                <w:szCs w:val="24"/>
              </w:rPr>
              <w:t>8,0%</w:t>
            </w:r>
          </w:p>
        </w:tc>
        <w:tc>
          <w:tcPr>
            <w:tcW w:w="964" w:type="dxa"/>
          </w:tcPr>
          <w:p w14:paraId="0784BF5F" w14:textId="77777777" w:rsidR="00ED6BDE" w:rsidRPr="003B76DD" w:rsidRDefault="00ED6BDE" w:rsidP="006E7A3F">
            <w:pPr>
              <w:pStyle w:val="TableParagraph"/>
              <w:spacing w:line="234" w:lineRule="exact"/>
              <w:ind w:left="11" w:right="3"/>
              <w:jc w:val="both"/>
              <w:rPr>
                <w:sz w:val="24"/>
                <w:szCs w:val="24"/>
              </w:rPr>
            </w:pPr>
            <w:r w:rsidRPr="003B76DD">
              <w:rPr>
                <w:spacing w:val="-2"/>
                <w:sz w:val="24"/>
                <w:szCs w:val="24"/>
              </w:rPr>
              <w:t>29,7%</w:t>
            </w:r>
          </w:p>
        </w:tc>
      </w:tr>
      <w:tr w:rsidR="00ED6BDE" w:rsidRPr="003B76DD" w14:paraId="5E25FA8B" w14:textId="77777777" w:rsidTr="00ED6BDE">
        <w:trPr>
          <w:trHeight w:val="253"/>
        </w:trPr>
        <w:tc>
          <w:tcPr>
            <w:tcW w:w="1877" w:type="dxa"/>
          </w:tcPr>
          <w:p w14:paraId="5ED1CD23" w14:textId="77777777" w:rsidR="00ED6BDE" w:rsidRPr="003B76DD" w:rsidRDefault="00ED6BDE" w:rsidP="006E7A3F">
            <w:pPr>
              <w:pStyle w:val="TableParagraph"/>
              <w:spacing w:line="233" w:lineRule="exact"/>
              <w:ind w:left="107"/>
              <w:jc w:val="both"/>
              <w:rPr>
                <w:sz w:val="24"/>
                <w:szCs w:val="24"/>
              </w:rPr>
            </w:pPr>
            <w:r w:rsidRPr="003B76DD">
              <w:rPr>
                <w:spacing w:val="-5"/>
                <w:sz w:val="24"/>
                <w:szCs w:val="24"/>
              </w:rPr>
              <w:t>PT</w:t>
            </w:r>
          </w:p>
        </w:tc>
        <w:tc>
          <w:tcPr>
            <w:tcW w:w="1844" w:type="dxa"/>
          </w:tcPr>
          <w:p w14:paraId="31B7ABDB" w14:textId="77777777" w:rsidR="00ED6BDE" w:rsidRPr="003B76DD" w:rsidRDefault="00ED6BDE" w:rsidP="006E7A3F">
            <w:pPr>
              <w:pStyle w:val="TableParagraph"/>
              <w:spacing w:line="233" w:lineRule="exact"/>
              <w:ind w:left="13" w:right="6"/>
              <w:jc w:val="both"/>
              <w:rPr>
                <w:sz w:val="24"/>
                <w:szCs w:val="24"/>
              </w:rPr>
            </w:pPr>
            <w:r w:rsidRPr="003B76DD">
              <w:rPr>
                <w:spacing w:val="-2"/>
                <w:sz w:val="24"/>
                <w:szCs w:val="24"/>
              </w:rPr>
              <w:t>12,9%</w:t>
            </w:r>
          </w:p>
        </w:tc>
        <w:tc>
          <w:tcPr>
            <w:tcW w:w="3021" w:type="dxa"/>
          </w:tcPr>
          <w:p w14:paraId="6E48B8DD" w14:textId="77777777" w:rsidR="00ED6BDE" w:rsidRPr="003B76DD" w:rsidRDefault="00ED6BDE" w:rsidP="006E7A3F">
            <w:pPr>
              <w:pStyle w:val="TableParagraph"/>
              <w:spacing w:line="233" w:lineRule="exact"/>
              <w:ind w:left="12" w:right="4"/>
              <w:jc w:val="both"/>
              <w:rPr>
                <w:sz w:val="24"/>
                <w:szCs w:val="24"/>
              </w:rPr>
            </w:pPr>
            <w:r w:rsidRPr="003B76DD">
              <w:rPr>
                <w:spacing w:val="-2"/>
                <w:sz w:val="24"/>
                <w:szCs w:val="24"/>
              </w:rPr>
              <w:t>8,6%</w:t>
            </w:r>
          </w:p>
        </w:tc>
        <w:tc>
          <w:tcPr>
            <w:tcW w:w="964" w:type="dxa"/>
          </w:tcPr>
          <w:p w14:paraId="76E8DAFC" w14:textId="77777777" w:rsidR="00ED6BDE" w:rsidRPr="003B76DD" w:rsidRDefault="00ED6BDE" w:rsidP="006E7A3F">
            <w:pPr>
              <w:pStyle w:val="TableParagraph"/>
              <w:spacing w:line="233" w:lineRule="exact"/>
              <w:ind w:left="11" w:right="3"/>
              <w:jc w:val="both"/>
              <w:rPr>
                <w:sz w:val="24"/>
                <w:szCs w:val="24"/>
              </w:rPr>
            </w:pPr>
            <w:r w:rsidRPr="003B76DD">
              <w:rPr>
                <w:spacing w:val="-2"/>
                <w:sz w:val="24"/>
                <w:szCs w:val="24"/>
              </w:rPr>
              <w:t>18,6%</w:t>
            </w:r>
          </w:p>
        </w:tc>
      </w:tr>
    </w:tbl>
    <w:p w14:paraId="72099038" w14:textId="77777777" w:rsidR="00ED6BDE" w:rsidRPr="003B76DD" w:rsidRDefault="00ED6BDE" w:rsidP="006E7A3F">
      <w:pPr>
        <w:spacing w:before="273"/>
        <w:ind w:left="7"/>
        <w:jc w:val="both"/>
        <w:rPr>
          <w:rFonts w:ascii="Arial" w:hAnsi="Arial" w:cs="Arial"/>
          <w:b/>
        </w:rPr>
      </w:pPr>
    </w:p>
    <w:p w14:paraId="73EE997E" w14:textId="6628EC28" w:rsidR="00ED6BDE" w:rsidRPr="007057D2" w:rsidRDefault="00ED6BDE" w:rsidP="006E7A3F">
      <w:pPr>
        <w:pStyle w:val="ListParagraph"/>
        <w:tabs>
          <w:tab w:val="left" w:pos="0"/>
        </w:tabs>
        <w:spacing w:after="0" w:line="360" w:lineRule="auto"/>
        <w:ind w:left="0" w:firstLine="540"/>
        <w:contextualSpacing w:val="0"/>
        <w:jc w:val="both"/>
        <w:rPr>
          <w:rFonts w:ascii="Arial" w:hAnsi="Arial" w:cs="Arial"/>
          <w:b/>
          <w:sz w:val="24"/>
          <w:szCs w:val="24"/>
        </w:rPr>
      </w:pPr>
      <w:r w:rsidRPr="007057D2">
        <w:rPr>
          <w:rFonts w:ascii="Arial" w:hAnsi="Arial" w:cs="Arial"/>
          <w:sz w:val="24"/>
          <w:szCs w:val="24"/>
          <w:shd w:val="clear" w:color="auto" w:fill="F9F9F9"/>
        </w:rPr>
        <w:t>Perilaku pemilih dalam memilih calon yang diharapkan memberikan bantuan dapat dipengaruhi oleh berbagai faktor. Studi oleh Jama et al.</w:t>
      </w:r>
      <w:r w:rsidR="00666A8B" w:rsidRPr="007057D2">
        <w:rPr>
          <w:rFonts w:ascii="Arial" w:hAnsi="Arial" w:cs="Arial"/>
          <w:sz w:val="24"/>
          <w:szCs w:val="24"/>
          <w:shd w:val="clear" w:color="auto" w:fill="F9F9F9"/>
        </w:rPr>
        <w:t xml:space="preserve"> </w:t>
      </w:r>
      <w:r w:rsidR="00666A8B"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{"citationItems":[{"id":"ITEM-1","itemData":{"DOI":"10.17977/um019v6i2p290-301","ISSN":"2527-8495","abstract":"This study aimed to analyze the portrait, shape, and strengthening of the voting behavior of villagers and the political education of young and old villagers in the election of village heads. This study used a case study qualitative approach with observation, interviews, and documentation as data collection techniques. The results showed that the portrait of villager voting behavior in the village head election was seen through the use of voting rights, material and physical support, and participation in village deliberations. The form of the voting behavior of villagers in the village head election is included in the categories of novice voters, sawing voters, floating masses, and permanent voters. Strengthening the voting behavior of villagers in the election of village heads was carried out through socialization carried out by village officials, contestants, volunteers, churches, and the committee of the voting group. The political education of young villagers in the election of village heads was obtained from various online media, while the older group received political education from print media.","author":[{"dropping-particle":"","family":"Jama","given":"Saverinus Rio","non-dropping-particle":"","parse-names":false,"suffix":""},{"dropping-particle":"","family":"Wiyono","given":"Suko","non-dropping-particle":"","parse-names":false,"suffix":""},{"dropping-particle":"","family":"Hady","given":"Nuruddin","non-dropping-particle":"","parse-names":false,"suffix":""}],"container-title":"Jurnal Ilmiah Pendidikan Pancasila dan Kewarganegaraan","id":"ITEM-1","issue":"2","issued":{"date-parts":[["2021","12","31"]]},"page":"290","title":"Perilaku Pemilih Warga Desa Golongan Muda dan Golongan Tua dalam Pemilihan Kepala Desa","type":"article-journal","volume":"6"},"uris":["http://www.mendeley.com/documents/?uuid=92ab92aa-24ac-4c7f-91ff-86947097b12c"]}],"mendeley":{"formattedCitation":"(Jama et al., 2021)","plainTextFormattedCitation":"(Jama et al., 2021)","previouslyFormattedCitation":"(Jama et al., 2021)"},"properties":{"noteIndex":0},"schema":"https://github.com/citation-style-language/schema/raw/master/csl-citation.json"}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(Jama et al., 2021)</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menyoroti alasan dan faktor yang memengaruhi pemilih, termasuk faktor sosial dan proses sosialisasi. Selain itu, faktor etnis juga dapat memainkan peran, seperti yang dibahas oleh </w:t>
      </w:r>
      <w:r w:rsidR="00666A8B"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{"citationItems":[{"id":"ITEM-1","itemData":{"DOI":"10.24036/8851412222018102","ISSN":"2549-8851","abstract":"The emergence of demographic issues makes research related to the behavior of beginner voters very interesting to do, some studies have managed to find a tendency for beginner voter behavior, and several other studies have also succeeded in finding trends in voting behavior against ethnic identity. Therefore researchers are interested in discussing and describing the tendency of voter behavior in certain age categories which are also clashed with ethnicity factors. Chinese ethnicity is an ethnic minority that has a long history on the Indonesian political stage, and the city of Palembang is one of the cities in Indonesia that has left a lot of evidence of the history of Chinese civilization, even from the time of the Srivijaya Empire. This study aims to determine the behavioral trends of choosing Chinese Ethnic Youth in the Mayor and Deputy Mayor of Palembang in 2018. The method used in this study is a quantitative method with a survey design. The unit of analysis of this study was ethnic Chinese youth who were members of the Indonesian Chinese Youth Association (IPTI) in Palembang City. This study uses a voter behavior approach with an analysis of three models, namely sociological, psychological and rational choices. Based on the results of the research in the field it can be concluded that the behavior of choosing Chinese Ethnic Youth in the Mayor and Deputy Mayor of Palembang in 2018 has a tendency towards psychological and rational voting behavior. Psychologically, the behavior of choosing ethnic Chinese youth tends to be influenced by indicators of the influence of campaigns and figures of candidates, while rationally tends to be influenced by the leadership performance indicators of candidates in the previous period. Keywords: voting behavior, youth, Chinese ethnic group, 2018 Palembang mayoral election Abstrak Munculnya isu demografi membuat penelitian terkait perilaku pemilih pemula sangat menarik untuk dilakukan, beberapa penelitian berhasil menemukan kecenderungan perilaku pemilih pemula, dan beberapa penelitian lainnya juga berhasil menemukan kecenderungan perilaku memilih yang dilatarbelakangi identitas etnis. Oleh sebab itu peneliti tertarik membahas dan menguraikan kecenderungan perilaku pemilih dalam kategori usia tertentu yang juga dibenturkan dengan faktor etnisitas. Etnis Tionghoa merupakan etnis minoritas yang memiliki sejarah panjang di panggung politik Indonesia, dan Kota Palembang merupakan salah satu kota di Indonesia yang banyak …","author":[{"dropping-particle":"","family":"Khairunnas","given":"Khairunnas","non-dropping-particle":"","parse-names":false,"suffix":""},{"dropping-particle":"","family":"Agustino","given":"Leo","non-dropping-particle":"","parse-names":false,"suffix":""},{"dropping-particle":"","family":"Sumadinata","given":"Widya Setiabudi","non-dropping-particle":"","parse-names":false,"suffix":""}],"container-title":"Journal of Moral and Civic Education","id":"ITEM-1","issue":"2","issued":{"date-parts":[["2018","12","13"]]},"page":"77-91","title":"Chinese Ethnic Youth's Voting Behavior in the 2018 Palembang Mayoral Election","type":"article-journal","volume":"2"},"uris":["http://www.mendeley.com/documents/?uuid=375d3204-831a-4eb0-8981-3bef2a148e6f"]}],"mendeley":{"formattedCitation":"(Khairunnas et al., 2018)","plainTextFormattedCitation":"(Khairunnas et al., 2018)","previouslyFormattedCitation":"(Khairunnas et al., 2018)"},"properties":{"noteIndex":0},"schema":"https://github.com/citation-style-language/schema/raw/master/csl-citation.json"}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(Khairunnas et al., 2018)</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yang meneliti perilaku pemilih </w:t>
      </w:r>
      <w:r w:rsidR="009E225C">
        <w:rPr>
          <w:rFonts w:ascii="Arial" w:hAnsi="Arial" w:cs="Arial"/>
          <w:sz w:val="24"/>
          <w:szCs w:val="24"/>
          <w:shd w:val="clear" w:color="auto" w:fill="F9F9F9"/>
          <w:lang w:val="en-US"/>
        </w:rPr>
        <w:t>generasi milenial dan generasi z dari</w:t>
      </w:r>
      <w:r w:rsidRPr="007057D2">
        <w:rPr>
          <w:rFonts w:ascii="Arial" w:hAnsi="Arial" w:cs="Arial"/>
          <w:sz w:val="24"/>
          <w:szCs w:val="24"/>
          <w:shd w:val="clear" w:color="auto" w:fill="F9F9F9"/>
        </w:rPr>
        <w:t xml:space="preserve"> etnis Tionghoa dalam </w:t>
      </w:r>
      <w:r w:rsidR="009E225C">
        <w:rPr>
          <w:rFonts w:ascii="Arial" w:hAnsi="Arial" w:cs="Arial"/>
          <w:sz w:val="24"/>
          <w:szCs w:val="24"/>
          <w:shd w:val="clear" w:color="auto" w:fill="F9F9F9"/>
          <w:lang w:val="en-US"/>
        </w:rPr>
        <w:t>kontestasi pilkada</w:t>
      </w:r>
      <w:r w:rsidRPr="007057D2">
        <w:rPr>
          <w:rFonts w:ascii="Arial" w:hAnsi="Arial" w:cs="Arial"/>
          <w:sz w:val="24"/>
          <w:szCs w:val="24"/>
          <w:shd w:val="clear" w:color="auto" w:fill="F9F9F9"/>
        </w:rPr>
        <w:t xml:space="preserve"> walikota Palembang. Faktor-faktor yang mempengaruhi perilaku pemilih juga dapat melibatkan aspek psikologis dan sosiologis, seperti yang disorot oleh </w:t>
      </w:r>
      <w:r w:rsidR="00666A8B"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{"citationItems":[{"id":"ITEM-1","itemData":{"DOI":"10.51544/jlmk.v6i1.2454","ISSN":"2579-8332","abstract":"In 2020, Indonesia has held simultaneous regional head elections which held governor elections in 9 provinces, mayor elections in 37 cities and regent elections in 224 regencies. Candidates in general elections often use surveys as a reference in estimating their potential for victory, even though to conduct popularity, acceptability and electability surveys require a high level of validity and reliability, for this reason, a large survey team is needed in distributing questionnaires and large funds for operational needs, so it is necessary to develop alternative methods of data collection in predicting candidate winner, other than survey methods. Google Trend as a service from Google that provides site search statistics by displaying the popularity of keyword within a certain time range where statistical results can be displayed by region has the potential to be an alternative method to surveys. In several previous studies in the United States and Canada, Google Trend managed to correctly predict the winner of the presidential election in the US and the winner of the election in Canada. This research fills a gap in the Indonesian context to see the accuracy of Google Trend in predicting the winner of the governor election in 9 provinces in the simultaneous regional elections in 2020. As a result, Google Trend succeeded in predicting the victory of candidates in Jambi, Central Kalimantan, North Sulawesi, West Sumatra; while doubtful in Bengkulu and South Kalimantan; and Google Trend is not accurate in predicting in North Kalimantan, Riau Islands and Central Sulawesi. Google Trend's lack of accuracy in predicting the governor's candidate victory in Indonesia is allegedly because Google Trend's services in Indonesia have not reached the district/district level compared to the United States and Canada which have reached the district/sub-district level. In addition, as an alternative method, there are a number of important notes for Google Trend because it has not been able to distinguish the tone of news whether it is positive or negative because Google Trend is still focused on the number of keyword searches that are most sought after by users, even though the tone of the news is important to see public sentiment.","author":[{"dropping-particle":"","family":"Fernardo","given":"Eric","non-dropping-particle":"","parse-names":false,"suffix":""}],"container-title":"JURNAL LENSA MUTIARA KOMUNIKASI","id":"ITEM-1","issue":"1","issued":{"date-parts":[["2022","6","22"]]},"page":"14-26","title":"Mediatisasi Politik dan Perilaku Pemilih: Penggunaan Google Trend Sebagai Metode Alternatif Memprediksi Kemenangan Kandidat","type":"article-journal","volume":"6"},"uris":["http://www.mendeley.com/documents/?uuid=18550cf5-7808-47e9-b64b-cca0847bdebc"]}],"mendeley":{"formattedCitation":"(Fernardo, 2022)","plainTextFormattedCitation":"(Fernardo, 2022)","previouslyFormattedCitation":"(Fernardo, 2022)"},"properties":{"noteIndex":0},"schema":"https://github.com/citation-style-language/schema/raw/master/csl-citation.json"}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(Fernardo, 2022)</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Studi oleh Nugroho et al. </w:t>
      </w:r>
      <w:r w:rsidR="00666A8B"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{"citationItems":[{"id":"ITEM-1","itemData":{"DOI":"10.24843/JPU.2022.v09.i01.p08","ISSN":"2654-4024","abstract":"Penelitian ini bertujuan mengetahui hubungan antara faktor kepribadian openness to experience, conscientiousness, dan agreeableness dengan otoritarianisme sayap kanan menggunakan Skala Big Five Inventory (BFI) dan Skala Very Short Authoritarianism (VSA). Penelitian ini juga berupaya mengetahui perbedaan kedua kelompok pemilih Pilpres 2019 ditinjau dari empat variabel tersebut. Partisipan penelitian adalah pemilih berusia 18 – 55 tahun dari 23 provinsi di Indonesia (N = 418). Peneliti melakukan analisis korelasi Spearman untuk menguji hubungan tiga faktor kepribadian dengan otoritarianisme sayap kanan. Hasil penelitian menunjukkan faktor kepribadian yang paling berkorelasi dengan OSK adalah openness (r = -.166, p &lt; .001), diikuti oleh agreeableness (r = .141, p = .004), dan conscientiousness (r = .136, p = .005). Selain itu, uji beda Mann-Whitney menunjukkan perbedaan yang signifikan antara kelompok pemilih Jokowi – Amin dan Prabowo – Sandi ditinjau dari faktor OSK (u = 13604, p = .030, Cohen’s d = -.227), tetapi tidak ada perbedaan jika ditinjau dari faktor kepribadian (u = 15546, p = .983, Cohen’s d = .012; u = 15436, p = .899, Cohen’s d = -.026; u = 15522, p = .965, Cohen’s d = -.044). Hasil penelitian ini secara umum mengonfirmasi temuan-temuan sebelumnya sekaligus berkontribusi pada pemahaman tentang hubungan kepribadian dengan ideologi dan perilaku politik. Pembahasan menunjukkan beberapa faktor yang menjelaskan temuan penelitian, keterbatasan penelitian, serta implikasi praktis untuk penelitian selanjutnya. This study aims to see the relationship between openness to experience, conscientiousness, and agreeableness with right-wing authoritarianism using the Big Five Inventory (BFI) and Very Short Authoritarianism scale (VSA). This study also seeks to know the differences between two groups of voters for the 2019 presidential election in terms of those four variables. The study participants were voters aged 18 - 55 years from 23 provinces in Indonesia (N = 418). Author used Spearman's correlation analysis to examine the relationship between three personality factors and right-wing authoritarianism. The results showed the personality factors most correlated with RWA were openness (r = -.166, p &lt; .001), followed by agreeableness (r = .141, p = .004), and conscientiousness conscientiousness (r = .136, p = .005). In addition, the Mann-Whitney test shows a significant difference between the Jokowi - Amin and Prabowo - Sandi voter groups in terms of RWA (…","author":[{"dropping-particle":"","family":"Nugroho","given":"Agrhashakara Tegarpandhiga","non-dropping-particle":"","parse-names":false,"suffix":""},{"dropping-particle":"","family":"Tobing","given":"David Hizkia","non-dropping-particle":"","parse-names":false,"suffix":""},{"dropping-particle":"","family":"Supriyadi","given":"Supriyadi","non-dropping-particle":"","parse-names":false,"suffix":""}],"container-title":"Jurnal Psikologi Udayana","id":"ITEM-1","issue":"1","issued":{"date-parts":[["2022","4","30"]]},"page":"71","title":"Preferensi ideologi dan perilaku politik pemilih pada Pilpres 2019: Asosiasi antara openness to experience, conscientiousness, agreeableness, dan otoritarianisme sayap kanan","type":"article-journal","volume":"9"},"uris":["http://www.mendeley.com/documents/?uuid=f7911a54-ad74-444d-b902-0922bec642d5"]}],"mendeley":{"formattedCitation":"(Nugroho et al., 2022)","plainTextFormattedCitation":"(Nugroho et al., 2022)","previouslyFormattedCitation":"(Nugroho et al., 2022)"},"properties":{"noteIndex":0},"schema":"https://github.com/citation-style-language/schema/raw/master/csl-citation.json"}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(Nugroho et al., 2022)</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menunjukkan hubungan antara preferensi ideologi dan perilaku politik pemilih, dengan penekanan pada faktor kepribadian seperti keterbukaan, kesungguhan, dan keramahan. Selain itu, politik uang juga dapat memengaruhi perilaku pemilih, meskipun tidak selalu efektif di semua daerah, seperti yang disebutkan oleh</w:t>
      </w:r>
      <w:r w:rsidR="00666A8B" w:rsidRPr="007057D2">
        <w:rPr>
          <w:rFonts w:ascii="Arial" w:hAnsi="Arial" w:cs="Arial"/>
          <w:sz w:val="24"/>
          <w:szCs w:val="24"/>
          <w:shd w:val="clear" w:color="auto" w:fill="F9F9F9"/>
          <w:lang w:val="en-US"/>
        </w:rPr>
        <w:t xml:space="preserve"> </w:t>
      </w:r>
      <w:r w:rsidR="00666A8B"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{"citationItems":[{"id":"ITEM-1","itemData":{"DOI":"10.24076/jspg.v3i1.533","ISSN":"2685-8096","abstract":"Penelitian ini bertujuan untuk mengetahui pengaruh politik uang terhadap perilaku memilih pada Pemilukada Enrekang tahun 2018. Teori digunakan adalah teori partisipasi politik, uang kontestasi politik, dan teori perilaku memilih. Metodologi penelitian menggunakan metode kuantitatif, bentuk survey dan wawancara. Teknik pengumpulan data dilakukan bentuk: kusioner, wawancara, dan studi dokumentasi. Teknik pengambilan sampel digunakan adalah multi stage random sampling. Responden dijadikan sampel sebanyak 276 orang. Praktek politik uang berpengaruh pada pemilih ekonomi lemah juga pada ekonomi kuat. Meskipun terjadi dimana-mana, namun tidak semua masyarakat memilih karena politik uang. Terdapat daerah dimana pemilih tidak terpengaruh oleh faktor tersebut. Pemilih cenderung memilih kandidat berdasarkan faktor sosiologis, psikologis, dan rational choice Meskipun ada kecenderungan faktor politik uang mempengaruhi perilaku memilih. Di beberapa wilayah, politik uang menjadi faktor utama menentukan pilihan. Hasil dari uji pengaruh variabel politik uang terhadap perilaku pemilih sebesar 0,429 dengan nilai signifikansi (sig)=&gt; 0,05 dengan nilai koefisien sebesar 0,261 atau 26,1 persen.","author":[{"dropping-particle":"","family":"Hawing","given":"Hardianto","non-dropping-particle":"","parse-names":false,"suffix":""},{"dropping-particle":"","family":"Hartaman","given":"Nursaleh","non-dropping-particle":"","parse-names":false,"suffix":""}],"container-title":"Journal of Social Politics and Governance (JSPG)","id":"ITEM-1","issue":"1","issued":{"date-parts":[["2021","7","30"]]},"page":"45-53","title":"Politik Uang Dalam Demokrasi Di Indonesia","type":"article-journal","volume":"3"},"uris":["http://www.mendeley.com/documents/?uuid=bdfdce63-474f-4d3a-b544-7585c35193ec"]}],"mendeley":{"formattedCitation":"(Hawing &amp; Hartaman, 2021)","plainTextFormattedCitation":"(Hawing &amp; Hartaman, 2021)","previouslyFormattedCitation":"(Hawing &amp; Hartaman, 2021)"},"properties":{"noteIndex":0},"schema":"https://github.com/citation-style-language/schema/raw/master/csl-citation.json"}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(Hawing &amp; Hartaman, 2021)</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Hasibuan </w:t>
      </w:r>
      <w:r w:rsidR="00666A8B"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{"citationItems":[{"id":"ITEM-1","itemData":{"DOI":"10.36987/ecobi.v2i2.710","ISSN":"2620-3391","abstract":"Penelitian ini digunakan untuk mengetahui faktor-faktor perilaku pemilih secara rasional berkaitan dengan pemilihan kepala daerah atau calon peserta pemilu, sebagaimana telah diuraikan dalam Bab I bahwa rumusan masalah yang diajukan pada penelitian ini adalah “Faktor-faktor yang mempengaruhi perilaku memilih dalam pemilihan kepala daerah di Kecamatan Rantau Selatan-Labuhanbatu”. Populasi dari penelitian ini adalah masyarakat yang berdomisili di Kecamatan Rantau Selatan Kabupaten Labuhanbatu yang terdiri dari 9 (Sembilan) desa/kelurahan antara lain Kelurahan Bakaran Batu, Kelurahan Danobale, Kelurahan Lobu Sona, Kelurahan Perdamean, Kelurahan Sidorejo, Kelurahan Sigambal, Kelurahan Sioldengan, Kelurahan Ujung Bandar Dan Kelurahan Urung Kompas dengan jumlah penduduk berjumlah 61.492 jiwa. Teknik penentuan jumlah sampel pada penelitian ini menggunakan rumus Yamane dalam Akhdon. Dari hasil analisis yang telah dilakukan dapat dikembangkan beberapa kesimpulan yang berkaitan dengan perilaku pemilih sebagai berikut1 Dari hasil tabulasi silang perilaku pemilih berdasarkan jenis kelamin laki-laki menyatakan memilih calon peserta pemilu karena faktor program kerja/visi misi. Dari hasil tabulasi silang perilaku pemilih berdasarkan tingkat pendidikan SMU menyatakan memilih calon peserta pemilu karena faktor program kerja/visi misi dan sosoknya yang terkenal. Dari hasil tabulasi silang perilaku pemilih berdasarkan pendidikan menyatakan setuju bahwa rekam jejak calon peserta pemilu menjadi pertimbangan untuk menggunakan hak pilih. Dari hasil tabulasi silang perilaku pemilih berdasarkan usia 31-40 tahun menyatakan memilih calon peserta pemilu karena partai pendukung. Dari hasil tabulasi silang perilaku pemilih berdasarkan jenis kelamin laki-laki menyatakan tidak setuju bahwa seorang calon peserta pemilu dipilih karena adanya hubungan. Dari hasil tabulasi silang perilaku pemilih berdasarkan pendidikan SMU menyatakan memilih calon peserta pemilu karena dorongan dalam diri sendiri. Dari hasil tabulasi silang faktor-faktor yang mempengaruhi perilaku pemilih didominasi oleh Kelurahan Bakaranbatu menyatakan memilih calon peserta pemilu karena mengenal pasangan calon. Dari hasil tabulasi silang faktor-faktor yang mempengaruhi perilaku pemilih didominasi oleh usia 31-40 tahun menyatakan memilih calon peserta pemilu karena mengenal pasangan calon.","author":[{"dropping-particle":"","family":"Hasibuan","given":"Muhammad Irwansyah","non-dropping-particle":"","parse-names":false,"suffix":""}],"container-title":"ECOBISMA (JURNAL EKONOMI, BISNIS DAN MANAJEMEN)","id":"ITEM-1","issue":"2","issued":{"date-parts":[["2019","10","22"]]},"page":"67-83","title":"FAKTOR –FAKTOR MEMPENGARUHI PERILAKU MEMILIH DALAM PEMILIHAN KEPALA DAERAH DI KABUPATEN LABUHANBATU (Studi Kasus Kecamatan Rantau Selatan)","type":"article-journal","volume":"2"},"uris":["http://www.mendeley.com/documents/?uuid=b25886d8-b96c-4b09-8746-511552a6fd68"]}],"mendeley":{"formattedCitation":"(Hasibuan, 2019)","plainTextFormattedCitation":"(Hasibuan, 2019)","previouslyFormattedCitation":"(Hasibuan, 2019)"},"properties":{"noteIndex":0},"schema":"https://github.com/citation-style-language/schema/raw/master/csl-citation.json"}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(Hasibuan, 2019)</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menyoroti dominasi faktor usia dalam mempengaruhi perilaku pemilih, di mana pemilih dalam rentang usia tertentu cenderung memilih berdasarkan kedekatan personal. Faktor internal seperti kesadaran sebagai warga negara dan faktor ikut-ikutan juga dapat memengaruhi perilaku pemilih, seperti yang dijelaskan oleh </w:t>
      </w:r>
      <w:r w:rsidR="00666A8B" w:rsidRPr="007057D2">
        <w:rPr>
          <w:rFonts w:ascii="Arial" w:hAnsi="Arial" w:cs="Arial"/>
          <w:sz w:val="24"/>
          <w:szCs w:val="24"/>
          <w:shd w:val="clear" w:color="auto" w:fill="F9F9F9"/>
        </w:rPr>
        <w:fldChar w:fldCharType="begin" w:fldLock="1"/>
      </w:r>
      <w:r w:rsidR="00666A8B" w:rsidRPr="007057D2">
        <w:rPr>
          <w:rFonts w:ascii="Arial" w:hAnsi="Arial" w:cs="Arial"/>
          <w:sz w:val="24"/>
          <w:szCs w:val="24"/>
          <w:shd w:val="clear" w:color="auto" w:fill="F9F9F9"/>
        </w:rPr>
        <w:instrText>ADDIN CSL_CITATION {"citationItems":[{"id":"ITEM-1","itemData":{"author":[{"dropping-particle":"","family":"Maimun","given":"Asy'ari","non-dropping-particle":"","parse-names":false,"suffix":""}],"id":"ITEM-1","issue":"1","issued":{"date-parts":[["2021"]]},"page":"1-16","title":"PERILAKU MASYARAKAT PAA PEMILIHAN PRESIDEN DAN WAKIL PRESIDEN REPUBLIK INDONESIA ( Suatu Penelitian di Kecamatan Ingin Jaya , Kabupaten Aceh Besar )","type":"article-journal","volume":"2"},"uris":["http://www.mendeley.com/documents/?uuid=17830c2b-4dde-461b-8297-fc95ee29f7ee"]}],"mendeley":{"formattedCitation":"(Maimun, 2021)","plainTextFormattedCitation":"(Maimun, 2021)","previouslyFormattedCitation":"(Maimun, 2021)"},"properties":{"noteIndex":0},"schema":"https://github.com/citation-style-language/schema/raw/master/csl-citation.json"}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(Maimun, 2021)</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Jati </w:t>
      </w:r>
      <w:r w:rsidR="00666A8B" w:rsidRPr="007057D2">
        <w:rPr>
          <w:rFonts w:ascii="Arial" w:hAnsi="Arial" w:cs="Arial"/>
          <w:sz w:val="24"/>
          <w:szCs w:val="24"/>
          <w:shd w:val="clear" w:color="auto" w:fill="F9F9F9"/>
        </w:rPr>
        <w:fldChar w:fldCharType="begin" w:fldLock="1"/>
      </w:r>
      <w:r w:rsidR="005415B7" w:rsidRPr="007057D2">
        <w:rPr>
          <w:rFonts w:ascii="Arial" w:hAnsi="Arial" w:cs="Arial"/>
          <w:sz w:val="24"/>
          <w:szCs w:val="24"/>
          <w:shd w:val="clear" w:color="auto" w:fill="F9F9F9"/>
        </w:rPr>
        <w:instrText>ADDIN CSL_CITATION {"citationItems":[{"id":"ITEM-1","itemData":{"author":[{"dropping-particle":"","family":"Jati","given":"Wasisto Raharjo","non-dropping-particle":"","parse-names":false,"suffix":""}],"id":"ITEM-1","issue":"2","issued":{"date-parts":[["2022"]]},"page":"70-84","title":"Perilaku Memilih Rasional dalam Pemilu Indonesia Kontemporer : Perbandingan Pemilu 2014 dan Pemilu","type":"article-journal","volume":"5"},"uris":["http://www.mendeley.com/documents/?uuid=37b56405-470b-41a0-81ce-8b605adc84ac"]}],"mendeley":{"formattedCitation":"(Jati, 2022)","plainTextFormattedCitation":"(Jati, 2022)","previouslyFormattedCitation":"(Jati, 2022)"},"properties":{"noteIndex":0},"schema":"https://github.com/citation-style-language/schema/raw/master/csl-citation.json"}</w:instrText>
      </w:r>
      <w:r w:rsidR="00666A8B" w:rsidRPr="007057D2">
        <w:rPr>
          <w:rFonts w:ascii="Arial" w:hAnsi="Arial" w:cs="Arial"/>
          <w:sz w:val="24"/>
          <w:szCs w:val="24"/>
          <w:shd w:val="clear" w:color="auto" w:fill="F9F9F9"/>
        </w:rPr>
        <w:fldChar w:fldCharType="separate"/>
      </w:r>
      <w:r w:rsidR="00666A8B" w:rsidRPr="007057D2">
        <w:rPr>
          <w:rFonts w:ascii="Arial" w:hAnsi="Arial" w:cs="Arial"/>
          <w:noProof/>
          <w:sz w:val="24"/>
          <w:szCs w:val="24"/>
          <w:shd w:val="clear" w:color="auto" w:fill="F9F9F9"/>
        </w:rPr>
        <w:t>(Jati, 2022)</w:t>
      </w:r>
      <w:r w:rsidR="00666A8B"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menekankan bahwa sikap dan persepsi pemilih dipengaruhi oleh faktor-faktor seperti kepribadian dan orientasi politik. Selain itu, </w:t>
      </w:r>
      <w:r w:rsidRPr="007057D2">
        <w:rPr>
          <w:rFonts w:ascii="Arial" w:hAnsi="Arial" w:cs="Arial"/>
          <w:sz w:val="24"/>
          <w:szCs w:val="24"/>
          <w:shd w:val="clear" w:color="auto" w:fill="F9F9F9"/>
        </w:rPr>
        <w:lastRenderedPageBreak/>
        <w:t>literasi politik juga dapat memengaruhi perilaku pemilih, seperti yang dibahas oleh</w:t>
      </w:r>
      <w:r w:rsidR="005415B7" w:rsidRPr="007057D2">
        <w:rPr>
          <w:rFonts w:ascii="Arial" w:hAnsi="Arial" w:cs="Arial"/>
          <w:sz w:val="24"/>
          <w:szCs w:val="24"/>
          <w:shd w:val="clear" w:color="auto" w:fill="F9F9F9"/>
          <w:lang w:val="en-US"/>
        </w:rPr>
        <w:t xml:space="preserve"> Fajrin </w:t>
      </w:r>
      <w:r w:rsidR="005415B7" w:rsidRPr="007057D2">
        <w:rPr>
          <w:rFonts w:ascii="Arial" w:hAnsi="Arial" w:cs="Arial"/>
          <w:sz w:val="24"/>
          <w:szCs w:val="24"/>
          <w:shd w:val="clear" w:color="auto" w:fill="F9F9F9"/>
        </w:rPr>
        <w:fldChar w:fldCharType="begin" w:fldLock="1"/>
      </w:r>
      <w:r w:rsidR="005415B7" w:rsidRPr="007057D2">
        <w:rPr>
          <w:rFonts w:ascii="Arial" w:hAnsi="Arial" w:cs="Arial"/>
          <w:sz w:val="24"/>
          <w:szCs w:val="24"/>
          <w:shd w:val="clear" w:color="auto" w:fill="F9F9F9"/>
        </w:rPr>
        <w:instrText>ADDIN CSL_CITATION {"citationItems":[{"id":"ITEM-1","itemData":{"DOI":"10.24036/jce.v5i4.852","author":[{"dropping-particle":"","family":"Fajrin","given":"Olifvia","non-dropping-particle":"","parse-names":false,"suffix":""},{"dropping-particle":"","family":"Erlinda","given":"Sri","non-dropping-particle":"","parse-names":false,"suffix":""},{"dropping-particle":"","family":"Riau","given":"Universitas","non-dropping-particle":"","parse-names":false,"suffix":""}],"id":"ITEM-1","issue":"4","issued":{"date-parts":[["2022"]]},"page":"476-483","title":"Rumah Pintar Pemilu Kampar dan Peningkatan Literasi Politik Peserta Didik Tingkat SMA","type":"article-journal","volume":"5"},"uris":["http://www.mendeley.com/documents/?uuid=b96708b4-d25e-4e4e-a466-cf35f4512b8b"]}],"mendeley":{"formattedCitation":"(Fajrin et al., 2022)","plainTextFormattedCitation":"(Fajrin et al., 2022)","previouslyFormattedCitation":"(Fajrin et al., 2022)"},"properties":{"noteIndex":0},"schema":"https://github.com/citation-style-language/schema/raw/master/csl-citation.json"}</w:instrText>
      </w:r>
      <w:r w:rsidR="005415B7" w:rsidRPr="007057D2">
        <w:rPr>
          <w:rFonts w:ascii="Arial" w:hAnsi="Arial" w:cs="Arial"/>
          <w:sz w:val="24"/>
          <w:szCs w:val="24"/>
          <w:shd w:val="clear" w:color="auto" w:fill="F9F9F9"/>
        </w:rPr>
        <w:fldChar w:fldCharType="separate"/>
      </w:r>
      <w:r w:rsidR="005415B7" w:rsidRPr="007057D2">
        <w:rPr>
          <w:rFonts w:ascii="Arial" w:hAnsi="Arial" w:cs="Arial"/>
          <w:noProof/>
          <w:sz w:val="24"/>
          <w:szCs w:val="24"/>
          <w:shd w:val="clear" w:color="auto" w:fill="F9F9F9"/>
        </w:rPr>
        <w:t>(Fajrin et al., 2022)</w:t>
      </w:r>
      <w:r w:rsidR="005415B7"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Studi oleh Simanjuntak &amp; Fernandes </w:t>
      </w:r>
      <w:r w:rsidR="005415B7" w:rsidRPr="007057D2">
        <w:rPr>
          <w:rFonts w:ascii="Arial" w:hAnsi="Arial" w:cs="Arial"/>
          <w:sz w:val="24"/>
          <w:szCs w:val="24"/>
          <w:shd w:val="clear" w:color="auto" w:fill="F9F9F9"/>
        </w:rPr>
        <w:fldChar w:fldCharType="begin" w:fldLock="1"/>
      </w:r>
      <w:r w:rsidR="005415B7" w:rsidRPr="007057D2">
        <w:rPr>
          <w:rFonts w:ascii="Arial" w:hAnsi="Arial" w:cs="Arial"/>
          <w:sz w:val="24"/>
          <w:szCs w:val="24"/>
          <w:shd w:val="clear" w:color="auto" w:fill="F9F9F9"/>
        </w:rPr>
        <w:instrText>ADDIN CSL_CITATION {"citationItems":[{"id":"ITEM-1","itemData":{"DOI":"10.24036/perspektif.v5i3.644","ISSN":"2622-1748","abstract":"Tujuan dari penelitian ini yaitu untuk mengetahui perilaku pemilih masyarakat etnis Tionghoa di Kelurahan Kampung Pondok dalam pemilu legislatif. Hal ini menarik untuk dikaji karena masyarakat etnis Tionghoa biasanya lebih aktif dalam bidang ekonomi. Teori yang diterapkan pada penelitian ini yakni teori perilaku memilih yang terdiri dari 3 pendekatan, yaitu pendekatan sosiologis, pendekatan psikologis, pendekatan pilihan rasional. Metode yang digunakan dalam penelitian ini adalah pendekatan kualitatif melalui tipe studi kasus. Penelitian ini menggunakan teknik purposive sampling dengan jumlah informan 8 orang yang merupakan warga keturunan etnis Tionghoa di Kelurahan Kampung Pondok dan menjadi daftar pemilih tetap pemilu. Teknik mengumpulkan data yakni melalui cara observasi, wawancara, dan studi dokumentasi. Keabsahan data dilakukan melalui cara triangulasi data. Teknik analisis data yang dipakai yakni model Miles dan Huberman yang terdiri dari reduksi data, penyajian data, dan penarikan kesimpulan. Hasil penelitian ini menunjukkan bahwa masyarakat etnis Tionghoa di Kelurahan Kampung Pondok adalah pemilih kritis tradisional dan terdapat 5 faktor yang mempengaruhi perilaku memilih masyarakat etnis Tionghoa tersebut yaitu, 1) faktor latar belakang etnis, dimana latar kesamaan latar belakang etnis menjadi faktor utama masyarakat etnis Tionghoa dalam memilih. 2) faktor kedekatan hubungan emosional pemilih dengan caleg 3) faktor agama (4) faktor partai politik (5) faktor organisasi kemasyarakatan.","author":[{"dropping-particle":"","family":"Simanjuntak","given":"Diana Fitri","non-dropping-particle":"","parse-names":false,"suffix":""},{"dropping-particle":"","family":"Fernandes","given":"Reno","non-dropping-particle":"","parse-names":false,"suffix":""}],"container-title":"Jurnal Perspektif","id":"ITEM-1","issue":"3","issued":{"date-parts":[["2022"]]},"note":"Query date: 2023-03-18 11:34:55","page":"343-352","publisher":"Universitas Negeri Padang","title":"Perilaku Pemilih Masyarakat Etnis Tionghoa dalam Pemilu Legislatif di Kota Padang","type":"article-journal","volume":"5"},"uris":["http://www.mendeley.com/documents/?uuid=baecd397-5cf8-4457-a858-1c4062dff57d"]}],"mendeley":{"formattedCitation":"(Simanjuntak &amp; Fernandes, 2022)","plainTextFormattedCitation":"(Simanjuntak &amp; Fernandes, 2022)","previouslyFormattedCitation":"(Simanjuntak &amp; Fernandes, 2022)"},"properties":{"noteIndex":0},"schema":"https://github.com/citation-style-language/schema/raw/master/csl-citation.json"}</w:instrText>
      </w:r>
      <w:r w:rsidR="005415B7" w:rsidRPr="007057D2">
        <w:rPr>
          <w:rFonts w:ascii="Arial" w:hAnsi="Arial" w:cs="Arial"/>
          <w:sz w:val="24"/>
          <w:szCs w:val="24"/>
          <w:shd w:val="clear" w:color="auto" w:fill="F9F9F9"/>
        </w:rPr>
        <w:fldChar w:fldCharType="separate"/>
      </w:r>
      <w:r w:rsidR="005415B7" w:rsidRPr="007057D2">
        <w:rPr>
          <w:rFonts w:ascii="Arial" w:hAnsi="Arial" w:cs="Arial"/>
          <w:noProof/>
          <w:sz w:val="24"/>
          <w:szCs w:val="24"/>
          <w:shd w:val="clear" w:color="auto" w:fill="F9F9F9"/>
        </w:rPr>
        <w:t>(Simanjuntak &amp; Fernandes, 2022)</w:t>
      </w:r>
      <w:r w:rsidR="005415B7"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menunjukkan bahwa latar belakang etnis dapat menjadi faktor dominan dalam perilaku memilih masyarakat etnis Tionghoa. Dalam konteks psikologi politik, Daud </w:t>
      </w:r>
      <w:r w:rsidR="005415B7" w:rsidRPr="007057D2">
        <w:rPr>
          <w:rFonts w:ascii="Arial" w:hAnsi="Arial" w:cs="Arial"/>
          <w:sz w:val="24"/>
          <w:szCs w:val="24"/>
          <w:shd w:val="clear" w:color="auto" w:fill="F9F9F9"/>
        </w:rPr>
        <w:fldChar w:fldCharType="begin" w:fldLock="1"/>
      </w:r>
      <w:r w:rsidR="00587C8E" w:rsidRPr="007057D2">
        <w:rPr>
          <w:rFonts w:ascii="Arial" w:hAnsi="Arial" w:cs="Arial"/>
          <w:sz w:val="24"/>
          <w:szCs w:val="24"/>
          <w:shd w:val="clear" w:color="auto" w:fill="F9F9F9"/>
        </w:rPr>
        <w:instrText>ADDIN CSL_CITATION {"citationItems":[{"id":"ITEM-1","itemData":{"author":[{"dropping-particle":"","family":"M.Daud","given":"","non-dropping-particle":"","parse-names":false,"suffix":""}],"id":"ITEM-1","issue":"September","issued":{"date-parts":[["2015"]]},"title":"PREDIKTOR PERILAKU PEMILIH PADA PEMILUKADA: Perspektif Psikologi Politik","type":"article-journal","volume":"1"},"uris":["http://www.mendeley.com/documents/?uuid=5761a496-684b-48d3-bf27-01648d72f20e"]}],"mendeley":{"formattedCitation":"(M.Daud, 2015)","plainTextFormattedCitation":"(M.Daud, 2015)","previouslyFormattedCitation":"(M.Daud, 2015)"},"properties":{"noteIndex":0},"schema":"https://github.com/citation-style-language/schema/raw/master/csl-citation.json"}</w:instrText>
      </w:r>
      <w:r w:rsidR="005415B7" w:rsidRPr="007057D2">
        <w:rPr>
          <w:rFonts w:ascii="Arial" w:hAnsi="Arial" w:cs="Arial"/>
          <w:sz w:val="24"/>
          <w:szCs w:val="24"/>
          <w:shd w:val="clear" w:color="auto" w:fill="F9F9F9"/>
        </w:rPr>
        <w:fldChar w:fldCharType="separate"/>
      </w:r>
      <w:r w:rsidR="005415B7" w:rsidRPr="007057D2">
        <w:rPr>
          <w:rFonts w:ascii="Arial" w:hAnsi="Arial" w:cs="Arial"/>
          <w:noProof/>
          <w:sz w:val="24"/>
          <w:szCs w:val="24"/>
          <w:shd w:val="clear" w:color="auto" w:fill="F9F9F9"/>
        </w:rPr>
        <w:t>(M.Daud, 2015)</w:t>
      </w:r>
      <w:r w:rsidR="005415B7"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menyoroti faktor-faktor psikologis yang mempengaruhi perilaku pemilih, sementara penelitian oleh Juri &amp; Sugianto </w:t>
      </w:r>
      <w:r w:rsidR="00587C8E" w:rsidRPr="007057D2">
        <w:rPr>
          <w:rFonts w:ascii="Arial" w:hAnsi="Arial" w:cs="Arial"/>
          <w:sz w:val="24"/>
          <w:szCs w:val="24"/>
          <w:shd w:val="clear" w:color="auto" w:fill="F9F9F9"/>
        </w:rPr>
        <w:fldChar w:fldCharType="begin" w:fldLock="1"/>
      </w:r>
      <w:r w:rsidR="00587C8E" w:rsidRPr="007057D2">
        <w:rPr>
          <w:rFonts w:ascii="Arial" w:hAnsi="Arial" w:cs="Arial"/>
          <w:sz w:val="24"/>
          <w:szCs w:val="24"/>
          <w:shd w:val="clear" w:color="auto" w:fill="F9F9F9"/>
        </w:rPr>
        <w:instrText>ADDIN CSL_CITATION {"citationItems":[{"id":"ITEM-1","itemData":{"DOI":"10.31932/jpk.v5i2.942","ISSN":"2540-8038","abstract":"Penelitian ini bertolek dari adanya tipe pemilih yang setiap kali pemilu selalu muncul. Adapun perilaku tersebut, yakni (1) pemilih rasional; (2) pemilih konvensional; (3) pemilih karena ada imbalan tertentu yang diberikan kandidat; (4) pemilih karena melihat visi-misi dan ikatan suku, agama juga budaya; (5) pemilih berdasarkan figur, dan partai pengusung. Tipe pemilih demikian, berlaku secara nasional. Artinya, diseluruh Indonesia, dipastikan ada pemilih yang demikian. Dalam penelitian ini, peneliti melakukan penelitian di Kelurahan Kedabang Kabupaten Sintang Kalimantan Barat khususnya pada pemilihan umum Presiden dan Wakil Presiden tahun 2019. Penelitian ini bertujuan (1) mendeskripsikan tipe pemilih di Kelurahan Kedabang pada pemilihan umum Presiden dan Wakil Presiden tahun 2019, (2) perilaku pemilih di Kelurahan Kedabang pada pemilihan umum Presiden dan Wakil Presiden tahun 2019, (3) faktor-faktor yang mempengaruhi perilaku pemilih di Kelurahan Kedabang pada pemilihan umum Presiden dan Wakil Presiden tahun 2019. Penelitian ini menggunakan pendekatan Kualitatif deskriptif. Teknik pengumpulan data menggunakan observasi, wawancara dan dokumentasi. Alat pengumpulan data lembar observasi, paduan wawancara, dan dokumentasi. Hasli penelitian menunjukkan 1) pemilih di Kelurahan Kedabang pada pemilihan umum Presiden dan Wakil Presiden tahun 2019 mayoritas tipe rasional, 2) perilaku pemilih di Kelurahan Kedabang pada pemilihan umum Presiden dan Wakil Presiden tahun 2019 merupakan perilaku rasional, berdasarkan figur dan partai pengusung, 3) faktor yang mempengaruhi perilaku pemilih di Kelurahan Kedabang pada pemilihan umum Presiden dan Wakil Presiden tahun 2019, seperti budaya masyarakat, lingkungan politik, Lingkungan sosial Masyarakat, dan faktor kepribadian yang tercermin dari kandidat. Kata Kunci: Perilaku Pemilih, Pemilihan Umum Presiden dan Wakil Presiden","author":[{"dropping-particle":"","family":"Juri","given":"Juri","non-dropping-particle":"","parse-names":false,"suffix":""},{"dropping-particle":"","family":"Sugianto","given":"Rahmad","non-dropping-particle":"","parse-names":false,"suffix":""}],"container-title":"JURNAL PEKAN : Jurnal Pendidikan Kewarganegaraan","id":"ITEM-1","issue":"2","issued":{"date-parts":[["2020","11","30"]]},"page":"133-147","title":"ANANILIS PERILAKU PEMILIH DI KELURAHAN KEDABANG KECAMATAN SINTANG PADA PEMILIHAN UMUM PRESIDEN DAN WAKIL PRESIDEN TAHUN 2019","type":"article-journal","volume":"5"},"uris":["http://www.mendeley.com/documents/?uuid=d9412452-7c36-457a-8ea1-1b0cae1006ba"]}],"mendeley":{"formattedCitation":"(Juri &amp; Sugianto, 2020)","plainTextFormattedCitation":"(Juri &amp; Sugianto, 2020)","previouslyFormattedCitation":"(Juri &amp; Sugianto, 2020)"},"properties":{"noteIndex":0},"schema":"https://github.com/citation-style-language/schema/raw/master/csl-citation.json"}</w:instrText>
      </w:r>
      <w:r w:rsidR="00587C8E" w:rsidRPr="007057D2">
        <w:rPr>
          <w:rFonts w:ascii="Arial" w:hAnsi="Arial" w:cs="Arial"/>
          <w:sz w:val="24"/>
          <w:szCs w:val="24"/>
          <w:shd w:val="clear" w:color="auto" w:fill="F9F9F9"/>
        </w:rPr>
        <w:fldChar w:fldCharType="separate"/>
      </w:r>
      <w:r w:rsidR="00587C8E" w:rsidRPr="007057D2">
        <w:rPr>
          <w:rFonts w:ascii="Arial" w:hAnsi="Arial" w:cs="Arial"/>
          <w:noProof/>
          <w:sz w:val="24"/>
          <w:szCs w:val="24"/>
          <w:shd w:val="clear" w:color="auto" w:fill="F9F9F9"/>
        </w:rPr>
        <w:t>(Juri &amp; Sugianto, 2020)</w:t>
      </w:r>
      <w:r w:rsidR="00587C8E" w:rsidRPr="007057D2">
        <w:rPr>
          <w:rFonts w:ascii="Arial" w:hAnsi="Arial" w:cs="Arial"/>
          <w:sz w:val="24"/>
          <w:szCs w:val="24"/>
          <w:shd w:val="clear" w:color="auto" w:fill="F9F9F9"/>
        </w:rPr>
        <w:fldChar w:fldCharType="end"/>
      </w:r>
      <w:r w:rsidRPr="007057D2">
        <w:rPr>
          <w:rFonts w:ascii="Arial" w:hAnsi="Arial" w:cs="Arial"/>
          <w:sz w:val="24"/>
          <w:szCs w:val="24"/>
          <w:shd w:val="clear" w:color="auto" w:fill="F9F9F9"/>
        </w:rPr>
        <w:t xml:space="preserve"> menunjukkan bahwa pemilih cenderung memilih berdasarkan figur dan partai pengusung. Dengan demikian, perilaku pemilih dalam memilih calon yang diharapkan memberikan bantuan dipengaruhi oleh berbagai faktor, termasuk faktor sosial, etnis, psikologis, dan politik yang kompleks dan saling terkait.</w:t>
      </w:r>
    </w:p>
    <w:p w14:paraId="23837F5F" w14:textId="452AA0B6" w:rsidR="00ED6BDE" w:rsidRPr="003B76DD" w:rsidRDefault="00ED6BDE" w:rsidP="006E7A3F">
      <w:pPr>
        <w:spacing w:before="273"/>
        <w:ind w:left="7"/>
        <w:jc w:val="both"/>
        <w:rPr>
          <w:rFonts w:ascii="Arial" w:hAnsi="Arial" w:cs="Arial"/>
          <w:b/>
        </w:rPr>
      </w:pPr>
      <w:r w:rsidRPr="003B76DD">
        <w:rPr>
          <w:rFonts w:ascii="Arial" w:hAnsi="Arial" w:cs="Arial"/>
          <w:b/>
        </w:rPr>
        <w:t>Tabel</w:t>
      </w:r>
      <w:r w:rsidRPr="003B76DD">
        <w:rPr>
          <w:rFonts w:ascii="Arial" w:hAnsi="Arial" w:cs="Arial"/>
          <w:b/>
          <w:spacing w:val="-2"/>
        </w:rPr>
        <w:t xml:space="preserve"> 2.3</w:t>
      </w:r>
    </w:p>
    <w:p w14:paraId="06BA1816" w14:textId="21021F8B" w:rsidR="00ED6BDE" w:rsidRPr="003B76DD" w:rsidRDefault="00ED6BDE" w:rsidP="006E7A3F">
      <w:pPr>
        <w:jc w:val="both"/>
        <w:rPr>
          <w:rFonts w:ascii="Arial" w:hAnsi="Arial" w:cs="Arial"/>
          <w:b/>
        </w:rPr>
      </w:pPr>
      <w:r w:rsidRPr="003B76DD">
        <w:rPr>
          <w:rFonts w:ascii="Arial" w:hAnsi="Arial" w:cs="Arial"/>
          <w:b/>
        </w:rPr>
        <w:t>Jenis</w:t>
      </w:r>
      <w:r w:rsidRPr="003B76DD">
        <w:rPr>
          <w:rFonts w:ascii="Arial" w:hAnsi="Arial" w:cs="Arial"/>
          <w:b/>
          <w:spacing w:val="-5"/>
        </w:rPr>
        <w:t xml:space="preserve"> </w:t>
      </w:r>
      <w:r w:rsidRPr="003B76DD">
        <w:rPr>
          <w:rFonts w:ascii="Arial" w:hAnsi="Arial" w:cs="Arial"/>
          <w:b/>
        </w:rPr>
        <w:t>pemberian</w:t>
      </w:r>
      <w:r w:rsidRPr="003B76DD">
        <w:rPr>
          <w:rFonts w:ascii="Arial" w:hAnsi="Arial" w:cs="Arial"/>
          <w:b/>
          <w:spacing w:val="-3"/>
        </w:rPr>
        <w:t xml:space="preserve"> </w:t>
      </w:r>
      <w:r w:rsidRPr="003B76DD">
        <w:rPr>
          <w:rFonts w:ascii="Arial" w:hAnsi="Arial" w:cs="Arial"/>
          <w:b/>
        </w:rPr>
        <w:t>Caleg</w:t>
      </w:r>
      <w:r w:rsidRPr="003B76DD">
        <w:rPr>
          <w:rFonts w:ascii="Arial" w:hAnsi="Arial" w:cs="Arial"/>
          <w:b/>
          <w:spacing w:val="1"/>
        </w:rPr>
        <w:t xml:space="preserve"> </w:t>
      </w:r>
      <w:r w:rsidRPr="003B76DD">
        <w:rPr>
          <w:rFonts w:ascii="Arial" w:hAnsi="Arial" w:cs="Arial"/>
          <w:b/>
        </w:rPr>
        <w:t>yang</w:t>
      </w:r>
      <w:r w:rsidRPr="003B76DD">
        <w:rPr>
          <w:rFonts w:ascii="Arial" w:hAnsi="Arial" w:cs="Arial"/>
          <w:b/>
          <w:spacing w:val="-3"/>
        </w:rPr>
        <w:t xml:space="preserve"> </w:t>
      </w:r>
      <w:r w:rsidRPr="003B76DD">
        <w:rPr>
          <w:rFonts w:ascii="Arial" w:hAnsi="Arial" w:cs="Arial"/>
          <w:b/>
        </w:rPr>
        <w:t>paling</w:t>
      </w:r>
      <w:r w:rsidRPr="003B76DD">
        <w:rPr>
          <w:rFonts w:ascii="Arial" w:hAnsi="Arial" w:cs="Arial"/>
          <w:b/>
          <w:spacing w:val="-6"/>
        </w:rPr>
        <w:t xml:space="preserve"> </w:t>
      </w:r>
      <w:r w:rsidRPr="003B76DD">
        <w:rPr>
          <w:rFonts w:ascii="Arial" w:hAnsi="Arial" w:cs="Arial"/>
          <w:b/>
        </w:rPr>
        <w:t>menentukan</w:t>
      </w:r>
      <w:r w:rsidRPr="003B76DD">
        <w:rPr>
          <w:rFonts w:ascii="Arial" w:hAnsi="Arial" w:cs="Arial"/>
          <w:b/>
          <w:spacing w:val="-3"/>
        </w:rPr>
        <w:t xml:space="preserve"> </w:t>
      </w:r>
      <w:r w:rsidRPr="003B76DD">
        <w:rPr>
          <w:rFonts w:ascii="Arial" w:hAnsi="Arial" w:cs="Arial"/>
          <w:b/>
        </w:rPr>
        <w:t>Pilihan</w:t>
      </w:r>
      <w:r w:rsidRPr="003B76DD">
        <w:rPr>
          <w:rFonts w:ascii="Arial" w:hAnsi="Arial" w:cs="Arial"/>
          <w:b/>
          <w:spacing w:val="-6"/>
        </w:rPr>
        <w:t xml:space="preserve"> </w:t>
      </w:r>
      <w:r w:rsidRPr="003B76DD">
        <w:rPr>
          <w:rFonts w:ascii="Arial" w:hAnsi="Arial" w:cs="Arial"/>
          <w:b/>
          <w:spacing w:val="-2"/>
        </w:rPr>
        <w:t>Politik</w:t>
      </w:r>
      <w:r w:rsidR="007057D2">
        <w:rPr>
          <w:rFonts w:ascii="Arial" w:hAnsi="Arial" w:cs="Arial"/>
          <w:b/>
          <w:spacing w:val="-2"/>
          <w:lang w:val="en-US"/>
        </w:rPr>
        <w:t xml:space="preserve"> </w:t>
      </w:r>
      <w:r w:rsidR="00764097">
        <w:rPr>
          <w:rFonts w:ascii="Arial" w:hAnsi="Arial" w:cs="Arial"/>
          <w:b/>
          <w:spacing w:val="-2"/>
        </w:rPr>
        <w:fldChar w:fldCharType="begin" w:fldLock="1"/>
      </w:r>
      <w:r w:rsidR="00764097">
        <w:rPr>
          <w:rFonts w:ascii="Arial" w:hAnsi="Arial" w:cs="Arial"/>
          <w:b/>
          <w:spacing w:val="-2"/>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00764097">
        <w:rPr>
          <w:rFonts w:ascii="Arial" w:hAnsi="Arial" w:cs="Arial"/>
          <w:b/>
          <w:spacing w:val="-2"/>
        </w:rPr>
        <w:fldChar w:fldCharType="separate"/>
      </w:r>
      <w:r w:rsidR="00764097" w:rsidRPr="00764097">
        <w:rPr>
          <w:rFonts w:ascii="Arial" w:hAnsi="Arial" w:cs="Arial"/>
          <w:noProof/>
          <w:spacing w:val="-2"/>
        </w:rPr>
        <w:t>(Temanggung, 2024)</w:t>
      </w:r>
      <w:r w:rsidR="00764097">
        <w:rPr>
          <w:rFonts w:ascii="Arial" w:hAnsi="Arial" w:cs="Arial"/>
          <w:b/>
          <w:spacing w:val="-2"/>
        </w:rPr>
        <w:fldChar w:fldCharType="end"/>
      </w:r>
    </w:p>
    <w:tbl>
      <w:tblPr>
        <w:tblStyle w:val="PlainTable1"/>
        <w:tblpPr w:leftFromText="180" w:rightFromText="180" w:vertAnchor="text" w:horzAnchor="margin" w:tblpXSpec="center" w:tblpY="245"/>
        <w:tblW w:w="8824" w:type="dxa"/>
        <w:tblLayout w:type="fixed"/>
        <w:tblLook w:val="01E0" w:firstRow="1" w:lastRow="1" w:firstColumn="1" w:lastColumn="1" w:noHBand="0" w:noVBand="0"/>
      </w:tblPr>
      <w:tblGrid>
        <w:gridCol w:w="1271"/>
        <w:gridCol w:w="2129"/>
        <w:gridCol w:w="1452"/>
        <w:gridCol w:w="1239"/>
        <w:gridCol w:w="1199"/>
        <w:gridCol w:w="1534"/>
      </w:tblGrid>
      <w:tr w:rsidR="00ED6BDE" w:rsidRPr="003B76DD" w14:paraId="5EB837CA" w14:textId="77777777" w:rsidTr="007057D2">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3400" w:type="dxa"/>
            <w:gridSpan w:val="2"/>
          </w:tcPr>
          <w:p w14:paraId="2C3ABCCA" w14:textId="77777777" w:rsidR="00ED6BDE" w:rsidRPr="003B76DD" w:rsidRDefault="00ED6BDE" w:rsidP="006E7A3F">
            <w:pPr>
              <w:pStyle w:val="TableParagraph"/>
              <w:jc w:val="both"/>
              <w:rPr>
                <w:sz w:val="24"/>
                <w:szCs w:val="24"/>
              </w:rPr>
            </w:pPr>
          </w:p>
        </w:tc>
        <w:tc>
          <w:tcPr>
            <w:cnfStyle w:val="000010000000" w:firstRow="0" w:lastRow="0" w:firstColumn="0" w:lastColumn="0" w:oddVBand="1" w:evenVBand="0" w:oddHBand="0" w:evenHBand="0" w:firstRowFirstColumn="0" w:firstRowLastColumn="0" w:lastRowFirstColumn="0" w:lastRowLastColumn="0"/>
            <w:tcW w:w="1452" w:type="dxa"/>
          </w:tcPr>
          <w:p w14:paraId="64695F15" w14:textId="71775A06" w:rsidR="00ED6BDE" w:rsidRPr="000418AC" w:rsidRDefault="000418AC" w:rsidP="006E7A3F">
            <w:pPr>
              <w:pStyle w:val="TableParagraph"/>
              <w:spacing w:before="122"/>
              <w:ind w:right="101"/>
              <w:jc w:val="both"/>
              <w:rPr>
                <w:b w:val="0"/>
                <w:sz w:val="24"/>
                <w:szCs w:val="24"/>
                <w:lang w:val="en-US"/>
              </w:rPr>
            </w:pPr>
            <w:r>
              <w:rPr>
                <w:b w:val="0"/>
                <w:spacing w:val="-2"/>
                <w:sz w:val="24"/>
                <w:szCs w:val="24"/>
                <w:lang w:val="en-US"/>
              </w:rPr>
              <w:t>Frekuensi</w:t>
            </w:r>
          </w:p>
        </w:tc>
        <w:tc>
          <w:tcPr>
            <w:tcW w:w="1239" w:type="dxa"/>
          </w:tcPr>
          <w:p w14:paraId="39719055" w14:textId="68E18CD7" w:rsidR="00ED6BDE" w:rsidRPr="000418AC" w:rsidRDefault="00ED6BDE" w:rsidP="006E7A3F">
            <w:pPr>
              <w:pStyle w:val="TableParagraph"/>
              <w:spacing w:before="122"/>
              <w:ind w:right="86"/>
              <w:jc w:val="both"/>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3B76DD">
              <w:rPr>
                <w:b w:val="0"/>
                <w:spacing w:val="-2"/>
                <w:sz w:val="24"/>
                <w:szCs w:val="24"/>
              </w:rPr>
              <w:t>Pe</w:t>
            </w:r>
            <w:r w:rsidR="000418AC">
              <w:rPr>
                <w:b w:val="0"/>
                <w:spacing w:val="-2"/>
                <w:sz w:val="24"/>
                <w:szCs w:val="24"/>
                <w:lang w:val="en-US"/>
              </w:rPr>
              <w:t>rsen</w:t>
            </w:r>
          </w:p>
        </w:tc>
        <w:tc>
          <w:tcPr>
            <w:cnfStyle w:val="000010000000" w:firstRow="0" w:lastRow="0" w:firstColumn="0" w:lastColumn="0" w:oddVBand="1" w:evenVBand="0" w:oddHBand="0" w:evenHBand="0" w:firstRowFirstColumn="0" w:firstRowLastColumn="0" w:lastRowFirstColumn="0" w:lastRowLastColumn="0"/>
            <w:tcW w:w="1199" w:type="dxa"/>
          </w:tcPr>
          <w:p w14:paraId="54BACF57" w14:textId="77777777" w:rsidR="00ED6BDE" w:rsidRPr="003B76DD" w:rsidRDefault="00ED6BDE" w:rsidP="006E7A3F">
            <w:pPr>
              <w:pStyle w:val="TableParagraph"/>
              <w:spacing w:line="258" w:lineRule="exact"/>
              <w:ind w:left="27"/>
              <w:jc w:val="both"/>
              <w:rPr>
                <w:b w:val="0"/>
                <w:sz w:val="24"/>
                <w:szCs w:val="24"/>
              </w:rPr>
            </w:pPr>
            <w:r w:rsidRPr="003B76DD">
              <w:rPr>
                <w:b w:val="0"/>
                <w:spacing w:val="-2"/>
                <w:sz w:val="24"/>
                <w:szCs w:val="24"/>
              </w:rPr>
              <w:t>Valid</w:t>
            </w:r>
          </w:p>
          <w:p w14:paraId="1DB11ADE" w14:textId="586F2865" w:rsidR="00ED6BDE" w:rsidRPr="000418AC" w:rsidRDefault="00ED6BDE" w:rsidP="006E7A3F">
            <w:pPr>
              <w:pStyle w:val="TableParagraph"/>
              <w:spacing w:line="264" w:lineRule="exact"/>
              <w:ind w:left="27" w:right="2"/>
              <w:jc w:val="both"/>
              <w:rPr>
                <w:b w:val="0"/>
                <w:sz w:val="24"/>
                <w:szCs w:val="24"/>
                <w:lang w:val="en-US"/>
              </w:rPr>
            </w:pPr>
            <w:r w:rsidRPr="003B76DD">
              <w:rPr>
                <w:b w:val="0"/>
                <w:spacing w:val="-2"/>
                <w:sz w:val="24"/>
                <w:szCs w:val="24"/>
              </w:rPr>
              <w:t>Pe</w:t>
            </w:r>
            <w:r w:rsidR="000418AC">
              <w:rPr>
                <w:b w:val="0"/>
                <w:spacing w:val="-2"/>
                <w:sz w:val="24"/>
                <w:szCs w:val="24"/>
                <w:lang w:val="en-US"/>
              </w:rPr>
              <w:t>rsen</w:t>
            </w:r>
          </w:p>
        </w:tc>
        <w:tc>
          <w:tcPr>
            <w:cnfStyle w:val="000100000000" w:firstRow="0" w:lastRow="0" w:firstColumn="0" w:lastColumn="1" w:oddVBand="0" w:evenVBand="0" w:oddHBand="0" w:evenHBand="0" w:firstRowFirstColumn="0" w:firstRowLastColumn="0" w:lastRowFirstColumn="0" w:lastRowLastColumn="0"/>
            <w:tcW w:w="1534" w:type="dxa"/>
          </w:tcPr>
          <w:p w14:paraId="2E607D75" w14:textId="51D833CD" w:rsidR="00ED6BDE" w:rsidRPr="000418AC" w:rsidRDefault="000418AC" w:rsidP="006E7A3F">
            <w:pPr>
              <w:pStyle w:val="TableParagraph"/>
              <w:spacing w:line="258" w:lineRule="exact"/>
              <w:ind w:left="44" w:right="8"/>
              <w:jc w:val="both"/>
              <w:rPr>
                <w:b w:val="0"/>
                <w:sz w:val="24"/>
                <w:szCs w:val="24"/>
                <w:lang w:val="en-US"/>
              </w:rPr>
            </w:pPr>
            <w:r>
              <w:rPr>
                <w:b w:val="0"/>
                <w:spacing w:val="-2"/>
                <w:sz w:val="24"/>
                <w:szCs w:val="24"/>
                <w:lang w:val="en-US"/>
              </w:rPr>
              <w:t>Total</w:t>
            </w:r>
          </w:p>
          <w:p w14:paraId="46B9BDEE" w14:textId="22BD51D8" w:rsidR="00ED6BDE" w:rsidRPr="000418AC" w:rsidRDefault="00ED6BDE" w:rsidP="006E7A3F">
            <w:pPr>
              <w:pStyle w:val="TableParagraph"/>
              <w:spacing w:line="264" w:lineRule="exact"/>
              <w:ind w:left="44" w:right="9"/>
              <w:jc w:val="both"/>
              <w:rPr>
                <w:b w:val="0"/>
                <w:sz w:val="24"/>
                <w:szCs w:val="24"/>
                <w:lang w:val="en-US"/>
              </w:rPr>
            </w:pPr>
            <w:r w:rsidRPr="003B76DD">
              <w:rPr>
                <w:b w:val="0"/>
                <w:spacing w:val="-2"/>
                <w:sz w:val="24"/>
                <w:szCs w:val="24"/>
              </w:rPr>
              <w:t>Pe</w:t>
            </w:r>
            <w:r w:rsidR="000418AC">
              <w:rPr>
                <w:b w:val="0"/>
                <w:spacing w:val="-2"/>
                <w:sz w:val="24"/>
                <w:szCs w:val="24"/>
                <w:lang w:val="en-US"/>
              </w:rPr>
              <w:t>rsen</w:t>
            </w:r>
          </w:p>
        </w:tc>
      </w:tr>
      <w:tr w:rsidR="00ED6BDE" w:rsidRPr="003B76DD" w14:paraId="7D1938F4" w14:textId="77777777" w:rsidTr="007057D2">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1271" w:type="dxa"/>
          </w:tcPr>
          <w:p w14:paraId="5C41228A" w14:textId="2C63C5B9" w:rsidR="00ED6BDE" w:rsidRPr="000418AC" w:rsidRDefault="00ED6BDE" w:rsidP="006E7A3F">
            <w:pPr>
              <w:pStyle w:val="TableParagraph"/>
              <w:spacing w:line="274" w:lineRule="exact"/>
              <w:ind w:left="89"/>
              <w:jc w:val="both"/>
              <w:rPr>
                <w:sz w:val="24"/>
                <w:szCs w:val="24"/>
                <w:lang w:val="en-US"/>
              </w:rPr>
            </w:pPr>
            <w:r w:rsidRPr="003B76DD">
              <w:rPr>
                <w:spacing w:val="-2"/>
                <w:sz w:val="24"/>
                <w:szCs w:val="24"/>
              </w:rPr>
              <w:t>Valid</w:t>
            </w:r>
            <w:r w:rsidR="000418AC">
              <w:rPr>
                <w:spacing w:val="-2"/>
                <w:sz w:val="24"/>
                <w:szCs w:val="24"/>
                <w:lang w:val="en-US"/>
              </w:rPr>
              <w:t>asi</w:t>
            </w:r>
          </w:p>
        </w:tc>
        <w:tc>
          <w:tcPr>
            <w:cnfStyle w:val="000010000000" w:firstRow="0" w:lastRow="0" w:firstColumn="0" w:lastColumn="0" w:oddVBand="1" w:evenVBand="0" w:oddHBand="0" w:evenHBand="0" w:firstRowFirstColumn="0" w:firstRowLastColumn="0" w:lastRowFirstColumn="0" w:lastRowLastColumn="0"/>
            <w:tcW w:w="2129" w:type="dxa"/>
          </w:tcPr>
          <w:p w14:paraId="49D6E006" w14:textId="77777777" w:rsidR="00ED6BDE" w:rsidRPr="003B76DD" w:rsidRDefault="00ED6BDE" w:rsidP="006E7A3F">
            <w:pPr>
              <w:pStyle w:val="TableParagraph"/>
              <w:spacing w:line="276" w:lineRule="exact"/>
              <w:ind w:left="102" w:right="202"/>
              <w:jc w:val="both"/>
              <w:rPr>
                <w:sz w:val="24"/>
                <w:szCs w:val="24"/>
              </w:rPr>
            </w:pPr>
            <w:r w:rsidRPr="003B76DD">
              <w:rPr>
                <w:spacing w:val="-2"/>
                <w:sz w:val="24"/>
                <w:szCs w:val="24"/>
              </w:rPr>
              <w:t xml:space="preserve">Pemberian </w:t>
            </w:r>
            <w:r w:rsidRPr="003B76DD">
              <w:rPr>
                <w:sz w:val="24"/>
                <w:szCs w:val="24"/>
              </w:rPr>
              <w:t>Individual</w:t>
            </w:r>
            <w:r w:rsidRPr="003B76DD">
              <w:rPr>
                <w:spacing w:val="-17"/>
                <w:sz w:val="24"/>
                <w:szCs w:val="24"/>
              </w:rPr>
              <w:t xml:space="preserve"> </w:t>
            </w:r>
            <w:r w:rsidRPr="003B76DD">
              <w:rPr>
                <w:sz w:val="24"/>
                <w:szCs w:val="24"/>
              </w:rPr>
              <w:t xml:space="preserve">(berupa </w:t>
            </w:r>
            <w:r w:rsidRPr="003B76DD">
              <w:rPr>
                <w:spacing w:val="-2"/>
                <w:sz w:val="24"/>
                <w:szCs w:val="24"/>
              </w:rPr>
              <w:t>uang)</w:t>
            </w:r>
          </w:p>
        </w:tc>
        <w:tc>
          <w:tcPr>
            <w:tcW w:w="1452" w:type="dxa"/>
          </w:tcPr>
          <w:p w14:paraId="535D227E" w14:textId="77777777" w:rsidR="00ED6BDE" w:rsidRPr="003B76DD" w:rsidRDefault="00ED6BDE" w:rsidP="006E7A3F">
            <w:pPr>
              <w:pStyle w:val="TableParagraph"/>
              <w:spacing w:before="274"/>
              <w:ind w:right="79"/>
              <w:jc w:val="both"/>
              <w:cnfStyle w:val="000000100000" w:firstRow="0" w:lastRow="0" w:firstColumn="0" w:lastColumn="0" w:oddVBand="0" w:evenVBand="0" w:oddHBand="1" w:evenHBand="0" w:firstRowFirstColumn="0" w:firstRowLastColumn="0" w:lastRowFirstColumn="0" w:lastRowLastColumn="0"/>
              <w:rPr>
                <w:sz w:val="24"/>
                <w:szCs w:val="24"/>
              </w:rPr>
            </w:pPr>
            <w:r w:rsidRPr="003B76DD">
              <w:rPr>
                <w:spacing w:val="-5"/>
                <w:sz w:val="24"/>
                <w:szCs w:val="24"/>
              </w:rPr>
              <w:t>226</w:t>
            </w:r>
          </w:p>
        </w:tc>
        <w:tc>
          <w:tcPr>
            <w:cnfStyle w:val="000010000000" w:firstRow="0" w:lastRow="0" w:firstColumn="0" w:lastColumn="0" w:oddVBand="1" w:evenVBand="0" w:oddHBand="0" w:evenHBand="0" w:firstRowFirstColumn="0" w:firstRowLastColumn="0" w:lastRowFirstColumn="0" w:lastRowLastColumn="0"/>
            <w:tcW w:w="1239" w:type="dxa"/>
          </w:tcPr>
          <w:p w14:paraId="37010D39" w14:textId="77777777" w:rsidR="00ED6BDE" w:rsidRPr="003B76DD" w:rsidRDefault="00ED6BDE" w:rsidP="006E7A3F">
            <w:pPr>
              <w:pStyle w:val="TableParagraph"/>
              <w:spacing w:before="274"/>
              <w:ind w:right="76"/>
              <w:jc w:val="both"/>
              <w:rPr>
                <w:sz w:val="24"/>
                <w:szCs w:val="24"/>
              </w:rPr>
            </w:pPr>
            <w:r w:rsidRPr="003B76DD">
              <w:rPr>
                <w:spacing w:val="-4"/>
                <w:sz w:val="24"/>
                <w:szCs w:val="24"/>
              </w:rPr>
              <w:t>37,7</w:t>
            </w:r>
          </w:p>
        </w:tc>
        <w:tc>
          <w:tcPr>
            <w:tcW w:w="1199" w:type="dxa"/>
          </w:tcPr>
          <w:p w14:paraId="3E650831" w14:textId="77777777" w:rsidR="00ED6BDE" w:rsidRPr="003B76DD" w:rsidRDefault="00ED6BDE" w:rsidP="006E7A3F">
            <w:pPr>
              <w:pStyle w:val="TableParagraph"/>
              <w:spacing w:before="274"/>
              <w:ind w:right="78"/>
              <w:jc w:val="both"/>
              <w:cnfStyle w:val="000000100000" w:firstRow="0" w:lastRow="0" w:firstColumn="0" w:lastColumn="0" w:oddVBand="0" w:evenVBand="0" w:oddHBand="1" w:evenHBand="0" w:firstRowFirstColumn="0" w:firstRowLastColumn="0" w:lastRowFirstColumn="0" w:lastRowLastColumn="0"/>
              <w:rPr>
                <w:sz w:val="24"/>
                <w:szCs w:val="24"/>
              </w:rPr>
            </w:pPr>
            <w:r w:rsidRPr="003B76DD">
              <w:rPr>
                <w:spacing w:val="-4"/>
                <w:sz w:val="24"/>
                <w:szCs w:val="24"/>
              </w:rPr>
              <w:t>38,6</w:t>
            </w:r>
          </w:p>
        </w:tc>
        <w:tc>
          <w:tcPr>
            <w:cnfStyle w:val="000100000000" w:firstRow="0" w:lastRow="0" w:firstColumn="0" w:lastColumn="1" w:oddVBand="0" w:evenVBand="0" w:oddHBand="0" w:evenHBand="0" w:firstRowFirstColumn="0" w:firstRowLastColumn="0" w:lastRowFirstColumn="0" w:lastRowLastColumn="0"/>
            <w:tcW w:w="1534" w:type="dxa"/>
          </w:tcPr>
          <w:p w14:paraId="44F81A64" w14:textId="77777777" w:rsidR="00ED6BDE" w:rsidRPr="003B76DD" w:rsidRDefault="00ED6BDE" w:rsidP="006E7A3F">
            <w:pPr>
              <w:pStyle w:val="TableParagraph"/>
              <w:spacing w:before="274"/>
              <w:ind w:right="63"/>
              <w:jc w:val="both"/>
              <w:rPr>
                <w:sz w:val="24"/>
                <w:szCs w:val="24"/>
              </w:rPr>
            </w:pPr>
            <w:r w:rsidRPr="003B76DD">
              <w:rPr>
                <w:spacing w:val="-4"/>
                <w:sz w:val="24"/>
                <w:szCs w:val="24"/>
              </w:rPr>
              <w:t>38,6</w:t>
            </w:r>
          </w:p>
        </w:tc>
      </w:tr>
      <w:tr w:rsidR="00ED6BDE" w:rsidRPr="003B76DD" w14:paraId="2D0097E0" w14:textId="77777777" w:rsidTr="007057D2">
        <w:trPr>
          <w:trHeight w:val="1654"/>
        </w:trPr>
        <w:tc>
          <w:tcPr>
            <w:cnfStyle w:val="001000000000" w:firstRow="0" w:lastRow="0" w:firstColumn="1" w:lastColumn="0" w:oddVBand="0" w:evenVBand="0" w:oddHBand="0" w:evenHBand="0" w:firstRowFirstColumn="0" w:firstRowLastColumn="0" w:lastRowFirstColumn="0" w:lastRowLastColumn="0"/>
            <w:tcW w:w="1271" w:type="dxa"/>
          </w:tcPr>
          <w:p w14:paraId="4BAAE58C" w14:textId="77777777" w:rsidR="00ED6BDE" w:rsidRPr="003B76DD" w:rsidRDefault="00ED6BDE" w:rsidP="006E7A3F">
            <w:pPr>
              <w:pStyle w:val="TableParagraph"/>
              <w:jc w:val="both"/>
              <w:rPr>
                <w:sz w:val="24"/>
                <w:szCs w:val="24"/>
              </w:rPr>
            </w:pPr>
          </w:p>
        </w:tc>
        <w:tc>
          <w:tcPr>
            <w:cnfStyle w:val="000010000000" w:firstRow="0" w:lastRow="0" w:firstColumn="0" w:lastColumn="0" w:oddVBand="1" w:evenVBand="0" w:oddHBand="0" w:evenHBand="0" w:firstRowFirstColumn="0" w:firstRowLastColumn="0" w:lastRowFirstColumn="0" w:lastRowLastColumn="0"/>
            <w:tcW w:w="2129" w:type="dxa"/>
          </w:tcPr>
          <w:p w14:paraId="7634FDE7" w14:textId="77777777" w:rsidR="00ED6BDE" w:rsidRPr="003B76DD" w:rsidRDefault="00ED6BDE" w:rsidP="006E7A3F">
            <w:pPr>
              <w:pStyle w:val="TableParagraph"/>
              <w:ind w:left="102" w:right="95"/>
              <w:jc w:val="both"/>
              <w:rPr>
                <w:sz w:val="24"/>
                <w:szCs w:val="24"/>
              </w:rPr>
            </w:pPr>
            <w:r w:rsidRPr="003B76DD">
              <w:rPr>
                <w:sz w:val="24"/>
                <w:szCs w:val="24"/>
              </w:rPr>
              <w:t>Pemberian</w:t>
            </w:r>
            <w:r w:rsidRPr="003B76DD">
              <w:rPr>
                <w:spacing w:val="-17"/>
                <w:sz w:val="24"/>
                <w:szCs w:val="24"/>
              </w:rPr>
              <w:t xml:space="preserve"> </w:t>
            </w:r>
            <w:r w:rsidRPr="003B76DD">
              <w:rPr>
                <w:sz w:val="24"/>
                <w:szCs w:val="24"/>
              </w:rPr>
              <w:t xml:space="preserve">Kolektif (bantuan sosial, </w:t>
            </w:r>
            <w:r w:rsidRPr="003B76DD">
              <w:rPr>
                <w:spacing w:val="-2"/>
                <w:sz w:val="24"/>
                <w:szCs w:val="24"/>
              </w:rPr>
              <w:t>bantuan pembangunan masjid/musholla,</w:t>
            </w:r>
          </w:p>
          <w:p w14:paraId="69FD8326" w14:textId="77777777" w:rsidR="00ED6BDE" w:rsidRPr="003B76DD" w:rsidRDefault="00ED6BDE" w:rsidP="006E7A3F">
            <w:pPr>
              <w:pStyle w:val="TableParagraph"/>
              <w:spacing w:line="260" w:lineRule="exact"/>
              <w:ind w:left="102"/>
              <w:jc w:val="both"/>
              <w:rPr>
                <w:sz w:val="24"/>
                <w:szCs w:val="24"/>
              </w:rPr>
            </w:pPr>
            <w:r w:rsidRPr="003B76DD">
              <w:rPr>
                <w:sz w:val="24"/>
                <w:szCs w:val="24"/>
              </w:rPr>
              <w:t>bantuan</w:t>
            </w:r>
            <w:r w:rsidRPr="003B76DD">
              <w:rPr>
                <w:spacing w:val="-3"/>
                <w:sz w:val="24"/>
                <w:szCs w:val="24"/>
              </w:rPr>
              <w:t xml:space="preserve"> </w:t>
            </w:r>
            <w:r w:rsidRPr="003B76DD">
              <w:rPr>
                <w:sz w:val="24"/>
                <w:szCs w:val="24"/>
              </w:rPr>
              <w:t>modal,</w:t>
            </w:r>
            <w:r w:rsidRPr="003B76DD">
              <w:rPr>
                <w:spacing w:val="-5"/>
                <w:sz w:val="24"/>
                <w:szCs w:val="24"/>
              </w:rPr>
              <w:t xml:space="preserve"> </w:t>
            </w:r>
            <w:r w:rsidRPr="003B76DD">
              <w:rPr>
                <w:spacing w:val="-4"/>
                <w:sz w:val="24"/>
                <w:szCs w:val="24"/>
              </w:rPr>
              <w:t>dll)</w:t>
            </w:r>
          </w:p>
        </w:tc>
        <w:tc>
          <w:tcPr>
            <w:tcW w:w="1452" w:type="dxa"/>
          </w:tcPr>
          <w:p w14:paraId="3D9D28F0" w14:textId="77777777" w:rsidR="00ED6BDE" w:rsidRPr="003B76DD" w:rsidRDefault="00ED6BDE" w:rsidP="006E7A3F">
            <w:pPr>
              <w:pStyle w:val="TableParagraph"/>
              <w:jc w:val="both"/>
              <w:cnfStyle w:val="000000000000" w:firstRow="0" w:lastRow="0" w:firstColumn="0" w:lastColumn="0" w:oddVBand="0" w:evenVBand="0" w:oddHBand="0" w:evenHBand="0" w:firstRowFirstColumn="0" w:firstRowLastColumn="0" w:lastRowFirstColumn="0" w:lastRowLastColumn="0"/>
              <w:rPr>
                <w:b/>
                <w:sz w:val="24"/>
                <w:szCs w:val="24"/>
              </w:rPr>
            </w:pPr>
          </w:p>
          <w:p w14:paraId="51385AC0" w14:textId="77777777" w:rsidR="00ED6BDE" w:rsidRPr="003B76DD" w:rsidRDefault="00ED6BDE" w:rsidP="006E7A3F">
            <w:pPr>
              <w:pStyle w:val="TableParagraph"/>
              <w:spacing w:before="133"/>
              <w:jc w:val="both"/>
              <w:cnfStyle w:val="000000000000" w:firstRow="0" w:lastRow="0" w:firstColumn="0" w:lastColumn="0" w:oddVBand="0" w:evenVBand="0" w:oddHBand="0" w:evenHBand="0" w:firstRowFirstColumn="0" w:firstRowLastColumn="0" w:lastRowFirstColumn="0" w:lastRowLastColumn="0"/>
              <w:rPr>
                <w:b/>
                <w:sz w:val="24"/>
                <w:szCs w:val="24"/>
              </w:rPr>
            </w:pPr>
          </w:p>
          <w:p w14:paraId="79FE503D" w14:textId="77777777" w:rsidR="00ED6BDE" w:rsidRPr="003B76DD" w:rsidRDefault="00ED6BDE" w:rsidP="006E7A3F">
            <w:pPr>
              <w:pStyle w:val="TableParagraph"/>
              <w:spacing w:before="1"/>
              <w:ind w:right="79"/>
              <w:jc w:val="both"/>
              <w:cnfStyle w:val="000000000000" w:firstRow="0" w:lastRow="0" w:firstColumn="0" w:lastColumn="0" w:oddVBand="0" w:evenVBand="0" w:oddHBand="0" w:evenHBand="0" w:firstRowFirstColumn="0" w:firstRowLastColumn="0" w:lastRowFirstColumn="0" w:lastRowLastColumn="0"/>
              <w:rPr>
                <w:sz w:val="24"/>
                <w:szCs w:val="24"/>
              </w:rPr>
            </w:pPr>
            <w:r w:rsidRPr="003B76DD">
              <w:rPr>
                <w:spacing w:val="-5"/>
                <w:sz w:val="24"/>
                <w:szCs w:val="24"/>
              </w:rPr>
              <w:t>329</w:t>
            </w:r>
          </w:p>
        </w:tc>
        <w:tc>
          <w:tcPr>
            <w:cnfStyle w:val="000010000000" w:firstRow="0" w:lastRow="0" w:firstColumn="0" w:lastColumn="0" w:oddVBand="1" w:evenVBand="0" w:oddHBand="0" w:evenHBand="0" w:firstRowFirstColumn="0" w:firstRowLastColumn="0" w:lastRowFirstColumn="0" w:lastRowLastColumn="0"/>
            <w:tcW w:w="1239" w:type="dxa"/>
          </w:tcPr>
          <w:p w14:paraId="2C5921DB" w14:textId="77777777" w:rsidR="00ED6BDE" w:rsidRPr="003B76DD" w:rsidRDefault="00ED6BDE" w:rsidP="006E7A3F">
            <w:pPr>
              <w:pStyle w:val="TableParagraph"/>
              <w:jc w:val="both"/>
              <w:rPr>
                <w:b/>
                <w:sz w:val="24"/>
                <w:szCs w:val="24"/>
              </w:rPr>
            </w:pPr>
          </w:p>
          <w:p w14:paraId="7274A566" w14:textId="77777777" w:rsidR="00ED6BDE" w:rsidRPr="003B76DD" w:rsidRDefault="00ED6BDE" w:rsidP="006E7A3F">
            <w:pPr>
              <w:pStyle w:val="TableParagraph"/>
              <w:spacing w:before="133"/>
              <w:jc w:val="both"/>
              <w:rPr>
                <w:b/>
                <w:sz w:val="24"/>
                <w:szCs w:val="24"/>
              </w:rPr>
            </w:pPr>
          </w:p>
          <w:p w14:paraId="7FFA27E5" w14:textId="77777777" w:rsidR="00ED6BDE" w:rsidRPr="003B76DD" w:rsidRDefault="00ED6BDE" w:rsidP="006E7A3F">
            <w:pPr>
              <w:pStyle w:val="TableParagraph"/>
              <w:spacing w:before="1"/>
              <w:ind w:right="76"/>
              <w:jc w:val="both"/>
              <w:rPr>
                <w:sz w:val="24"/>
                <w:szCs w:val="24"/>
              </w:rPr>
            </w:pPr>
            <w:r w:rsidRPr="003B76DD">
              <w:rPr>
                <w:spacing w:val="-4"/>
                <w:sz w:val="24"/>
                <w:szCs w:val="24"/>
              </w:rPr>
              <w:t>54,8</w:t>
            </w:r>
          </w:p>
        </w:tc>
        <w:tc>
          <w:tcPr>
            <w:tcW w:w="1199" w:type="dxa"/>
          </w:tcPr>
          <w:p w14:paraId="3AD9877C" w14:textId="77777777" w:rsidR="00ED6BDE" w:rsidRPr="003B76DD" w:rsidRDefault="00ED6BDE" w:rsidP="006E7A3F">
            <w:pPr>
              <w:pStyle w:val="TableParagraph"/>
              <w:jc w:val="both"/>
              <w:cnfStyle w:val="000000000000" w:firstRow="0" w:lastRow="0" w:firstColumn="0" w:lastColumn="0" w:oddVBand="0" w:evenVBand="0" w:oddHBand="0" w:evenHBand="0" w:firstRowFirstColumn="0" w:firstRowLastColumn="0" w:lastRowFirstColumn="0" w:lastRowLastColumn="0"/>
              <w:rPr>
                <w:b/>
                <w:sz w:val="24"/>
                <w:szCs w:val="24"/>
              </w:rPr>
            </w:pPr>
          </w:p>
          <w:p w14:paraId="462F6D4C" w14:textId="77777777" w:rsidR="00ED6BDE" w:rsidRPr="003B76DD" w:rsidRDefault="00ED6BDE" w:rsidP="006E7A3F">
            <w:pPr>
              <w:pStyle w:val="TableParagraph"/>
              <w:spacing w:before="133"/>
              <w:jc w:val="both"/>
              <w:cnfStyle w:val="000000000000" w:firstRow="0" w:lastRow="0" w:firstColumn="0" w:lastColumn="0" w:oddVBand="0" w:evenVBand="0" w:oddHBand="0" w:evenHBand="0" w:firstRowFirstColumn="0" w:firstRowLastColumn="0" w:lastRowFirstColumn="0" w:lastRowLastColumn="0"/>
              <w:rPr>
                <w:b/>
                <w:sz w:val="24"/>
                <w:szCs w:val="24"/>
              </w:rPr>
            </w:pPr>
          </w:p>
          <w:p w14:paraId="2480E0DE" w14:textId="77777777" w:rsidR="00ED6BDE" w:rsidRPr="003B76DD" w:rsidRDefault="00ED6BDE" w:rsidP="006E7A3F">
            <w:pPr>
              <w:pStyle w:val="TableParagraph"/>
              <w:spacing w:before="1"/>
              <w:ind w:right="78"/>
              <w:jc w:val="both"/>
              <w:cnfStyle w:val="000000000000" w:firstRow="0" w:lastRow="0" w:firstColumn="0" w:lastColumn="0" w:oddVBand="0" w:evenVBand="0" w:oddHBand="0" w:evenHBand="0" w:firstRowFirstColumn="0" w:firstRowLastColumn="0" w:lastRowFirstColumn="0" w:lastRowLastColumn="0"/>
              <w:rPr>
                <w:sz w:val="24"/>
                <w:szCs w:val="24"/>
              </w:rPr>
            </w:pPr>
            <w:r w:rsidRPr="003B76DD">
              <w:rPr>
                <w:spacing w:val="-4"/>
                <w:sz w:val="24"/>
                <w:szCs w:val="24"/>
              </w:rPr>
              <w:t>56,1</w:t>
            </w:r>
          </w:p>
        </w:tc>
        <w:tc>
          <w:tcPr>
            <w:cnfStyle w:val="000100000000" w:firstRow="0" w:lastRow="0" w:firstColumn="0" w:lastColumn="1" w:oddVBand="0" w:evenVBand="0" w:oddHBand="0" w:evenHBand="0" w:firstRowFirstColumn="0" w:firstRowLastColumn="0" w:lastRowFirstColumn="0" w:lastRowLastColumn="0"/>
            <w:tcW w:w="1534" w:type="dxa"/>
          </w:tcPr>
          <w:p w14:paraId="7F3F5978" w14:textId="77777777" w:rsidR="00ED6BDE" w:rsidRPr="003B76DD" w:rsidRDefault="00ED6BDE" w:rsidP="006E7A3F">
            <w:pPr>
              <w:pStyle w:val="TableParagraph"/>
              <w:jc w:val="both"/>
              <w:rPr>
                <w:b w:val="0"/>
                <w:sz w:val="24"/>
                <w:szCs w:val="24"/>
              </w:rPr>
            </w:pPr>
          </w:p>
          <w:p w14:paraId="3C5852F8" w14:textId="77777777" w:rsidR="00ED6BDE" w:rsidRPr="003B76DD" w:rsidRDefault="00ED6BDE" w:rsidP="006E7A3F">
            <w:pPr>
              <w:pStyle w:val="TableParagraph"/>
              <w:spacing w:before="133"/>
              <w:jc w:val="both"/>
              <w:rPr>
                <w:b w:val="0"/>
                <w:sz w:val="24"/>
                <w:szCs w:val="24"/>
              </w:rPr>
            </w:pPr>
          </w:p>
          <w:p w14:paraId="2373D008" w14:textId="77777777" w:rsidR="00ED6BDE" w:rsidRPr="003B76DD" w:rsidRDefault="00ED6BDE" w:rsidP="006E7A3F">
            <w:pPr>
              <w:pStyle w:val="TableParagraph"/>
              <w:spacing w:before="1"/>
              <w:ind w:right="63"/>
              <w:jc w:val="both"/>
              <w:rPr>
                <w:sz w:val="24"/>
                <w:szCs w:val="24"/>
              </w:rPr>
            </w:pPr>
            <w:r w:rsidRPr="003B76DD">
              <w:rPr>
                <w:spacing w:val="-4"/>
                <w:sz w:val="24"/>
                <w:szCs w:val="24"/>
              </w:rPr>
              <w:t>94,7</w:t>
            </w:r>
          </w:p>
        </w:tc>
      </w:tr>
      <w:tr w:rsidR="00ED6BDE" w:rsidRPr="003B76DD" w14:paraId="2498DE4A" w14:textId="77777777" w:rsidTr="007057D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71" w:type="dxa"/>
          </w:tcPr>
          <w:p w14:paraId="0ACF4578" w14:textId="77777777" w:rsidR="00ED6BDE" w:rsidRPr="003B76DD" w:rsidRDefault="00ED6BDE" w:rsidP="006E7A3F">
            <w:pPr>
              <w:pStyle w:val="TableParagraph"/>
              <w:jc w:val="both"/>
              <w:rPr>
                <w:sz w:val="24"/>
                <w:szCs w:val="24"/>
              </w:rPr>
            </w:pPr>
          </w:p>
        </w:tc>
        <w:tc>
          <w:tcPr>
            <w:cnfStyle w:val="000010000000" w:firstRow="0" w:lastRow="0" w:firstColumn="0" w:lastColumn="0" w:oddVBand="1" w:evenVBand="0" w:oddHBand="0" w:evenHBand="0" w:firstRowFirstColumn="0" w:firstRowLastColumn="0" w:lastRowFirstColumn="0" w:lastRowLastColumn="0"/>
            <w:tcW w:w="2129" w:type="dxa"/>
          </w:tcPr>
          <w:p w14:paraId="4CA8BEF2" w14:textId="77777777" w:rsidR="00ED6BDE" w:rsidRPr="003B76DD" w:rsidRDefault="00ED6BDE" w:rsidP="006E7A3F">
            <w:pPr>
              <w:pStyle w:val="TableParagraph"/>
              <w:spacing w:line="258" w:lineRule="exact"/>
              <w:ind w:left="102"/>
              <w:jc w:val="both"/>
              <w:rPr>
                <w:sz w:val="24"/>
                <w:szCs w:val="24"/>
              </w:rPr>
            </w:pPr>
            <w:r w:rsidRPr="003B76DD">
              <w:rPr>
                <w:spacing w:val="-2"/>
                <w:sz w:val="24"/>
                <w:szCs w:val="24"/>
              </w:rPr>
              <w:t>Lainnya</w:t>
            </w:r>
          </w:p>
        </w:tc>
        <w:tc>
          <w:tcPr>
            <w:tcW w:w="1452" w:type="dxa"/>
          </w:tcPr>
          <w:p w14:paraId="00B22628" w14:textId="77777777" w:rsidR="00ED6BDE" w:rsidRPr="003B76DD" w:rsidRDefault="00ED6BDE" w:rsidP="006E7A3F">
            <w:pPr>
              <w:pStyle w:val="TableParagraph"/>
              <w:spacing w:line="258" w:lineRule="exact"/>
              <w:ind w:right="79"/>
              <w:jc w:val="both"/>
              <w:cnfStyle w:val="000000100000" w:firstRow="0" w:lastRow="0" w:firstColumn="0" w:lastColumn="0" w:oddVBand="0" w:evenVBand="0" w:oddHBand="1" w:evenHBand="0" w:firstRowFirstColumn="0" w:firstRowLastColumn="0" w:lastRowFirstColumn="0" w:lastRowLastColumn="0"/>
              <w:rPr>
                <w:sz w:val="24"/>
                <w:szCs w:val="24"/>
              </w:rPr>
            </w:pPr>
            <w:r w:rsidRPr="003B76DD">
              <w:rPr>
                <w:spacing w:val="-5"/>
                <w:sz w:val="24"/>
                <w:szCs w:val="24"/>
              </w:rPr>
              <w:t>31</w:t>
            </w:r>
          </w:p>
        </w:tc>
        <w:tc>
          <w:tcPr>
            <w:cnfStyle w:val="000010000000" w:firstRow="0" w:lastRow="0" w:firstColumn="0" w:lastColumn="0" w:oddVBand="1" w:evenVBand="0" w:oddHBand="0" w:evenHBand="0" w:firstRowFirstColumn="0" w:firstRowLastColumn="0" w:lastRowFirstColumn="0" w:lastRowLastColumn="0"/>
            <w:tcW w:w="1239" w:type="dxa"/>
          </w:tcPr>
          <w:p w14:paraId="4D6E70A5" w14:textId="77777777" w:rsidR="00ED6BDE" w:rsidRPr="003B76DD" w:rsidRDefault="00ED6BDE" w:rsidP="006E7A3F">
            <w:pPr>
              <w:pStyle w:val="TableParagraph"/>
              <w:spacing w:line="258" w:lineRule="exact"/>
              <w:ind w:right="72"/>
              <w:jc w:val="both"/>
              <w:rPr>
                <w:sz w:val="24"/>
                <w:szCs w:val="24"/>
              </w:rPr>
            </w:pPr>
            <w:r w:rsidRPr="003B76DD">
              <w:rPr>
                <w:spacing w:val="-5"/>
                <w:sz w:val="24"/>
                <w:szCs w:val="24"/>
              </w:rPr>
              <w:t>5,2</w:t>
            </w:r>
          </w:p>
        </w:tc>
        <w:tc>
          <w:tcPr>
            <w:tcW w:w="1199" w:type="dxa"/>
          </w:tcPr>
          <w:p w14:paraId="20E458EA" w14:textId="77777777" w:rsidR="00ED6BDE" w:rsidRPr="003B76DD" w:rsidRDefault="00ED6BDE" w:rsidP="006E7A3F">
            <w:pPr>
              <w:pStyle w:val="TableParagraph"/>
              <w:spacing w:line="258" w:lineRule="exact"/>
              <w:ind w:right="74"/>
              <w:jc w:val="both"/>
              <w:cnfStyle w:val="000000100000" w:firstRow="0" w:lastRow="0" w:firstColumn="0" w:lastColumn="0" w:oddVBand="0" w:evenVBand="0" w:oddHBand="1" w:evenHBand="0" w:firstRowFirstColumn="0" w:firstRowLastColumn="0" w:lastRowFirstColumn="0" w:lastRowLastColumn="0"/>
              <w:rPr>
                <w:sz w:val="24"/>
                <w:szCs w:val="24"/>
              </w:rPr>
            </w:pPr>
            <w:r w:rsidRPr="003B76DD">
              <w:rPr>
                <w:spacing w:val="-5"/>
                <w:sz w:val="24"/>
                <w:szCs w:val="24"/>
              </w:rPr>
              <w:t>5,3</w:t>
            </w:r>
          </w:p>
        </w:tc>
        <w:tc>
          <w:tcPr>
            <w:cnfStyle w:val="000100000000" w:firstRow="0" w:lastRow="0" w:firstColumn="0" w:lastColumn="1" w:oddVBand="0" w:evenVBand="0" w:oddHBand="0" w:evenHBand="0" w:firstRowFirstColumn="0" w:firstRowLastColumn="0" w:lastRowFirstColumn="0" w:lastRowLastColumn="0"/>
            <w:tcW w:w="1534" w:type="dxa"/>
          </w:tcPr>
          <w:p w14:paraId="7333C852" w14:textId="77777777" w:rsidR="00ED6BDE" w:rsidRPr="003B76DD" w:rsidRDefault="00ED6BDE" w:rsidP="006E7A3F">
            <w:pPr>
              <w:pStyle w:val="TableParagraph"/>
              <w:spacing w:line="258" w:lineRule="exact"/>
              <w:ind w:right="63"/>
              <w:jc w:val="both"/>
              <w:rPr>
                <w:sz w:val="24"/>
                <w:szCs w:val="24"/>
              </w:rPr>
            </w:pPr>
            <w:r w:rsidRPr="003B76DD">
              <w:rPr>
                <w:spacing w:val="-2"/>
                <w:sz w:val="24"/>
                <w:szCs w:val="24"/>
              </w:rPr>
              <w:t>100,0</w:t>
            </w:r>
          </w:p>
        </w:tc>
      </w:tr>
      <w:tr w:rsidR="00ED6BDE" w:rsidRPr="003B76DD" w14:paraId="20813AC4" w14:textId="77777777" w:rsidTr="007057D2">
        <w:trPr>
          <w:trHeight w:val="274"/>
        </w:trPr>
        <w:tc>
          <w:tcPr>
            <w:cnfStyle w:val="001000000000" w:firstRow="0" w:lastRow="0" w:firstColumn="1" w:lastColumn="0" w:oddVBand="0" w:evenVBand="0" w:oddHBand="0" w:evenHBand="0" w:firstRowFirstColumn="0" w:firstRowLastColumn="0" w:lastRowFirstColumn="0" w:lastRowLastColumn="0"/>
            <w:tcW w:w="1271" w:type="dxa"/>
          </w:tcPr>
          <w:p w14:paraId="179470F6" w14:textId="77777777" w:rsidR="00ED6BDE" w:rsidRPr="003B76DD" w:rsidRDefault="00ED6BDE" w:rsidP="006E7A3F">
            <w:pPr>
              <w:pStyle w:val="TableParagraph"/>
              <w:jc w:val="both"/>
              <w:rPr>
                <w:sz w:val="24"/>
                <w:szCs w:val="24"/>
              </w:rPr>
            </w:pPr>
          </w:p>
        </w:tc>
        <w:tc>
          <w:tcPr>
            <w:cnfStyle w:val="000010000000" w:firstRow="0" w:lastRow="0" w:firstColumn="0" w:lastColumn="0" w:oddVBand="1" w:evenVBand="0" w:oddHBand="0" w:evenHBand="0" w:firstRowFirstColumn="0" w:firstRowLastColumn="0" w:lastRowFirstColumn="0" w:lastRowLastColumn="0"/>
            <w:tcW w:w="2129" w:type="dxa"/>
          </w:tcPr>
          <w:p w14:paraId="34BE4A0F" w14:textId="77777777" w:rsidR="00ED6BDE" w:rsidRPr="003B76DD" w:rsidRDefault="00ED6BDE" w:rsidP="006E7A3F">
            <w:pPr>
              <w:pStyle w:val="TableParagraph"/>
              <w:spacing w:line="254" w:lineRule="exact"/>
              <w:ind w:left="102"/>
              <w:jc w:val="both"/>
              <w:rPr>
                <w:sz w:val="24"/>
                <w:szCs w:val="24"/>
              </w:rPr>
            </w:pPr>
            <w:r w:rsidRPr="003B76DD">
              <w:rPr>
                <w:spacing w:val="-2"/>
                <w:sz w:val="24"/>
                <w:szCs w:val="24"/>
              </w:rPr>
              <w:t>Total</w:t>
            </w:r>
          </w:p>
        </w:tc>
        <w:tc>
          <w:tcPr>
            <w:tcW w:w="1452" w:type="dxa"/>
          </w:tcPr>
          <w:p w14:paraId="032C003D" w14:textId="77777777" w:rsidR="00ED6BDE" w:rsidRPr="003B76DD" w:rsidRDefault="00ED6BDE" w:rsidP="006E7A3F">
            <w:pPr>
              <w:pStyle w:val="TableParagraph"/>
              <w:spacing w:line="254" w:lineRule="exact"/>
              <w:ind w:right="79"/>
              <w:jc w:val="both"/>
              <w:cnfStyle w:val="000000000000" w:firstRow="0" w:lastRow="0" w:firstColumn="0" w:lastColumn="0" w:oddVBand="0" w:evenVBand="0" w:oddHBand="0" w:evenHBand="0" w:firstRowFirstColumn="0" w:firstRowLastColumn="0" w:lastRowFirstColumn="0" w:lastRowLastColumn="0"/>
              <w:rPr>
                <w:sz w:val="24"/>
                <w:szCs w:val="24"/>
              </w:rPr>
            </w:pPr>
            <w:r w:rsidRPr="003B76DD">
              <w:rPr>
                <w:spacing w:val="-5"/>
                <w:sz w:val="24"/>
                <w:szCs w:val="24"/>
              </w:rPr>
              <w:t>586</w:t>
            </w:r>
          </w:p>
        </w:tc>
        <w:tc>
          <w:tcPr>
            <w:cnfStyle w:val="000010000000" w:firstRow="0" w:lastRow="0" w:firstColumn="0" w:lastColumn="0" w:oddVBand="1" w:evenVBand="0" w:oddHBand="0" w:evenHBand="0" w:firstRowFirstColumn="0" w:firstRowLastColumn="0" w:lastRowFirstColumn="0" w:lastRowLastColumn="0"/>
            <w:tcW w:w="1239" w:type="dxa"/>
          </w:tcPr>
          <w:p w14:paraId="4A11CF05" w14:textId="77777777" w:rsidR="00ED6BDE" w:rsidRPr="003B76DD" w:rsidRDefault="00ED6BDE" w:rsidP="006E7A3F">
            <w:pPr>
              <w:pStyle w:val="TableParagraph"/>
              <w:spacing w:line="254" w:lineRule="exact"/>
              <w:ind w:right="76"/>
              <w:jc w:val="both"/>
              <w:rPr>
                <w:sz w:val="24"/>
                <w:szCs w:val="24"/>
              </w:rPr>
            </w:pPr>
            <w:r w:rsidRPr="003B76DD">
              <w:rPr>
                <w:spacing w:val="-4"/>
                <w:sz w:val="24"/>
                <w:szCs w:val="24"/>
              </w:rPr>
              <w:t>97,7</w:t>
            </w:r>
          </w:p>
        </w:tc>
        <w:tc>
          <w:tcPr>
            <w:tcW w:w="1199" w:type="dxa"/>
          </w:tcPr>
          <w:p w14:paraId="283FC8C3" w14:textId="77777777" w:rsidR="00ED6BDE" w:rsidRPr="003B76DD" w:rsidRDefault="00ED6BDE" w:rsidP="006E7A3F">
            <w:pPr>
              <w:pStyle w:val="TableParagraph"/>
              <w:spacing w:line="254" w:lineRule="exact"/>
              <w:ind w:right="78"/>
              <w:jc w:val="both"/>
              <w:cnfStyle w:val="000000000000" w:firstRow="0" w:lastRow="0" w:firstColumn="0" w:lastColumn="0" w:oddVBand="0" w:evenVBand="0" w:oddHBand="0" w:evenHBand="0" w:firstRowFirstColumn="0" w:firstRowLastColumn="0" w:lastRowFirstColumn="0" w:lastRowLastColumn="0"/>
              <w:rPr>
                <w:sz w:val="24"/>
                <w:szCs w:val="24"/>
              </w:rPr>
            </w:pPr>
            <w:r w:rsidRPr="003B76DD">
              <w:rPr>
                <w:spacing w:val="-2"/>
                <w:sz w:val="24"/>
                <w:szCs w:val="24"/>
              </w:rPr>
              <w:t>100,0</w:t>
            </w:r>
          </w:p>
        </w:tc>
        <w:tc>
          <w:tcPr>
            <w:cnfStyle w:val="000100000000" w:firstRow="0" w:lastRow="0" w:firstColumn="0" w:lastColumn="1" w:oddVBand="0" w:evenVBand="0" w:oddHBand="0" w:evenHBand="0" w:firstRowFirstColumn="0" w:firstRowLastColumn="0" w:lastRowFirstColumn="0" w:lastRowLastColumn="0"/>
            <w:tcW w:w="1534" w:type="dxa"/>
          </w:tcPr>
          <w:p w14:paraId="3205B86F" w14:textId="77777777" w:rsidR="00ED6BDE" w:rsidRPr="003B76DD" w:rsidRDefault="00ED6BDE" w:rsidP="006E7A3F">
            <w:pPr>
              <w:pStyle w:val="TableParagraph"/>
              <w:jc w:val="both"/>
              <w:rPr>
                <w:sz w:val="24"/>
                <w:szCs w:val="24"/>
              </w:rPr>
            </w:pPr>
          </w:p>
        </w:tc>
      </w:tr>
      <w:tr w:rsidR="00ED6BDE" w:rsidRPr="003B76DD" w14:paraId="4858A7F5" w14:textId="77777777" w:rsidTr="007057D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71" w:type="dxa"/>
          </w:tcPr>
          <w:p w14:paraId="18B82CC6" w14:textId="77777777" w:rsidR="00ED6BDE" w:rsidRPr="000418AC" w:rsidRDefault="00ED6BDE" w:rsidP="006E7A3F">
            <w:pPr>
              <w:pStyle w:val="TableParagraph"/>
              <w:spacing w:line="258" w:lineRule="exact"/>
              <w:ind w:left="89"/>
              <w:jc w:val="both"/>
              <w:rPr>
                <w:sz w:val="24"/>
                <w:szCs w:val="24"/>
                <w:lang w:val="en-US"/>
              </w:rPr>
            </w:pPr>
            <w:r w:rsidRPr="003B76DD">
              <w:rPr>
                <w:spacing w:val="-2"/>
                <w:sz w:val="24"/>
                <w:szCs w:val="24"/>
              </w:rPr>
              <w:t>Missing</w:t>
            </w:r>
          </w:p>
        </w:tc>
        <w:tc>
          <w:tcPr>
            <w:cnfStyle w:val="000010000000" w:firstRow="0" w:lastRow="0" w:firstColumn="0" w:lastColumn="0" w:oddVBand="1" w:evenVBand="0" w:oddHBand="0" w:evenHBand="0" w:firstRowFirstColumn="0" w:firstRowLastColumn="0" w:lastRowFirstColumn="0" w:lastRowLastColumn="0"/>
            <w:tcW w:w="2129" w:type="dxa"/>
          </w:tcPr>
          <w:p w14:paraId="6C9A6AEA" w14:textId="3EE408E4" w:rsidR="00ED6BDE" w:rsidRPr="000418AC" w:rsidRDefault="00ED6BDE" w:rsidP="006E7A3F">
            <w:pPr>
              <w:pStyle w:val="TableParagraph"/>
              <w:spacing w:line="258" w:lineRule="exact"/>
              <w:ind w:left="102"/>
              <w:jc w:val="both"/>
              <w:rPr>
                <w:sz w:val="24"/>
                <w:szCs w:val="24"/>
                <w:lang w:val="en-US"/>
              </w:rPr>
            </w:pPr>
            <w:r w:rsidRPr="003B76DD">
              <w:rPr>
                <w:spacing w:val="-2"/>
                <w:sz w:val="24"/>
                <w:szCs w:val="24"/>
              </w:rPr>
              <w:t>S</w:t>
            </w:r>
            <w:r w:rsidR="000418AC">
              <w:rPr>
                <w:spacing w:val="-2"/>
                <w:sz w:val="24"/>
                <w:szCs w:val="24"/>
                <w:lang w:val="en-US"/>
              </w:rPr>
              <w:t>istem</w:t>
            </w:r>
          </w:p>
        </w:tc>
        <w:tc>
          <w:tcPr>
            <w:tcW w:w="1452" w:type="dxa"/>
          </w:tcPr>
          <w:p w14:paraId="7B047BAE" w14:textId="77777777" w:rsidR="00ED6BDE" w:rsidRPr="003B76DD" w:rsidRDefault="00ED6BDE" w:rsidP="006E7A3F">
            <w:pPr>
              <w:pStyle w:val="TableParagraph"/>
              <w:spacing w:line="258" w:lineRule="exact"/>
              <w:ind w:right="79"/>
              <w:jc w:val="both"/>
              <w:cnfStyle w:val="000000100000" w:firstRow="0" w:lastRow="0" w:firstColumn="0" w:lastColumn="0" w:oddVBand="0" w:evenVBand="0" w:oddHBand="1" w:evenHBand="0" w:firstRowFirstColumn="0" w:firstRowLastColumn="0" w:lastRowFirstColumn="0" w:lastRowLastColumn="0"/>
              <w:rPr>
                <w:sz w:val="24"/>
                <w:szCs w:val="24"/>
              </w:rPr>
            </w:pPr>
            <w:r w:rsidRPr="003B76DD">
              <w:rPr>
                <w:spacing w:val="-5"/>
                <w:sz w:val="24"/>
                <w:szCs w:val="24"/>
              </w:rPr>
              <w:t>14</w:t>
            </w:r>
          </w:p>
        </w:tc>
        <w:tc>
          <w:tcPr>
            <w:cnfStyle w:val="000010000000" w:firstRow="0" w:lastRow="0" w:firstColumn="0" w:lastColumn="0" w:oddVBand="1" w:evenVBand="0" w:oddHBand="0" w:evenHBand="0" w:firstRowFirstColumn="0" w:firstRowLastColumn="0" w:lastRowFirstColumn="0" w:lastRowLastColumn="0"/>
            <w:tcW w:w="1239" w:type="dxa"/>
          </w:tcPr>
          <w:p w14:paraId="7609B8F8" w14:textId="77777777" w:rsidR="00ED6BDE" w:rsidRPr="003B76DD" w:rsidRDefault="00ED6BDE" w:rsidP="006E7A3F">
            <w:pPr>
              <w:pStyle w:val="TableParagraph"/>
              <w:spacing w:line="258" w:lineRule="exact"/>
              <w:ind w:right="72"/>
              <w:jc w:val="both"/>
              <w:rPr>
                <w:sz w:val="24"/>
                <w:szCs w:val="24"/>
              </w:rPr>
            </w:pPr>
            <w:r w:rsidRPr="003B76DD">
              <w:rPr>
                <w:spacing w:val="-5"/>
                <w:sz w:val="24"/>
                <w:szCs w:val="24"/>
              </w:rPr>
              <w:t>2,3</w:t>
            </w:r>
          </w:p>
        </w:tc>
        <w:tc>
          <w:tcPr>
            <w:tcW w:w="1199" w:type="dxa"/>
          </w:tcPr>
          <w:p w14:paraId="6E09FE8C" w14:textId="77777777" w:rsidR="00ED6BDE" w:rsidRPr="003B76DD" w:rsidRDefault="00ED6BDE" w:rsidP="006E7A3F">
            <w:pPr>
              <w:pStyle w:val="TableParagraph"/>
              <w:jc w:val="both"/>
              <w:cnfStyle w:val="000000100000" w:firstRow="0" w:lastRow="0" w:firstColumn="0" w:lastColumn="0" w:oddVBand="0" w:evenVBand="0" w:oddHBand="1"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1534" w:type="dxa"/>
          </w:tcPr>
          <w:p w14:paraId="107735D3" w14:textId="77777777" w:rsidR="00ED6BDE" w:rsidRPr="003B76DD" w:rsidRDefault="00ED6BDE" w:rsidP="006E7A3F">
            <w:pPr>
              <w:pStyle w:val="TableParagraph"/>
              <w:jc w:val="both"/>
              <w:rPr>
                <w:sz w:val="24"/>
                <w:szCs w:val="24"/>
              </w:rPr>
            </w:pPr>
          </w:p>
        </w:tc>
      </w:tr>
      <w:tr w:rsidR="00ED6BDE" w:rsidRPr="003B76DD" w14:paraId="18B1E169" w14:textId="77777777" w:rsidTr="007057D2">
        <w:trPr>
          <w:cnfStyle w:val="010000000000" w:firstRow="0" w:lastRow="1"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400" w:type="dxa"/>
            <w:gridSpan w:val="2"/>
          </w:tcPr>
          <w:p w14:paraId="0C3046B6" w14:textId="77777777" w:rsidR="00ED6BDE" w:rsidRPr="003B76DD" w:rsidRDefault="00ED6BDE" w:rsidP="006E7A3F">
            <w:pPr>
              <w:pStyle w:val="TableParagraph"/>
              <w:spacing w:line="258" w:lineRule="exact"/>
              <w:ind w:left="89"/>
              <w:jc w:val="both"/>
              <w:rPr>
                <w:sz w:val="24"/>
                <w:szCs w:val="24"/>
              </w:rPr>
            </w:pPr>
            <w:r w:rsidRPr="003B76DD">
              <w:rPr>
                <w:spacing w:val="-2"/>
                <w:sz w:val="24"/>
                <w:szCs w:val="24"/>
              </w:rPr>
              <w:t>Total</w:t>
            </w:r>
          </w:p>
        </w:tc>
        <w:tc>
          <w:tcPr>
            <w:cnfStyle w:val="000010000000" w:firstRow="0" w:lastRow="0" w:firstColumn="0" w:lastColumn="0" w:oddVBand="1" w:evenVBand="0" w:oddHBand="0" w:evenHBand="0" w:firstRowFirstColumn="0" w:firstRowLastColumn="0" w:lastRowFirstColumn="0" w:lastRowLastColumn="0"/>
            <w:tcW w:w="1452" w:type="dxa"/>
          </w:tcPr>
          <w:p w14:paraId="33156C64" w14:textId="77777777" w:rsidR="00ED6BDE" w:rsidRPr="003B76DD" w:rsidRDefault="00ED6BDE" w:rsidP="006E7A3F">
            <w:pPr>
              <w:pStyle w:val="TableParagraph"/>
              <w:spacing w:line="258" w:lineRule="exact"/>
              <w:ind w:right="79"/>
              <w:jc w:val="both"/>
              <w:rPr>
                <w:sz w:val="24"/>
                <w:szCs w:val="24"/>
              </w:rPr>
            </w:pPr>
            <w:r w:rsidRPr="003B76DD">
              <w:rPr>
                <w:spacing w:val="-5"/>
                <w:sz w:val="24"/>
                <w:szCs w:val="24"/>
              </w:rPr>
              <w:t>600</w:t>
            </w:r>
          </w:p>
        </w:tc>
        <w:tc>
          <w:tcPr>
            <w:tcW w:w="1239" w:type="dxa"/>
          </w:tcPr>
          <w:p w14:paraId="57EBFB9D" w14:textId="77777777" w:rsidR="00ED6BDE" w:rsidRPr="003B76DD" w:rsidRDefault="00ED6BDE" w:rsidP="006E7A3F">
            <w:pPr>
              <w:pStyle w:val="TableParagraph"/>
              <w:spacing w:line="258" w:lineRule="exact"/>
              <w:ind w:right="76"/>
              <w:jc w:val="both"/>
              <w:cnfStyle w:val="010000000000" w:firstRow="0" w:lastRow="1" w:firstColumn="0" w:lastColumn="0" w:oddVBand="0" w:evenVBand="0" w:oddHBand="0" w:evenHBand="0" w:firstRowFirstColumn="0" w:firstRowLastColumn="0" w:lastRowFirstColumn="0" w:lastRowLastColumn="0"/>
              <w:rPr>
                <w:sz w:val="24"/>
                <w:szCs w:val="24"/>
              </w:rPr>
            </w:pPr>
            <w:r w:rsidRPr="003B76DD">
              <w:rPr>
                <w:spacing w:val="-2"/>
                <w:sz w:val="24"/>
                <w:szCs w:val="24"/>
              </w:rPr>
              <w:t>100,0</w:t>
            </w:r>
          </w:p>
        </w:tc>
        <w:tc>
          <w:tcPr>
            <w:cnfStyle w:val="000010000000" w:firstRow="0" w:lastRow="0" w:firstColumn="0" w:lastColumn="0" w:oddVBand="1" w:evenVBand="0" w:oddHBand="0" w:evenHBand="0" w:firstRowFirstColumn="0" w:firstRowLastColumn="0" w:lastRowFirstColumn="0" w:lastRowLastColumn="0"/>
            <w:tcW w:w="1199" w:type="dxa"/>
          </w:tcPr>
          <w:p w14:paraId="13209439" w14:textId="77777777" w:rsidR="00ED6BDE" w:rsidRPr="003B76DD" w:rsidRDefault="00ED6BDE" w:rsidP="006E7A3F">
            <w:pPr>
              <w:pStyle w:val="TableParagraph"/>
              <w:jc w:val="both"/>
              <w:rPr>
                <w:sz w:val="24"/>
                <w:szCs w:val="24"/>
              </w:rPr>
            </w:pPr>
          </w:p>
        </w:tc>
        <w:tc>
          <w:tcPr>
            <w:cnfStyle w:val="000100000000" w:firstRow="0" w:lastRow="0" w:firstColumn="0" w:lastColumn="1" w:oddVBand="0" w:evenVBand="0" w:oddHBand="0" w:evenHBand="0" w:firstRowFirstColumn="0" w:firstRowLastColumn="0" w:lastRowFirstColumn="0" w:lastRowLastColumn="0"/>
            <w:tcW w:w="1534" w:type="dxa"/>
          </w:tcPr>
          <w:p w14:paraId="63E30E8B" w14:textId="77777777" w:rsidR="00ED6BDE" w:rsidRPr="003B76DD" w:rsidRDefault="00ED6BDE" w:rsidP="006E7A3F">
            <w:pPr>
              <w:pStyle w:val="TableParagraph"/>
              <w:jc w:val="both"/>
              <w:rPr>
                <w:sz w:val="24"/>
                <w:szCs w:val="24"/>
              </w:rPr>
            </w:pPr>
          </w:p>
        </w:tc>
      </w:tr>
    </w:tbl>
    <w:p w14:paraId="7B2136BB" w14:textId="34F91856" w:rsidR="00ED6BDE" w:rsidRDefault="00ED6BDE" w:rsidP="006E7A3F">
      <w:pPr>
        <w:pStyle w:val="BodyText"/>
        <w:spacing w:before="266"/>
        <w:ind w:left="320" w:right="310"/>
        <w:rPr>
          <w:rFonts w:ascii="Arial" w:hAnsi="Arial" w:cs="Arial"/>
          <w:sz w:val="24"/>
          <w:szCs w:val="24"/>
        </w:rPr>
      </w:pPr>
      <w:r w:rsidRPr="003B76DD">
        <w:rPr>
          <w:rFonts w:ascii="Arial" w:hAnsi="Arial" w:cs="Arial"/>
          <w:sz w:val="24"/>
          <w:szCs w:val="24"/>
        </w:rPr>
        <w:t xml:space="preserve">Tabel </w:t>
      </w:r>
      <w:r w:rsidR="003E145C">
        <w:rPr>
          <w:rFonts w:ascii="Arial" w:hAnsi="Arial" w:cs="Arial"/>
          <w:sz w:val="24"/>
          <w:szCs w:val="24"/>
        </w:rPr>
        <w:t xml:space="preserve">2.3 </w:t>
      </w:r>
      <w:r w:rsidRPr="003B76DD">
        <w:rPr>
          <w:rFonts w:ascii="Arial" w:hAnsi="Arial" w:cs="Arial"/>
          <w:sz w:val="24"/>
          <w:szCs w:val="24"/>
        </w:rPr>
        <w:t xml:space="preserve">menunjukkan bahwa dari 600 </w:t>
      </w:r>
      <w:r w:rsidR="003E145C">
        <w:rPr>
          <w:rFonts w:ascii="Arial" w:hAnsi="Arial" w:cs="Arial"/>
          <w:sz w:val="24"/>
          <w:szCs w:val="24"/>
        </w:rPr>
        <w:t xml:space="preserve">orang yang </w:t>
      </w:r>
      <w:r w:rsidRPr="003B76DD">
        <w:rPr>
          <w:rFonts w:ascii="Arial" w:hAnsi="Arial" w:cs="Arial"/>
          <w:sz w:val="24"/>
          <w:szCs w:val="24"/>
        </w:rPr>
        <w:t xml:space="preserve"> dijadikan sampel pada Survey Perilaku Masyarakat Dalam Pembangunan Politik di Kabupaten Temanggung Tahun 2023 terdapat Pemberian Kolektif (bantuan sosial, bantuan pembangunan masjid/musholla, bantuan modal, dll) (56,1%), Pemberian Individual (berupa uang) (38,6%), dan Lainnya (5,3%)</w:t>
      </w:r>
    </w:p>
    <w:p w14:paraId="08CBA95D" w14:textId="082D1C6C" w:rsidR="00B26F5E" w:rsidRDefault="00B26F5E" w:rsidP="006E7A3F">
      <w:pPr>
        <w:pStyle w:val="BodyText"/>
        <w:spacing w:before="266"/>
        <w:ind w:left="320" w:right="310"/>
        <w:rPr>
          <w:rFonts w:ascii="Arial" w:hAnsi="Arial" w:cs="Arial"/>
          <w:sz w:val="24"/>
          <w:szCs w:val="24"/>
        </w:rPr>
      </w:pPr>
    </w:p>
    <w:p w14:paraId="45A80139" w14:textId="5943C511" w:rsidR="00B26F5E" w:rsidRDefault="00B26F5E" w:rsidP="006E7A3F">
      <w:pPr>
        <w:pStyle w:val="BodyText"/>
        <w:spacing w:before="266"/>
        <w:ind w:left="320" w:right="310"/>
        <w:rPr>
          <w:rFonts w:ascii="Arial" w:hAnsi="Arial" w:cs="Arial"/>
          <w:sz w:val="24"/>
          <w:szCs w:val="24"/>
        </w:rPr>
      </w:pPr>
    </w:p>
    <w:p w14:paraId="443DAFFA" w14:textId="7777C0C0" w:rsidR="00ED6BDE" w:rsidRPr="003B76DD" w:rsidRDefault="00ED6BDE" w:rsidP="006E7A3F">
      <w:pPr>
        <w:spacing w:before="86"/>
        <w:ind w:left="7"/>
        <w:jc w:val="both"/>
        <w:rPr>
          <w:rFonts w:ascii="Arial" w:hAnsi="Arial" w:cs="Arial"/>
          <w:b/>
        </w:rPr>
      </w:pPr>
      <w:r w:rsidRPr="003B76DD">
        <w:rPr>
          <w:rFonts w:ascii="Arial" w:hAnsi="Arial" w:cs="Arial"/>
          <w:b/>
        </w:rPr>
        <w:t>Tabel</w:t>
      </w:r>
      <w:r w:rsidRPr="003B76DD">
        <w:rPr>
          <w:rFonts w:ascii="Arial" w:hAnsi="Arial" w:cs="Arial"/>
          <w:b/>
          <w:spacing w:val="-1"/>
        </w:rPr>
        <w:t xml:space="preserve"> </w:t>
      </w:r>
      <w:r w:rsidRPr="003B76DD">
        <w:rPr>
          <w:rFonts w:ascii="Arial" w:hAnsi="Arial" w:cs="Arial"/>
          <w:b/>
          <w:spacing w:val="-2"/>
        </w:rPr>
        <w:t>2.4</w:t>
      </w:r>
    </w:p>
    <w:p w14:paraId="0D94D008" w14:textId="2DB3B760" w:rsidR="00ED6BDE" w:rsidRPr="003B76DD" w:rsidRDefault="00ED6BDE" w:rsidP="006E7A3F">
      <w:pPr>
        <w:spacing w:before="184" w:line="256" w:lineRule="auto"/>
        <w:ind w:left="474" w:right="480"/>
        <w:jc w:val="both"/>
        <w:rPr>
          <w:rFonts w:ascii="Arial" w:hAnsi="Arial" w:cs="Arial"/>
          <w:b/>
        </w:rPr>
      </w:pPr>
      <w:r w:rsidRPr="003B76DD">
        <w:rPr>
          <w:rFonts w:ascii="Arial" w:hAnsi="Arial" w:cs="Arial"/>
          <w:b/>
        </w:rPr>
        <w:t>Kecamatan</w:t>
      </w:r>
      <w:r w:rsidRPr="003B76DD">
        <w:rPr>
          <w:rFonts w:ascii="Arial" w:hAnsi="Arial" w:cs="Arial"/>
          <w:b/>
          <w:spacing w:val="-5"/>
        </w:rPr>
        <w:t xml:space="preserve"> </w:t>
      </w:r>
      <w:r w:rsidRPr="003B76DD">
        <w:rPr>
          <w:rFonts w:ascii="Arial" w:hAnsi="Arial" w:cs="Arial"/>
          <w:b/>
        </w:rPr>
        <w:t>Responden</w:t>
      </w:r>
      <w:r w:rsidRPr="003B76DD">
        <w:rPr>
          <w:rFonts w:ascii="Arial" w:hAnsi="Arial" w:cs="Arial"/>
          <w:b/>
          <w:spacing w:val="-5"/>
        </w:rPr>
        <w:t xml:space="preserve"> </w:t>
      </w:r>
      <w:r w:rsidRPr="003B76DD">
        <w:rPr>
          <w:rFonts w:ascii="Arial" w:hAnsi="Arial" w:cs="Arial"/>
          <w:b/>
        </w:rPr>
        <w:t>*</w:t>
      </w:r>
      <w:r w:rsidRPr="003B76DD">
        <w:rPr>
          <w:rFonts w:ascii="Arial" w:hAnsi="Arial" w:cs="Arial"/>
          <w:b/>
          <w:spacing w:val="-8"/>
        </w:rPr>
        <w:t xml:space="preserve"> </w:t>
      </w:r>
      <w:r w:rsidRPr="003B76DD">
        <w:rPr>
          <w:rFonts w:ascii="Arial" w:hAnsi="Arial" w:cs="Arial"/>
          <w:b/>
        </w:rPr>
        <w:t>jenis</w:t>
      </w:r>
      <w:r w:rsidRPr="003B76DD">
        <w:rPr>
          <w:rFonts w:ascii="Arial" w:hAnsi="Arial" w:cs="Arial"/>
          <w:b/>
          <w:spacing w:val="-8"/>
        </w:rPr>
        <w:t xml:space="preserve"> </w:t>
      </w:r>
      <w:r w:rsidRPr="003B76DD">
        <w:rPr>
          <w:rFonts w:ascii="Arial" w:hAnsi="Arial" w:cs="Arial"/>
          <w:b/>
        </w:rPr>
        <w:t>pemberian</w:t>
      </w:r>
      <w:r w:rsidRPr="003B76DD">
        <w:rPr>
          <w:rFonts w:ascii="Arial" w:hAnsi="Arial" w:cs="Arial"/>
          <w:b/>
          <w:spacing w:val="-5"/>
        </w:rPr>
        <w:t xml:space="preserve"> </w:t>
      </w:r>
      <w:r w:rsidRPr="003B76DD">
        <w:rPr>
          <w:rFonts w:ascii="Arial" w:hAnsi="Arial" w:cs="Arial"/>
          <w:b/>
        </w:rPr>
        <w:t>Caleg</w:t>
      </w:r>
      <w:r w:rsidRPr="003B76DD">
        <w:rPr>
          <w:rFonts w:ascii="Arial" w:hAnsi="Arial" w:cs="Arial"/>
          <w:b/>
          <w:spacing w:val="-5"/>
        </w:rPr>
        <w:t xml:space="preserve"> </w:t>
      </w:r>
      <w:r w:rsidRPr="003B76DD">
        <w:rPr>
          <w:rFonts w:ascii="Arial" w:hAnsi="Arial" w:cs="Arial"/>
          <w:b/>
        </w:rPr>
        <w:t>yang</w:t>
      </w:r>
      <w:r w:rsidRPr="003B76DD">
        <w:rPr>
          <w:rFonts w:ascii="Arial" w:hAnsi="Arial" w:cs="Arial"/>
          <w:b/>
          <w:spacing w:val="-5"/>
        </w:rPr>
        <w:t xml:space="preserve"> </w:t>
      </w:r>
      <w:r w:rsidRPr="003B76DD">
        <w:rPr>
          <w:rFonts w:ascii="Arial" w:hAnsi="Arial" w:cs="Arial"/>
          <w:b/>
        </w:rPr>
        <w:t>paling</w:t>
      </w:r>
      <w:r w:rsidRPr="003B76DD">
        <w:rPr>
          <w:rFonts w:ascii="Arial" w:hAnsi="Arial" w:cs="Arial"/>
          <w:b/>
          <w:spacing w:val="-5"/>
        </w:rPr>
        <w:t xml:space="preserve"> </w:t>
      </w:r>
      <w:r w:rsidRPr="003B76DD">
        <w:rPr>
          <w:rFonts w:ascii="Arial" w:hAnsi="Arial" w:cs="Arial"/>
          <w:b/>
        </w:rPr>
        <w:t>menentukan Pilihan Politik Crosstabulation</w:t>
      </w:r>
      <w:r w:rsidR="00764097">
        <w:rPr>
          <w:rFonts w:ascii="Arial" w:hAnsi="Arial" w:cs="Arial"/>
          <w:b/>
        </w:rPr>
        <w:fldChar w:fldCharType="begin" w:fldLock="1"/>
      </w:r>
      <w:r w:rsidR="002E580E">
        <w:rPr>
          <w:rFonts w:ascii="Arial" w:hAnsi="Arial" w:cs="Arial"/>
          <w:b/>
        </w:rPr>
        <w:instrText>ADDIN CSL_CITATION {"citationItems":[{"id":"ITEM-1","itemData":{"author":[{"dropping-particle":"","family":"Temanggung","given":"Kesatuan Bangsa dan Politik Kabupaten","non-dropping-particle":"","parse-names":false,"suffix":""}],"id":"ITEM-1","issued":{"date-parts":[["2024"]]},"number-of-pages":"11","publisher-place":"Temanggung","title":"Laporan akhir survey perilaku masyarakat dalam pembangunan politik Kabupaten Temanggung Tahun 2023","type":"report"},"uris":["http://www.mendeley.com/documents/?uuid=d4039632-b8a7-408e-a49d-fae8dcb023ac"]}],"mendeley":{"formattedCitation":"(Temanggung, 2024)","plainTextFormattedCitation":"(Temanggung, 2024)","previouslyFormattedCitation":"(Temanggung, 2024)"},"properties":{"noteIndex":0},"schema":"https://github.com/citation-style-language/schema/raw/master/csl-citation.json"}</w:instrText>
      </w:r>
      <w:r w:rsidR="00764097">
        <w:rPr>
          <w:rFonts w:ascii="Arial" w:hAnsi="Arial" w:cs="Arial"/>
          <w:b/>
        </w:rPr>
        <w:fldChar w:fldCharType="separate"/>
      </w:r>
      <w:r w:rsidR="00764097" w:rsidRPr="00764097">
        <w:rPr>
          <w:rFonts w:ascii="Arial" w:hAnsi="Arial" w:cs="Arial"/>
          <w:noProof/>
        </w:rPr>
        <w:t>(Temanggung, 2024)</w:t>
      </w:r>
      <w:r w:rsidR="00764097">
        <w:rPr>
          <w:rFonts w:ascii="Arial" w:hAnsi="Arial" w:cs="Arial"/>
          <w:b/>
        </w:rPr>
        <w:fldChar w:fldCharType="end"/>
      </w:r>
    </w:p>
    <w:tbl>
      <w:tblPr>
        <w:tblpPr w:leftFromText="180" w:rightFromText="180" w:vertAnchor="text" w:horzAnchor="margin" w:tblpY="148"/>
        <w:tblW w:w="8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177"/>
        <w:gridCol w:w="3477"/>
        <w:gridCol w:w="989"/>
      </w:tblGrid>
      <w:tr w:rsidR="00ED6BDE" w:rsidRPr="003B76DD" w14:paraId="777EBFFE" w14:textId="77777777" w:rsidTr="00ED6BDE">
        <w:trPr>
          <w:trHeight w:val="310"/>
        </w:trPr>
        <w:tc>
          <w:tcPr>
            <w:tcW w:w="1981" w:type="dxa"/>
            <w:vMerge w:val="restart"/>
          </w:tcPr>
          <w:p w14:paraId="20FD7DF4" w14:textId="77777777" w:rsidR="00ED6BDE" w:rsidRPr="003B76DD" w:rsidRDefault="00ED6BDE" w:rsidP="006E7A3F">
            <w:pPr>
              <w:pStyle w:val="TableParagraph"/>
              <w:spacing w:before="160"/>
              <w:jc w:val="both"/>
              <w:rPr>
                <w:b/>
                <w:sz w:val="24"/>
                <w:szCs w:val="24"/>
              </w:rPr>
            </w:pPr>
          </w:p>
          <w:p w14:paraId="37D5B236" w14:textId="77777777" w:rsidR="00ED6BDE" w:rsidRPr="003B76DD" w:rsidRDefault="00ED6BDE" w:rsidP="006E7A3F">
            <w:pPr>
              <w:pStyle w:val="TableParagraph"/>
              <w:ind w:left="426" w:firstLine="4"/>
              <w:jc w:val="both"/>
              <w:rPr>
                <w:sz w:val="24"/>
                <w:szCs w:val="24"/>
              </w:rPr>
            </w:pPr>
            <w:r w:rsidRPr="003B76DD">
              <w:rPr>
                <w:spacing w:val="-2"/>
                <w:sz w:val="24"/>
                <w:szCs w:val="24"/>
              </w:rPr>
              <w:t>Kecamatan Responden</w:t>
            </w:r>
          </w:p>
        </w:tc>
        <w:tc>
          <w:tcPr>
            <w:tcW w:w="6643" w:type="dxa"/>
            <w:gridSpan w:val="3"/>
          </w:tcPr>
          <w:p w14:paraId="1C22A0C7" w14:textId="77777777" w:rsidR="00ED6BDE" w:rsidRPr="003B76DD" w:rsidRDefault="00ED6BDE" w:rsidP="006E7A3F">
            <w:pPr>
              <w:pStyle w:val="TableParagraph"/>
              <w:spacing w:before="24"/>
              <w:ind w:left="307"/>
              <w:jc w:val="both"/>
              <w:rPr>
                <w:sz w:val="24"/>
                <w:szCs w:val="24"/>
              </w:rPr>
            </w:pPr>
            <w:r w:rsidRPr="003B76DD">
              <w:rPr>
                <w:sz w:val="24"/>
                <w:szCs w:val="24"/>
              </w:rPr>
              <w:t>jenis</w:t>
            </w:r>
            <w:r w:rsidRPr="003B76DD">
              <w:rPr>
                <w:spacing w:val="-4"/>
                <w:sz w:val="24"/>
                <w:szCs w:val="24"/>
              </w:rPr>
              <w:t xml:space="preserve"> </w:t>
            </w:r>
            <w:r w:rsidRPr="003B76DD">
              <w:rPr>
                <w:sz w:val="24"/>
                <w:szCs w:val="24"/>
              </w:rPr>
              <w:t>pemberian</w:t>
            </w:r>
            <w:r w:rsidRPr="003B76DD">
              <w:rPr>
                <w:spacing w:val="-4"/>
                <w:sz w:val="24"/>
                <w:szCs w:val="24"/>
              </w:rPr>
              <w:t xml:space="preserve"> </w:t>
            </w:r>
            <w:r w:rsidRPr="003B76DD">
              <w:rPr>
                <w:sz w:val="24"/>
                <w:szCs w:val="24"/>
              </w:rPr>
              <w:t>Caleg</w:t>
            </w:r>
            <w:r w:rsidRPr="003B76DD">
              <w:rPr>
                <w:spacing w:val="-3"/>
                <w:sz w:val="24"/>
                <w:szCs w:val="24"/>
              </w:rPr>
              <w:t xml:space="preserve"> </w:t>
            </w:r>
            <w:r w:rsidRPr="003B76DD">
              <w:rPr>
                <w:sz w:val="24"/>
                <w:szCs w:val="24"/>
              </w:rPr>
              <w:t>yang</w:t>
            </w:r>
            <w:r w:rsidRPr="003B76DD">
              <w:rPr>
                <w:spacing w:val="-4"/>
                <w:sz w:val="24"/>
                <w:szCs w:val="24"/>
              </w:rPr>
              <w:t xml:space="preserve"> </w:t>
            </w:r>
            <w:r w:rsidRPr="003B76DD">
              <w:rPr>
                <w:sz w:val="24"/>
                <w:szCs w:val="24"/>
              </w:rPr>
              <w:t>paling</w:t>
            </w:r>
            <w:r w:rsidRPr="003B76DD">
              <w:rPr>
                <w:spacing w:val="-4"/>
                <w:sz w:val="24"/>
                <w:szCs w:val="24"/>
              </w:rPr>
              <w:t xml:space="preserve"> </w:t>
            </w:r>
            <w:r w:rsidRPr="003B76DD">
              <w:rPr>
                <w:sz w:val="24"/>
                <w:szCs w:val="24"/>
              </w:rPr>
              <w:t>menentukan</w:t>
            </w:r>
            <w:r w:rsidRPr="003B76DD">
              <w:rPr>
                <w:spacing w:val="-3"/>
                <w:sz w:val="24"/>
                <w:szCs w:val="24"/>
              </w:rPr>
              <w:t xml:space="preserve"> </w:t>
            </w:r>
            <w:r w:rsidRPr="003B76DD">
              <w:rPr>
                <w:sz w:val="24"/>
                <w:szCs w:val="24"/>
              </w:rPr>
              <w:t>Pilihan</w:t>
            </w:r>
            <w:r w:rsidRPr="003B76DD">
              <w:rPr>
                <w:spacing w:val="-4"/>
                <w:sz w:val="24"/>
                <w:szCs w:val="24"/>
              </w:rPr>
              <w:t xml:space="preserve"> </w:t>
            </w:r>
            <w:r w:rsidRPr="003B76DD">
              <w:rPr>
                <w:spacing w:val="-2"/>
                <w:sz w:val="24"/>
                <w:szCs w:val="24"/>
              </w:rPr>
              <w:t>Politik</w:t>
            </w:r>
          </w:p>
        </w:tc>
      </w:tr>
      <w:tr w:rsidR="00ED6BDE" w:rsidRPr="003B76DD" w14:paraId="7C28B231" w14:textId="77777777" w:rsidTr="00ED6BDE">
        <w:trPr>
          <w:trHeight w:val="1014"/>
        </w:trPr>
        <w:tc>
          <w:tcPr>
            <w:tcW w:w="1981" w:type="dxa"/>
            <w:vMerge/>
            <w:tcBorders>
              <w:top w:val="nil"/>
            </w:tcBorders>
          </w:tcPr>
          <w:p w14:paraId="54985AF9" w14:textId="77777777" w:rsidR="00ED6BDE" w:rsidRPr="003B76DD" w:rsidRDefault="00ED6BDE" w:rsidP="006E7A3F">
            <w:pPr>
              <w:jc w:val="both"/>
              <w:rPr>
                <w:rFonts w:ascii="Arial" w:hAnsi="Arial" w:cs="Arial"/>
              </w:rPr>
            </w:pPr>
          </w:p>
        </w:tc>
        <w:tc>
          <w:tcPr>
            <w:tcW w:w="2177" w:type="dxa"/>
          </w:tcPr>
          <w:p w14:paraId="73E6EB47" w14:textId="77777777" w:rsidR="00ED6BDE" w:rsidRPr="003B76DD" w:rsidRDefault="00ED6BDE" w:rsidP="006E7A3F">
            <w:pPr>
              <w:pStyle w:val="TableParagraph"/>
              <w:spacing w:before="125"/>
              <w:ind w:left="118" w:right="112"/>
              <w:jc w:val="both"/>
              <w:rPr>
                <w:sz w:val="24"/>
                <w:szCs w:val="24"/>
              </w:rPr>
            </w:pPr>
            <w:r w:rsidRPr="003B76DD">
              <w:rPr>
                <w:spacing w:val="-2"/>
                <w:sz w:val="24"/>
                <w:szCs w:val="24"/>
              </w:rPr>
              <w:t xml:space="preserve">Pemberian </w:t>
            </w:r>
            <w:r w:rsidRPr="003B76DD">
              <w:rPr>
                <w:sz w:val="24"/>
                <w:szCs w:val="24"/>
              </w:rPr>
              <w:t>Individual</w:t>
            </w:r>
            <w:r w:rsidRPr="003B76DD">
              <w:rPr>
                <w:spacing w:val="-16"/>
                <w:sz w:val="24"/>
                <w:szCs w:val="24"/>
              </w:rPr>
              <w:t xml:space="preserve"> </w:t>
            </w:r>
            <w:r w:rsidRPr="003B76DD">
              <w:rPr>
                <w:sz w:val="24"/>
                <w:szCs w:val="24"/>
              </w:rPr>
              <w:t xml:space="preserve">(berupa </w:t>
            </w:r>
            <w:r w:rsidRPr="003B76DD">
              <w:rPr>
                <w:spacing w:val="-2"/>
                <w:sz w:val="24"/>
                <w:szCs w:val="24"/>
              </w:rPr>
              <w:t>uang)</w:t>
            </w:r>
          </w:p>
        </w:tc>
        <w:tc>
          <w:tcPr>
            <w:tcW w:w="3477" w:type="dxa"/>
          </w:tcPr>
          <w:p w14:paraId="7CDD076A" w14:textId="77777777" w:rsidR="00ED6BDE" w:rsidRPr="003B76DD" w:rsidRDefault="00ED6BDE" w:rsidP="006E7A3F">
            <w:pPr>
              <w:pStyle w:val="TableParagraph"/>
              <w:spacing w:line="252" w:lineRule="exact"/>
              <w:ind w:left="126" w:right="124" w:firstLine="4"/>
              <w:jc w:val="both"/>
              <w:rPr>
                <w:sz w:val="24"/>
                <w:szCs w:val="24"/>
              </w:rPr>
            </w:pPr>
            <w:r w:rsidRPr="003B76DD">
              <w:rPr>
                <w:sz w:val="24"/>
                <w:szCs w:val="24"/>
              </w:rPr>
              <w:t>Pemberian Kolektif (bantuan sosial, bantuan pembangunan masjid/musholla,</w:t>
            </w:r>
            <w:r w:rsidRPr="003B76DD">
              <w:rPr>
                <w:spacing w:val="-16"/>
                <w:sz w:val="24"/>
                <w:szCs w:val="24"/>
              </w:rPr>
              <w:t xml:space="preserve"> </w:t>
            </w:r>
            <w:r w:rsidRPr="003B76DD">
              <w:rPr>
                <w:sz w:val="24"/>
                <w:szCs w:val="24"/>
              </w:rPr>
              <w:t>bantuan</w:t>
            </w:r>
            <w:r w:rsidRPr="003B76DD">
              <w:rPr>
                <w:spacing w:val="-15"/>
                <w:sz w:val="24"/>
                <w:szCs w:val="24"/>
              </w:rPr>
              <w:t xml:space="preserve"> </w:t>
            </w:r>
            <w:r w:rsidRPr="003B76DD">
              <w:rPr>
                <w:sz w:val="24"/>
                <w:szCs w:val="24"/>
              </w:rPr>
              <w:t xml:space="preserve">modal, </w:t>
            </w:r>
            <w:r w:rsidRPr="003B76DD">
              <w:rPr>
                <w:spacing w:val="-4"/>
                <w:sz w:val="24"/>
                <w:szCs w:val="24"/>
              </w:rPr>
              <w:t>dll)</w:t>
            </w:r>
          </w:p>
        </w:tc>
        <w:tc>
          <w:tcPr>
            <w:tcW w:w="989" w:type="dxa"/>
          </w:tcPr>
          <w:p w14:paraId="46725AD4" w14:textId="77777777" w:rsidR="00ED6BDE" w:rsidRPr="003B76DD" w:rsidRDefault="00ED6BDE" w:rsidP="006E7A3F">
            <w:pPr>
              <w:pStyle w:val="TableParagraph"/>
              <w:spacing w:before="124"/>
              <w:jc w:val="both"/>
              <w:rPr>
                <w:b/>
                <w:sz w:val="24"/>
                <w:szCs w:val="24"/>
              </w:rPr>
            </w:pPr>
          </w:p>
          <w:p w14:paraId="2C135175" w14:textId="77777777" w:rsidR="00ED6BDE" w:rsidRPr="003B76DD" w:rsidRDefault="00ED6BDE" w:rsidP="006E7A3F">
            <w:pPr>
              <w:pStyle w:val="TableParagraph"/>
              <w:ind w:left="9" w:right="6"/>
              <w:jc w:val="both"/>
              <w:rPr>
                <w:sz w:val="24"/>
                <w:szCs w:val="24"/>
              </w:rPr>
            </w:pPr>
            <w:r w:rsidRPr="003B76DD">
              <w:rPr>
                <w:spacing w:val="-2"/>
                <w:sz w:val="24"/>
                <w:szCs w:val="24"/>
              </w:rPr>
              <w:t>Lainnya</w:t>
            </w:r>
          </w:p>
        </w:tc>
      </w:tr>
      <w:tr w:rsidR="00ED6BDE" w:rsidRPr="003B76DD" w14:paraId="0D212F13" w14:textId="77777777" w:rsidTr="00ED6BDE">
        <w:trPr>
          <w:trHeight w:val="310"/>
        </w:trPr>
        <w:tc>
          <w:tcPr>
            <w:tcW w:w="1981" w:type="dxa"/>
          </w:tcPr>
          <w:p w14:paraId="404906F3" w14:textId="77777777" w:rsidR="00ED6BDE" w:rsidRPr="003B76DD" w:rsidRDefault="00ED6BDE" w:rsidP="006E7A3F">
            <w:pPr>
              <w:pStyle w:val="TableParagraph"/>
              <w:spacing w:before="24"/>
              <w:ind w:left="106"/>
              <w:jc w:val="both"/>
              <w:rPr>
                <w:sz w:val="24"/>
                <w:szCs w:val="24"/>
              </w:rPr>
            </w:pPr>
            <w:r w:rsidRPr="003B76DD">
              <w:rPr>
                <w:spacing w:val="-2"/>
                <w:sz w:val="24"/>
                <w:szCs w:val="24"/>
              </w:rPr>
              <w:t>Bansari</w:t>
            </w:r>
          </w:p>
        </w:tc>
        <w:tc>
          <w:tcPr>
            <w:tcW w:w="2177" w:type="dxa"/>
          </w:tcPr>
          <w:p w14:paraId="4C9C6993" w14:textId="77777777" w:rsidR="00ED6BDE" w:rsidRPr="003B76DD" w:rsidRDefault="00ED6BDE" w:rsidP="006E7A3F">
            <w:pPr>
              <w:pStyle w:val="TableParagraph"/>
              <w:spacing w:before="24"/>
              <w:ind w:left="122" w:right="112"/>
              <w:jc w:val="both"/>
              <w:rPr>
                <w:sz w:val="24"/>
                <w:szCs w:val="24"/>
              </w:rPr>
            </w:pPr>
            <w:r w:rsidRPr="003B76DD">
              <w:rPr>
                <w:spacing w:val="-2"/>
                <w:sz w:val="24"/>
                <w:szCs w:val="24"/>
              </w:rPr>
              <w:t>50,0%</w:t>
            </w:r>
          </w:p>
        </w:tc>
        <w:tc>
          <w:tcPr>
            <w:tcW w:w="3477" w:type="dxa"/>
          </w:tcPr>
          <w:p w14:paraId="278B0951" w14:textId="77777777" w:rsidR="00ED6BDE" w:rsidRPr="003B76DD" w:rsidRDefault="00ED6BDE" w:rsidP="006E7A3F">
            <w:pPr>
              <w:pStyle w:val="TableParagraph"/>
              <w:spacing w:before="24"/>
              <w:ind w:left="6"/>
              <w:jc w:val="both"/>
              <w:rPr>
                <w:sz w:val="24"/>
                <w:szCs w:val="24"/>
              </w:rPr>
            </w:pPr>
            <w:r w:rsidRPr="003B76DD">
              <w:rPr>
                <w:spacing w:val="-2"/>
                <w:sz w:val="24"/>
                <w:szCs w:val="24"/>
              </w:rPr>
              <w:t>36,7%</w:t>
            </w:r>
          </w:p>
        </w:tc>
        <w:tc>
          <w:tcPr>
            <w:tcW w:w="989" w:type="dxa"/>
          </w:tcPr>
          <w:p w14:paraId="1BF124E5" w14:textId="77777777" w:rsidR="00ED6BDE" w:rsidRPr="003B76DD" w:rsidRDefault="00ED6BDE" w:rsidP="006E7A3F">
            <w:pPr>
              <w:pStyle w:val="TableParagraph"/>
              <w:spacing w:before="24"/>
              <w:ind w:left="9" w:right="4"/>
              <w:jc w:val="both"/>
              <w:rPr>
                <w:sz w:val="24"/>
                <w:szCs w:val="24"/>
              </w:rPr>
            </w:pPr>
            <w:r w:rsidRPr="003B76DD">
              <w:rPr>
                <w:spacing w:val="-2"/>
                <w:sz w:val="24"/>
                <w:szCs w:val="24"/>
              </w:rPr>
              <w:t>13,3%</w:t>
            </w:r>
          </w:p>
        </w:tc>
      </w:tr>
      <w:tr w:rsidR="00ED6BDE" w:rsidRPr="003B76DD" w14:paraId="11C78458" w14:textId="77777777" w:rsidTr="00ED6BDE">
        <w:trPr>
          <w:trHeight w:val="253"/>
        </w:trPr>
        <w:tc>
          <w:tcPr>
            <w:tcW w:w="1981" w:type="dxa"/>
          </w:tcPr>
          <w:p w14:paraId="4D17A320" w14:textId="77777777" w:rsidR="00ED6BDE" w:rsidRPr="003B76DD" w:rsidRDefault="00ED6BDE" w:rsidP="006E7A3F">
            <w:pPr>
              <w:pStyle w:val="TableParagraph"/>
              <w:spacing w:line="233" w:lineRule="exact"/>
              <w:ind w:left="106"/>
              <w:jc w:val="both"/>
              <w:rPr>
                <w:sz w:val="24"/>
                <w:szCs w:val="24"/>
              </w:rPr>
            </w:pPr>
            <w:r w:rsidRPr="003B76DD">
              <w:rPr>
                <w:spacing w:val="-2"/>
                <w:sz w:val="24"/>
                <w:szCs w:val="24"/>
              </w:rPr>
              <w:t>Bejen</w:t>
            </w:r>
          </w:p>
        </w:tc>
        <w:tc>
          <w:tcPr>
            <w:tcW w:w="2177" w:type="dxa"/>
          </w:tcPr>
          <w:p w14:paraId="1ED9D772" w14:textId="77777777" w:rsidR="00ED6BDE" w:rsidRPr="003B76DD" w:rsidRDefault="00ED6BDE" w:rsidP="006E7A3F">
            <w:pPr>
              <w:pStyle w:val="TableParagraph"/>
              <w:spacing w:line="233" w:lineRule="exact"/>
              <w:ind w:left="118" w:right="112"/>
              <w:jc w:val="both"/>
              <w:rPr>
                <w:sz w:val="24"/>
                <w:szCs w:val="24"/>
              </w:rPr>
            </w:pPr>
            <w:r w:rsidRPr="003B76DD">
              <w:rPr>
                <w:spacing w:val="-4"/>
                <w:sz w:val="24"/>
                <w:szCs w:val="24"/>
              </w:rPr>
              <w:t>0,0%</w:t>
            </w:r>
          </w:p>
        </w:tc>
        <w:tc>
          <w:tcPr>
            <w:tcW w:w="3477" w:type="dxa"/>
          </w:tcPr>
          <w:p w14:paraId="262AFB92" w14:textId="77777777" w:rsidR="00ED6BDE" w:rsidRPr="003B76DD" w:rsidRDefault="00ED6BDE" w:rsidP="006E7A3F">
            <w:pPr>
              <w:pStyle w:val="TableParagraph"/>
              <w:spacing w:line="233" w:lineRule="exact"/>
              <w:ind w:left="6"/>
              <w:jc w:val="both"/>
              <w:rPr>
                <w:sz w:val="24"/>
                <w:szCs w:val="24"/>
              </w:rPr>
            </w:pPr>
            <w:r w:rsidRPr="003B76DD">
              <w:rPr>
                <w:spacing w:val="-2"/>
                <w:sz w:val="24"/>
                <w:szCs w:val="24"/>
              </w:rPr>
              <w:t>85,7%</w:t>
            </w:r>
          </w:p>
        </w:tc>
        <w:tc>
          <w:tcPr>
            <w:tcW w:w="989" w:type="dxa"/>
          </w:tcPr>
          <w:p w14:paraId="5A01CAA2" w14:textId="77777777" w:rsidR="00ED6BDE" w:rsidRPr="003B76DD" w:rsidRDefault="00ED6BDE" w:rsidP="006E7A3F">
            <w:pPr>
              <w:pStyle w:val="TableParagraph"/>
              <w:spacing w:line="233" w:lineRule="exact"/>
              <w:ind w:left="9" w:right="4"/>
              <w:jc w:val="both"/>
              <w:rPr>
                <w:sz w:val="24"/>
                <w:szCs w:val="24"/>
              </w:rPr>
            </w:pPr>
            <w:r w:rsidRPr="003B76DD">
              <w:rPr>
                <w:spacing w:val="-2"/>
                <w:sz w:val="24"/>
                <w:szCs w:val="24"/>
              </w:rPr>
              <w:t>14,3%</w:t>
            </w:r>
          </w:p>
        </w:tc>
      </w:tr>
      <w:tr w:rsidR="00ED6BDE" w:rsidRPr="003B76DD" w14:paraId="5521AECF" w14:textId="77777777" w:rsidTr="00ED6BDE">
        <w:trPr>
          <w:trHeight w:val="258"/>
        </w:trPr>
        <w:tc>
          <w:tcPr>
            <w:tcW w:w="1981" w:type="dxa"/>
          </w:tcPr>
          <w:p w14:paraId="2E2CCF21" w14:textId="77777777" w:rsidR="00ED6BDE" w:rsidRPr="003B76DD" w:rsidRDefault="00ED6BDE" w:rsidP="006E7A3F">
            <w:pPr>
              <w:pStyle w:val="TableParagraph"/>
              <w:spacing w:line="237" w:lineRule="exact"/>
              <w:ind w:left="106"/>
              <w:jc w:val="both"/>
              <w:rPr>
                <w:sz w:val="24"/>
                <w:szCs w:val="24"/>
              </w:rPr>
            </w:pPr>
            <w:r w:rsidRPr="003B76DD">
              <w:rPr>
                <w:spacing w:val="-4"/>
                <w:sz w:val="24"/>
                <w:szCs w:val="24"/>
              </w:rPr>
              <w:t>Bulu</w:t>
            </w:r>
          </w:p>
        </w:tc>
        <w:tc>
          <w:tcPr>
            <w:tcW w:w="2177" w:type="dxa"/>
          </w:tcPr>
          <w:p w14:paraId="0812F072" w14:textId="77777777" w:rsidR="00ED6BDE" w:rsidRPr="003B76DD" w:rsidRDefault="00ED6BDE" w:rsidP="006E7A3F">
            <w:pPr>
              <w:pStyle w:val="TableParagraph"/>
              <w:spacing w:line="237" w:lineRule="exact"/>
              <w:ind w:left="122" w:right="112"/>
              <w:jc w:val="both"/>
              <w:rPr>
                <w:sz w:val="24"/>
                <w:szCs w:val="24"/>
              </w:rPr>
            </w:pPr>
            <w:r w:rsidRPr="003B76DD">
              <w:rPr>
                <w:spacing w:val="-2"/>
                <w:sz w:val="24"/>
                <w:szCs w:val="24"/>
              </w:rPr>
              <w:t>50,0%</w:t>
            </w:r>
          </w:p>
        </w:tc>
        <w:tc>
          <w:tcPr>
            <w:tcW w:w="3477" w:type="dxa"/>
          </w:tcPr>
          <w:p w14:paraId="599EF584" w14:textId="77777777" w:rsidR="00ED6BDE" w:rsidRPr="003B76DD" w:rsidRDefault="00ED6BDE" w:rsidP="006E7A3F">
            <w:pPr>
              <w:pStyle w:val="TableParagraph"/>
              <w:spacing w:line="237" w:lineRule="exact"/>
              <w:ind w:left="6"/>
              <w:jc w:val="both"/>
              <w:rPr>
                <w:sz w:val="24"/>
                <w:szCs w:val="24"/>
              </w:rPr>
            </w:pPr>
            <w:r w:rsidRPr="003B76DD">
              <w:rPr>
                <w:spacing w:val="-2"/>
                <w:sz w:val="24"/>
                <w:szCs w:val="24"/>
              </w:rPr>
              <w:t>46,7%</w:t>
            </w:r>
          </w:p>
        </w:tc>
        <w:tc>
          <w:tcPr>
            <w:tcW w:w="989" w:type="dxa"/>
          </w:tcPr>
          <w:p w14:paraId="423DBA52" w14:textId="77777777" w:rsidR="00ED6BDE" w:rsidRPr="003B76DD" w:rsidRDefault="00ED6BDE" w:rsidP="006E7A3F">
            <w:pPr>
              <w:pStyle w:val="TableParagraph"/>
              <w:spacing w:line="237" w:lineRule="exact"/>
              <w:ind w:left="13" w:right="4"/>
              <w:jc w:val="both"/>
              <w:rPr>
                <w:sz w:val="24"/>
                <w:szCs w:val="24"/>
              </w:rPr>
            </w:pPr>
            <w:r w:rsidRPr="003B76DD">
              <w:rPr>
                <w:spacing w:val="-4"/>
                <w:sz w:val="24"/>
                <w:szCs w:val="24"/>
              </w:rPr>
              <w:t>3,3%</w:t>
            </w:r>
          </w:p>
        </w:tc>
      </w:tr>
      <w:tr w:rsidR="00ED6BDE" w:rsidRPr="003B76DD" w14:paraId="07078E93" w14:textId="77777777" w:rsidTr="00ED6BDE">
        <w:trPr>
          <w:trHeight w:val="254"/>
        </w:trPr>
        <w:tc>
          <w:tcPr>
            <w:tcW w:w="1981" w:type="dxa"/>
          </w:tcPr>
          <w:p w14:paraId="083C1EEF" w14:textId="77777777" w:rsidR="00ED6BDE" w:rsidRPr="003B76DD" w:rsidRDefault="00ED6BDE" w:rsidP="006E7A3F">
            <w:pPr>
              <w:pStyle w:val="TableParagraph"/>
              <w:spacing w:line="234" w:lineRule="exact"/>
              <w:ind w:left="106"/>
              <w:jc w:val="both"/>
              <w:rPr>
                <w:sz w:val="24"/>
                <w:szCs w:val="24"/>
              </w:rPr>
            </w:pPr>
            <w:r w:rsidRPr="003B76DD">
              <w:rPr>
                <w:spacing w:val="-2"/>
                <w:sz w:val="24"/>
                <w:szCs w:val="24"/>
              </w:rPr>
              <w:t>Candiroto</w:t>
            </w:r>
          </w:p>
        </w:tc>
        <w:tc>
          <w:tcPr>
            <w:tcW w:w="2177" w:type="dxa"/>
          </w:tcPr>
          <w:p w14:paraId="057B613D" w14:textId="77777777" w:rsidR="00ED6BDE" w:rsidRPr="003B76DD" w:rsidRDefault="00ED6BDE" w:rsidP="006E7A3F">
            <w:pPr>
              <w:pStyle w:val="TableParagraph"/>
              <w:spacing w:line="234" w:lineRule="exact"/>
              <w:ind w:left="118" w:right="112"/>
              <w:jc w:val="both"/>
              <w:rPr>
                <w:sz w:val="24"/>
                <w:szCs w:val="24"/>
              </w:rPr>
            </w:pPr>
            <w:r w:rsidRPr="003B76DD">
              <w:rPr>
                <w:spacing w:val="-4"/>
                <w:sz w:val="24"/>
                <w:szCs w:val="24"/>
              </w:rPr>
              <w:t>0,0%</w:t>
            </w:r>
          </w:p>
        </w:tc>
        <w:tc>
          <w:tcPr>
            <w:tcW w:w="3477" w:type="dxa"/>
          </w:tcPr>
          <w:p w14:paraId="694E0D4A" w14:textId="77777777" w:rsidR="00ED6BDE" w:rsidRPr="003B76DD" w:rsidRDefault="00ED6BDE" w:rsidP="006E7A3F">
            <w:pPr>
              <w:pStyle w:val="TableParagraph"/>
              <w:spacing w:line="234" w:lineRule="exact"/>
              <w:ind w:left="6"/>
              <w:jc w:val="both"/>
              <w:rPr>
                <w:sz w:val="24"/>
                <w:szCs w:val="24"/>
              </w:rPr>
            </w:pPr>
            <w:r w:rsidRPr="003B76DD">
              <w:rPr>
                <w:spacing w:val="-2"/>
                <w:sz w:val="24"/>
                <w:szCs w:val="24"/>
              </w:rPr>
              <w:t>92,6%</w:t>
            </w:r>
          </w:p>
        </w:tc>
        <w:tc>
          <w:tcPr>
            <w:tcW w:w="989" w:type="dxa"/>
          </w:tcPr>
          <w:p w14:paraId="7260CF8F" w14:textId="77777777" w:rsidR="00ED6BDE" w:rsidRPr="003B76DD" w:rsidRDefault="00ED6BDE" w:rsidP="006E7A3F">
            <w:pPr>
              <w:pStyle w:val="TableParagraph"/>
              <w:spacing w:line="234" w:lineRule="exact"/>
              <w:ind w:left="13" w:right="4"/>
              <w:jc w:val="both"/>
              <w:rPr>
                <w:sz w:val="24"/>
                <w:szCs w:val="24"/>
              </w:rPr>
            </w:pPr>
            <w:r w:rsidRPr="003B76DD">
              <w:rPr>
                <w:spacing w:val="-4"/>
                <w:sz w:val="24"/>
                <w:szCs w:val="24"/>
              </w:rPr>
              <w:t>7,4%</w:t>
            </w:r>
          </w:p>
        </w:tc>
      </w:tr>
      <w:tr w:rsidR="00ED6BDE" w:rsidRPr="003B76DD" w14:paraId="4CD6D0AE" w14:textId="77777777" w:rsidTr="00ED6BDE">
        <w:trPr>
          <w:trHeight w:val="254"/>
        </w:trPr>
        <w:tc>
          <w:tcPr>
            <w:tcW w:w="1981" w:type="dxa"/>
          </w:tcPr>
          <w:p w14:paraId="47F546FD" w14:textId="77777777" w:rsidR="00ED6BDE" w:rsidRPr="003B76DD" w:rsidRDefault="00ED6BDE" w:rsidP="006E7A3F">
            <w:pPr>
              <w:pStyle w:val="TableParagraph"/>
              <w:spacing w:line="234" w:lineRule="exact"/>
              <w:ind w:left="106"/>
              <w:jc w:val="both"/>
              <w:rPr>
                <w:sz w:val="24"/>
                <w:szCs w:val="24"/>
              </w:rPr>
            </w:pPr>
            <w:r w:rsidRPr="003B76DD">
              <w:rPr>
                <w:spacing w:val="-2"/>
                <w:sz w:val="24"/>
                <w:szCs w:val="24"/>
              </w:rPr>
              <w:t>Gemawang</w:t>
            </w:r>
          </w:p>
        </w:tc>
        <w:tc>
          <w:tcPr>
            <w:tcW w:w="2177" w:type="dxa"/>
          </w:tcPr>
          <w:p w14:paraId="27B12A7C" w14:textId="77777777" w:rsidR="00ED6BDE" w:rsidRPr="003B76DD" w:rsidRDefault="00ED6BDE" w:rsidP="006E7A3F">
            <w:pPr>
              <w:pStyle w:val="TableParagraph"/>
              <w:spacing w:line="234" w:lineRule="exact"/>
              <w:ind w:left="118" w:right="112"/>
              <w:jc w:val="both"/>
              <w:rPr>
                <w:sz w:val="24"/>
                <w:szCs w:val="24"/>
              </w:rPr>
            </w:pPr>
            <w:r w:rsidRPr="003B76DD">
              <w:rPr>
                <w:spacing w:val="-4"/>
                <w:sz w:val="24"/>
                <w:szCs w:val="24"/>
              </w:rPr>
              <w:t>0,0%</w:t>
            </w:r>
          </w:p>
        </w:tc>
        <w:tc>
          <w:tcPr>
            <w:tcW w:w="3477" w:type="dxa"/>
          </w:tcPr>
          <w:p w14:paraId="52B790F7" w14:textId="77777777" w:rsidR="00ED6BDE" w:rsidRPr="003B76DD" w:rsidRDefault="00ED6BDE" w:rsidP="006E7A3F">
            <w:pPr>
              <w:pStyle w:val="TableParagraph"/>
              <w:spacing w:line="234" w:lineRule="exact"/>
              <w:ind w:left="6"/>
              <w:jc w:val="both"/>
              <w:rPr>
                <w:sz w:val="24"/>
                <w:szCs w:val="24"/>
              </w:rPr>
            </w:pPr>
            <w:r w:rsidRPr="003B76DD">
              <w:rPr>
                <w:spacing w:val="-2"/>
                <w:sz w:val="24"/>
                <w:szCs w:val="24"/>
              </w:rPr>
              <w:t>82,6%</w:t>
            </w:r>
          </w:p>
        </w:tc>
        <w:tc>
          <w:tcPr>
            <w:tcW w:w="989" w:type="dxa"/>
          </w:tcPr>
          <w:p w14:paraId="67413D3A" w14:textId="77777777" w:rsidR="00ED6BDE" w:rsidRPr="003B76DD" w:rsidRDefault="00ED6BDE" w:rsidP="006E7A3F">
            <w:pPr>
              <w:pStyle w:val="TableParagraph"/>
              <w:spacing w:line="234" w:lineRule="exact"/>
              <w:ind w:left="9" w:right="4"/>
              <w:jc w:val="both"/>
              <w:rPr>
                <w:sz w:val="24"/>
                <w:szCs w:val="24"/>
              </w:rPr>
            </w:pPr>
            <w:r w:rsidRPr="003B76DD">
              <w:rPr>
                <w:spacing w:val="-2"/>
                <w:sz w:val="24"/>
                <w:szCs w:val="24"/>
              </w:rPr>
              <w:t>17,4%</w:t>
            </w:r>
          </w:p>
        </w:tc>
      </w:tr>
      <w:tr w:rsidR="00ED6BDE" w:rsidRPr="003B76DD" w14:paraId="3701FBC9" w14:textId="77777777" w:rsidTr="00ED6BDE">
        <w:trPr>
          <w:trHeight w:val="253"/>
        </w:trPr>
        <w:tc>
          <w:tcPr>
            <w:tcW w:w="1981" w:type="dxa"/>
          </w:tcPr>
          <w:p w14:paraId="681091A7" w14:textId="77777777" w:rsidR="00ED6BDE" w:rsidRPr="003B76DD" w:rsidRDefault="00ED6BDE" w:rsidP="006E7A3F">
            <w:pPr>
              <w:pStyle w:val="TableParagraph"/>
              <w:spacing w:line="233" w:lineRule="exact"/>
              <w:ind w:left="106"/>
              <w:jc w:val="both"/>
              <w:rPr>
                <w:sz w:val="24"/>
                <w:szCs w:val="24"/>
              </w:rPr>
            </w:pPr>
            <w:r w:rsidRPr="003B76DD">
              <w:rPr>
                <w:spacing w:val="-4"/>
                <w:sz w:val="24"/>
                <w:szCs w:val="24"/>
              </w:rPr>
              <w:t>Jumo</w:t>
            </w:r>
          </w:p>
        </w:tc>
        <w:tc>
          <w:tcPr>
            <w:tcW w:w="2177" w:type="dxa"/>
          </w:tcPr>
          <w:p w14:paraId="5EB0A9D4" w14:textId="77777777" w:rsidR="00ED6BDE" w:rsidRPr="003B76DD" w:rsidRDefault="00ED6BDE" w:rsidP="006E7A3F">
            <w:pPr>
              <w:pStyle w:val="TableParagraph"/>
              <w:spacing w:line="233" w:lineRule="exact"/>
              <w:ind w:left="118" w:right="112"/>
              <w:jc w:val="both"/>
              <w:rPr>
                <w:sz w:val="24"/>
                <w:szCs w:val="24"/>
              </w:rPr>
            </w:pPr>
            <w:r w:rsidRPr="003B76DD">
              <w:rPr>
                <w:spacing w:val="-4"/>
                <w:sz w:val="24"/>
                <w:szCs w:val="24"/>
              </w:rPr>
              <w:t>0,0%</w:t>
            </w:r>
          </w:p>
        </w:tc>
        <w:tc>
          <w:tcPr>
            <w:tcW w:w="3477" w:type="dxa"/>
          </w:tcPr>
          <w:p w14:paraId="3A701504" w14:textId="77777777" w:rsidR="00ED6BDE" w:rsidRPr="003B76DD" w:rsidRDefault="00ED6BDE" w:rsidP="006E7A3F">
            <w:pPr>
              <w:pStyle w:val="TableParagraph"/>
              <w:spacing w:line="233" w:lineRule="exact"/>
              <w:ind w:left="6"/>
              <w:jc w:val="both"/>
              <w:rPr>
                <w:sz w:val="24"/>
                <w:szCs w:val="24"/>
              </w:rPr>
            </w:pPr>
            <w:r w:rsidRPr="003B76DD">
              <w:rPr>
                <w:spacing w:val="-2"/>
                <w:sz w:val="24"/>
                <w:szCs w:val="24"/>
              </w:rPr>
              <w:t>80,0%</w:t>
            </w:r>
          </w:p>
        </w:tc>
        <w:tc>
          <w:tcPr>
            <w:tcW w:w="989" w:type="dxa"/>
          </w:tcPr>
          <w:p w14:paraId="78E2FC9D" w14:textId="77777777" w:rsidR="00ED6BDE" w:rsidRPr="003B76DD" w:rsidRDefault="00ED6BDE" w:rsidP="006E7A3F">
            <w:pPr>
              <w:pStyle w:val="TableParagraph"/>
              <w:spacing w:line="233" w:lineRule="exact"/>
              <w:ind w:left="9" w:right="4"/>
              <w:jc w:val="both"/>
              <w:rPr>
                <w:sz w:val="24"/>
                <w:szCs w:val="24"/>
              </w:rPr>
            </w:pPr>
            <w:r w:rsidRPr="003B76DD">
              <w:rPr>
                <w:spacing w:val="-2"/>
                <w:sz w:val="24"/>
                <w:szCs w:val="24"/>
              </w:rPr>
              <w:t>20,0%</w:t>
            </w:r>
          </w:p>
        </w:tc>
      </w:tr>
      <w:tr w:rsidR="00ED6BDE" w:rsidRPr="003B76DD" w14:paraId="6918717F" w14:textId="77777777" w:rsidTr="00ED6BDE">
        <w:trPr>
          <w:trHeight w:val="258"/>
        </w:trPr>
        <w:tc>
          <w:tcPr>
            <w:tcW w:w="1981" w:type="dxa"/>
          </w:tcPr>
          <w:p w14:paraId="62252576" w14:textId="77777777" w:rsidR="00ED6BDE" w:rsidRPr="003B76DD" w:rsidRDefault="00ED6BDE" w:rsidP="006E7A3F">
            <w:pPr>
              <w:pStyle w:val="TableParagraph"/>
              <w:spacing w:before="1" w:line="237" w:lineRule="exact"/>
              <w:ind w:left="106"/>
              <w:jc w:val="both"/>
              <w:rPr>
                <w:sz w:val="24"/>
                <w:szCs w:val="24"/>
              </w:rPr>
            </w:pPr>
            <w:r w:rsidRPr="003B76DD">
              <w:rPr>
                <w:spacing w:val="-2"/>
                <w:sz w:val="24"/>
                <w:szCs w:val="24"/>
              </w:rPr>
              <w:t>Kaloran</w:t>
            </w:r>
          </w:p>
        </w:tc>
        <w:tc>
          <w:tcPr>
            <w:tcW w:w="2177" w:type="dxa"/>
          </w:tcPr>
          <w:p w14:paraId="461AF8BB" w14:textId="77777777" w:rsidR="00ED6BDE" w:rsidRPr="003B76DD" w:rsidRDefault="00ED6BDE" w:rsidP="006E7A3F">
            <w:pPr>
              <w:pStyle w:val="TableParagraph"/>
              <w:spacing w:before="1" w:line="237" w:lineRule="exact"/>
              <w:ind w:left="122" w:right="112"/>
              <w:jc w:val="both"/>
              <w:rPr>
                <w:sz w:val="24"/>
                <w:szCs w:val="24"/>
              </w:rPr>
            </w:pPr>
            <w:r w:rsidRPr="003B76DD">
              <w:rPr>
                <w:spacing w:val="-2"/>
                <w:sz w:val="24"/>
                <w:szCs w:val="24"/>
              </w:rPr>
              <w:t>43,3%</w:t>
            </w:r>
          </w:p>
        </w:tc>
        <w:tc>
          <w:tcPr>
            <w:tcW w:w="3477" w:type="dxa"/>
          </w:tcPr>
          <w:p w14:paraId="13C5081C" w14:textId="77777777" w:rsidR="00ED6BDE" w:rsidRPr="003B76DD" w:rsidRDefault="00ED6BDE" w:rsidP="006E7A3F">
            <w:pPr>
              <w:pStyle w:val="TableParagraph"/>
              <w:spacing w:before="1" w:line="237" w:lineRule="exact"/>
              <w:ind w:left="6"/>
              <w:jc w:val="both"/>
              <w:rPr>
                <w:sz w:val="24"/>
                <w:szCs w:val="24"/>
              </w:rPr>
            </w:pPr>
            <w:r w:rsidRPr="003B76DD">
              <w:rPr>
                <w:spacing w:val="-2"/>
                <w:sz w:val="24"/>
                <w:szCs w:val="24"/>
              </w:rPr>
              <w:t>56,7%</w:t>
            </w:r>
          </w:p>
        </w:tc>
        <w:tc>
          <w:tcPr>
            <w:tcW w:w="989" w:type="dxa"/>
          </w:tcPr>
          <w:p w14:paraId="08D4DC6A" w14:textId="77777777" w:rsidR="00ED6BDE" w:rsidRPr="003B76DD" w:rsidRDefault="00ED6BDE" w:rsidP="006E7A3F">
            <w:pPr>
              <w:pStyle w:val="TableParagraph"/>
              <w:spacing w:before="1" w:line="237" w:lineRule="exact"/>
              <w:ind w:left="13" w:right="4"/>
              <w:jc w:val="both"/>
              <w:rPr>
                <w:sz w:val="24"/>
                <w:szCs w:val="24"/>
              </w:rPr>
            </w:pPr>
            <w:r w:rsidRPr="003B76DD">
              <w:rPr>
                <w:spacing w:val="-4"/>
                <w:sz w:val="24"/>
                <w:szCs w:val="24"/>
              </w:rPr>
              <w:t>0,0%</w:t>
            </w:r>
          </w:p>
        </w:tc>
      </w:tr>
      <w:tr w:rsidR="00ED6BDE" w:rsidRPr="003B76DD" w14:paraId="45E7DBE2" w14:textId="77777777" w:rsidTr="00ED6BDE">
        <w:trPr>
          <w:trHeight w:val="253"/>
        </w:trPr>
        <w:tc>
          <w:tcPr>
            <w:tcW w:w="1981" w:type="dxa"/>
          </w:tcPr>
          <w:p w14:paraId="69C70EAB" w14:textId="77777777" w:rsidR="00ED6BDE" w:rsidRPr="003B76DD" w:rsidRDefault="00ED6BDE" w:rsidP="006E7A3F">
            <w:pPr>
              <w:pStyle w:val="TableParagraph"/>
              <w:spacing w:line="234" w:lineRule="exact"/>
              <w:ind w:left="106"/>
              <w:jc w:val="both"/>
              <w:rPr>
                <w:sz w:val="24"/>
                <w:szCs w:val="24"/>
              </w:rPr>
            </w:pPr>
            <w:r w:rsidRPr="003B76DD">
              <w:rPr>
                <w:spacing w:val="-2"/>
                <w:sz w:val="24"/>
                <w:szCs w:val="24"/>
              </w:rPr>
              <w:t>Kandangan</w:t>
            </w:r>
          </w:p>
        </w:tc>
        <w:tc>
          <w:tcPr>
            <w:tcW w:w="2177" w:type="dxa"/>
          </w:tcPr>
          <w:p w14:paraId="148AA7CA" w14:textId="77777777" w:rsidR="00ED6BDE" w:rsidRPr="003B76DD" w:rsidRDefault="00ED6BDE" w:rsidP="006E7A3F">
            <w:pPr>
              <w:pStyle w:val="TableParagraph"/>
              <w:spacing w:line="234" w:lineRule="exact"/>
              <w:ind w:left="122" w:right="112"/>
              <w:jc w:val="both"/>
              <w:rPr>
                <w:sz w:val="24"/>
                <w:szCs w:val="24"/>
              </w:rPr>
            </w:pPr>
            <w:r w:rsidRPr="003B76DD">
              <w:rPr>
                <w:spacing w:val="-2"/>
                <w:sz w:val="24"/>
                <w:szCs w:val="24"/>
              </w:rPr>
              <w:t>60,0%</w:t>
            </w:r>
          </w:p>
        </w:tc>
        <w:tc>
          <w:tcPr>
            <w:tcW w:w="3477" w:type="dxa"/>
          </w:tcPr>
          <w:p w14:paraId="2653B8EA" w14:textId="77777777" w:rsidR="00ED6BDE" w:rsidRPr="003B76DD" w:rsidRDefault="00ED6BDE" w:rsidP="006E7A3F">
            <w:pPr>
              <w:pStyle w:val="TableParagraph"/>
              <w:spacing w:line="234" w:lineRule="exact"/>
              <w:ind w:left="6"/>
              <w:jc w:val="both"/>
              <w:rPr>
                <w:sz w:val="24"/>
                <w:szCs w:val="24"/>
              </w:rPr>
            </w:pPr>
            <w:r w:rsidRPr="003B76DD">
              <w:rPr>
                <w:spacing w:val="-2"/>
                <w:sz w:val="24"/>
                <w:szCs w:val="24"/>
              </w:rPr>
              <w:t>33,3%</w:t>
            </w:r>
          </w:p>
        </w:tc>
        <w:tc>
          <w:tcPr>
            <w:tcW w:w="989" w:type="dxa"/>
          </w:tcPr>
          <w:p w14:paraId="74E9BC40" w14:textId="77777777" w:rsidR="00ED6BDE" w:rsidRPr="003B76DD" w:rsidRDefault="00ED6BDE" w:rsidP="006E7A3F">
            <w:pPr>
              <w:pStyle w:val="TableParagraph"/>
              <w:spacing w:line="234" w:lineRule="exact"/>
              <w:ind w:left="13" w:right="4"/>
              <w:jc w:val="both"/>
              <w:rPr>
                <w:sz w:val="24"/>
                <w:szCs w:val="24"/>
              </w:rPr>
            </w:pPr>
            <w:r w:rsidRPr="003B76DD">
              <w:rPr>
                <w:spacing w:val="-4"/>
                <w:sz w:val="24"/>
                <w:szCs w:val="24"/>
              </w:rPr>
              <w:t>6,7%</w:t>
            </w:r>
          </w:p>
        </w:tc>
      </w:tr>
      <w:tr w:rsidR="00ED6BDE" w:rsidRPr="003B76DD" w14:paraId="4660D45D" w14:textId="77777777" w:rsidTr="00ED6BDE">
        <w:trPr>
          <w:trHeight w:val="254"/>
        </w:trPr>
        <w:tc>
          <w:tcPr>
            <w:tcW w:w="1981" w:type="dxa"/>
          </w:tcPr>
          <w:p w14:paraId="6AEB5806" w14:textId="77777777" w:rsidR="00ED6BDE" w:rsidRPr="003B76DD" w:rsidRDefault="00ED6BDE" w:rsidP="006E7A3F">
            <w:pPr>
              <w:pStyle w:val="TableParagraph"/>
              <w:spacing w:before="1" w:line="233" w:lineRule="exact"/>
              <w:ind w:left="106"/>
              <w:jc w:val="both"/>
              <w:rPr>
                <w:sz w:val="24"/>
                <w:szCs w:val="24"/>
              </w:rPr>
            </w:pPr>
            <w:r w:rsidRPr="003B76DD">
              <w:rPr>
                <w:spacing w:val="-4"/>
                <w:sz w:val="24"/>
                <w:szCs w:val="24"/>
              </w:rPr>
              <w:t>Kedu</w:t>
            </w:r>
          </w:p>
        </w:tc>
        <w:tc>
          <w:tcPr>
            <w:tcW w:w="2177" w:type="dxa"/>
          </w:tcPr>
          <w:p w14:paraId="619CBFBC" w14:textId="77777777" w:rsidR="00ED6BDE" w:rsidRPr="003B76DD" w:rsidRDefault="00ED6BDE" w:rsidP="006E7A3F">
            <w:pPr>
              <w:pStyle w:val="TableParagraph"/>
              <w:spacing w:before="1" w:line="233" w:lineRule="exact"/>
              <w:ind w:left="122" w:right="112"/>
              <w:jc w:val="both"/>
              <w:rPr>
                <w:sz w:val="24"/>
                <w:szCs w:val="24"/>
              </w:rPr>
            </w:pPr>
            <w:r w:rsidRPr="003B76DD">
              <w:rPr>
                <w:spacing w:val="-2"/>
                <w:sz w:val="24"/>
                <w:szCs w:val="24"/>
              </w:rPr>
              <w:t>56,7%</w:t>
            </w:r>
          </w:p>
        </w:tc>
        <w:tc>
          <w:tcPr>
            <w:tcW w:w="3477" w:type="dxa"/>
          </w:tcPr>
          <w:p w14:paraId="55747C51" w14:textId="77777777" w:rsidR="00ED6BDE" w:rsidRPr="003B76DD" w:rsidRDefault="00ED6BDE" w:rsidP="006E7A3F">
            <w:pPr>
              <w:pStyle w:val="TableParagraph"/>
              <w:spacing w:before="1" w:line="233" w:lineRule="exact"/>
              <w:ind w:left="6"/>
              <w:jc w:val="both"/>
              <w:rPr>
                <w:sz w:val="24"/>
                <w:szCs w:val="24"/>
              </w:rPr>
            </w:pPr>
            <w:r w:rsidRPr="003B76DD">
              <w:rPr>
                <w:spacing w:val="-2"/>
                <w:sz w:val="24"/>
                <w:szCs w:val="24"/>
              </w:rPr>
              <w:t>36,7%</w:t>
            </w:r>
          </w:p>
        </w:tc>
        <w:tc>
          <w:tcPr>
            <w:tcW w:w="989" w:type="dxa"/>
          </w:tcPr>
          <w:p w14:paraId="70D21447" w14:textId="77777777" w:rsidR="00ED6BDE" w:rsidRPr="003B76DD" w:rsidRDefault="00ED6BDE" w:rsidP="006E7A3F">
            <w:pPr>
              <w:pStyle w:val="TableParagraph"/>
              <w:spacing w:before="1" w:line="233" w:lineRule="exact"/>
              <w:ind w:left="13" w:right="4"/>
              <w:jc w:val="both"/>
              <w:rPr>
                <w:sz w:val="24"/>
                <w:szCs w:val="24"/>
              </w:rPr>
            </w:pPr>
            <w:r w:rsidRPr="003B76DD">
              <w:rPr>
                <w:spacing w:val="-4"/>
                <w:sz w:val="24"/>
                <w:szCs w:val="24"/>
              </w:rPr>
              <w:t>6,7%</w:t>
            </w:r>
          </w:p>
        </w:tc>
      </w:tr>
      <w:tr w:rsidR="00ED6BDE" w:rsidRPr="003B76DD" w14:paraId="0BBC5DF7" w14:textId="77777777" w:rsidTr="00ED6BDE">
        <w:trPr>
          <w:trHeight w:val="253"/>
        </w:trPr>
        <w:tc>
          <w:tcPr>
            <w:tcW w:w="1981" w:type="dxa"/>
          </w:tcPr>
          <w:p w14:paraId="0BBFD545" w14:textId="77777777" w:rsidR="00ED6BDE" w:rsidRPr="003B76DD" w:rsidRDefault="00ED6BDE" w:rsidP="006E7A3F">
            <w:pPr>
              <w:pStyle w:val="TableParagraph"/>
              <w:spacing w:line="233" w:lineRule="exact"/>
              <w:ind w:left="106"/>
              <w:jc w:val="both"/>
              <w:rPr>
                <w:sz w:val="24"/>
                <w:szCs w:val="24"/>
              </w:rPr>
            </w:pPr>
            <w:r w:rsidRPr="003B76DD">
              <w:rPr>
                <w:spacing w:val="-2"/>
                <w:sz w:val="24"/>
                <w:szCs w:val="24"/>
              </w:rPr>
              <w:t>Kledung</w:t>
            </w:r>
          </w:p>
        </w:tc>
        <w:tc>
          <w:tcPr>
            <w:tcW w:w="2177" w:type="dxa"/>
          </w:tcPr>
          <w:p w14:paraId="5965779B" w14:textId="77777777" w:rsidR="00ED6BDE" w:rsidRPr="003B76DD" w:rsidRDefault="00ED6BDE" w:rsidP="006E7A3F">
            <w:pPr>
              <w:pStyle w:val="TableParagraph"/>
              <w:spacing w:line="233" w:lineRule="exact"/>
              <w:ind w:left="122" w:right="112"/>
              <w:jc w:val="both"/>
              <w:rPr>
                <w:sz w:val="24"/>
                <w:szCs w:val="24"/>
              </w:rPr>
            </w:pPr>
            <w:r w:rsidRPr="003B76DD">
              <w:rPr>
                <w:spacing w:val="-2"/>
                <w:sz w:val="24"/>
                <w:szCs w:val="24"/>
              </w:rPr>
              <w:t>53,3%</w:t>
            </w:r>
          </w:p>
        </w:tc>
        <w:tc>
          <w:tcPr>
            <w:tcW w:w="3477" w:type="dxa"/>
          </w:tcPr>
          <w:p w14:paraId="24AA5059" w14:textId="77777777" w:rsidR="00ED6BDE" w:rsidRPr="003B76DD" w:rsidRDefault="00ED6BDE" w:rsidP="006E7A3F">
            <w:pPr>
              <w:pStyle w:val="TableParagraph"/>
              <w:spacing w:line="233" w:lineRule="exact"/>
              <w:ind w:left="6"/>
              <w:jc w:val="both"/>
              <w:rPr>
                <w:sz w:val="24"/>
                <w:szCs w:val="24"/>
              </w:rPr>
            </w:pPr>
            <w:r w:rsidRPr="003B76DD">
              <w:rPr>
                <w:spacing w:val="-2"/>
                <w:sz w:val="24"/>
                <w:szCs w:val="24"/>
              </w:rPr>
              <w:t>43,3%</w:t>
            </w:r>
          </w:p>
        </w:tc>
        <w:tc>
          <w:tcPr>
            <w:tcW w:w="989" w:type="dxa"/>
          </w:tcPr>
          <w:p w14:paraId="34D93469" w14:textId="77777777" w:rsidR="00ED6BDE" w:rsidRPr="003B76DD" w:rsidRDefault="00ED6BDE" w:rsidP="006E7A3F">
            <w:pPr>
              <w:pStyle w:val="TableParagraph"/>
              <w:spacing w:line="233" w:lineRule="exact"/>
              <w:ind w:left="13" w:right="4"/>
              <w:jc w:val="both"/>
              <w:rPr>
                <w:sz w:val="24"/>
                <w:szCs w:val="24"/>
              </w:rPr>
            </w:pPr>
            <w:r w:rsidRPr="003B76DD">
              <w:rPr>
                <w:spacing w:val="-4"/>
                <w:sz w:val="24"/>
                <w:szCs w:val="24"/>
              </w:rPr>
              <w:t>3,3%</w:t>
            </w:r>
          </w:p>
        </w:tc>
      </w:tr>
      <w:tr w:rsidR="00ED6BDE" w:rsidRPr="003B76DD" w14:paraId="4450344B" w14:textId="77777777" w:rsidTr="00ED6BDE">
        <w:trPr>
          <w:trHeight w:val="258"/>
        </w:trPr>
        <w:tc>
          <w:tcPr>
            <w:tcW w:w="1981" w:type="dxa"/>
          </w:tcPr>
          <w:p w14:paraId="546D7A96" w14:textId="77777777" w:rsidR="00ED6BDE" w:rsidRPr="003B76DD" w:rsidRDefault="00ED6BDE" w:rsidP="006E7A3F">
            <w:pPr>
              <w:pStyle w:val="TableParagraph"/>
              <w:spacing w:line="238" w:lineRule="exact"/>
              <w:ind w:left="106"/>
              <w:jc w:val="both"/>
              <w:rPr>
                <w:sz w:val="24"/>
                <w:szCs w:val="24"/>
              </w:rPr>
            </w:pPr>
            <w:r w:rsidRPr="003B76DD">
              <w:rPr>
                <w:spacing w:val="-2"/>
                <w:sz w:val="24"/>
                <w:szCs w:val="24"/>
              </w:rPr>
              <w:t>Kranggan</w:t>
            </w:r>
          </w:p>
        </w:tc>
        <w:tc>
          <w:tcPr>
            <w:tcW w:w="2177" w:type="dxa"/>
          </w:tcPr>
          <w:p w14:paraId="0704ACA1" w14:textId="77777777" w:rsidR="00ED6BDE" w:rsidRPr="003B76DD" w:rsidRDefault="00ED6BDE" w:rsidP="006E7A3F">
            <w:pPr>
              <w:pStyle w:val="TableParagraph"/>
              <w:spacing w:line="238" w:lineRule="exact"/>
              <w:ind w:left="122" w:right="112"/>
              <w:jc w:val="both"/>
              <w:rPr>
                <w:sz w:val="24"/>
                <w:szCs w:val="24"/>
              </w:rPr>
            </w:pPr>
            <w:r w:rsidRPr="003B76DD">
              <w:rPr>
                <w:spacing w:val="-2"/>
                <w:sz w:val="24"/>
                <w:szCs w:val="24"/>
              </w:rPr>
              <w:t>43,3%</w:t>
            </w:r>
          </w:p>
        </w:tc>
        <w:tc>
          <w:tcPr>
            <w:tcW w:w="3477" w:type="dxa"/>
          </w:tcPr>
          <w:p w14:paraId="595F51B0" w14:textId="77777777" w:rsidR="00ED6BDE" w:rsidRPr="003B76DD" w:rsidRDefault="00ED6BDE" w:rsidP="006E7A3F">
            <w:pPr>
              <w:pStyle w:val="TableParagraph"/>
              <w:spacing w:line="238" w:lineRule="exact"/>
              <w:ind w:left="6"/>
              <w:jc w:val="both"/>
              <w:rPr>
                <w:sz w:val="24"/>
                <w:szCs w:val="24"/>
              </w:rPr>
            </w:pPr>
            <w:r w:rsidRPr="003B76DD">
              <w:rPr>
                <w:spacing w:val="-2"/>
                <w:sz w:val="24"/>
                <w:szCs w:val="24"/>
              </w:rPr>
              <w:t>56,7%</w:t>
            </w:r>
          </w:p>
        </w:tc>
        <w:tc>
          <w:tcPr>
            <w:tcW w:w="989" w:type="dxa"/>
          </w:tcPr>
          <w:p w14:paraId="38CDA56E" w14:textId="77777777" w:rsidR="00ED6BDE" w:rsidRPr="003B76DD" w:rsidRDefault="00ED6BDE" w:rsidP="006E7A3F">
            <w:pPr>
              <w:pStyle w:val="TableParagraph"/>
              <w:spacing w:line="238" w:lineRule="exact"/>
              <w:ind w:left="13" w:right="4"/>
              <w:jc w:val="both"/>
              <w:rPr>
                <w:sz w:val="24"/>
                <w:szCs w:val="24"/>
              </w:rPr>
            </w:pPr>
            <w:r w:rsidRPr="003B76DD">
              <w:rPr>
                <w:spacing w:val="-4"/>
                <w:sz w:val="24"/>
                <w:szCs w:val="24"/>
              </w:rPr>
              <w:t>0,0%</w:t>
            </w:r>
          </w:p>
        </w:tc>
      </w:tr>
      <w:tr w:rsidR="00ED6BDE" w:rsidRPr="003B76DD" w14:paraId="61577EE6" w14:textId="77777777" w:rsidTr="00ED6BDE">
        <w:trPr>
          <w:trHeight w:val="254"/>
        </w:trPr>
        <w:tc>
          <w:tcPr>
            <w:tcW w:w="1981" w:type="dxa"/>
          </w:tcPr>
          <w:p w14:paraId="53F2F816" w14:textId="77777777" w:rsidR="00ED6BDE" w:rsidRPr="003B76DD" w:rsidRDefault="00ED6BDE" w:rsidP="006E7A3F">
            <w:pPr>
              <w:pStyle w:val="TableParagraph"/>
              <w:spacing w:line="234" w:lineRule="exact"/>
              <w:ind w:left="106"/>
              <w:jc w:val="both"/>
              <w:rPr>
                <w:sz w:val="24"/>
                <w:szCs w:val="24"/>
              </w:rPr>
            </w:pPr>
            <w:r w:rsidRPr="003B76DD">
              <w:rPr>
                <w:spacing w:val="-2"/>
                <w:sz w:val="24"/>
                <w:szCs w:val="24"/>
              </w:rPr>
              <w:t>Ngadirejo</w:t>
            </w:r>
          </w:p>
        </w:tc>
        <w:tc>
          <w:tcPr>
            <w:tcW w:w="2177" w:type="dxa"/>
          </w:tcPr>
          <w:p w14:paraId="2B2451D7" w14:textId="77777777" w:rsidR="00ED6BDE" w:rsidRPr="003B76DD" w:rsidRDefault="00ED6BDE" w:rsidP="006E7A3F">
            <w:pPr>
              <w:pStyle w:val="TableParagraph"/>
              <w:spacing w:line="234" w:lineRule="exact"/>
              <w:ind w:left="118" w:right="112"/>
              <w:jc w:val="both"/>
              <w:rPr>
                <w:sz w:val="24"/>
                <w:szCs w:val="24"/>
              </w:rPr>
            </w:pPr>
            <w:r w:rsidRPr="003B76DD">
              <w:rPr>
                <w:spacing w:val="-4"/>
                <w:sz w:val="24"/>
                <w:szCs w:val="24"/>
              </w:rPr>
              <w:t>7,1%</w:t>
            </w:r>
          </w:p>
        </w:tc>
        <w:tc>
          <w:tcPr>
            <w:tcW w:w="3477" w:type="dxa"/>
          </w:tcPr>
          <w:p w14:paraId="2B646386" w14:textId="77777777" w:rsidR="00ED6BDE" w:rsidRPr="003B76DD" w:rsidRDefault="00ED6BDE" w:rsidP="006E7A3F">
            <w:pPr>
              <w:pStyle w:val="TableParagraph"/>
              <w:spacing w:line="234" w:lineRule="exact"/>
              <w:ind w:left="6"/>
              <w:jc w:val="both"/>
              <w:rPr>
                <w:sz w:val="24"/>
                <w:szCs w:val="24"/>
              </w:rPr>
            </w:pPr>
            <w:r w:rsidRPr="003B76DD">
              <w:rPr>
                <w:spacing w:val="-2"/>
                <w:sz w:val="24"/>
                <w:szCs w:val="24"/>
              </w:rPr>
              <w:t>89,3%</w:t>
            </w:r>
          </w:p>
        </w:tc>
        <w:tc>
          <w:tcPr>
            <w:tcW w:w="989" w:type="dxa"/>
          </w:tcPr>
          <w:p w14:paraId="454ACAEB" w14:textId="77777777" w:rsidR="00ED6BDE" w:rsidRPr="003B76DD" w:rsidRDefault="00ED6BDE" w:rsidP="006E7A3F">
            <w:pPr>
              <w:pStyle w:val="TableParagraph"/>
              <w:spacing w:line="234" w:lineRule="exact"/>
              <w:ind w:left="13" w:right="4"/>
              <w:jc w:val="both"/>
              <w:rPr>
                <w:sz w:val="24"/>
                <w:szCs w:val="24"/>
              </w:rPr>
            </w:pPr>
            <w:r w:rsidRPr="003B76DD">
              <w:rPr>
                <w:spacing w:val="-4"/>
                <w:sz w:val="24"/>
                <w:szCs w:val="24"/>
              </w:rPr>
              <w:t>3,6%</w:t>
            </w:r>
          </w:p>
        </w:tc>
      </w:tr>
      <w:tr w:rsidR="00ED6BDE" w:rsidRPr="003B76DD" w14:paraId="4538754B" w14:textId="77777777" w:rsidTr="00ED6BDE">
        <w:trPr>
          <w:trHeight w:val="253"/>
        </w:trPr>
        <w:tc>
          <w:tcPr>
            <w:tcW w:w="1981" w:type="dxa"/>
          </w:tcPr>
          <w:p w14:paraId="74AC1C1C" w14:textId="77777777" w:rsidR="00ED6BDE" w:rsidRPr="003B76DD" w:rsidRDefault="00ED6BDE" w:rsidP="006E7A3F">
            <w:pPr>
              <w:pStyle w:val="TableParagraph"/>
              <w:spacing w:line="233" w:lineRule="exact"/>
              <w:ind w:left="106"/>
              <w:jc w:val="both"/>
              <w:rPr>
                <w:sz w:val="24"/>
                <w:szCs w:val="24"/>
              </w:rPr>
            </w:pPr>
            <w:r w:rsidRPr="003B76DD">
              <w:rPr>
                <w:spacing w:val="-2"/>
                <w:sz w:val="24"/>
                <w:szCs w:val="24"/>
              </w:rPr>
              <w:t>Parakan</w:t>
            </w:r>
          </w:p>
        </w:tc>
        <w:tc>
          <w:tcPr>
            <w:tcW w:w="2177" w:type="dxa"/>
          </w:tcPr>
          <w:p w14:paraId="09BF6738" w14:textId="77777777" w:rsidR="00ED6BDE" w:rsidRPr="003B76DD" w:rsidRDefault="00ED6BDE" w:rsidP="006E7A3F">
            <w:pPr>
              <w:pStyle w:val="TableParagraph"/>
              <w:spacing w:line="233" w:lineRule="exact"/>
              <w:ind w:left="122" w:right="112"/>
              <w:jc w:val="both"/>
              <w:rPr>
                <w:sz w:val="24"/>
                <w:szCs w:val="24"/>
              </w:rPr>
            </w:pPr>
            <w:r w:rsidRPr="003B76DD">
              <w:rPr>
                <w:spacing w:val="-2"/>
                <w:sz w:val="24"/>
                <w:szCs w:val="24"/>
              </w:rPr>
              <w:t>66,7%</w:t>
            </w:r>
          </w:p>
        </w:tc>
        <w:tc>
          <w:tcPr>
            <w:tcW w:w="3477" w:type="dxa"/>
          </w:tcPr>
          <w:p w14:paraId="0EE78B5D" w14:textId="77777777" w:rsidR="00ED6BDE" w:rsidRPr="003B76DD" w:rsidRDefault="00ED6BDE" w:rsidP="006E7A3F">
            <w:pPr>
              <w:pStyle w:val="TableParagraph"/>
              <w:spacing w:line="233" w:lineRule="exact"/>
              <w:ind w:left="6"/>
              <w:jc w:val="both"/>
              <w:rPr>
                <w:sz w:val="24"/>
                <w:szCs w:val="24"/>
              </w:rPr>
            </w:pPr>
            <w:r w:rsidRPr="003B76DD">
              <w:rPr>
                <w:spacing w:val="-2"/>
                <w:sz w:val="24"/>
                <w:szCs w:val="24"/>
              </w:rPr>
              <w:t>33,3%</w:t>
            </w:r>
          </w:p>
        </w:tc>
        <w:tc>
          <w:tcPr>
            <w:tcW w:w="989" w:type="dxa"/>
          </w:tcPr>
          <w:p w14:paraId="63DA3537" w14:textId="77777777" w:rsidR="00ED6BDE" w:rsidRPr="003B76DD" w:rsidRDefault="00ED6BDE" w:rsidP="006E7A3F">
            <w:pPr>
              <w:pStyle w:val="TableParagraph"/>
              <w:spacing w:line="233" w:lineRule="exact"/>
              <w:ind w:left="13" w:right="4"/>
              <w:jc w:val="both"/>
              <w:rPr>
                <w:sz w:val="24"/>
                <w:szCs w:val="24"/>
              </w:rPr>
            </w:pPr>
            <w:r w:rsidRPr="003B76DD">
              <w:rPr>
                <w:spacing w:val="-4"/>
                <w:sz w:val="24"/>
                <w:szCs w:val="24"/>
              </w:rPr>
              <w:t>0,0%</w:t>
            </w:r>
          </w:p>
        </w:tc>
      </w:tr>
      <w:tr w:rsidR="00ED6BDE" w:rsidRPr="003B76DD" w14:paraId="7C47B7DD" w14:textId="77777777" w:rsidTr="00ED6BDE">
        <w:trPr>
          <w:trHeight w:val="254"/>
        </w:trPr>
        <w:tc>
          <w:tcPr>
            <w:tcW w:w="1981" w:type="dxa"/>
          </w:tcPr>
          <w:p w14:paraId="21F890D2" w14:textId="77777777" w:rsidR="00ED6BDE" w:rsidRPr="003B76DD" w:rsidRDefault="00ED6BDE" w:rsidP="006E7A3F">
            <w:pPr>
              <w:pStyle w:val="TableParagraph"/>
              <w:spacing w:before="1" w:line="233" w:lineRule="exact"/>
              <w:ind w:left="106"/>
              <w:jc w:val="both"/>
              <w:rPr>
                <w:sz w:val="24"/>
                <w:szCs w:val="24"/>
              </w:rPr>
            </w:pPr>
            <w:r w:rsidRPr="003B76DD">
              <w:rPr>
                <w:spacing w:val="-2"/>
                <w:sz w:val="24"/>
                <w:szCs w:val="24"/>
              </w:rPr>
              <w:t>Pringsurat</w:t>
            </w:r>
          </w:p>
        </w:tc>
        <w:tc>
          <w:tcPr>
            <w:tcW w:w="2177" w:type="dxa"/>
          </w:tcPr>
          <w:p w14:paraId="57D88235" w14:textId="77777777" w:rsidR="00ED6BDE" w:rsidRPr="003B76DD" w:rsidRDefault="00ED6BDE" w:rsidP="006E7A3F">
            <w:pPr>
              <w:pStyle w:val="TableParagraph"/>
              <w:spacing w:before="1" w:line="233" w:lineRule="exact"/>
              <w:ind w:left="122" w:right="112"/>
              <w:jc w:val="both"/>
              <w:rPr>
                <w:sz w:val="24"/>
                <w:szCs w:val="24"/>
              </w:rPr>
            </w:pPr>
            <w:r w:rsidRPr="003B76DD">
              <w:rPr>
                <w:spacing w:val="-2"/>
                <w:sz w:val="24"/>
                <w:szCs w:val="24"/>
              </w:rPr>
              <w:t>60,0%</w:t>
            </w:r>
          </w:p>
        </w:tc>
        <w:tc>
          <w:tcPr>
            <w:tcW w:w="3477" w:type="dxa"/>
          </w:tcPr>
          <w:p w14:paraId="280814C1" w14:textId="77777777" w:rsidR="00ED6BDE" w:rsidRPr="003B76DD" w:rsidRDefault="00ED6BDE" w:rsidP="006E7A3F">
            <w:pPr>
              <w:pStyle w:val="TableParagraph"/>
              <w:spacing w:before="1" w:line="233" w:lineRule="exact"/>
              <w:ind w:left="6"/>
              <w:jc w:val="both"/>
              <w:rPr>
                <w:sz w:val="24"/>
                <w:szCs w:val="24"/>
              </w:rPr>
            </w:pPr>
            <w:r w:rsidRPr="003B76DD">
              <w:rPr>
                <w:spacing w:val="-2"/>
                <w:sz w:val="24"/>
                <w:szCs w:val="24"/>
              </w:rPr>
              <w:t>40,0%</w:t>
            </w:r>
          </w:p>
        </w:tc>
        <w:tc>
          <w:tcPr>
            <w:tcW w:w="989" w:type="dxa"/>
          </w:tcPr>
          <w:p w14:paraId="5911005C" w14:textId="77777777" w:rsidR="00ED6BDE" w:rsidRPr="003B76DD" w:rsidRDefault="00ED6BDE" w:rsidP="006E7A3F">
            <w:pPr>
              <w:pStyle w:val="TableParagraph"/>
              <w:spacing w:before="1" w:line="233" w:lineRule="exact"/>
              <w:ind w:left="13" w:right="4"/>
              <w:jc w:val="both"/>
              <w:rPr>
                <w:sz w:val="24"/>
                <w:szCs w:val="24"/>
              </w:rPr>
            </w:pPr>
            <w:r w:rsidRPr="003B76DD">
              <w:rPr>
                <w:spacing w:val="-4"/>
                <w:sz w:val="24"/>
                <w:szCs w:val="24"/>
              </w:rPr>
              <w:t>0,0%</w:t>
            </w:r>
          </w:p>
        </w:tc>
      </w:tr>
      <w:tr w:rsidR="00ED6BDE" w:rsidRPr="003B76DD" w14:paraId="4B437D95" w14:textId="77777777" w:rsidTr="00ED6BDE">
        <w:trPr>
          <w:trHeight w:val="258"/>
        </w:trPr>
        <w:tc>
          <w:tcPr>
            <w:tcW w:w="1981" w:type="dxa"/>
          </w:tcPr>
          <w:p w14:paraId="66658F72" w14:textId="77777777" w:rsidR="00ED6BDE" w:rsidRPr="003B76DD" w:rsidRDefault="00ED6BDE" w:rsidP="006E7A3F">
            <w:pPr>
              <w:pStyle w:val="TableParagraph"/>
              <w:spacing w:line="237" w:lineRule="exact"/>
              <w:ind w:left="106"/>
              <w:jc w:val="both"/>
              <w:rPr>
                <w:sz w:val="24"/>
                <w:szCs w:val="24"/>
              </w:rPr>
            </w:pPr>
            <w:r w:rsidRPr="003B76DD">
              <w:rPr>
                <w:spacing w:val="-2"/>
                <w:sz w:val="24"/>
                <w:szCs w:val="24"/>
              </w:rPr>
              <w:t>Selopampang</w:t>
            </w:r>
          </w:p>
        </w:tc>
        <w:tc>
          <w:tcPr>
            <w:tcW w:w="2177" w:type="dxa"/>
          </w:tcPr>
          <w:p w14:paraId="613CF37C" w14:textId="77777777" w:rsidR="00ED6BDE" w:rsidRPr="003B76DD" w:rsidRDefault="00ED6BDE" w:rsidP="006E7A3F">
            <w:pPr>
              <w:pStyle w:val="TableParagraph"/>
              <w:spacing w:line="237" w:lineRule="exact"/>
              <w:ind w:left="122" w:right="112"/>
              <w:jc w:val="both"/>
              <w:rPr>
                <w:sz w:val="24"/>
                <w:szCs w:val="24"/>
              </w:rPr>
            </w:pPr>
            <w:r w:rsidRPr="003B76DD">
              <w:rPr>
                <w:spacing w:val="-2"/>
                <w:sz w:val="24"/>
                <w:szCs w:val="24"/>
              </w:rPr>
              <w:t>33,3%</w:t>
            </w:r>
          </w:p>
        </w:tc>
        <w:tc>
          <w:tcPr>
            <w:tcW w:w="3477" w:type="dxa"/>
          </w:tcPr>
          <w:p w14:paraId="7A55CB89" w14:textId="77777777" w:rsidR="00ED6BDE" w:rsidRPr="003B76DD" w:rsidRDefault="00ED6BDE" w:rsidP="006E7A3F">
            <w:pPr>
              <w:pStyle w:val="TableParagraph"/>
              <w:spacing w:line="237" w:lineRule="exact"/>
              <w:ind w:left="6"/>
              <w:jc w:val="both"/>
              <w:rPr>
                <w:sz w:val="24"/>
                <w:szCs w:val="24"/>
              </w:rPr>
            </w:pPr>
            <w:r w:rsidRPr="003B76DD">
              <w:rPr>
                <w:spacing w:val="-2"/>
                <w:sz w:val="24"/>
                <w:szCs w:val="24"/>
              </w:rPr>
              <w:t>66,7%</w:t>
            </w:r>
          </w:p>
        </w:tc>
        <w:tc>
          <w:tcPr>
            <w:tcW w:w="989" w:type="dxa"/>
          </w:tcPr>
          <w:p w14:paraId="486E51C3" w14:textId="77777777" w:rsidR="00ED6BDE" w:rsidRPr="003B76DD" w:rsidRDefault="00ED6BDE" w:rsidP="006E7A3F">
            <w:pPr>
              <w:pStyle w:val="TableParagraph"/>
              <w:spacing w:line="237" w:lineRule="exact"/>
              <w:ind w:left="13" w:right="4"/>
              <w:jc w:val="both"/>
              <w:rPr>
                <w:sz w:val="24"/>
                <w:szCs w:val="24"/>
              </w:rPr>
            </w:pPr>
            <w:r w:rsidRPr="003B76DD">
              <w:rPr>
                <w:spacing w:val="-4"/>
                <w:sz w:val="24"/>
                <w:szCs w:val="24"/>
              </w:rPr>
              <w:t>0,0%</w:t>
            </w:r>
          </w:p>
        </w:tc>
      </w:tr>
      <w:tr w:rsidR="00ED6BDE" w:rsidRPr="003B76DD" w14:paraId="15F8099B" w14:textId="77777777" w:rsidTr="00ED6BDE">
        <w:trPr>
          <w:trHeight w:val="253"/>
        </w:trPr>
        <w:tc>
          <w:tcPr>
            <w:tcW w:w="1981" w:type="dxa"/>
          </w:tcPr>
          <w:p w14:paraId="77358B80" w14:textId="77777777" w:rsidR="00ED6BDE" w:rsidRPr="003B76DD" w:rsidRDefault="00ED6BDE" w:rsidP="006E7A3F">
            <w:pPr>
              <w:pStyle w:val="TableParagraph"/>
              <w:spacing w:line="234" w:lineRule="exact"/>
              <w:ind w:left="106"/>
              <w:jc w:val="both"/>
              <w:rPr>
                <w:sz w:val="24"/>
                <w:szCs w:val="24"/>
              </w:rPr>
            </w:pPr>
            <w:r w:rsidRPr="003B76DD">
              <w:rPr>
                <w:spacing w:val="-2"/>
                <w:sz w:val="24"/>
                <w:szCs w:val="24"/>
              </w:rPr>
              <w:t>Temanggung</w:t>
            </w:r>
          </w:p>
        </w:tc>
        <w:tc>
          <w:tcPr>
            <w:tcW w:w="2177" w:type="dxa"/>
          </w:tcPr>
          <w:p w14:paraId="5C35AD8D" w14:textId="77777777" w:rsidR="00ED6BDE" w:rsidRPr="003B76DD" w:rsidRDefault="00ED6BDE" w:rsidP="006E7A3F">
            <w:pPr>
              <w:pStyle w:val="TableParagraph"/>
              <w:spacing w:line="234" w:lineRule="exact"/>
              <w:ind w:left="122" w:right="112"/>
              <w:jc w:val="both"/>
              <w:rPr>
                <w:sz w:val="24"/>
                <w:szCs w:val="24"/>
              </w:rPr>
            </w:pPr>
            <w:r w:rsidRPr="003B76DD">
              <w:rPr>
                <w:spacing w:val="-2"/>
                <w:sz w:val="24"/>
                <w:szCs w:val="24"/>
              </w:rPr>
              <w:t>56,7%</w:t>
            </w:r>
          </w:p>
        </w:tc>
        <w:tc>
          <w:tcPr>
            <w:tcW w:w="3477" w:type="dxa"/>
          </w:tcPr>
          <w:p w14:paraId="124FE466" w14:textId="77777777" w:rsidR="00ED6BDE" w:rsidRPr="003B76DD" w:rsidRDefault="00ED6BDE" w:rsidP="006E7A3F">
            <w:pPr>
              <w:pStyle w:val="TableParagraph"/>
              <w:spacing w:line="234" w:lineRule="exact"/>
              <w:ind w:left="6"/>
              <w:jc w:val="both"/>
              <w:rPr>
                <w:sz w:val="24"/>
                <w:szCs w:val="24"/>
              </w:rPr>
            </w:pPr>
            <w:r w:rsidRPr="003B76DD">
              <w:rPr>
                <w:spacing w:val="-2"/>
                <w:sz w:val="24"/>
                <w:szCs w:val="24"/>
              </w:rPr>
              <w:t>43,3%</w:t>
            </w:r>
          </w:p>
        </w:tc>
        <w:tc>
          <w:tcPr>
            <w:tcW w:w="989" w:type="dxa"/>
          </w:tcPr>
          <w:p w14:paraId="1DF9DF4B" w14:textId="77777777" w:rsidR="00ED6BDE" w:rsidRPr="003B76DD" w:rsidRDefault="00ED6BDE" w:rsidP="006E7A3F">
            <w:pPr>
              <w:pStyle w:val="TableParagraph"/>
              <w:spacing w:line="234" w:lineRule="exact"/>
              <w:ind w:left="13" w:right="4"/>
              <w:jc w:val="both"/>
              <w:rPr>
                <w:sz w:val="24"/>
                <w:szCs w:val="24"/>
              </w:rPr>
            </w:pPr>
            <w:r w:rsidRPr="003B76DD">
              <w:rPr>
                <w:spacing w:val="-4"/>
                <w:sz w:val="24"/>
                <w:szCs w:val="24"/>
              </w:rPr>
              <w:t>0,0%</w:t>
            </w:r>
          </w:p>
        </w:tc>
      </w:tr>
      <w:tr w:rsidR="00ED6BDE" w:rsidRPr="003B76DD" w14:paraId="0046C3F6" w14:textId="77777777" w:rsidTr="00ED6BDE">
        <w:trPr>
          <w:trHeight w:val="254"/>
        </w:trPr>
        <w:tc>
          <w:tcPr>
            <w:tcW w:w="1981" w:type="dxa"/>
          </w:tcPr>
          <w:p w14:paraId="67952C1D" w14:textId="77777777" w:rsidR="00ED6BDE" w:rsidRPr="003B76DD" w:rsidRDefault="00ED6BDE" w:rsidP="006E7A3F">
            <w:pPr>
              <w:pStyle w:val="TableParagraph"/>
              <w:spacing w:line="233" w:lineRule="exact"/>
              <w:ind w:left="106"/>
              <w:jc w:val="both"/>
              <w:rPr>
                <w:sz w:val="24"/>
                <w:szCs w:val="24"/>
              </w:rPr>
            </w:pPr>
            <w:r w:rsidRPr="003B76DD">
              <w:rPr>
                <w:spacing w:val="-2"/>
                <w:sz w:val="24"/>
                <w:szCs w:val="24"/>
              </w:rPr>
              <w:t>Tembarak</w:t>
            </w:r>
          </w:p>
        </w:tc>
        <w:tc>
          <w:tcPr>
            <w:tcW w:w="2177" w:type="dxa"/>
          </w:tcPr>
          <w:p w14:paraId="60CA4633" w14:textId="77777777" w:rsidR="00ED6BDE" w:rsidRPr="003B76DD" w:rsidRDefault="00ED6BDE" w:rsidP="006E7A3F">
            <w:pPr>
              <w:pStyle w:val="TableParagraph"/>
              <w:spacing w:line="233" w:lineRule="exact"/>
              <w:ind w:left="122" w:right="112"/>
              <w:jc w:val="both"/>
              <w:rPr>
                <w:sz w:val="24"/>
                <w:szCs w:val="24"/>
              </w:rPr>
            </w:pPr>
            <w:r w:rsidRPr="003B76DD">
              <w:rPr>
                <w:spacing w:val="-2"/>
                <w:sz w:val="24"/>
                <w:szCs w:val="24"/>
              </w:rPr>
              <w:t>46,7%</w:t>
            </w:r>
          </w:p>
        </w:tc>
        <w:tc>
          <w:tcPr>
            <w:tcW w:w="3477" w:type="dxa"/>
          </w:tcPr>
          <w:p w14:paraId="4AF4016C" w14:textId="77777777" w:rsidR="00ED6BDE" w:rsidRPr="003B76DD" w:rsidRDefault="00ED6BDE" w:rsidP="006E7A3F">
            <w:pPr>
              <w:pStyle w:val="TableParagraph"/>
              <w:spacing w:line="233" w:lineRule="exact"/>
              <w:ind w:left="6"/>
              <w:jc w:val="both"/>
              <w:rPr>
                <w:sz w:val="24"/>
                <w:szCs w:val="24"/>
              </w:rPr>
            </w:pPr>
            <w:r w:rsidRPr="003B76DD">
              <w:rPr>
                <w:spacing w:val="-2"/>
                <w:sz w:val="24"/>
                <w:szCs w:val="24"/>
              </w:rPr>
              <w:t>53,3%</w:t>
            </w:r>
          </w:p>
        </w:tc>
        <w:tc>
          <w:tcPr>
            <w:tcW w:w="989" w:type="dxa"/>
          </w:tcPr>
          <w:p w14:paraId="0DE75F7C" w14:textId="77777777" w:rsidR="00ED6BDE" w:rsidRPr="003B76DD" w:rsidRDefault="00ED6BDE" w:rsidP="006E7A3F">
            <w:pPr>
              <w:pStyle w:val="TableParagraph"/>
              <w:spacing w:line="233" w:lineRule="exact"/>
              <w:ind w:left="13" w:right="4"/>
              <w:jc w:val="both"/>
              <w:rPr>
                <w:sz w:val="24"/>
                <w:szCs w:val="24"/>
              </w:rPr>
            </w:pPr>
            <w:r w:rsidRPr="003B76DD">
              <w:rPr>
                <w:spacing w:val="-4"/>
                <w:sz w:val="24"/>
                <w:szCs w:val="24"/>
              </w:rPr>
              <w:t>0,0%</w:t>
            </w:r>
          </w:p>
        </w:tc>
      </w:tr>
      <w:tr w:rsidR="00ED6BDE" w:rsidRPr="003B76DD" w14:paraId="1BE7CD85" w14:textId="77777777" w:rsidTr="00ED6BDE">
        <w:trPr>
          <w:trHeight w:val="253"/>
        </w:trPr>
        <w:tc>
          <w:tcPr>
            <w:tcW w:w="1981" w:type="dxa"/>
          </w:tcPr>
          <w:p w14:paraId="35D8526A" w14:textId="77777777" w:rsidR="00ED6BDE" w:rsidRPr="003B76DD" w:rsidRDefault="00ED6BDE" w:rsidP="006E7A3F">
            <w:pPr>
              <w:pStyle w:val="TableParagraph"/>
              <w:spacing w:line="233" w:lineRule="exact"/>
              <w:ind w:left="106"/>
              <w:jc w:val="both"/>
              <w:rPr>
                <w:sz w:val="24"/>
                <w:szCs w:val="24"/>
              </w:rPr>
            </w:pPr>
            <w:r w:rsidRPr="003B76DD">
              <w:rPr>
                <w:spacing w:val="-2"/>
                <w:sz w:val="24"/>
                <w:szCs w:val="24"/>
              </w:rPr>
              <w:t>Tlogomulyo</w:t>
            </w:r>
          </w:p>
        </w:tc>
        <w:tc>
          <w:tcPr>
            <w:tcW w:w="2177" w:type="dxa"/>
          </w:tcPr>
          <w:p w14:paraId="46DE8021" w14:textId="77777777" w:rsidR="00ED6BDE" w:rsidRPr="003B76DD" w:rsidRDefault="00ED6BDE" w:rsidP="006E7A3F">
            <w:pPr>
              <w:pStyle w:val="TableParagraph"/>
              <w:spacing w:line="233" w:lineRule="exact"/>
              <w:ind w:left="122" w:right="112"/>
              <w:jc w:val="both"/>
              <w:rPr>
                <w:sz w:val="24"/>
                <w:szCs w:val="24"/>
              </w:rPr>
            </w:pPr>
            <w:r w:rsidRPr="003B76DD">
              <w:rPr>
                <w:spacing w:val="-2"/>
                <w:sz w:val="24"/>
                <w:szCs w:val="24"/>
              </w:rPr>
              <w:t>46,7%</w:t>
            </w:r>
          </w:p>
        </w:tc>
        <w:tc>
          <w:tcPr>
            <w:tcW w:w="3477" w:type="dxa"/>
          </w:tcPr>
          <w:p w14:paraId="60E64F1F" w14:textId="77777777" w:rsidR="00ED6BDE" w:rsidRPr="003B76DD" w:rsidRDefault="00ED6BDE" w:rsidP="006E7A3F">
            <w:pPr>
              <w:pStyle w:val="TableParagraph"/>
              <w:spacing w:line="233" w:lineRule="exact"/>
              <w:ind w:left="6"/>
              <w:jc w:val="both"/>
              <w:rPr>
                <w:sz w:val="24"/>
                <w:szCs w:val="24"/>
              </w:rPr>
            </w:pPr>
            <w:r w:rsidRPr="003B76DD">
              <w:rPr>
                <w:spacing w:val="-2"/>
                <w:sz w:val="24"/>
                <w:szCs w:val="24"/>
              </w:rPr>
              <w:t>53,3%</w:t>
            </w:r>
          </w:p>
        </w:tc>
        <w:tc>
          <w:tcPr>
            <w:tcW w:w="989" w:type="dxa"/>
          </w:tcPr>
          <w:p w14:paraId="7E764FFE" w14:textId="77777777" w:rsidR="00ED6BDE" w:rsidRPr="003B76DD" w:rsidRDefault="00ED6BDE" w:rsidP="006E7A3F">
            <w:pPr>
              <w:pStyle w:val="TableParagraph"/>
              <w:spacing w:line="233" w:lineRule="exact"/>
              <w:ind w:left="13" w:right="4"/>
              <w:jc w:val="both"/>
              <w:rPr>
                <w:sz w:val="24"/>
                <w:szCs w:val="24"/>
              </w:rPr>
            </w:pPr>
            <w:r w:rsidRPr="003B76DD">
              <w:rPr>
                <w:spacing w:val="-4"/>
                <w:sz w:val="24"/>
                <w:szCs w:val="24"/>
              </w:rPr>
              <w:t>0,0%</w:t>
            </w:r>
          </w:p>
        </w:tc>
      </w:tr>
      <w:tr w:rsidR="00ED6BDE" w:rsidRPr="003B76DD" w14:paraId="298D61EF" w14:textId="77777777" w:rsidTr="00ED6BDE">
        <w:trPr>
          <w:trHeight w:val="258"/>
        </w:trPr>
        <w:tc>
          <w:tcPr>
            <w:tcW w:w="1981" w:type="dxa"/>
          </w:tcPr>
          <w:p w14:paraId="26C41FBD" w14:textId="77777777" w:rsidR="00ED6BDE" w:rsidRPr="003B76DD" w:rsidRDefault="00ED6BDE" w:rsidP="006E7A3F">
            <w:pPr>
              <w:pStyle w:val="TableParagraph"/>
              <w:spacing w:line="237" w:lineRule="exact"/>
              <w:ind w:left="106"/>
              <w:jc w:val="both"/>
              <w:rPr>
                <w:sz w:val="24"/>
                <w:szCs w:val="24"/>
              </w:rPr>
            </w:pPr>
            <w:r w:rsidRPr="003B76DD">
              <w:rPr>
                <w:spacing w:val="-2"/>
                <w:sz w:val="24"/>
                <w:szCs w:val="24"/>
              </w:rPr>
              <w:t>Tretep</w:t>
            </w:r>
          </w:p>
        </w:tc>
        <w:tc>
          <w:tcPr>
            <w:tcW w:w="2177" w:type="dxa"/>
          </w:tcPr>
          <w:p w14:paraId="4D0266E2" w14:textId="77777777" w:rsidR="00ED6BDE" w:rsidRPr="003B76DD" w:rsidRDefault="00ED6BDE" w:rsidP="006E7A3F">
            <w:pPr>
              <w:pStyle w:val="TableParagraph"/>
              <w:spacing w:line="237" w:lineRule="exact"/>
              <w:ind w:left="122" w:right="112"/>
              <w:jc w:val="both"/>
              <w:rPr>
                <w:sz w:val="24"/>
                <w:szCs w:val="24"/>
              </w:rPr>
            </w:pPr>
            <w:r w:rsidRPr="003B76DD">
              <w:rPr>
                <w:spacing w:val="-2"/>
                <w:sz w:val="24"/>
                <w:szCs w:val="24"/>
              </w:rPr>
              <w:t>30,0%</w:t>
            </w:r>
          </w:p>
        </w:tc>
        <w:tc>
          <w:tcPr>
            <w:tcW w:w="3477" w:type="dxa"/>
          </w:tcPr>
          <w:p w14:paraId="7031C20B" w14:textId="77777777" w:rsidR="00ED6BDE" w:rsidRPr="003B76DD" w:rsidRDefault="00ED6BDE" w:rsidP="006E7A3F">
            <w:pPr>
              <w:pStyle w:val="TableParagraph"/>
              <w:spacing w:line="237" w:lineRule="exact"/>
              <w:ind w:left="6"/>
              <w:jc w:val="both"/>
              <w:rPr>
                <w:sz w:val="24"/>
                <w:szCs w:val="24"/>
              </w:rPr>
            </w:pPr>
            <w:r w:rsidRPr="003B76DD">
              <w:rPr>
                <w:spacing w:val="-2"/>
                <w:sz w:val="24"/>
                <w:szCs w:val="24"/>
              </w:rPr>
              <w:t>63,3%</w:t>
            </w:r>
          </w:p>
        </w:tc>
        <w:tc>
          <w:tcPr>
            <w:tcW w:w="989" w:type="dxa"/>
          </w:tcPr>
          <w:p w14:paraId="3FEE06F3" w14:textId="77777777" w:rsidR="00ED6BDE" w:rsidRPr="003B76DD" w:rsidRDefault="00ED6BDE" w:rsidP="006E7A3F">
            <w:pPr>
              <w:pStyle w:val="TableParagraph"/>
              <w:spacing w:line="237" w:lineRule="exact"/>
              <w:ind w:left="13" w:right="4"/>
              <w:jc w:val="both"/>
              <w:rPr>
                <w:sz w:val="24"/>
                <w:szCs w:val="24"/>
              </w:rPr>
            </w:pPr>
            <w:r w:rsidRPr="003B76DD">
              <w:rPr>
                <w:spacing w:val="-4"/>
                <w:sz w:val="24"/>
                <w:szCs w:val="24"/>
              </w:rPr>
              <w:t>6,7%</w:t>
            </w:r>
          </w:p>
        </w:tc>
      </w:tr>
      <w:tr w:rsidR="00ED6BDE" w:rsidRPr="003B76DD" w14:paraId="4D382EFD" w14:textId="77777777" w:rsidTr="00ED6BDE">
        <w:trPr>
          <w:trHeight w:val="250"/>
        </w:trPr>
        <w:tc>
          <w:tcPr>
            <w:tcW w:w="1981" w:type="dxa"/>
          </w:tcPr>
          <w:p w14:paraId="2FF2D682" w14:textId="77777777" w:rsidR="00ED6BDE" w:rsidRPr="003B76DD" w:rsidRDefault="00ED6BDE" w:rsidP="006E7A3F">
            <w:pPr>
              <w:pStyle w:val="TableParagraph"/>
              <w:spacing w:line="230" w:lineRule="exact"/>
              <w:ind w:left="106"/>
              <w:jc w:val="both"/>
              <w:rPr>
                <w:sz w:val="24"/>
                <w:szCs w:val="24"/>
              </w:rPr>
            </w:pPr>
            <w:r w:rsidRPr="003B76DD">
              <w:rPr>
                <w:spacing w:val="-2"/>
                <w:sz w:val="24"/>
                <w:szCs w:val="24"/>
              </w:rPr>
              <w:t>Wonoboyo</w:t>
            </w:r>
          </w:p>
        </w:tc>
        <w:tc>
          <w:tcPr>
            <w:tcW w:w="2177" w:type="dxa"/>
          </w:tcPr>
          <w:p w14:paraId="121BF40C" w14:textId="77777777" w:rsidR="00ED6BDE" w:rsidRPr="003B76DD" w:rsidRDefault="00ED6BDE" w:rsidP="006E7A3F">
            <w:pPr>
              <w:pStyle w:val="TableParagraph"/>
              <w:spacing w:line="230" w:lineRule="exact"/>
              <w:ind w:left="122" w:right="112"/>
              <w:jc w:val="both"/>
              <w:rPr>
                <w:sz w:val="24"/>
                <w:szCs w:val="24"/>
              </w:rPr>
            </w:pPr>
            <w:r w:rsidRPr="003B76DD">
              <w:rPr>
                <w:spacing w:val="-2"/>
                <w:sz w:val="24"/>
                <w:szCs w:val="24"/>
              </w:rPr>
              <w:t>50,0%</w:t>
            </w:r>
          </w:p>
        </w:tc>
        <w:tc>
          <w:tcPr>
            <w:tcW w:w="3477" w:type="dxa"/>
          </w:tcPr>
          <w:p w14:paraId="556E3A63" w14:textId="77777777" w:rsidR="00ED6BDE" w:rsidRPr="003B76DD" w:rsidRDefault="00ED6BDE" w:rsidP="006E7A3F">
            <w:pPr>
              <w:pStyle w:val="TableParagraph"/>
              <w:spacing w:line="230" w:lineRule="exact"/>
              <w:ind w:left="6"/>
              <w:jc w:val="both"/>
              <w:rPr>
                <w:sz w:val="24"/>
                <w:szCs w:val="24"/>
              </w:rPr>
            </w:pPr>
            <w:r w:rsidRPr="003B76DD">
              <w:rPr>
                <w:spacing w:val="-2"/>
                <w:sz w:val="24"/>
                <w:szCs w:val="24"/>
              </w:rPr>
              <w:t>43,3%</w:t>
            </w:r>
          </w:p>
        </w:tc>
        <w:tc>
          <w:tcPr>
            <w:tcW w:w="989" w:type="dxa"/>
          </w:tcPr>
          <w:p w14:paraId="00C2D37E" w14:textId="77777777" w:rsidR="00ED6BDE" w:rsidRPr="003B76DD" w:rsidRDefault="00ED6BDE" w:rsidP="006E7A3F">
            <w:pPr>
              <w:pStyle w:val="TableParagraph"/>
              <w:spacing w:line="230" w:lineRule="exact"/>
              <w:ind w:left="13" w:right="4"/>
              <w:jc w:val="both"/>
              <w:rPr>
                <w:sz w:val="24"/>
                <w:szCs w:val="24"/>
              </w:rPr>
            </w:pPr>
            <w:r w:rsidRPr="003B76DD">
              <w:rPr>
                <w:spacing w:val="-4"/>
                <w:sz w:val="24"/>
                <w:szCs w:val="24"/>
              </w:rPr>
              <w:t>6,7%</w:t>
            </w:r>
          </w:p>
        </w:tc>
      </w:tr>
    </w:tbl>
    <w:p w14:paraId="7F6F6BCF" w14:textId="77777777" w:rsidR="00ED6BDE" w:rsidRPr="003B76DD" w:rsidRDefault="00ED6BDE" w:rsidP="006E7A3F">
      <w:pPr>
        <w:pStyle w:val="BodyText"/>
        <w:spacing w:before="9"/>
        <w:rPr>
          <w:rFonts w:ascii="Arial" w:hAnsi="Arial" w:cs="Arial"/>
          <w:b/>
          <w:sz w:val="24"/>
          <w:szCs w:val="24"/>
        </w:rPr>
      </w:pPr>
    </w:p>
    <w:p w14:paraId="7087EFF0" w14:textId="77777777" w:rsidR="00ED6BDE" w:rsidRPr="007057D2" w:rsidRDefault="00ED6BDE" w:rsidP="006E7A3F">
      <w:pPr>
        <w:spacing w:line="360" w:lineRule="auto"/>
        <w:jc w:val="both"/>
        <w:rPr>
          <w:rFonts w:ascii="Arial" w:eastAsia="Calibri" w:hAnsi="Arial" w:cs="Arial"/>
          <w:b/>
        </w:rPr>
      </w:pPr>
    </w:p>
    <w:p w14:paraId="2A0CC140" w14:textId="11F7EF2F" w:rsidR="00ED6BDE" w:rsidRPr="007057D2" w:rsidRDefault="00ED6BDE" w:rsidP="006E7A3F">
      <w:pPr>
        <w:pStyle w:val="ListParagraph"/>
        <w:tabs>
          <w:tab w:val="left" w:pos="0"/>
        </w:tabs>
        <w:spacing w:after="0" w:line="360" w:lineRule="auto"/>
        <w:ind w:left="0" w:firstLine="540"/>
        <w:contextualSpacing w:val="0"/>
        <w:jc w:val="both"/>
        <w:rPr>
          <w:rFonts w:ascii="Arial" w:hAnsi="Arial" w:cs="Arial"/>
          <w:sz w:val="24"/>
          <w:szCs w:val="24"/>
          <w:shd w:val="clear" w:color="auto" w:fill="FFFFFF"/>
          <w:lang w:val="en-ID" w:eastAsia="en-ID"/>
        </w:rPr>
      </w:pPr>
      <w:r w:rsidRPr="007057D2">
        <w:rPr>
          <w:rFonts w:ascii="Arial" w:hAnsi="Arial" w:cs="Arial"/>
          <w:sz w:val="24"/>
          <w:szCs w:val="24"/>
          <w:shd w:val="clear" w:color="auto" w:fill="FFFFFF"/>
          <w:lang w:val="en-ID" w:eastAsia="en-ID"/>
        </w:rPr>
        <w:t>Pemberian Caleg memiliki peran yang sangat penting dalam menentukan pilihan politik masyarakat. Informasi yang diberikan oleh para Caleg dapat menjadi referensi utama bagi pemilih dalam memilih dan menentukan arah pilihan politik mereka</w:t>
      </w:r>
      <w:r w:rsidR="00587C8E" w:rsidRPr="007057D2">
        <w:rPr>
          <w:rFonts w:ascii="Arial" w:hAnsi="Arial" w:cs="Arial"/>
          <w:sz w:val="24"/>
          <w:szCs w:val="24"/>
          <w:shd w:val="clear" w:color="auto" w:fill="FFFFFF"/>
          <w:lang w:val="en-ID" w:eastAsia="en-ID"/>
        </w:rPr>
        <w:fldChar w:fldCharType="begin" w:fldLock="1"/>
      </w:r>
      <w:r w:rsidR="00587C8E" w:rsidRPr="007057D2">
        <w:rPr>
          <w:rFonts w:ascii="Arial" w:hAnsi="Arial" w:cs="Arial"/>
          <w:sz w:val="24"/>
          <w:szCs w:val="24"/>
          <w:shd w:val="clear" w:color="auto" w:fill="FFFFFF"/>
          <w:lang w:val="en-ID" w:eastAsia="en-ID"/>
        </w:rPr>
        <w:instrText>ADDIN CSL_CITATION {"citationItems":[{"id":"ITEM-1","itemData":{"DOI":"10.35967/njip.v20i2.219","ISSN":"2656-5277","abstract":"Penelitian ini bertujuan menjelaskan kondisi kesenjangan angka partisipasi pemilih di antara Pilkada Riau 2018 dan Pemilu 2019 di Riau. Pada Pilkada Provinsi Riau tahun 2018, tingkat partisipasi pemilih relatif rendah. Berbeda dengan pada Pemilu di Riau tahun 2019, partisipasi pemilih relatif tinggi dan berbeda secara signifikan. Pertanyaannya adalah faktor apa yang menjadi penyebab kesenjangan angka partisipasi pemilih tersebut? Pertanyaan menjadi menarik, karena kenyataannya dua momentum pemilihan yang berbeda ini diikuti sebagian besar pemilih yang sama, berlangsung dalam jarak waktu yang relatif pendek dan dilakukan di tempat yang sama. Banyak pilihan teoritis untuk menjelaskan kondisi kesenjangan yang ada, tetapi mempertimbangkan dua pemilihan itu dilakukan dalam waktu yang berdekatan, sehingga tidak rasional mengasumsikan terdapat perubahan besar pada kondisi pemilih, maka penelitian ini melihat perbedaan faktor stimuluslah yang menjadi penyebab kesenjangan sebagaimana diteorisasikan oleh Milbrath. Pendekatan metode dalam penelitian ini menggunakan mix-method (campuran) dengan penekanan pada metode kualitatif. Sedangkan tipologi penelitian yang diterapkan yaitu causal comparative research. Penelitian ini menemukan tiga faktor utama yang menjadi penyebab kesenjangan angka partisipasi pemilih pada dua momentum pemilu tersebut yaitu: Pertama, perbedaan jumlah aktor politik yang berkepentingan untuk memberi stimulus pada pemilih; Kedua, gaung politik yang menstimulus pemilih untuk mengidentifikasi pada calon tertentu yang sedang berkontestasi dan terdorong untuk memenangkannya; ketiga, pengaruh media massa dan media sosial. Penelitian ini menyarankan, Pilkada dilaksanakan bersamaan dengan pileg daerah sedangkan Pilpres dilaksanakan bersamaan dengan pileg nasional untuk menyeimbangkan partisipasi pemilih.","author":[{"dropping-particle":"","family":"Hasanuddin","given":"Hasanuddin","non-dropping-particle":"","parse-names":false,"suffix":""},{"dropping-particle":"","family":"Rizaldi","given":"Annas","non-dropping-particle":"","parse-names":false,"suffix":""},{"dropping-particle":"","family":"Marta","given":"Auradian","non-dropping-particle":"","parse-names":false,"suffix":""},{"dropping-particle":"","family":"Ishak","given":"Ishak","non-dropping-particle":"","parse-names":false,"suffix":""}],"container-title":"Nakhoda: Jurnal Ilmu Pemerintahan","id":"ITEM-1","issue":"2","issued":{"date-parts":[["2021","12","31"]]},"page":"37-45","title":"Kesenjangan Angka Partisipasi Pemilih","type":"article-journal","volume":"20"},"uris":["http://www.mendeley.com/documents/?uuid=7c99aee3-b1d6-4160-807c-4919fea59079"]}],"mendeley":{"formattedCitation":"(Hasanuddin, Rizaldi, et al., 2021)","plainTextFormattedCitation":"(Hasanuddin, Rizaldi, et al., 2021)","previouslyFormattedCitation":"(Hasanuddin, Rizaldi, et al., 2021)"},"properties":{"noteIndex":0},"schema":"https://github.com/citation-style-language/schema/raw/master/csl-citation.json"}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(Hasanuddin, Rizaldi, et al., 2021)</w:t>
      </w:r>
      <w:r w:rsidR="00587C8E" w:rsidRPr="007057D2">
        <w:rPr>
          <w:rFonts w:ascii="Arial" w:hAnsi="Arial" w:cs="Arial"/>
          <w:sz w:val="24"/>
          <w:szCs w:val="24"/>
          <w:shd w:val="clear" w:color="auto" w:fill="FFFFFF"/>
          <w:lang w:val="en-ID" w:eastAsia="en-ID"/>
        </w:rPr>
        <w:fldChar w:fldCharType="end"/>
      </w:r>
      <w:r w:rsidRPr="007057D2">
        <w:rPr>
          <w:rFonts w:ascii="Arial" w:hAnsi="Arial" w:cs="Arial"/>
          <w:sz w:val="24"/>
          <w:szCs w:val="24"/>
          <w:shd w:val="clear" w:color="auto" w:fill="FFFFFF"/>
          <w:lang w:val="en-ID" w:eastAsia="en-ID"/>
        </w:rPr>
        <w:t xml:space="preserve">. Selain itu, pengalaman informasi yang diperoleh melalui media sosial juga memainkan peran krusial dalam membentuk pemahaman politik pemilih, terutama </w:t>
      </w:r>
      <w:r w:rsidR="003E145C">
        <w:rPr>
          <w:rFonts w:ascii="Arial" w:hAnsi="Arial" w:cs="Arial"/>
          <w:sz w:val="24"/>
          <w:szCs w:val="24"/>
          <w:shd w:val="clear" w:color="auto" w:fill="FFFFFF"/>
          <w:lang w:val="en-ID" w:eastAsia="en-ID"/>
        </w:rPr>
        <w:t>menentukan pilihan kepada</w:t>
      </w:r>
      <w:r w:rsidRPr="007057D2">
        <w:rPr>
          <w:rFonts w:ascii="Arial" w:hAnsi="Arial" w:cs="Arial"/>
          <w:sz w:val="24"/>
          <w:szCs w:val="24"/>
          <w:shd w:val="clear" w:color="auto" w:fill="FFFFFF"/>
          <w:lang w:val="en-ID" w:eastAsia="en-ID"/>
        </w:rPr>
        <w:t xml:space="preserve"> calon presiden dan wakil presiden</w:t>
      </w:r>
      <w:r w:rsidR="00587C8E" w:rsidRPr="007057D2">
        <w:rPr>
          <w:rFonts w:ascii="Arial" w:hAnsi="Arial" w:cs="Arial"/>
          <w:sz w:val="24"/>
          <w:szCs w:val="24"/>
          <w:shd w:val="clear" w:color="auto" w:fill="FFFFFF"/>
          <w:lang w:val="en-ID" w:eastAsia="en-ID"/>
        </w:rPr>
        <w:fldChar w:fldCharType="begin" w:fldLock="1"/>
      </w:r>
      <w:r w:rsidR="00587C8E" w:rsidRPr="007057D2">
        <w:rPr>
          <w:rFonts w:ascii="Arial" w:hAnsi="Arial" w:cs="Arial"/>
          <w:sz w:val="24"/>
          <w:szCs w:val="24"/>
          <w:shd w:val="clear" w:color="auto" w:fill="FFFFFF"/>
          <w:lang w:val="en-ID" w:eastAsia="en-ID"/>
        </w:rPr>
        <w:instrText>ADDIN CSL_CITATION {"citationItems":[{"id":"ITEM-1","itemData":{"DOI":"10.24252/kah.v8i1a3","ISSN":"2549-1334","author":[{"dropping-particle":"","family":"Prasetyawan","given":"Yanuar Yoga","non-dropping-particle":"","parse-names":false,"suffix":""}],"container-title":"Khizanah al-Hikmah : Jurnal Ilmu Perpustakaan, Informasi, dan Kearsipan","id":"ITEM-1","issue":"1","issued":{"date-parts":[["2020","6","2"]]},"page":"21","title":"Pengalaman Informasi Pemilih Pemula Menggunakan Media Sosial sebagai Sarana Pembelajaran Politik dalam Menentukan Pilihan Calon Presiden","type":"article-journal","volume":"8"},"uris":["http://www.mendeley.com/documents/?uuid=9b01b674-cc7e-4ffa-bda0-41093956ad27"]}],"mendeley":{"formattedCitation":"(Prasetyawan, 2020)","plainTextFormattedCitation":"(Prasetyawan, 2020)","previouslyFormattedCitation":"(Prasetyawan, 2020)"},"properties":{"noteIndex":0},"schema":"https://github.com/citation-style-language/schema/raw/master/csl-citation.json"}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(Prasetyawan, 2020)</w:t>
      </w:r>
      <w:r w:rsidR="00587C8E" w:rsidRPr="007057D2">
        <w:rPr>
          <w:rFonts w:ascii="Arial" w:hAnsi="Arial" w:cs="Arial"/>
          <w:sz w:val="24"/>
          <w:szCs w:val="24"/>
          <w:shd w:val="clear" w:color="auto" w:fill="FFFFFF"/>
          <w:lang w:val="en-ID" w:eastAsia="en-ID"/>
        </w:rPr>
        <w:fldChar w:fldCharType="end"/>
      </w:r>
      <w:r w:rsidRPr="007057D2">
        <w:rPr>
          <w:rFonts w:ascii="Arial" w:hAnsi="Arial" w:cs="Arial"/>
          <w:sz w:val="24"/>
          <w:szCs w:val="24"/>
          <w:shd w:val="clear" w:color="auto" w:fill="FFFFFF"/>
          <w:lang w:val="en-ID" w:eastAsia="en-ID"/>
        </w:rPr>
        <w:t>.</w:t>
      </w:r>
    </w:p>
    <w:p w14:paraId="76E3B46B" w14:textId="3EDE605C" w:rsidR="007057D2" w:rsidRPr="007057D2" w:rsidRDefault="00ED6BDE" w:rsidP="006E7A3F">
      <w:pPr>
        <w:pStyle w:val="ListParagraph"/>
        <w:tabs>
          <w:tab w:val="left" w:pos="0"/>
        </w:tabs>
        <w:spacing w:after="0" w:line="360" w:lineRule="auto"/>
        <w:ind w:left="0" w:firstLine="540"/>
        <w:contextualSpacing w:val="0"/>
        <w:jc w:val="both"/>
        <w:rPr>
          <w:rFonts w:ascii="Arial" w:hAnsi="Arial" w:cs="Arial"/>
          <w:sz w:val="24"/>
          <w:szCs w:val="24"/>
          <w:shd w:val="clear" w:color="auto" w:fill="FFFFFF"/>
          <w:lang w:val="en-ID" w:eastAsia="en-ID"/>
        </w:rPr>
      </w:pPr>
      <w:r w:rsidRPr="007057D2">
        <w:rPr>
          <w:rFonts w:ascii="Arial" w:hAnsi="Arial" w:cs="Arial"/>
          <w:sz w:val="24"/>
          <w:szCs w:val="24"/>
          <w:shd w:val="clear" w:color="auto" w:fill="FFFFFF"/>
          <w:lang w:val="en-ID" w:eastAsia="en-ID"/>
        </w:rPr>
        <w:t xml:space="preserve">Keterwakilan perempuan dalam politik juga menjadi fokus penting, terutama dalam konteks modal yang dimiliki oleh Caleg perempuan di tengah politik </w:t>
      </w:r>
      <w:r w:rsidRPr="007057D2">
        <w:rPr>
          <w:rFonts w:ascii="Arial" w:hAnsi="Arial" w:cs="Arial"/>
          <w:sz w:val="24"/>
          <w:szCs w:val="24"/>
          <w:shd w:val="clear" w:color="auto" w:fill="FFFFFF"/>
          <w:lang w:val="en-ID" w:eastAsia="en-ID"/>
        </w:rPr>
        <w:lastRenderedPageBreak/>
        <w:t>patriarkhi. Analisis terhadap kasus-kasus seperti pada Pemilihan Umum 2019 di Kabupaten Sleman memberikan gambaran tentang tantangan yang dihadapi oleh perempuan dalam politik</w:t>
      </w:r>
      <w:r w:rsidR="00587C8E" w:rsidRPr="007057D2">
        <w:rPr>
          <w:rFonts w:ascii="Arial" w:hAnsi="Arial" w:cs="Arial"/>
          <w:sz w:val="24"/>
          <w:szCs w:val="24"/>
          <w:shd w:val="clear" w:color="auto" w:fill="FFFFFF"/>
          <w:lang w:val="en-ID" w:eastAsia="en-ID"/>
        </w:rPr>
        <w:fldChar w:fldCharType="begin" w:fldLock="1"/>
      </w:r>
      <w:r w:rsidR="00587C8E" w:rsidRPr="007057D2">
        <w:rPr>
          <w:rFonts w:ascii="Arial" w:hAnsi="Arial" w:cs="Arial"/>
          <w:sz w:val="24"/>
          <w:szCs w:val="24"/>
          <w:shd w:val="clear" w:color="auto" w:fill="FFFFFF"/>
          <w:lang w:val="en-ID" w:eastAsia="en-ID"/>
        </w:rPr>
        <w:instrText>ADDIN CSL_CITATION {"citationItems":[{"id":"ITEM-1","itemData":{"DOI":"10.15575/jispo.v10i1.7237","ISSN":"2579-3098","author":[{"dropping-particle":"","family":"Ramadhany","given":"Dessy","non-dropping-particle":"","parse-names":false,"suffix":""},{"dropping-particle":"","family":"Rahmawati","given":"Dian Eka","non-dropping-particle":"","parse-names":false,"suffix":""}],"container-title":"JISPO Jurnal Ilmu Sosial dan Ilmu Politik","id":"ITEM-1","issue":"1","issued":{"date-parts":[["2020","7","13"]]},"page":"39-62","title":"Modal Caleg Perempuan dan Politik Patriarkhi dalam Pemilihan Umum di Indonesia: Keterwakilan Perempuan pada Pemilu 2019 di Kabupaten Sleman","type":"article-journal","volume":"10"},"uris":["http://www.mendeley.com/documents/?uuid=2c98b48b-6738-48ca-a712-adb9de6746c4"]}],"mendeley":{"formattedCitation":"(Ramadhany &amp; Rahmawati, 2020)","plainTextFormattedCitation":"(Ramadhany &amp; Rahmawati, 2020)","previouslyFormattedCitation":"(Ramadhany &amp; Rahmawati, 2020)"},"properties":{"noteIndex":0},"schema":"https://github.com/citation-style-language/schema/raw/master/csl-citation.json"}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(Ramadhany &amp; Rahmawati, 2020)</w:t>
      </w:r>
      <w:r w:rsidR="00587C8E" w:rsidRPr="007057D2">
        <w:rPr>
          <w:rFonts w:ascii="Arial" w:hAnsi="Arial" w:cs="Arial"/>
          <w:sz w:val="24"/>
          <w:szCs w:val="24"/>
          <w:shd w:val="clear" w:color="auto" w:fill="FFFFFF"/>
          <w:lang w:val="en-ID" w:eastAsia="en-ID"/>
        </w:rPr>
        <w:fldChar w:fldCharType="end"/>
      </w:r>
      <w:r w:rsidRPr="007057D2">
        <w:rPr>
          <w:rFonts w:ascii="Arial" w:hAnsi="Arial" w:cs="Arial"/>
          <w:sz w:val="24"/>
          <w:szCs w:val="24"/>
          <w:shd w:val="clear" w:color="auto" w:fill="FFFFFF"/>
          <w:lang w:val="en-ID" w:eastAsia="en-ID"/>
        </w:rPr>
        <w:t xml:space="preserve">. Selain itu, partisipasi politik masyarakat juga menjadi aspek krusial dalam pemilihan umum, </w:t>
      </w:r>
      <w:r w:rsidR="00EF0A67">
        <w:rPr>
          <w:rFonts w:ascii="Arial" w:hAnsi="Arial" w:cs="Arial"/>
          <w:sz w:val="24"/>
          <w:szCs w:val="24"/>
          <w:shd w:val="clear" w:color="auto" w:fill="FFFFFF"/>
          <w:lang w:val="en-ID" w:eastAsia="en-ID"/>
        </w:rPr>
        <w:t>d</w:t>
      </w:r>
      <w:r w:rsidR="00EF0A67" w:rsidRPr="00EF0A67">
        <w:rPr>
          <w:rFonts w:ascii="Arial" w:hAnsi="Arial" w:cs="Arial"/>
          <w:sz w:val="24"/>
          <w:szCs w:val="24"/>
          <w:shd w:val="clear" w:color="auto" w:fill="FFFFFF"/>
          <w:lang w:val="en-ID" w:eastAsia="en-ID"/>
        </w:rPr>
        <w:t xml:space="preserve">i mana pembentukan pemahaman tentang keterlibatan politik menjadi unsur krusial dalam dinamika demokrasi. </w:t>
      </w:r>
      <w:r w:rsidR="00587C8E" w:rsidRPr="007057D2">
        <w:rPr>
          <w:rFonts w:ascii="Arial" w:hAnsi="Arial" w:cs="Arial"/>
          <w:sz w:val="24"/>
          <w:szCs w:val="24"/>
          <w:shd w:val="clear" w:color="auto" w:fill="FFFFFF"/>
          <w:lang w:val="en-ID" w:eastAsia="en-ID"/>
        </w:rPr>
        <w:fldChar w:fldCharType="begin" w:fldLock="1"/>
      </w:r>
      <w:r w:rsidR="00587C8E" w:rsidRPr="007057D2">
        <w:rPr>
          <w:rFonts w:ascii="Arial" w:hAnsi="Arial" w:cs="Arial"/>
          <w:sz w:val="24"/>
          <w:szCs w:val="24"/>
          <w:shd w:val="clear" w:color="auto" w:fill="FFFFFF"/>
          <w:lang w:val="en-ID" w:eastAsia="en-ID"/>
        </w:rPr>
        <w:instrText>ADDIN CSL_CITATION {"citationItems":[{"id":"ITEM-1","itemData":{"DOI":"10.38043/jids.v4i2.2496","ISSN":"2581-2424","author":[{"dropping-particle":"","family":"Arniti","given":"Ni Ketut","non-dropping-particle":"","parse-names":false,"suffix":""}],"container-title":"Jurnal Ilmiah Dinamika Sosial","id":"ITEM-1","issue":"2","issued":{"date-parts":[["2020","8","31"]]},"page":"329","title":"PARTISIPASI POLITIK MASYARAKAT DALAM PEMILIHAN UMUM LEGISLATIF DI KOTA DENPASAR","type":"article-journal","volume":"4"},"uris":["http://www.mendeley.com/documents/?uuid=8660167d-afe1-4e65-be8d-aadd9a7c83b2"]}],"mendeley":{"formattedCitation":"(Arniti, 2020)","plainTextFormattedCitation":"(Arniti, 2020)","previouslyFormattedCitation":"(Arniti, 2020)"},"properties":{"noteIndex":0},"schema":"https://github.com/citation-style-language/schema/raw/master/csl-citation.json"}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(Arniti, 2020)</w:t>
      </w:r>
      <w:r w:rsidR="00587C8E" w:rsidRPr="007057D2">
        <w:rPr>
          <w:rFonts w:ascii="Arial" w:hAnsi="Arial" w:cs="Arial"/>
          <w:sz w:val="24"/>
          <w:szCs w:val="24"/>
          <w:shd w:val="clear" w:color="auto" w:fill="FFFFFF"/>
          <w:lang w:val="en-ID" w:eastAsia="en-ID"/>
        </w:rPr>
        <w:fldChar w:fldCharType="end"/>
      </w:r>
      <w:r w:rsidRPr="007057D2">
        <w:rPr>
          <w:rFonts w:ascii="Arial" w:hAnsi="Arial" w:cs="Arial"/>
          <w:sz w:val="24"/>
          <w:szCs w:val="24"/>
          <w:shd w:val="clear" w:color="auto" w:fill="FFFFFF"/>
          <w:lang w:val="en-ID" w:eastAsia="en-ID"/>
        </w:rPr>
        <w:t xml:space="preserve">. </w:t>
      </w:r>
    </w:p>
    <w:p w14:paraId="351D9BA3" w14:textId="77777777" w:rsidR="007057D2" w:rsidRPr="007057D2" w:rsidRDefault="00ED6BDE" w:rsidP="006E7A3F">
      <w:pPr>
        <w:pStyle w:val="ListParagraph"/>
        <w:tabs>
          <w:tab w:val="left" w:pos="0"/>
        </w:tabs>
        <w:spacing w:after="0" w:line="360" w:lineRule="auto"/>
        <w:ind w:left="0" w:firstLine="540"/>
        <w:contextualSpacing w:val="0"/>
        <w:jc w:val="both"/>
        <w:rPr>
          <w:rFonts w:ascii="Arial" w:hAnsi="Arial" w:cs="Arial"/>
          <w:sz w:val="24"/>
          <w:szCs w:val="24"/>
          <w:shd w:val="clear" w:color="auto" w:fill="FFFFFF"/>
          <w:lang w:val="en-ID" w:eastAsia="en-ID"/>
        </w:rPr>
      </w:pPr>
      <w:r w:rsidRPr="007057D2">
        <w:rPr>
          <w:rFonts w:ascii="Arial" w:hAnsi="Arial" w:cs="Arial"/>
          <w:sz w:val="24"/>
          <w:szCs w:val="24"/>
          <w:shd w:val="clear" w:color="auto" w:fill="FFFFFF"/>
          <w:lang w:val="en-ID" w:eastAsia="en-ID"/>
        </w:rPr>
        <w:t>Dalam konteks politik, kekuatan ekonomi juga menjadi faktor penentu yang signifikan dalam memenangkan pertarungan politik elektoral. Terutama di tengah arus oligarki, kekuatan ekonomi menjadi elemen kunci dalam menentukan kemenangan dalam kontestasi politik</w:t>
      </w:r>
      <w:r w:rsidR="00587C8E" w:rsidRPr="007057D2">
        <w:rPr>
          <w:rFonts w:ascii="Arial" w:hAnsi="Arial" w:cs="Arial"/>
          <w:sz w:val="24"/>
          <w:szCs w:val="24"/>
          <w:shd w:val="clear" w:color="auto" w:fill="FFFFFF"/>
          <w:lang w:val="en-ID" w:eastAsia="en-ID"/>
        </w:rPr>
        <w:fldChar w:fldCharType="begin" w:fldLock="1"/>
      </w:r>
      <w:r w:rsidR="00587C8E" w:rsidRPr="007057D2">
        <w:rPr>
          <w:rFonts w:ascii="Arial" w:hAnsi="Arial" w:cs="Arial"/>
          <w:sz w:val="24"/>
          <w:szCs w:val="24"/>
          <w:shd w:val="clear" w:color="auto" w:fill="FFFFFF"/>
          <w:lang w:val="en-ID" w:eastAsia="en-ID"/>
        </w:rPr>
        <w:instrText>ADDIN CSL_CITATION {"citationItems":[{"id":"ITEM-1","itemData":{"DOI":"10.54543/fusion.v1i11.108","ISSN":"2775-6440","abstract":"Dampak implementasi Undang-Undang Nomor 2 Tahun 2011 tentang Partai Politik Menyertakan Keterwakilan Perempuan Minimal 30 persen (Affirmatif Action) dinilai berdampak pada aspek kuantitatif, namun pada aspek kualitatif. Hal ini terjadi karena penerapan kebijakan ini cenderung diartikan sebagai pelunasan administratif oleh partai politik (parpol) peserta pemilu. Hingga akhirnya muncul kenyataan bahwa memang pertumbuhan rekrutmen politik di daerah meningkat, namun dalam konteks kontestasi politik jarang sekali kandidat perempuan pendatang baru dari hasil rekrutmen politik tersebut yang memenangkan kontestasi. Kondisi tersebut tidak bisa terlepas dari perkembangan kontestasi politik Indonesia yang mengarah kepada politik plutokrasi, sehingga hanya kandidat yang memiliki modal materil kuat saja yang mungkin memenangkan kontestasi politik. Oleh karena itu, sulit rasanya bagi kandidat perempuan yang mereka bukan merupakan kandidat petahana, oligarki maupun yang merepresentasikan oligarki untuk dapat memenangkan kontestasi politik. Pada akhirnya, kontestasi mereka hanya sebatas “pelengkap penderita.” Contoh konkret kenyataan tersebut adalah penyelenggaraan Pileg 2019 di Cilacap. Dalam hal ini, meskipun kuota 30 persen dipenuhi sebagai syarat, yang berdampak pada cukup banyaknya caleg perempuan pendatang baru yang mengikuti kontestasi, namun yang memenangkan kursi parlemen DPR-RI hanya tiga orang, yaitu; 1) Teti Rohatiningsih, istri Bupati Cilacap, Tatto Suwarto Pamuji; 2) Novita Wijayanti, caleg petahana dan anak perempuan oligarki Cilacap, Franz Lukman; 3) Siti Mukaromah, caleg petahana yang merepresentasikan kekuatan politik Nahdliyin di Cilacap dan mendapatkan sokongan penuh dari Ketua Umum Partai Kebangkitan Bangsa (PKB), Muhaimin Iskandar. Namun demikian, dalam penulisan artikel ini akan lebih banyak menyoroti fenomena kandidasi Teti Rohatiningsih. Hal tersebut dilakukan atas urgensi meskipun Teti Rohatiningsih merupakan caleg perempuan pendatang baru, namun berhasil “lolos” kebijakan zip sistem dengan mendapatkan nomor urut kecil (2). Selain itu, Teti Rohatiningsih juga berhasil menang dengan predikat suara terbanyak. Kemenangan ini disinyalir karena melibatkan latar belakang suaminya untuk pengadaan patronase dan klientelisme sebagai alat mobilisasi suara. Oleh karena itu, untuk menjangkau kekayaan data tersebut, artikel ini menggunakan metode kualitatif yang bertujuan untuk mendeskipsikan fenomena sosial yang bersifat holistik dalam natural setting.","author":[{"dropping-particle":"","family":"Assidiq","given":"Fajar","non-dropping-particle":"","parse-names":false,"suffix":""},{"dropping-particle":"","family":"Triguswinri","given":"Krisnaldo","non-dropping-particle":"","parse-names":false,"suffix":""}],"container-title":"Jurnal Syntax Fusion","id":"ITEM-1","issue":"11","issued":{"date-parts":[["2021","11","20"]]},"page":"697-706","title":"Kontestasi Politik Perempuan Dalam Diskursus Gender dan Ekonomi Politik","type":"article-journal","volume":"1"},"uris":["http://www.mendeley.com/documents/?uuid=bbde0c13-833e-4147-93db-16c4b74d1f3e"]}],"mendeley":{"formattedCitation":"(Assidiq &amp; Triguswinri, 2021)","plainTextFormattedCitation":"(Assidiq &amp; Triguswinri, 2021)","previouslyFormattedCitation":"(Assidiq &amp; Triguswinri, 2021)"},"properties":{"noteIndex":0},"schema":"https://github.com/citation-style-language/schema/raw/master/csl-citation.json"}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(Assidiq &amp; Triguswinri, 2021)</w:t>
      </w:r>
      <w:r w:rsidR="00587C8E" w:rsidRPr="007057D2">
        <w:rPr>
          <w:rFonts w:ascii="Arial" w:hAnsi="Arial" w:cs="Arial"/>
          <w:sz w:val="24"/>
          <w:szCs w:val="24"/>
          <w:shd w:val="clear" w:color="auto" w:fill="FFFFFF"/>
          <w:lang w:val="en-ID" w:eastAsia="en-ID"/>
        </w:rPr>
        <w:fldChar w:fldCharType="end"/>
      </w:r>
      <w:r w:rsidRPr="007057D2">
        <w:rPr>
          <w:rFonts w:ascii="Arial" w:hAnsi="Arial" w:cs="Arial"/>
          <w:sz w:val="24"/>
          <w:szCs w:val="24"/>
          <w:shd w:val="clear" w:color="auto" w:fill="FFFFFF"/>
          <w:lang w:val="en-ID" w:eastAsia="en-ID"/>
        </w:rPr>
        <w:t>. Selain itu, fragmentasi politik dan habitus juga memainkan peran dalam persaingan antara sesama Caleg, terutama dalam konteks persaingan etnis seperti yang terjadi dalam beberapa pemilu</w:t>
      </w:r>
      <w:r w:rsidR="00587C8E" w:rsidRPr="007057D2">
        <w:rPr>
          <w:rFonts w:ascii="Arial" w:hAnsi="Arial" w:cs="Arial"/>
          <w:sz w:val="24"/>
          <w:szCs w:val="24"/>
          <w:shd w:val="clear" w:color="auto" w:fill="FFFFFF"/>
          <w:lang w:val="en-ID" w:eastAsia="en-ID"/>
        </w:rPr>
        <w:fldChar w:fldCharType="begin" w:fldLock="1"/>
      </w:r>
      <w:r w:rsidR="00587C8E" w:rsidRPr="007057D2">
        <w:rPr>
          <w:rFonts w:ascii="Arial" w:hAnsi="Arial" w:cs="Arial"/>
          <w:sz w:val="24"/>
          <w:szCs w:val="24"/>
          <w:shd w:val="clear" w:color="auto" w:fill="FFFFFF"/>
          <w:lang w:val="en-ID" w:eastAsia="en-ID"/>
        </w:rPr>
        <w:instrText>ADDIN CSL_CITATION {"citationItems":[{"id":"ITEM-1","itemData":{"DOI":"10.14710/politika.12.2.2021.310-332","ISSN":"2502-776X","abstract":"Studi ini beranjak dari fenomena meningkatnya jumlah calon legislatif (caleg) etnis Tionghoa di tiga pemilu (2004, 2009, 2014) pada konteks pemilihan anggota dewan perwakilan rakyat daerah (DPRD) Provinsi Sumatera Utara. Permasalahan dalam studi ini terjadi persaingan yang semakin kuat antara sesama caleg etnis Tionghoa pada daerah pemilihan (dapil) sumatra utara (Sumut) 1 yang menimbulkan munculnya pertanyaan penelitian dalam studi ini mengapa caleg etnis Tionghoa memilih maju di dapil Sumut 1 dan bagaimana mobilisasi suara dilakukan?. Untuk menemukan jawaban terhadap penelitian ini maka studi ini menetapkan penelitian kualitatif dengan metode pengumpulan data wawancara, studi pustaka dan studi dokumentasi. Hasil penelitian menemukan temuan yang berbeda dari penelitian terdahulu yang menyebutkan kebangkitan semangat etnis di era pasca-Soeharto tidak terjadi di kota Medan secara spesifik pada lokasi studi ini. Temuan yang didapatkan terjadi fragmentasi politik di kalangan etnis Tionghoa yang dibentuk oleh Habitus yang ada pada area masing-masing. Tingginya persaingan sesama caleg etnis Tionghoa di dapil Sumut 1 sebagai pertanda bahwa demokrasi dengan sistem pemilu proporsional terbuka mengurangi peningkatan sentimen etnis dalam pemilu. Pada sisi lainnya area domisili dan mobilitas bisnis yang tinggi seperti Kota Medan dianggap sebagai dapil yang bergengsi untuk mengukur kemampuan keterampilan politik di pemilu.","author":[{"dropping-particle":"","family":"Sinaga","given":"Rudi Salam","non-dropping-particle":"","parse-names":false,"suffix":""},{"dropping-particle":"","family":"Adam","given":"Adam","non-dropping-particle":"","parse-names":false,"suffix":""}],"container-title":"Politika: Jurnal Ilmu Politik","id":"ITEM-1","issue":"2","issued":{"date-parts":[["2021","10","28"]]},"page":"310-332","title":"Fragmentasi Politik dan Habitus: Kasus Persaingan Sesama Calon Legislatif Etnis Tionghoa di Tiga Pemilu","type":"article-journal","volume":"12"},"uris":["http://www.mendeley.com/documents/?uuid=529bf44a-e6b3-417c-8ea9-ca14f595faf1"]}],"mendeley":{"formattedCitation":"(Sinaga &amp; Adam, 2021)","plainTextFormattedCitation":"(Sinaga &amp; Adam, 2021)","previouslyFormattedCitation":"(Sinaga &amp; Adam, 2021)"},"properties":{"noteIndex":0},"schema":"https://github.com/citation-style-language/schema/raw/master/csl-citation.json"}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(Sinaga &amp; Adam, 2021)</w:t>
      </w:r>
      <w:r w:rsidR="00587C8E" w:rsidRPr="007057D2">
        <w:rPr>
          <w:rFonts w:ascii="Arial" w:hAnsi="Arial" w:cs="Arial"/>
          <w:sz w:val="24"/>
          <w:szCs w:val="24"/>
          <w:shd w:val="clear" w:color="auto" w:fill="FFFFFF"/>
          <w:lang w:val="en-ID" w:eastAsia="en-ID"/>
        </w:rPr>
        <w:fldChar w:fldCharType="end"/>
      </w:r>
      <w:r w:rsidRPr="007057D2">
        <w:rPr>
          <w:rFonts w:ascii="Arial" w:hAnsi="Arial" w:cs="Arial"/>
          <w:sz w:val="24"/>
          <w:szCs w:val="24"/>
          <w:shd w:val="clear" w:color="auto" w:fill="FFFFFF"/>
          <w:lang w:val="en-ID" w:eastAsia="en-ID"/>
        </w:rPr>
        <w:t>.</w:t>
      </w:r>
    </w:p>
    <w:p w14:paraId="7F7A53B2" w14:textId="106F6C7F" w:rsidR="007057D2" w:rsidRPr="007057D2" w:rsidRDefault="007704D5" w:rsidP="006E7A3F">
      <w:pPr>
        <w:pStyle w:val="ListParagraph"/>
        <w:tabs>
          <w:tab w:val="left" w:pos="0"/>
        </w:tabs>
        <w:spacing w:after="0" w:line="360" w:lineRule="auto"/>
        <w:ind w:left="0" w:firstLine="540"/>
        <w:contextualSpacing w:val="0"/>
        <w:jc w:val="both"/>
        <w:rPr>
          <w:rFonts w:ascii="Arial" w:hAnsi="Arial" w:cs="Arial"/>
          <w:sz w:val="24"/>
          <w:szCs w:val="24"/>
          <w:shd w:val="clear" w:color="auto" w:fill="FFFFFF"/>
          <w:lang w:val="en-ID" w:eastAsia="en-ID"/>
        </w:rPr>
      </w:pPr>
      <w:r w:rsidRPr="007704D5">
        <w:rPr>
          <w:rFonts w:ascii="Arial" w:hAnsi="Arial" w:cs="Arial"/>
          <w:sz w:val="24"/>
          <w:szCs w:val="24"/>
          <w:shd w:val="clear" w:color="auto" w:fill="FFFFFF"/>
          <w:lang w:val="en-ID" w:eastAsia="en-ID"/>
        </w:rPr>
        <w:t>Dari perspektif hukum, peran politik hukum sangat signifikan dalam membentuk prinsip-prinsip hukum di suatu negara. Politik hukum menjadi pijakan utama dalam proses penetapan dan pengembangan nilai-nilai hukum secara nasional</w:t>
      </w:r>
      <w:r>
        <w:rPr>
          <w:rFonts w:ascii="Arial" w:hAnsi="Arial" w:cs="Arial"/>
          <w:sz w:val="24"/>
          <w:szCs w:val="24"/>
          <w:shd w:val="clear" w:color="auto" w:fill="FFFFFF"/>
          <w:lang w:val="en-ID" w:eastAsia="en-ID"/>
        </w:rPr>
        <w:t xml:space="preserve"> </w:t>
      </w:r>
      <w:r w:rsidR="00587C8E" w:rsidRPr="007057D2">
        <w:rPr>
          <w:rFonts w:ascii="Arial" w:hAnsi="Arial" w:cs="Arial"/>
          <w:sz w:val="24"/>
          <w:szCs w:val="24"/>
          <w:shd w:val="clear" w:color="auto" w:fill="FFFFFF"/>
          <w:lang w:val="en-ID" w:eastAsia="en-ID"/>
        </w:rPr>
        <w:fldChar w:fldCharType="begin" w:fldLock="1"/>
      </w:r>
      <w:r w:rsidR="00587C8E" w:rsidRPr="007057D2">
        <w:rPr>
          <w:rFonts w:ascii="Arial" w:hAnsi="Arial" w:cs="Arial"/>
          <w:sz w:val="24"/>
          <w:szCs w:val="24"/>
          <w:shd w:val="clear" w:color="auto" w:fill="FFFFFF"/>
          <w:lang w:val="en-ID" w:eastAsia="en-ID"/>
        </w:rPr>
        <w:instrText>ADDIN CSL_CITATION {"citationItems":[{"id":"ITEM-1","itemData":{"DOI":"10.18196/jphk.v3i2.14898","ISSN":"2721-656X","abstract":"Undang-Undang No. 4 Tahun 2009 tentang Pertambangan Mineral dan Batubara dianggap masih belum memiliki kemajuan dalam menangani masalah yang terjadi dalam bidang pertambangan di Indonesia. Pembaruan Undang-Undang Minerba menjadi Undang-Undang No. 3 Tahun 2020 diharapkan dapat memperbaiki pertambangan minerba sehingga memiliki partisipasi nyata terhadap masyarakat. Namun RUU yang dirancang tahun 2019 nyatanya mengalami resistensi dari masyarakat. Penelitian ini bertujuan untuk mengetahui bagaimana politik hukum pemerintah dan respon masyarakat atas pembaruan UU Minerba. Penelitian ini dilakukan dengan menggunakan metode penelitian yuridis normatif dengan sumber hukum yang berasal dari peraturan perundang-undangan, buku, jurnal ilmiah dan website. Hasil penelitian menunjukan bahwa politik hukum dalam UU Minerba mengarah pada perkembangan hukum yang praktis serta mendukung sektor pertambangan dan mengatur mengenai hak dan kewajiban serta perlindungan pengusaha pertambangan dan lain sebagainya. Selain itu politik hukum yang terlihat jelas yaitu mengenai pemberian perlindungan ekonomi untuk rakyat dan Negara, sekalipun terdapat kerugian yang ditimbulkan. Poin yang perlu diperhatikan dalam UU Minerba yang baru yaitu terkait kewenangan pengelolaan serta perizinan, perpanjangan izin operasi, hilirisasi atau peningkatan nilai tambah, divestasi, tidak berdasarkan landasan tata ruang, serta pertambangan rakyat, reklamasi dan pasca tambang. Respon masyarakat terkait pembaruan perundangan ini tergolong menjadi dua yaitu pro dan kontra. Pihak pro bernggapan bahwa pembaruan ini lebih jelas dan sesuai. Sedangkan pihak yang kontra beranggapan bahwa regulasi baru terkait minerba hanya untuk kepentingan pemilik modal utama sehingga perlu dilakukan kritik. Selain itu, pembentukan UU ini juga dianggap terlalu kilat dan tidak disertai adanya keterlibatan masyarakat karena dilakukan pada saat wabah Covid-19.","author":[{"dropping-particle":"","family":"Idrus","given":"Nur Fadilah","non-dropping-particle":"Al","parse-names":false,"suffix":""}],"container-title":"Jurnal Penegakan Hukum dan Keadilan","id":"ITEM-1","issue":"2","issued":{"date-parts":[["2022","9","30"]]},"page":"114-127","title":"Dampak Politik Hukum dan Respon Masyarakat atas Pembaharuan Undang-Undang Minerba","type":"article-journal","volume":"3"},"uris":["http://www.mendeley.com/documents/?uuid=7d6dea8c-e666-4659-81cd-d7f3e958db74"]}],"mendeley":{"formattedCitation":"(Al Idrus, 2022)","plainTextFormattedCitation":"(Al Idrus, 2022)","previouslyFormattedCitation":"(Al Idrus, 2022)"},"properties":{"noteIndex":0},"schema":"https://github.com/citation-style-language/schema/raw/master/csl-citation.json"}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(Al Idrus, 2022)</w:t>
      </w:r>
      <w:r w:rsidR="00587C8E" w:rsidRPr="007057D2">
        <w:rPr>
          <w:rFonts w:ascii="Arial" w:hAnsi="Arial" w:cs="Arial"/>
          <w:sz w:val="24"/>
          <w:szCs w:val="24"/>
          <w:shd w:val="clear" w:color="auto" w:fill="FFFFFF"/>
          <w:lang w:val="en-ID" w:eastAsia="en-ID"/>
        </w:rPr>
        <w:fldChar w:fldCharType="end"/>
      </w:r>
      <w:r w:rsidR="00ED6BDE" w:rsidRPr="007057D2">
        <w:rPr>
          <w:rFonts w:ascii="Arial" w:hAnsi="Arial" w:cs="Arial"/>
          <w:sz w:val="24"/>
          <w:szCs w:val="24"/>
          <w:shd w:val="clear" w:color="auto" w:fill="FFFFFF"/>
          <w:lang w:val="en-ID" w:eastAsia="en-ID"/>
        </w:rPr>
        <w:t>. Selain itu, kontestasi politik pada masyarakat desa juga memberikan gambaran tentang dinamika politik yang terjadi di tingkat lokal, termasuk faktor-faktor seperti soliditas tim sukses Caleg dan biaya politik yang menjadi pertimbangan dalam pemilihan</w:t>
      </w:r>
      <w:r w:rsidR="00587C8E" w:rsidRPr="007057D2">
        <w:rPr>
          <w:rFonts w:ascii="Arial" w:hAnsi="Arial" w:cs="Arial"/>
          <w:sz w:val="24"/>
          <w:szCs w:val="24"/>
          <w:shd w:val="clear" w:color="auto" w:fill="FFFFFF"/>
          <w:lang w:val="en-ID" w:eastAsia="en-ID"/>
        </w:rPr>
        <w:fldChar w:fldCharType="begin" w:fldLock="1"/>
      </w:r>
      <w:r w:rsidR="00F91E77">
        <w:rPr>
          <w:rFonts w:ascii="Arial" w:hAnsi="Arial" w:cs="Arial"/>
          <w:sz w:val="24"/>
          <w:szCs w:val="24"/>
          <w:shd w:val="clear" w:color="auto" w:fill="FFFFFF"/>
          <w:lang w:val="en-ID" w:eastAsia="en-ID"/>
        </w:rPr>
        <w:instrText>ADDIN CSL_CITATION {"citationItems":[{"id":"ITEM-1","itemData":{"DOI":"10.24198/jwp.v5i2.29784","ISSN":"2549-2969","author":[{"dropping-particle":"","family":"Amin","given":"Khairul","non-dropping-particle":"","parse-names":false,"suffix":""},{"dropping-particle":"","family":"Nazaruddin","given":"M","non-dropping-particle":"","parse-names":false,"suffix":""},{"dropping-particle":"","family":"Akmal","given":"M.","non-dropping-particle":"","parse-names":false,"suffix":""}],"container-title":"JWP (Jurnal Wacana Politik)","id":"ITEM-1","issue":"2","issued":{"date-parts":[["2020","10","5"]]},"page":"149","title":"KONTESTASI POLITIK PADA MASYARAKAT DESA (Studi Kasus pada Pemilu Legislatif 2019 di Desa Rias Kecamatan Toboali Kabupaten Bangka Selatan)","type":"article-journal","volume":"5"},"uris":["http://www.mendeley.com/documents/?uuid=fed3586f-53b1-402a-a3b2-86de97222be0"]}],"mendeley":{"formattedCitation":"(Amin et al., 2020)","plainTextFormattedCitation":"(Amin et al., 2020)","previouslyFormattedCitation":"(Amin et al., 2020)"},"properties":{"noteIndex":0},"schema":"https://github.com/citation-style-language/schema/raw/master/csl-citation.json"}</w:instrText>
      </w:r>
      <w:r w:rsidR="00587C8E" w:rsidRPr="007057D2">
        <w:rPr>
          <w:rFonts w:ascii="Arial" w:hAnsi="Arial" w:cs="Arial"/>
          <w:sz w:val="24"/>
          <w:szCs w:val="24"/>
          <w:shd w:val="clear" w:color="auto" w:fill="FFFFFF"/>
          <w:lang w:val="en-ID" w:eastAsia="en-ID"/>
        </w:rPr>
        <w:fldChar w:fldCharType="separate"/>
      </w:r>
      <w:r w:rsidR="00587C8E" w:rsidRPr="007057D2">
        <w:rPr>
          <w:rFonts w:ascii="Arial" w:hAnsi="Arial" w:cs="Arial"/>
          <w:noProof/>
          <w:sz w:val="24"/>
          <w:szCs w:val="24"/>
          <w:shd w:val="clear" w:color="auto" w:fill="FFFFFF"/>
          <w:lang w:val="en-ID" w:eastAsia="en-ID"/>
        </w:rPr>
        <w:t>(Amin et al., 2020)</w:t>
      </w:r>
      <w:r w:rsidR="00587C8E" w:rsidRPr="007057D2">
        <w:rPr>
          <w:rFonts w:ascii="Arial" w:hAnsi="Arial" w:cs="Arial"/>
          <w:sz w:val="24"/>
          <w:szCs w:val="24"/>
          <w:shd w:val="clear" w:color="auto" w:fill="FFFFFF"/>
          <w:lang w:val="en-ID" w:eastAsia="en-ID"/>
        </w:rPr>
        <w:fldChar w:fldCharType="end"/>
      </w:r>
      <w:r w:rsidR="00ED6BDE" w:rsidRPr="007057D2">
        <w:rPr>
          <w:rFonts w:ascii="Arial" w:hAnsi="Arial" w:cs="Arial"/>
          <w:sz w:val="24"/>
          <w:szCs w:val="24"/>
          <w:shd w:val="clear" w:color="auto" w:fill="FFFFFF"/>
          <w:lang w:val="en-ID" w:eastAsia="en-ID"/>
        </w:rPr>
        <w:t>.</w:t>
      </w:r>
    </w:p>
    <w:p w14:paraId="10D99357" w14:textId="36193105" w:rsidR="00ED6BDE" w:rsidRPr="007057D2" w:rsidRDefault="00ED6BDE" w:rsidP="006E7A3F">
      <w:pPr>
        <w:pStyle w:val="ListParagraph"/>
        <w:tabs>
          <w:tab w:val="left" w:pos="0"/>
        </w:tabs>
        <w:spacing w:after="0" w:line="360" w:lineRule="auto"/>
        <w:ind w:left="0" w:firstLine="540"/>
        <w:contextualSpacing w:val="0"/>
        <w:jc w:val="both"/>
        <w:rPr>
          <w:rFonts w:ascii="Arial" w:hAnsi="Arial" w:cs="Arial"/>
          <w:sz w:val="24"/>
          <w:szCs w:val="24"/>
          <w:shd w:val="clear" w:color="auto" w:fill="FFFFFF"/>
          <w:lang w:val="en-ID" w:eastAsia="en-ID"/>
        </w:rPr>
      </w:pPr>
      <w:r w:rsidRPr="007057D2">
        <w:rPr>
          <w:rFonts w:ascii="Arial" w:hAnsi="Arial" w:cs="Arial"/>
          <w:sz w:val="24"/>
          <w:szCs w:val="24"/>
          <w:shd w:val="clear" w:color="auto" w:fill="FFFFFF"/>
          <w:lang w:val="en-ID" w:eastAsia="en-ID"/>
        </w:rPr>
        <w:t>Dengan demikian, pemberian Caleg tidak hanya sekadar memberikan informasi kepada pemilih, tetapi juga mencerminkan dinamika politik yang melibatkan berbagai faktor seperti gender, ekonomi, dan hukum. Pilihan politik masyarakat dipengaruhi oleh beragam faktor yang saling terkait dan kompleks, yang memerlukan pemahaman mendalam untuk dapat menginterpretasikan dinamika politik secara menyeluruh.</w:t>
      </w:r>
    </w:p>
    <w:p w14:paraId="05F6298E" w14:textId="77777777" w:rsidR="00ED6BDE" w:rsidRPr="007057D2" w:rsidRDefault="00ED6BDE" w:rsidP="006E7A3F">
      <w:pPr>
        <w:jc w:val="both"/>
        <w:rPr>
          <w:rFonts w:ascii="Arial" w:hAnsi="Arial" w:cs="Arial"/>
          <w:shd w:val="clear" w:color="auto" w:fill="FFFFFF"/>
          <w:lang w:val="en-ID" w:eastAsia="en-ID"/>
        </w:rPr>
      </w:pPr>
    </w:p>
    <w:p w14:paraId="4FA4E1DC" w14:textId="77777777" w:rsidR="00ED6BDE" w:rsidRPr="007057D2" w:rsidRDefault="00ED6BDE" w:rsidP="006E7A3F">
      <w:pPr>
        <w:jc w:val="both"/>
        <w:rPr>
          <w:rFonts w:ascii="Arial" w:hAnsi="Arial" w:cs="Arial"/>
          <w:b/>
          <w:bCs/>
          <w:shd w:val="clear" w:color="auto" w:fill="FFFFFF"/>
          <w:lang w:val="en-ID" w:eastAsia="en-ID"/>
        </w:rPr>
      </w:pPr>
      <w:r w:rsidRPr="007057D2">
        <w:rPr>
          <w:rFonts w:ascii="Arial" w:hAnsi="Arial" w:cs="Arial"/>
          <w:b/>
          <w:bCs/>
          <w:shd w:val="clear" w:color="auto" w:fill="FFFFFF"/>
          <w:lang w:val="en-ID" w:eastAsia="en-ID"/>
        </w:rPr>
        <w:t>PENUTUP</w:t>
      </w:r>
    </w:p>
    <w:p w14:paraId="03799462" w14:textId="77777777" w:rsidR="00ED6BDE" w:rsidRPr="007057D2" w:rsidRDefault="00ED6BDE" w:rsidP="006E7A3F">
      <w:pPr>
        <w:jc w:val="both"/>
        <w:rPr>
          <w:rFonts w:ascii="Arial" w:hAnsi="Arial" w:cs="Arial"/>
          <w:shd w:val="clear" w:color="auto" w:fill="FFFFFF"/>
          <w:lang w:val="en-ID" w:eastAsia="en-ID"/>
        </w:rPr>
      </w:pPr>
    </w:p>
    <w:p w14:paraId="6FC9A0C7" w14:textId="1E20F20E" w:rsidR="00ED6BDE" w:rsidRDefault="007704D5" w:rsidP="007704D5">
      <w:pPr>
        <w:pStyle w:val="ListParagraph"/>
        <w:tabs>
          <w:tab w:val="left" w:pos="0"/>
        </w:tabs>
        <w:spacing w:after="0" w:line="360" w:lineRule="auto"/>
        <w:ind w:left="0" w:firstLine="540"/>
        <w:contextualSpacing w:val="0"/>
        <w:jc w:val="both"/>
        <w:rPr>
          <w:rFonts w:ascii="Arial" w:hAnsi="Arial" w:cs="Arial"/>
          <w:color w:val="0D0D0D"/>
          <w:sz w:val="24"/>
          <w:szCs w:val="24"/>
          <w:shd w:val="clear" w:color="auto" w:fill="FFFFFF"/>
        </w:rPr>
      </w:pPr>
      <w:r w:rsidRPr="007704D5">
        <w:rPr>
          <w:rFonts w:ascii="Arial" w:hAnsi="Arial" w:cs="Arial"/>
          <w:color w:val="0D0D0D"/>
          <w:sz w:val="24"/>
          <w:szCs w:val="24"/>
          <w:shd w:val="clear" w:color="auto" w:fill="FFFFFF"/>
        </w:rPr>
        <w:t xml:space="preserve">Berdasarkan uraian tersebut, dapat disimpulkan bahwa pemilihan umum memiliki peran krusial dalam menerapkan prinsip demokrasi dan kedaulatan rakyat sesuai dengan Konstitusi Indonesia, yaitu UUD 1945. Tingkat keterlibatan masyarakat dalam pemilihan umum di Kabupaten Temanggung pada tahun 2023 </w:t>
      </w:r>
      <w:r w:rsidRPr="007704D5">
        <w:rPr>
          <w:rFonts w:ascii="Arial" w:hAnsi="Arial" w:cs="Arial"/>
          <w:color w:val="0D0D0D"/>
          <w:sz w:val="24"/>
          <w:szCs w:val="24"/>
          <w:shd w:val="clear" w:color="auto" w:fill="FFFFFF"/>
        </w:rPr>
        <w:lastRenderedPageBreak/>
        <w:t>menunjukkan mayoritas responden menyatakan harapan akan adanya bantuan atau pemberian, dan sebagian besar dari mereka akan menggunakan hak pilihnya. Keterlibatan masyarakat dalam pemilihan umum di Kabupaten Temanggung menjadi indikator utama untuk menilai keberhasilan proses demokrasi, di mana mayoritas responden percaya akan pentingnya partisipasi dalam pemilu. Penelitian ini menggunakan metode hukum normatif dengan pendekatan konseptual, serta menggunakan bahan hukum sekunder sebagai sumber data. Dengan demikian, tulisan ini memberikan gambaran tentang dinamika politik dan partisipasi masyarakat dalam konteks pemilihan umum di Kabupaten Temanggung, serta menekankan pentingnya keterlibatan masyarakat dalam menjaga proses demokrasi dan kedaulatan rakyat.</w:t>
      </w:r>
    </w:p>
    <w:p w14:paraId="70F2CA91" w14:textId="77777777" w:rsidR="007704D5" w:rsidRPr="007704D5" w:rsidRDefault="007704D5" w:rsidP="007704D5">
      <w:pPr>
        <w:pStyle w:val="ListParagraph"/>
        <w:tabs>
          <w:tab w:val="left" w:pos="0"/>
        </w:tabs>
        <w:spacing w:after="0" w:line="360" w:lineRule="auto"/>
        <w:ind w:left="0" w:firstLine="540"/>
        <w:contextualSpacing w:val="0"/>
        <w:jc w:val="both"/>
        <w:rPr>
          <w:rFonts w:ascii="Arial" w:hAnsi="Arial" w:cs="Arial"/>
          <w:sz w:val="24"/>
          <w:szCs w:val="24"/>
          <w:shd w:val="clear" w:color="auto" w:fill="FFFFFF"/>
          <w:lang w:val="en-ID" w:eastAsia="en-ID"/>
        </w:rPr>
      </w:pPr>
    </w:p>
    <w:p w14:paraId="16953F45" w14:textId="77777777" w:rsidR="00ED6BDE" w:rsidRDefault="00ED6BDE" w:rsidP="006E7A3F">
      <w:pPr>
        <w:pBdr>
          <w:top w:val="nil"/>
          <w:left w:val="nil"/>
          <w:bottom w:val="nil"/>
          <w:right w:val="nil"/>
          <w:between w:val="nil"/>
        </w:pBdr>
        <w:spacing w:line="298" w:lineRule="auto"/>
        <w:jc w:val="both"/>
        <w:rPr>
          <w:rFonts w:ascii="Athelas" w:eastAsia="Athelas" w:hAnsi="Athelas" w:cs="Athelas"/>
          <w:b/>
          <w:color w:val="2F5496"/>
          <w:sz w:val="28"/>
          <w:szCs w:val="28"/>
        </w:rPr>
      </w:pPr>
      <w:r>
        <w:rPr>
          <w:rFonts w:ascii="Athelas" w:eastAsia="Athelas" w:hAnsi="Athelas" w:cs="Athelas"/>
          <w:b/>
          <w:color w:val="2F5496"/>
          <w:sz w:val="28"/>
          <w:szCs w:val="28"/>
        </w:rPr>
        <w:t xml:space="preserve">Ucapan Terima Kasih </w:t>
      </w:r>
    </w:p>
    <w:p w14:paraId="76A8FC73" w14:textId="3A31A8AE" w:rsidR="00ED6BDE" w:rsidRPr="005537A1" w:rsidRDefault="00ED6BDE" w:rsidP="006E7A3F">
      <w:pPr>
        <w:pBdr>
          <w:top w:val="nil"/>
          <w:left w:val="nil"/>
          <w:bottom w:val="nil"/>
          <w:right w:val="nil"/>
          <w:between w:val="nil"/>
        </w:pBdr>
        <w:spacing w:line="290" w:lineRule="auto"/>
        <w:jc w:val="both"/>
        <w:rPr>
          <w:rFonts w:ascii="Arial" w:eastAsia="Athelas" w:hAnsi="Arial" w:cs="Arial"/>
          <w:color w:val="000000"/>
        </w:rPr>
      </w:pPr>
      <w:r w:rsidRPr="005537A1">
        <w:rPr>
          <w:rFonts w:ascii="Arial" w:eastAsia="Athelas" w:hAnsi="Arial" w:cs="Arial"/>
        </w:rPr>
        <w:t xml:space="preserve">Terima kasih kepada </w:t>
      </w:r>
      <w:r w:rsidR="00F315B4" w:rsidRPr="005537A1">
        <w:rPr>
          <w:rFonts w:ascii="Arial" w:eastAsia="Athelas" w:hAnsi="Arial" w:cs="Arial"/>
          <w:lang w:val="en-US"/>
        </w:rPr>
        <w:t xml:space="preserve">Bapak Kepala </w:t>
      </w:r>
      <w:r w:rsidR="007704D5">
        <w:rPr>
          <w:rFonts w:ascii="Arial" w:eastAsia="Athelas" w:hAnsi="Arial" w:cs="Arial"/>
          <w:lang w:val="en-US"/>
        </w:rPr>
        <w:t>Kesatuan Bangsa dan Politik (</w:t>
      </w:r>
      <w:r w:rsidR="00F315B4" w:rsidRPr="005537A1">
        <w:rPr>
          <w:rFonts w:ascii="Arial" w:eastAsia="Athelas" w:hAnsi="Arial" w:cs="Arial"/>
          <w:lang w:val="en-US"/>
        </w:rPr>
        <w:t>Kasbangpol</w:t>
      </w:r>
      <w:r w:rsidR="007704D5">
        <w:rPr>
          <w:rFonts w:ascii="Arial" w:eastAsia="Athelas" w:hAnsi="Arial" w:cs="Arial"/>
          <w:lang w:val="en-US"/>
        </w:rPr>
        <w:t>)</w:t>
      </w:r>
      <w:r w:rsidR="00F315B4" w:rsidRPr="005537A1">
        <w:rPr>
          <w:rFonts w:ascii="Arial" w:eastAsia="Athelas" w:hAnsi="Arial" w:cs="Arial"/>
          <w:lang w:val="en-US"/>
        </w:rPr>
        <w:t xml:space="preserve"> Kabupaten </w:t>
      </w:r>
      <w:r w:rsidR="00F315B4" w:rsidRPr="005537A1">
        <w:rPr>
          <w:rFonts w:ascii="Arial" w:eastAsia="Athelas" w:hAnsi="Arial" w:cs="Arial"/>
        </w:rPr>
        <w:t xml:space="preserve">Temanggung </w:t>
      </w:r>
      <w:r w:rsidR="005F5B81" w:rsidRPr="005537A1">
        <w:rPr>
          <w:rFonts w:ascii="Arial" w:eastAsia="Athelas" w:hAnsi="Arial" w:cs="Arial"/>
        </w:rPr>
        <w:t>Djoko</w:t>
      </w:r>
      <w:r w:rsidR="005F5B81" w:rsidRPr="005537A1">
        <w:rPr>
          <w:rFonts w:ascii="Arial" w:hAnsi="Arial" w:cs="Arial"/>
          <w:color w:val="444444"/>
          <w:sz w:val="21"/>
          <w:szCs w:val="21"/>
          <w:shd w:val="clear" w:color="auto" w:fill="FFFFFF"/>
        </w:rPr>
        <w:t xml:space="preserve"> </w:t>
      </w:r>
      <w:r w:rsidR="005F5B81" w:rsidRPr="005537A1">
        <w:rPr>
          <w:rFonts w:ascii="Arial" w:eastAsia="Athelas" w:hAnsi="Arial" w:cs="Arial"/>
        </w:rPr>
        <w:t>Prasetyono,S.Sos.MM</w:t>
      </w:r>
      <w:r w:rsidRPr="005537A1">
        <w:rPr>
          <w:rFonts w:ascii="Arial" w:eastAsia="Athelas" w:hAnsi="Arial" w:cs="Arial"/>
        </w:rPr>
        <w:t xml:space="preserve"> yang telah </w:t>
      </w:r>
      <w:r w:rsidR="005F5B81" w:rsidRPr="005537A1">
        <w:rPr>
          <w:rFonts w:ascii="Arial" w:eastAsia="Athelas" w:hAnsi="Arial" w:cs="Arial"/>
          <w:lang w:val="en-US"/>
        </w:rPr>
        <w:t xml:space="preserve">bersedia memberikan data sehingga dapat melengkapi data di </w:t>
      </w:r>
      <w:r w:rsidRPr="005537A1">
        <w:rPr>
          <w:rFonts w:ascii="Arial" w:eastAsia="Athelas" w:hAnsi="Arial" w:cs="Arial"/>
        </w:rPr>
        <w:t>karya tulis ini.</w:t>
      </w:r>
    </w:p>
    <w:p w14:paraId="4BE9C56F" w14:textId="77777777" w:rsidR="00ED6BDE" w:rsidRDefault="00ED6BDE" w:rsidP="006E7A3F">
      <w:pPr>
        <w:pBdr>
          <w:top w:val="nil"/>
          <w:left w:val="nil"/>
          <w:bottom w:val="nil"/>
          <w:right w:val="nil"/>
          <w:between w:val="nil"/>
        </w:pBdr>
        <w:spacing w:line="290" w:lineRule="auto"/>
        <w:jc w:val="both"/>
        <w:rPr>
          <w:rFonts w:ascii="Athelas" w:eastAsia="Athelas" w:hAnsi="Athelas" w:cs="Athelas"/>
          <w:color w:val="000000"/>
        </w:rPr>
      </w:pPr>
    </w:p>
    <w:p w14:paraId="6247FE53" w14:textId="77777777" w:rsidR="00ED6BDE" w:rsidRDefault="00ED6BDE" w:rsidP="006E7A3F">
      <w:pPr>
        <w:pBdr>
          <w:top w:val="nil"/>
          <w:left w:val="nil"/>
          <w:bottom w:val="nil"/>
          <w:right w:val="nil"/>
          <w:between w:val="nil"/>
        </w:pBdr>
        <w:spacing w:line="298" w:lineRule="auto"/>
        <w:jc w:val="both"/>
        <w:rPr>
          <w:rFonts w:ascii="Athelas" w:eastAsia="Athelas" w:hAnsi="Athelas" w:cs="Athelas"/>
          <w:i/>
          <w:color w:val="000000"/>
        </w:rPr>
      </w:pPr>
      <w:r>
        <w:rPr>
          <w:rFonts w:ascii="Athelas" w:eastAsia="Athelas" w:hAnsi="Athelas" w:cs="Athelas"/>
          <w:b/>
          <w:color w:val="2F5496"/>
          <w:sz w:val="28"/>
          <w:szCs w:val="28"/>
        </w:rPr>
        <w:t>Pendanaan</w:t>
      </w:r>
    </w:p>
    <w:p w14:paraId="0BFEFE81" w14:textId="57286C83" w:rsidR="00ED6BDE" w:rsidRDefault="008F7FC4" w:rsidP="006E7A3F">
      <w:pPr>
        <w:pBdr>
          <w:top w:val="nil"/>
          <w:left w:val="nil"/>
          <w:bottom w:val="nil"/>
          <w:right w:val="nil"/>
          <w:between w:val="nil"/>
        </w:pBdr>
        <w:spacing w:line="290" w:lineRule="auto"/>
        <w:jc w:val="both"/>
        <w:rPr>
          <w:rFonts w:ascii="Arial" w:eastAsia="Athelas" w:hAnsi="Arial" w:cs="Arial"/>
          <w:color w:val="000000"/>
        </w:rPr>
      </w:pPr>
      <w:r w:rsidRPr="008F7FC4">
        <w:rPr>
          <w:rFonts w:ascii="Arial" w:eastAsia="Athelas" w:hAnsi="Arial" w:cs="Arial"/>
          <w:color w:val="000000"/>
        </w:rPr>
        <w:t>Penulis tidak menerima dukungan keuangan untuk penelitian, penulisan, atau publikasi dari pihak mana pun.</w:t>
      </w:r>
    </w:p>
    <w:p w14:paraId="44D7D4BA" w14:textId="77777777" w:rsidR="008F7FC4" w:rsidRDefault="008F7FC4" w:rsidP="006E7A3F">
      <w:pPr>
        <w:pBdr>
          <w:top w:val="nil"/>
          <w:left w:val="nil"/>
          <w:bottom w:val="nil"/>
          <w:right w:val="nil"/>
          <w:between w:val="nil"/>
        </w:pBdr>
        <w:spacing w:line="290" w:lineRule="auto"/>
        <w:jc w:val="both"/>
        <w:rPr>
          <w:rFonts w:ascii="Athelas" w:eastAsia="Athelas" w:hAnsi="Athelas" w:cs="Athelas"/>
          <w:b/>
          <w:color w:val="2F5496"/>
          <w:sz w:val="28"/>
          <w:szCs w:val="28"/>
        </w:rPr>
      </w:pPr>
    </w:p>
    <w:p w14:paraId="50764559" w14:textId="77777777" w:rsidR="00ED6BDE" w:rsidRDefault="00ED6BDE" w:rsidP="006E7A3F">
      <w:pPr>
        <w:pBdr>
          <w:top w:val="nil"/>
          <w:left w:val="nil"/>
          <w:bottom w:val="nil"/>
          <w:right w:val="nil"/>
          <w:between w:val="nil"/>
        </w:pBdr>
        <w:spacing w:line="290" w:lineRule="auto"/>
        <w:rPr>
          <w:rFonts w:ascii="Athelas" w:eastAsia="Athelas" w:hAnsi="Athelas" w:cs="Athelas"/>
          <w:b/>
          <w:color w:val="2F5496"/>
          <w:sz w:val="28"/>
          <w:szCs w:val="28"/>
        </w:rPr>
      </w:pPr>
      <w:r>
        <w:rPr>
          <w:rFonts w:ascii="Athelas" w:eastAsia="Athelas" w:hAnsi="Athelas" w:cs="Athelas"/>
          <w:b/>
          <w:color w:val="2F5496"/>
          <w:sz w:val="28"/>
          <w:szCs w:val="28"/>
        </w:rPr>
        <w:t>Daftar Pustaka</w:t>
      </w:r>
    </w:p>
    <w:p w14:paraId="41E8361B" w14:textId="25FBD449" w:rsidR="00F91E77" w:rsidRPr="00F91E77" w:rsidRDefault="00632DE6" w:rsidP="006E7A3F">
      <w:pPr>
        <w:widowControl w:val="0"/>
        <w:autoSpaceDE w:val="0"/>
        <w:autoSpaceDN w:val="0"/>
        <w:adjustRightInd w:val="0"/>
        <w:ind w:left="480" w:hanging="480"/>
        <w:jc w:val="both"/>
        <w:rPr>
          <w:rFonts w:ascii="Athelas" w:hAnsi="Athelas"/>
          <w:noProof/>
          <w:sz w:val="28"/>
        </w:rPr>
      </w:pPr>
      <w:r>
        <w:rPr>
          <w:rFonts w:ascii="Athelas" w:eastAsia="Athelas" w:hAnsi="Athelas" w:cs="Athelas"/>
          <w:b/>
          <w:color w:val="2F5496"/>
          <w:sz w:val="28"/>
          <w:szCs w:val="28"/>
        </w:rPr>
        <w:fldChar w:fldCharType="begin" w:fldLock="1"/>
      </w:r>
      <w:r>
        <w:rPr>
          <w:rFonts w:ascii="Athelas" w:eastAsia="Athelas" w:hAnsi="Athelas" w:cs="Athelas"/>
          <w:b/>
          <w:color w:val="2F5496"/>
          <w:sz w:val="28"/>
          <w:szCs w:val="28"/>
        </w:rPr>
        <w:instrText xml:space="preserve">ADDIN Mendeley Bibliography CSL_BIBLIOGRAPHY </w:instrText>
      </w:r>
      <w:r>
        <w:rPr>
          <w:rFonts w:ascii="Athelas" w:eastAsia="Athelas" w:hAnsi="Athelas" w:cs="Athelas"/>
          <w:b/>
          <w:color w:val="2F5496"/>
          <w:sz w:val="28"/>
          <w:szCs w:val="28"/>
        </w:rPr>
        <w:fldChar w:fldCharType="separate"/>
      </w:r>
      <w:r w:rsidR="00F91E77" w:rsidRPr="00F91E77">
        <w:rPr>
          <w:rFonts w:ascii="Athelas" w:hAnsi="Athelas"/>
          <w:noProof/>
          <w:sz w:val="28"/>
        </w:rPr>
        <w:t xml:space="preserve">Akhrani, L. A., Imansari, F., &amp; Faizah, F. (2018). Kepercayaan Politik dan Partispasi Politik Pemilih Pemula. </w:t>
      </w:r>
      <w:r w:rsidR="00F91E77" w:rsidRPr="00F91E77">
        <w:rPr>
          <w:rFonts w:ascii="Athelas" w:hAnsi="Athelas"/>
          <w:i/>
          <w:iCs/>
          <w:noProof/>
          <w:sz w:val="28"/>
        </w:rPr>
        <w:t>Mediapsi</w:t>
      </w:r>
      <w:r w:rsidR="00F91E77" w:rsidRPr="00F91E77">
        <w:rPr>
          <w:rFonts w:ascii="Athelas" w:hAnsi="Athelas"/>
          <w:noProof/>
          <w:sz w:val="28"/>
        </w:rPr>
        <w:t xml:space="preserve">, </w:t>
      </w:r>
      <w:r w:rsidR="00F91E77" w:rsidRPr="00F91E77">
        <w:rPr>
          <w:rFonts w:ascii="Athelas" w:hAnsi="Athelas"/>
          <w:i/>
          <w:iCs/>
          <w:noProof/>
          <w:sz w:val="28"/>
        </w:rPr>
        <w:t>4</w:t>
      </w:r>
      <w:r w:rsidR="00F91E77" w:rsidRPr="00F91E77">
        <w:rPr>
          <w:rFonts w:ascii="Athelas" w:hAnsi="Athelas"/>
          <w:noProof/>
          <w:sz w:val="28"/>
        </w:rPr>
        <w:t>(1), 1–6. https://doi.org/10.21776/ub.mps.2018.004.01.1</w:t>
      </w:r>
    </w:p>
    <w:p w14:paraId="04708CB8"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Al Idrus, N. F. (2022). Dampak Politik Hukum dan Respon Masyarakat atas Pembaharuan Undang-Undang Minerba. </w:t>
      </w:r>
      <w:r w:rsidRPr="00F91E77">
        <w:rPr>
          <w:rFonts w:ascii="Athelas" w:hAnsi="Athelas"/>
          <w:i/>
          <w:iCs/>
          <w:noProof/>
          <w:sz w:val="28"/>
        </w:rPr>
        <w:t>Jurnal Penegakan Hukum Dan Keadilan</w:t>
      </w:r>
      <w:r w:rsidRPr="00F91E77">
        <w:rPr>
          <w:rFonts w:ascii="Athelas" w:hAnsi="Athelas"/>
          <w:noProof/>
          <w:sz w:val="28"/>
        </w:rPr>
        <w:t xml:space="preserve">, </w:t>
      </w:r>
      <w:r w:rsidRPr="00F91E77">
        <w:rPr>
          <w:rFonts w:ascii="Athelas" w:hAnsi="Athelas"/>
          <w:i/>
          <w:iCs/>
          <w:noProof/>
          <w:sz w:val="28"/>
        </w:rPr>
        <w:t>3</w:t>
      </w:r>
      <w:r w:rsidRPr="00F91E77">
        <w:rPr>
          <w:rFonts w:ascii="Athelas" w:hAnsi="Athelas"/>
          <w:noProof/>
          <w:sz w:val="28"/>
        </w:rPr>
        <w:t>(2), 114–127. https://doi.org/10.18196/jphk.v3i2.14898</w:t>
      </w:r>
    </w:p>
    <w:p w14:paraId="6CD31953"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Amin, K., Ikramatoun, S., &amp; Halik. (2021). Partisipasi Politik Masyarakat Desa Rias pada Pemilu 2019. </w:t>
      </w:r>
      <w:r w:rsidRPr="00F91E77">
        <w:rPr>
          <w:rFonts w:ascii="Athelas" w:hAnsi="Athelas"/>
          <w:i/>
          <w:iCs/>
          <w:noProof/>
          <w:sz w:val="28"/>
        </w:rPr>
        <w:t>Jurnal Sosiologi Agama Indonesia (JSAI)</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(3), 166–176. https://doi.org/10.22373/jsai.v2i3.1629</w:t>
      </w:r>
    </w:p>
    <w:p w14:paraId="797F84FA"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Amin, K., Nazaruddin, M., &amp; Akmal, M. (2020). KONTESTASI POLITIK PADA MASYARAKAT DESA (Studi Kasus pada Pemilu Legislatif 2019 di Desa Rias Kecamatan Toboali Kabupaten Bangka Selatan). </w:t>
      </w:r>
      <w:r w:rsidRPr="00F91E77">
        <w:rPr>
          <w:rFonts w:ascii="Athelas" w:hAnsi="Athelas"/>
          <w:i/>
          <w:iCs/>
          <w:noProof/>
          <w:sz w:val="28"/>
        </w:rPr>
        <w:t>JWP (Jurnal Wacana Politik)</w:t>
      </w:r>
      <w:r w:rsidRPr="00F91E77">
        <w:rPr>
          <w:rFonts w:ascii="Athelas" w:hAnsi="Athelas"/>
          <w:noProof/>
          <w:sz w:val="28"/>
        </w:rPr>
        <w:t xml:space="preserve">, </w:t>
      </w:r>
      <w:r w:rsidRPr="00F91E77">
        <w:rPr>
          <w:rFonts w:ascii="Athelas" w:hAnsi="Athelas"/>
          <w:i/>
          <w:iCs/>
          <w:noProof/>
          <w:sz w:val="28"/>
        </w:rPr>
        <w:t>5</w:t>
      </w:r>
      <w:r w:rsidRPr="00F91E77">
        <w:rPr>
          <w:rFonts w:ascii="Athelas" w:hAnsi="Athelas"/>
          <w:noProof/>
          <w:sz w:val="28"/>
        </w:rPr>
        <w:t>(2), 149. https://doi.org/10.24198/jwp.v5i2.29784</w:t>
      </w:r>
    </w:p>
    <w:p w14:paraId="2C1D668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lastRenderedPageBreak/>
        <w:t xml:space="preserve">Amrullah, A., Subhilhar, S., &amp; Amin, M. (2021). Profesionalisme Penyelenggara Adhoc dalam Keberatan Saksi di Tahapan Rekapitulasi Hasil Penghitungan Suara Tingkat Kecamatan. </w:t>
      </w:r>
      <w:r w:rsidRPr="00F91E77">
        <w:rPr>
          <w:rFonts w:ascii="Athelas" w:hAnsi="Athelas"/>
          <w:i/>
          <w:iCs/>
          <w:noProof/>
          <w:sz w:val="28"/>
        </w:rPr>
        <w:t>PERSPEKTIF</w:t>
      </w:r>
      <w:r w:rsidRPr="00F91E77">
        <w:rPr>
          <w:rFonts w:ascii="Athelas" w:hAnsi="Athelas"/>
          <w:noProof/>
          <w:sz w:val="28"/>
        </w:rPr>
        <w:t xml:space="preserve">, </w:t>
      </w:r>
      <w:r w:rsidRPr="00F91E77">
        <w:rPr>
          <w:rFonts w:ascii="Athelas" w:hAnsi="Athelas"/>
          <w:i/>
          <w:iCs/>
          <w:noProof/>
          <w:sz w:val="28"/>
        </w:rPr>
        <w:t>10</w:t>
      </w:r>
      <w:r w:rsidRPr="00F91E77">
        <w:rPr>
          <w:rFonts w:ascii="Athelas" w:hAnsi="Athelas"/>
          <w:noProof/>
          <w:sz w:val="28"/>
        </w:rPr>
        <w:t>(2), 321–344. https://doi.org/10.31289/perspektif.v10i2.4426</w:t>
      </w:r>
    </w:p>
    <w:p w14:paraId="7EF31EAF"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Angelita, &amp; Arifin, M. R. (2023). Pemenuhan Partisipasi Pemilih dan Hak Kelompok Disabilitas Dalam Pemilihan Presiden 2019 di Kota Jakarta Selatan. </w:t>
      </w:r>
      <w:r w:rsidRPr="00F91E77">
        <w:rPr>
          <w:rFonts w:ascii="Athelas" w:hAnsi="Athelas"/>
          <w:i/>
          <w:iCs/>
          <w:noProof/>
          <w:sz w:val="28"/>
        </w:rPr>
        <w:t>Jurnal Multidisiplin West Science</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(04), 281–290. https://doi.org/10.58812/jmws.v2i04.302</w:t>
      </w:r>
    </w:p>
    <w:p w14:paraId="4FED1104"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Arifin, M. R. (2023). Pemanfaatan DIGI-EDVOT Sebagai Bentuk Pengabdian Masyarakat (Upaya Peningkatan Literasi Politik Pada Penyandang Disabilitas). </w:t>
      </w:r>
      <w:r w:rsidRPr="00F91E77">
        <w:rPr>
          <w:rFonts w:ascii="Athelas" w:hAnsi="Athelas"/>
          <w:i/>
          <w:iCs/>
          <w:noProof/>
          <w:sz w:val="28"/>
        </w:rPr>
        <w:t>Jurnal Pengabdian West Science</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(04), 231–241. https://doi.org/10.58812/jpws.v2i04.290</w:t>
      </w:r>
    </w:p>
    <w:p w14:paraId="54B2A09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Arisandi, R. (2014). </w:t>
      </w:r>
      <w:r w:rsidRPr="00F91E77">
        <w:rPr>
          <w:rFonts w:ascii="Athelas" w:hAnsi="Athelas"/>
          <w:i/>
          <w:iCs/>
          <w:noProof/>
          <w:sz w:val="28"/>
        </w:rPr>
        <w:t>Peran Pemerintah Desa Untuk Meningkatkan Partisipasi Masyarakat dalam Musyawarah Perencanaan Pembangunan di Desa Kulo</w:t>
      </w:r>
      <w:r w:rsidRPr="00F91E77">
        <w:rPr>
          <w:rFonts w:ascii="Athelas" w:hAnsi="Athelas"/>
          <w:noProof/>
          <w:sz w:val="28"/>
        </w:rPr>
        <w:t>. 1–7.</w:t>
      </w:r>
    </w:p>
    <w:p w14:paraId="63C7AE66"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Arniti, N. K. (2020). PARTISIPASI POLITIK MASYARAKAT DALAM PEMILIHAN UMUM LEGISLATIF DI KOTA DENPASAR. </w:t>
      </w:r>
      <w:r w:rsidRPr="00F91E77">
        <w:rPr>
          <w:rFonts w:ascii="Athelas" w:hAnsi="Athelas"/>
          <w:i/>
          <w:iCs/>
          <w:noProof/>
          <w:sz w:val="28"/>
        </w:rPr>
        <w:t>Jurnal Ilmiah Dinamika Sosial</w:t>
      </w:r>
      <w:r w:rsidRPr="00F91E77">
        <w:rPr>
          <w:rFonts w:ascii="Athelas" w:hAnsi="Athelas"/>
          <w:noProof/>
          <w:sz w:val="28"/>
        </w:rPr>
        <w:t xml:space="preserve">, </w:t>
      </w:r>
      <w:r w:rsidRPr="00F91E77">
        <w:rPr>
          <w:rFonts w:ascii="Athelas" w:hAnsi="Athelas"/>
          <w:i/>
          <w:iCs/>
          <w:noProof/>
          <w:sz w:val="28"/>
        </w:rPr>
        <w:t>4</w:t>
      </w:r>
      <w:r w:rsidRPr="00F91E77">
        <w:rPr>
          <w:rFonts w:ascii="Athelas" w:hAnsi="Athelas"/>
          <w:noProof/>
          <w:sz w:val="28"/>
        </w:rPr>
        <w:t>(2), 329. https://doi.org/10.38043/jids.v4i2.2496</w:t>
      </w:r>
    </w:p>
    <w:p w14:paraId="7E7A6E52"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Assidiq, F., &amp; Triguswinri, K. (2021). Kontestasi Politik Perempuan Dalam Diskursus Gender dan Ekonomi Politik. </w:t>
      </w:r>
      <w:r w:rsidRPr="00F91E77">
        <w:rPr>
          <w:rFonts w:ascii="Athelas" w:hAnsi="Athelas"/>
          <w:i/>
          <w:iCs/>
          <w:noProof/>
          <w:sz w:val="28"/>
        </w:rPr>
        <w:t>Jurnal Syntax Fusion</w:t>
      </w:r>
      <w:r w:rsidRPr="00F91E77">
        <w:rPr>
          <w:rFonts w:ascii="Athelas" w:hAnsi="Athelas"/>
          <w:noProof/>
          <w:sz w:val="28"/>
        </w:rPr>
        <w:t xml:space="preserve">, </w:t>
      </w:r>
      <w:r w:rsidRPr="00F91E77">
        <w:rPr>
          <w:rFonts w:ascii="Athelas" w:hAnsi="Athelas"/>
          <w:i/>
          <w:iCs/>
          <w:noProof/>
          <w:sz w:val="28"/>
        </w:rPr>
        <w:t>1</w:t>
      </w:r>
      <w:r w:rsidRPr="00F91E77">
        <w:rPr>
          <w:rFonts w:ascii="Athelas" w:hAnsi="Athelas"/>
          <w:noProof/>
          <w:sz w:val="28"/>
        </w:rPr>
        <w:t>(11), 697–706. https://doi.org/10.54543/fusion.v1i11.108</w:t>
      </w:r>
    </w:p>
    <w:p w14:paraId="39E735E0"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Budi Guntoro, Totok Wahyu Abadi, Nunung Prajarto,  dan. (2014). PERFORMANCE E-GOVERNMENT UNTUK PENINGKATAN PARTISIPASI MASYARAKAT DALAM PEMBANGUNAN INFRASTRUKTUR DI KABUPATEN SIDOARJO. </w:t>
      </w:r>
      <w:r w:rsidRPr="00F91E77">
        <w:rPr>
          <w:rFonts w:ascii="Athelas" w:hAnsi="Athelas"/>
          <w:i/>
          <w:iCs/>
          <w:noProof/>
          <w:sz w:val="28"/>
        </w:rPr>
        <w:t>Jurnal Kawistara</w:t>
      </w:r>
      <w:r w:rsidRPr="00F91E77">
        <w:rPr>
          <w:rFonts w:ascii="Athelas" w:hAnsi="Athelas"/>
          <w:noProof/>
          <w:sz w:val="28"/>
        </w:rPr>
        <w:t xml:space="preserve">, </w:t>
      </w:r>
      <w:r w:rsidRPr="00F91E77">
        <w:rPr>
          <w:rFonts w:ascii="Athelas" w:hAnsi="Athelas"/>
          <w:i/>
          <w:iCs/>
          <w:noProof/>
          <w:sz w:val="28"/>
        </w:rPr>
        <w:t>4</w:t>
      </w:r>
      <w:r w:rsidRPr="00F91E77">
        <w:rPr>
          <w:rFonts w:ascii="Athelas" w:hAnsi="Athelas"/>
          <w:noProof/>
          <w:sz w:val="28"/>
        </w:rPr>
        <w:t>(3). https://doi.org/10.22146/kawistara.6379</w:t>
      </w:r>
    </w:p>
    <w:p w14:paraId="760AB66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Dunggio, S., &amp; Yantu, I. N. (2021). STUDI KASUS PARTISIPASI POLITIK MASYARAKAT DALAM PEMILIHAN KEPALA DAERAH KABUPATEN BONE BOLANGO DI TENGAH PANDEMI COVID 19. </w:t>
      </w:r>
      <w:r w:rsidRPr="00F91E77">
        <w:rPr>
          <w:rFonts w:ascii="Athelas" w:hAnsi="Athelas"/>
          <w:i/>
          <w:iCs/>
          <w:noProof/>
          <w:sz w:val="28"/>
        </w:rPr>
        <w:t>Publik: Jurnal Manajemen Sumber Daya Manusia, Administrasi Dan Pelayanan Publik</w:t>
      </w:r>
      <w:r w:rsidRPr="00F91E77">
        <w:rPr>
          <w:rFonts w:ascii="Athelas" w:hAnsi="Athelas"/>
          <w:noProof/>
          <w:sz w:val="28"/>
        </w:rPr>
        <w:t xml:space="preserve">, </w:t>
      </w:r>
      <w:r w:rsidRPr="00F91E77">
        <w:rPr>
          <w:rFonts w:ascii="Athelas" w:hAnsi="Athelas"/>
          <w:i/>
          <w:iCs/>
          <w:noProof/>
          <w:sz w:val="28"/>
        </w:rPr>
        <w:t>8</w:t>
      </w:r>
      <w:r w:rsidRPr="00F91E77">
        <w:rPr>
          <w:rFonts w:ascii="Athelas" w:hAnsi="Athelas"/>
          <w:noProof/>
          <w:sz w:val="28"/>
        </w:rPr>
        <w:t>(2), 156–169. https://doi.org/10.37606/publik.v8i2.202</w:t>
      </w:r>
    </w:p>
    <w:p w14:paraId="14047A11"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Fajrin, O., Erlinda, S., &amp; Riau, U. (2022). </w:t>
      </w:r>
      <w:r w:rsidRPr="00F91E77">
        <w:rPr>
          <w:rFonts w:ascii="Athelas" w:hAnsi="Athelas"/>
          <w:i/>
          <w:iCs/>
          <w:noProof/>
          <w:sz w:val="28"/>
        </w:rPr>
        <w:t>Rumah Pintar Pemilu Kampar dan Peningkatan Literasi Politik Peserta Didik Tingkat SMA</w:t>
      </w:r>
      <w:r w:rsidRPr="00F91E77">
        <w:rPr>
          <w:rFonts w:ascii="Athelas" w:hAnsi="Athelas"/>
          <w:noProof/>
          <w:sz w:val="28"/>
        </w:rPr>
        <w:t xml:space="preserve">. </w:t>
      </w:r>
      <w:r w:rsidRPr="00F91E77">
        <w:rPr>
          <w:rFonts w:ascii="Athelas" w:hAnsi="Athelas"/>
          <w:i/>
          <w:iCs/>
          <w:noProof/>
          <w:sz w:val="28"/>
        </w:rPr>
        <w:t>5</w:t>
      </w:r>
      <w:r w:rsidRPr="00F91E77">
        <w:rPr>
          <w:rFonts w:ascii="Athelas" w:hAnsi="Athelas"/>
          <w:noProof/>
          <w:sz w:val="28"/>
        </w:rPr>
        <w:t>(4), 476–483. https://doi.org/10.24036/jce.v5i4.852</w:t>
      </w:r>
    </w:p>
    <w:p w14:paraId="0ACBA05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Fernardo, E. (2022). Mediatisasi Politik dan Perilaku Pemilih: Penggunaan Google Trend Sebagai Metode Alternatif Memprediksi Kemenangan Kandidat. </w:t>
      </w:r>
      <w:r w:rsidRPr="00F91E77">
        <w:rPr>
          <w:rFonts w:ascii="Athelas" w:hAnsi="Athelas"/>
          <w:i/>
          <w:iCs/>
          <w:noProof/>
          <w:sz w:val="28"/>
        </w:rPr>
        <w:t>JURNAL LENSA MUTIARA KOMUNIKASI</w:t>
      </w:r>
      <w:r w:rsidRPr="00F91E77">
        <w:rPr>
          <w:rFonts w:ascii="Athelas" w:hAnsi="Athelas"/>
          <w:noProof/>
          <w:sz w:val="28"/>
        </w:rPr>
        <w:t xml:space="preserve">, </w:t>
      </w:r>
      <w:r w:rsidRPr="00F91E77">
        <w:rPr>
          <w:rFonts w:ascii="Athelas" w:hAnsi="Athelas"/>
          <w:i/>
          <w:iCs/>
          <w:noProof/>
          <w:sz w:val="28"/>
        </w:rPr>
        <w:t>6</w:t>
      </w:r>
      <w:r w:rsidRPr="00F91E77">
        <w:rPr>
          <w:rFonts w:ascii="Athelas" w:hAnsi="Athelas"/>
          <w:noProof/>
          <w:sz w:val="28"/>
        </w:rPr>
        <w:t>(1), 14–26. https://doi.org/10.51544/jlmk.v6i1.2454</w:t>
      </w:r>
    </w:p>
    <w:p w14:paraId="40D2EBFE"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Fitriyah, F., Alfirdaus, L. K., &amp; Manar, D. G. (2021). Partisipasi Politik dan </w:t>
      </w:r>
      <w:r w:rsidRPr="00F91E77">
        <w:rPr>
          <w:rFonts w:ascii="Athelas" w:hAnsi="Athelas"/>
          <w:noProof/>
          <w:sz w:val="28"/>
        </w:rPr>
        <w:lastRenderedPageBreak/>
        <w:t xml:space="preserve">Pemilih Muda: Konteks Pilgub Jateng 2018 dan Pilkada 2019 di Kabupaten Temanggung. </w:t>
      </w:r>
      <w:r w:rsidRPr="00F91E77">
        <w:rPr>
          <w:rFonts w:ascii="Athelas" w:hAnsi="Athelas"/>
          <w:i/>
          <w:iCs/>
          <w:noProof/>
          <w:sz w:val="28"/>
        </w:rPr>
        <w:t>Politika: Jurnal Ilmu Politik</w:t>
      </w:r>
      <w:r w:rsidRPr="00F91E77">
        <w:rPr>
          <w:rFonts w:ascii="Athelas" w:hAnsi="Athelas"/>
          <w:noProof/>
          <w:sz w:val="28"/>
        </w:rPr>
        <w:t xml:space="preserve">, </w:t>
      </w:r>
      <w:r w:rsidRPr="00F91E77">
        <w:rPr>
          <w:rFonts w:ascii="Athelas" w:hAnsi="Athelas"/>
          <w:i/>
          <w:iCs/>
          <w:noProof/>
          <w:sz w:val="28"/>
        </w:rPr>
        <w:t>12</w:t>
      </w:r>
      <w:r w:rsidRPr="00F91E77">
        <w:rPr>
          <w:rFonts w:ascii="Athelas" w:hAnsi="Athelas"/>
          <w:noProof/>
          <w:sz w:val="28"/>
        </w:rPr>
        <w:t>(1), 1. https://doi.org/10.14710/politika.12.1.2021.1-10</w:t>
      </w:r>
    </w:p>
    <w:p w14:paraId="76B44690"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Hasanuddin, H., Marta, A., &amp; Asrida, W. (2021). Menilai Kualitas Pilkada dalam Era Pandemi. </w:t>
      </w:r>
      <w:r w:rsidRPr="00F91E77">
        <w:rPr>
          <w:rFonts w:ascii="Athelas" w:hAnsi="Athelas"/>
          <w:i/>
          <w:iCs/>
          <w:noProof/>
          <w:sz w:val="28"/>
        </w:rPr>
        <w:t>Nakhoda: Jurnal Ilmu Pemerintahan</w:t>
      </w:r>
      <w:r w:rsidRPr="00F91E77">
        <w:rPr>
          <w:rFonts w:ascii="Athelas" w:hAnsi="Athelas"/>
          <w:noProof/>
          <w:sz w:val="28"/>
        </w:rPr>
        <w:t xml:space="preserve">, </w:t>
      </w:r>
      <w:r w:rsidRPr="00F91E77">
        <w:rPr>
          <w:rFonts w:ascii="Athelas" w:hAnsi="Athelas"/>
          <w:i/>
          <w:iCs/>
          <w:noProof/>
          <w:sz w:val="28"/>
        </w:rPr>
        <w:t>20</w:t>
      </w:r>
      <w:r w:rsidRPr="00F91E77">
        <w:rPr>
          <w:rFonts w:ascii="Athelas" w:hAnsi="Athelas"/>
          <w:noProof/>
          <w:sz w:val="28"/>
        </w:rPr>
        <w:t>(1), 59–67. https://doi.org/10.35967/njip.v20i1.169</w:t>
      </w:r>
    </w:p>
    <w:p w14:paraId="7D03F39A"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Hasanuddin, H., Rizaldi, A., Marta, A., &amp; Ishak, I. (2021). Kesenjangan Angka Partisipasi Pemilih. </w:t>
      </w:r>
      <w:r w:rsidRPr="00F91E77">
        <w:rPr>
          <w:rFonts w:ascii="Athelas" w:hAnsi="Athelas"/>
          <w:i/>
          <w:iCs/>
          <w:noProof/>
          <w:sz w:val="28"/>
        </w:rPr>
        <w:t>Nakhoda: Jurnal Ilmu Pemerintahan</w:t>
      </w:r>
      <w:r w:rsidRPr="00F91E77">
        <w:rPr>
          <w:rFonts w:ascii="Athelas" w:hAnsi="Athelas"/>
          <w:noProof/>
          <w:sz w:val="28"/>
        </w:rPr>
        <w:t xml:space="preserve">, </w:t>
      </w:r>
      <w:r w:rsidRPr="00F91E77">
        <w:rPr>
          <w:rFonts w:ascii="Athelas" w:hAnsi="Athelas"/>
          <w:i/>
          <w:iCs/>
          <w:noProof/>
          <w:sz w:val="28"/>
        </w:rPr>
        <w:t>20</w:t>
      </w:r>
      <w:r w:rsidRPr="00F91E77">
        <w:rPr>
          <w:rFonts w:ascii="Athelas" w:hAnsi="Athelas"/>
          <w:noProof/>
          <w:sz w:val="28"/>
        </w:rPr>
        <w:t>(2), 37–45. https://doi.org/10.35967/njip.v20i2.219</w:t>
      </w:r>
    </w:p>
    <w:p w14:paraId="1BA54D5D"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Hasibuan, M. I. (2019). FAKTOR –FAKTOR MEMPENGARUHI PERILAKU MEMILIH DALAM PEMILIHAN KEPALA DAERAH DI KABUPATEN LABUHANBATU (Studi Kasus Kecamatan Rantau Selatan). </w:t>
      </w:r>
      <w:r w:rsidRPr="00F91E77">
        <w:rPr>
          <w:rFonts w:ascii="Athelas" w:hAnsi="Athelas"/>
          <w:i/>
          <w:iCs/>
          <w:noProof/>
          <w:sz w:val="28"/>
        </w:rPr>
        <w:t>ECOBISMA (JURNAL EKONOMI, BISNIS DAN MANAJEMEN)</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(2), 67–83. https://doi.org/10.36987/ecobi.v2i2.710</w:t>
      </w:r>
    </w:p>
    <w:p w14:paraId="2F95AA59"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Hawing, H., &amp; Hartaman, N. (2021). Politik Uang Dalam Demokrasi Di Indonesia. </w:t>
      </w:r>
      <w:r w:rsidRPr="00F91E77">
        <w:rPr>
          <w:rFonts w:ascii="Athelas" w:hAnsi="Athelas"/>
          <w:i/>
          <w:iCs/>
          <w:noProof/>
          <w:sz w:val="28"/>
        </w:rPr>
        <w:t>Journal of Social Politics and Governance (JSPG)</w:t>
      </w:r>
      <w:r w:rsidRPr="00F91E77">
        <w:rPr>
          <w:rFonts w:ascii="Athelas" w:hAnsi="Athelas"/>
          <w:noProof/>
          <w:sz w:val="28"/>
        </w:rPr>
        <w:t xml:space="preserve">, </w:t>
      </w:r>
      <w:r w:rsidRPr="00F91E77">
        <w:rPr>
          <w:rFonts w:ascii="Athelas" w:hAnsi="Athelas"/>
          <w:i/>
          <w:iCs/>
          <w:noProof/>
          <w:sz w:val="28"/>
        </w:rPr>
        <w:t>3</w:t>
      </w:r>
      <w:r w:rsidRPr="00F91E77">
        <w:rPr>
          <w:rFonts w:ascii="Athelas" w:hAnsi="Athelas"/>
          <w:noProof/>
          <w:sz w:val="28"/>
        </w:rPr>
        <w:t>(1), 45–53. https://doi.org/10.24076/jspg.v3i1.533</w:t>
      </w:r>
    </w:p>
    <w:p w14:paraId="1BB4EFB3"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Hemafitria, H., Novianty, F. N. F., &amp; Fitriani, F. (2021). PARTISIPASI POLITIK DALAM PEMILIHAN UMUM KEPALA DAERAH DI DESA PERAPAKAN KABUPATEN SAMBAS. </w:t>
      </w:r>
      <w:r w:rsidRPr="00F91E77">
        <w:rPr>
          <w:rFonts w:ascii="Athelas" w:hAnsi="Athelas"/>
          <w:i/>
          <w:iCs/>
          <w:noProof/>
          <w:sz w:val="28"/>
        </w:rPr>
        <w:t>Jurnal Pendidikan PKN (Pancasila Dan Kewarganegaraan)</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(1), 37. https://doi.org/10.26418/jppkn.v2i1.45310</w:t>
      </w:r>
    </w:p>
    <w:p w14:paraId="075C77EE"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Heriyanto, H., Hermina, U. N., Zain, D., Sunarsih, S., Novieyana, S., Nurmala, N., &amp; Prestoroika, E. (2023). Pelatihan Pemilih Pemula dalam Rangka Memberikan Pendidikan Politik dan Sosialisasi Pemilu Untuk Peningkatan Partisipasi Mahasiswa pada Gelaran Pemilu Serentak Tahun 2024 di Kota Pontianak. </w:t>
      </w:r>
      <w:r w:rsidRPr="00F91E77">
        <w:rPr>
          <w:rFonts w:ascii="Athelas" w:hAnsi="Athelas"/>
          <w:i/>
          <w:iCs/>
          <w:noProof/>
          <w:sz w:val="28"/>
        </w:rPr>
        <w:t>Jurnal Pengabdian Dharma Laksana</w:t>
      </w:r>
      <w:r w:rsidRPr="00F91E77">
        <w:rPr>
          <w:rFonts w:ascii="Athelas" w:hAnsi="Athelas"/>
          <w:noProof/>
          <w:sz w:val="28"/>
        </w:rPr>
        <w:t xml:space="preserve">, </w:t>
      </w:r>
      <w:r w:rsidRPr="00F91E77">
        <w:rPr>
          <w:rFonts w:ascii="Athelas" w:hAnsi="Athelas"/>
          <w:i/>
          <w:iCs/>
          <w:noProof/>
          <w:sz w:val="28"/>
        </w:rPr>
        <w:t>5</w:t>
      </w:r>
      <w:r w:rsidRPr="00F91E77">
        <w:rPr>
          <w:rFonts w:ascii="Athelas" w:hAnsi="Athelas"/>
          <w:noProof/>
          <w:sz w:val="28"/>
        </w:rPr>
        <w:t>(2), 297. https://doi.org/10.32493/j.pdl.v5i2.28092</w:t>
      </w:r>
    </w:p>
    <w:p w14:paraId="01718708"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Huda, H. M. D., Winarto, A. E., &amp; Lestariningsih, L. (2022). Problematika Penegakan Hukum Tindak Pidana Pemilu pada Pemilu Tahun 2019 di Kabupaten Kediri. </w:t>
      </w:r>
      <w:r w:rsidRPr="00F91E77">
        <w:rPr>
          <w:rFonts w:ascii="Athelas" w:hAnsi="Athelas"/>
          <w:i/>
          <w:iCs/>
          <w:noProof/>
          <w:sz w:val="28"/>
        </w:rPr>
        <w:t>Briliant: Jurnal Riset Dan Konseptual</w:t>
      </w:r>
      <w:r w:rsidRPr="00F91E77">
        <w:rPr>
          <w:rFonts w:ascii="Athelas" w:hAnsi="Athelas"/>
          <w:noProof/>
          <w:sz w:val="28"/>
        </w:rPr>
        <w:t xml:space="preserve">, </w:t>
      </w:r>
      <w:r w:rsidRPr="00F91E77">
        <w:rPr>
          <w:rFonts w:ascii="Athelas" w:hAnsi="Athelas"/>
          <w:i/>
          <w:iCs/>
          <w:noProof/>
          <w:sz w:val="28"/>
        </w:rPr>
        <w:t>7</w:t>
      </w:r>
      <w:r w:rsidRPr="00F91E77">
        <w:rPr>
          <w:rFonts w:ascii="Athelas" w:hAnsi="Athelas"/>
          <w:noProof/>
          <w:sz w:val="28"/>
        </w:rPr>
        <w:t>(2), 434. https://doi.org/10.28926/briliant.v7i2.1012</w:t>
      </w:r>
    </w:p>
    <w:p w14:paraId="7B55FFC4"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Jama, S. R., Wiyono, S., &amp; Hady, N. (2021). Perilaku Pemilih Warga Desa Golongan Muda dan Golongan Tua dalam Pemilihan Kepala Desa. </w:t>
      </w:r>
      <w:r w:rsidRPr="00F91E77">
        <w:rPr>
          <w:rFonts w:ascii="Athelas" w:hAnsi="Athelas"/>
          <w:i/>
          <w:iCs/>
          <w:noProof/>
          <w:sz w:val="28"/>
        </w:rPr>
        <w:t>Jurnal Ilmiah Pendidikan Pancasila Dan Kewarganegaraan</w:t>
      </w:r>
      <w:r w:rsidRPr="00F91E77">
        <w:rPr>
          <w:rFonts w:ascii="Athelas" w:hAnsi="Athelas"/>
          <w:noProof/>
          <w:sz w:val="28"/>
        </w:rPr>
        <w:t xml:space="preserve">, </w:t>
      </w:r>
      <w:r w:rsidRPr="00F91E77">
        <w:rPr>
          <w:rFonts w:ascii="Athelas" w:hAnsi="Athelas"/>
          <w:i/>
          <w:iCs/>
          <w:noProof/>
          <w:sz w:val="28"/>
        </w:rPr>
        <w:t>6</w:t>
      </w:r>
      <w:r w:rsidRPr="00F91E77">
        <w:rPr>
          <w:rFonts w:ascii="Athelas" w:hAnsi="Athelas"/>
          <w:noProof/>
          <w:sz w:val="28"/>
        </w:rPr>
        <w:t>(2), 290. https://doi.org/10.17977/um019v6i2p290-301</w:t>
      </w:r>
    </w:p>
    <w:p w14:paraId="2D41F572"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Jati, W. R. (2022). </w:t>
      </w:r>
      <w:r w:rsidRPr="00F91E77">
        <w:rPr>
          <w:rFonts w:ascii="Athelas" w:hAnsi="Athelas"/>
          <w:i/>
          <w:iCs/>
          <w:noProof/>
          <w:sz w:val="28"/>
        </w:rPr>
        <w:t>Perilaku Memilih Rasional dalam Pemilu Indonesia Kontemporer : Perbandingan Pemilu 2014 dan Pemilu</w:t>
      </w:r>
      <w:r w:rsidRPr="00F91E77">
        <w:rPr>
          <w:rFonts w:ascii="Athelas" w:hAnsi="Athelas"/>
          <w:noProof/>
          <w:sz w:val="28"/>
        </w:rPr>
        <w:t xml:space="preserve">. </w:t>
      </w:r>
      <w:r w:rsidRPr="00F91E77">
        <w:rPr>
          <w:rFonts w:ascii="Athelas" w:hAnsi="Athelas"/>
          <w:i/>
          <w:iCs/>
          <w:noProof/>
          <w:sz w:val="28"/>
        </w:rPr>
        <w:t>5</w:t>
      </w:r>
      <w:r w:rsidRPr="00F91E77">
        <w:rPr>
          <w:rFonts w:ascii="Athelas" w:hAnsi="Athelas"/>
          <w:noProof/>
          <w:sz w:val="28"/>
        </w:rPr>
        <w:t>(2), 70–84.</w:t>
      </w:r>
    </w:p>
    <w:p w14:paraId="5671E35D"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lastRenderedPageBreak/>
        <w:t xml:space="preserve">Juri, J., &amp; Sugianto, R. (2020). ANANILIS PERILAKU PEMILIH DI KELURAHAN KEDABANG KECAMATAN SINTANG PADA PEMILIHAN UMUM PRESIDEN DAN WAKIL PRESIDEN TAHUN 2019. </w:t>
      </w:r>
      <w:r w:rsidRPr="00F91E77">
        <w:rPr>
          <w:rFonts w:ascii="Athelas" w:hAnsi="Athelas"/>
          <w:i/>
          <w:iCs/>
          <w:noProof/>
          <w:sz w:val="28"/>
        </w:rPr>
        <w:t>JURNAL PEKAN : Jurnal Pendidikan Kewarganegaraan</w:t>
      </w:r>
      <w:r w:rsidRPr="00F91E77">
        <w:rPr>
          <w:rFonts w:ascii="Athelas" w:hAnsi="Athelas"/>
          <w:noProof/>
          <w:sz w:val="28"/>
        </w:rPr>
        <w:t xml:space="preserve">, </w:t>
      </w:r>
      <w:r w:rsidRPr="00F91E77">
        <w:rPr>
          <w:rFonts w:ascii="Athelas" w:hAnsi="Athelas"/>
          <w:i/>
          <w:iCs/>
          <w:noProof/>
          <w:sz w:val="28"/>
        </w:rPr>
        <w:t>5</w:t>
      </w:r>
      <w:r w:rsidRPr="00F91E77">
        <w:rPr>
          <w:rFonts w:ascii="Athelas" w:hAnsi="Athelas"/>
          <w:noProof/>
          <w:sz w:val="28"/>
        </w:rPr>
        <w:t>(2), 133–147. https://doi.org/10.31932/jpk.v5i2.942</w:t>
      </w:r>
    </w:p>
    <w:p w14:paraId="6A2C558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Kause, W. L. (2020). Pengambilan Keputusan Musrenbang kecamatan di Kabupaten Timor Tengah Selatan. </w:t>
      </w:r>
      <w:r w:rsidRPr="00F91E77">
        <w:rPr>
          <w:rFonts w:ascii="Athelas" w:hAnsi="Athelas"/>
          <w:i/>
          <w:iCs/>
          <w:noProof/>
          <w:sz w:val="28"/>
        </w:rPr>
        <w:t>FLOBAMORA</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(2), 12–19. https://doi.org/10.46888/flobamora.v2i2.23</w:t>
      </w:r>
    </w:p>
    <w:p w14:paraId="41DA07B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Khairunnas, K., Agustino, L., &amp; Sumadinata, W. S. (2018). Chinese Ethnic Youth’s Voting Behavior in the 2018 Palembang Mayoral Election. </w:t>
      </w:r>
      <w:r w:rsidRPr="00F91E77">
        <w:rPr>
          <w:rFonts w:ascii="Athelas" w:hAnsi="Athelas"/>
          <w:i/>
          <w:iCs/>
          <w:noProof/>
          <w:sz w:val="28"/>
        </w:rPr>
        <w:t>Journal of Moral and Civic Education</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(2), 77–91. https://doi.org/10.24036/8851412222018102</w:t>
      </w:r>
    </w:p>
    <w:p w14:paraId="6466D1FE"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Kusuma, I. W. M. W., Raka, A. A. G., &amp; Sumada, I. M. (2022). Analisis Tingkat Partisipasi Masyarakat Dalam Pembangunan Desa, di Desa Canggu Kecamatan Kuta Utara Kabupaten Badung. </w:t>
      </w:r>
      <w:r w:rsidRPr="00F91E77">
        <w:rPr>
          <w:rFonts w:ascii="Athelas" w:hAnsi="Athelas"/>
          <w:i/>
          <w:iCs/>
          <w:noProof/>
          <w:sz w:val="28"/>
        </w:rPr>
        <w:t>Public Inspiration: Jurnal Administrasi Publik</w:t>
      </w:r>
      <w:r w:rsidRPr="00F91E77">
        <w:rPr>
          <w:rFonts w:ascii="Athelas" w:hAnsi="Athelas"/>
          <w:noProof/>
          <w:sz w:val="28"/>
        </w:rPr>
        <w:t xml:space="preserve">, </w:t>
      </w:r>
      <w:r w:rsidRPr="00F91E77">
        <w:rPr>
          <w:rFonts w:ascii="Athelas" w:hAnsi="Athelas"/>
          <w:i/>
          <w:iCs/>
          <w:noProof/>
          <w:sz w:val="28"/>
        </w:rPr>
        <w:t>7</w:t>
      </w:r>
      <w:r w:rsidRPr="00F91E77">
        <w:rPr>
          <w:rFonts w:ascii="Athelas" w:hAnsi="Athelas"/>
          <w:noProof/>
          <w:sz w:val="28"/>
        </w:rPr>
        <w:t>(1), 12–19. https://doi.org/10.22225/pi.7.1.2022.12-19</w:t>
      </w:r>
    </w:p>
    <w:p w14:paraId="5792E74C"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Liando, D. M. (2016). Pemilu dan Partisipasi Politik Masyarakat (Studi Pada Pemilihan Anggota Legislatif Dan Pemilihan Presiden Dan Calon Wakil Presiden Di Kabupaten Minahasa Tahun 2014). </w:t>
      </w:r>
      <w:r w:rsidRPr="00F91E77">
        <w:rPr>
          <w:rFonts w:ascii="Athelas" w:hAnsi="Athelas"/>
          <w:i/>
          <w:iCs/>
          <w:noProof/>
          <w:sz w:val="28"/>
        </w:rPr>
        <w:t>Jurnal LPPM Bidang EkoSosBudKum</w:t>
      </w:r>
      <w:r w:rsidRPr="00F91E77">
        <w:rPr>
          <w:rFonts w:ascii="Athelas" w:hAnsi="Athelas"/>
          <w:noProof/>
          <w:sz w:val="28"/>
        </w:rPr>
        <w:t xml:space="preserve">, </w:t>
      </w:r>
      <w:r w:rsidRPr="00F91E77">
        <w:rPr>
          <w:rFonts w:ascii="Athelas" w:hAnsi="Athelas"/>
          <w:i/>
          <w:iCs/>
          <w:noProof/>
          <w:sz w:val="28"/>
        </w:rPr>
        <w:t>3</w:t>
      </w:r>
      <w:r w:rsidRPr="00F91E77">
        <w:rPr>
          <w:rFonts w:ascii="Athelas" w:hAnsi="Athelas"/>
          <w:noProof/>
          <w:sz w:val="28"/>
        </w:rPr>
        <w:t>(2), 15.</w:t>
      </w:r>
    </w:p>
    <w:p w14:paraId="39C02946"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M.Daud. (2015). </w:t>
      </w:r>
      <w:r w:rsidRPr="00F91E77">
        <w:rPr>
          <w:rFonts w:ascii="Athelas" w:hAnsi="Athelas"/>
          <w:i/>
          <w:iCs/>
          <w:noProof/>
          <w:sz w:val="28"/>
        </w:rPr>
        <w:t>PREDIKTOR PERILAKU PEMILIH PADA PEMILUKADA: Perspektif Psikologi Politik</w:t>
      </w:r>
      <w:r w:rsidRPr="00F91E77">
        <w:rPr>
          <w:rFonts w:ascii="Athelas" w:hAnsi="Athelas"/>
          <w:noProof/>
          <w:sz w:val="28"/>
        </w:rPr>
        <w:t xml:space="preserve">. </w:t>
      </w:r>
      <w:r w:rsidRPr="00F91E77">
        <w:rPr>
          <w:rFonts w:ascii="Athelas" w:hAnsi="Athelas"/>
          <w:i/>
          <w:iCs/>
          <w:noProof/>
          <w:sz w:val="28"/>
        </w:rPr>
        <w:t>1</w:t>
      </w:r>
      <w:r w:rsidRPr="00F91E77">
        <w:rPr>
          <w:rFonts w:ascii="Athelas" w:hAnsi="Athelas"/>
          <w:noProof/>
          <w:sz w:val="28"/>
        </w:rPr>
        <w:t>(September).</w:t>
      </w:r>
    </w:p>
    <w:p w14:paraId="1BFC340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Mahfud. (2001). Dasar dan Struktur Ketatanegaraan Indonesia. In </w:t>
      </w:r>
      <w:r w:rsidRPr="00F91E77">
        <w:rPr>
          <w:rFonts w:ascii="Athelas" w:hAnsi="Athelas"/>
          <w:i/>
          <w:iCs/>
          <w:noProof/>
          <w:sz w:val="28"/>
        </w:rPr>
        <w:t>Dasar dan Struktur Ketatanegaraan Indonesia</w:t>
      </w:r>
      <w:r w:rsidRPr="00F91E77">
        <w:rPr>
          <w:rFonts w:ascii="Athelas" w:hAnsi="Athelas"/>
          <w:noProof/>
          <w:sz w:val="28"/>
        </w:rPr>
        <w:t>. Rineka Cipta.</w:t>
      </w:r>
    </w:p>
    <w:p w14:paraId="3564C2F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Mahpudin, M. (2020). Partisipasi Politik Masyarakat Adat Baduy dan Implikasinya terhadap Representasi Politik: Kepentingan Adat yang Tersisih. </w:t>
      </w:r>
      <w:r w:rsidRPr="00F91E77">
        <w:rPr>
          <w:rFonts w:ascii="Athelas" w:hAnsi="Athelas"/>
          <w:i/>
          <w:iCs/>
          <w:noProof/>
          <w:sz w:val="28"/>
        </w:rPr>
        <w:t>Politicon : Jurnal Ilmu Politik</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(2), 113–128. https://doi.org/10.15575/politicon.v2i2.9035</w:t>
      </w:r>
    </w:p>
    <w:p w14:paraId="75985013"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Mahyudin, M., Sa’ban, L. M. A., Priono, R., Ramadhan, R., &amp; Anton, A. (2022). Sosialisasi Pemuda Sadar Pemilu di Kabupaten Buton Selatan. </w:t>
      </w:r>
      <w:r w:rsidRPr="00F91E77">
        <w:rPr>
          <w:rFonts w:ascii="Athelas" w:hAnsi="Athelas"/>
          <w:i/>
          <w:iCs/>
          <w:noProof/>
          <w:sz w:val="28"/>
        </w:rPr>
        <w:t>Jurnal Pengabdian Multidisiplin</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(3), 158–164. https://doi.org/10.51214/japamul.v2i3.362</w:t>
      </w:r>
    </w:p>
    <w:p w14:paraId="6F44DAA4"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Maimun, A. (2021). </w:t>
      </w:r>
      <w:r w:rsidRPr="00F91E77">
        <w:rPr>
          <w:rFonts w:ascii="Athelas" w:hAnsi="Athelas"/>
          <w:i/>
          <w:iCs/>
          <w:noProof/>
          <w:sz w:val="28"/>
        </w:rPr>
        <w:t>PERILAKU MASYARAKAT PAA PEMILIHAN PRESIDEN DAN WAKIL PRESIDEN REPUBLIK INDONESIA ( Suatu Penelitian di Kecamatan Ingin Jaya , Kabupaten Aceh Besar )</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(1), 1–16.</w:t>
      </w:r>
    </w:p>
    <w:p w14:paraId="3F84BB97"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Malik, A., Syaripuddin, S., &amp; Harianto, H. (2022). Voter’s Education dalam Meningkatkan Partisipasi Pemilih Pemula di Desa Duampanua. </w:t>
      </w:r>
      <w:r w:rsidRPr="00F91E77">
        <w:rPr>
          <w:rFonts w:ascii="Athelas" w:hAnsi="Athelas"/>
          <w:i/>
          <w:iCs/>
          <w:noProof/>
          <w:sz w:val="28"/>
        </w:rPr>
        <w:t>SIPISSANGNGI: Jurnal Pengabdian Kepada Masyarakat</w:t>
      </w:r>
      <w:r w:rsidRPr="00F91E77">
        <w:rPr>
          <w:rFonts w:ascii="Athelas" w:hAnsi="Athelas"/>
          <w:noProof/>
          <w:sz w:val="28"/>
        </w:rPr>
        <w:t xml:space="preserve">, </w:t>
      </w:r>
      <w:r w:rsidRPr="00F91E77">
        <w:rPr>
          <w:rFonts w:ascii="Athelas" w:hAnsi="Athelas"/>
          <w:i/>
          <w:iCs/>
          <w:noProof/>
          <w:sz w:val="28"/>
        </w:rPr>
        <w:t>2</w:t>
      </w:r>
      <w:r w:rsidRPr="00F91E77">
        <w:rPr>
          <w:rFonts w:ascii="Athelas" w:hAnsi="Athelas"/>
          <w:noProof/>
          <w:sz w:val="28"/>
        </w:rPr>
        <w:t xml:space="preserve">(1), 18. </w:t>
      </w:r>
      <w:r w:rsidRPr="00F91E77">
        <w:rPr>
          <w:rFonts w:ascii="Athelas" w:hAnsi="Athelas"/>
          <w:noProof/>
          <w:sz w:val="28"/>
        </w:rPr>
        <w:lastRenderedPageBreak/>
        <w:t>https://doi.org/10.35329/sipissangngi.v2i1.2844</w:t>
      </w:r>
    </w:p>
    <w:p w14:paraId="621D6CFD"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Nugroho, A. T., Tobing, D. H., &amp; Supriyadi, S. (2022). Preferensi ideologi dan perilaku politik pemilih pada Pilpres 2019: Asosiasi antara openness to experience, conscientiousness, agreeableness, dan otoritarianisme sayap kanan. </w:t>
      </w:r>
      <w:r w:rsidRPr="00F91E77">
        <w:rPr>
          <w:rFonts w:ascii="Athelas" w:hAnsi="Athelas"/>
          <w:i/>
          <w:iCs/>
          <w:noProof/>
          <w:sz w:val="28"/>
        </w:rPr>
        <w:t>Jurnal Psikologi Udayana</w:t>
      </w:r>
      <w:r w:rsidRPr="00F91E77">
        <w:rPr>
          <w:rFonts w:ascii="Athelas" w:hAnsi="Athelas"/>
          <w:noProof/>
          <w:sz w:val="28"/>
        </w:rPr>
        <w:t xml:space="preserve">, </w:t>
      </w:r>
      <w:r w:rsidRPr="00F91E77">
        <w:rPr>
          <w:rFonts w:ascii="Athelas" w:hAnsi="Athelas"/>
          <w:i/>
          <w:iCs/>
          <w:noProof/>
          <w:sz w:val="28"/>
        </w:rPr>
        <w:t>9</w:t>
      </w:r>
      <w:r w:rsidRPr="00F91E77">
        <w:rPr>
          <w:rFonts w:ascii="Athelas" w:hAnsi="Athelas"/>
          <w:noProof/>
          <w:sz w:val="28"/>
        </w:rPr>
        <w:t>(1), 71. https://doi.org/10.24843/JPU.2022.v09.i01.p08</w:t>
      </w:r>
    </w:p>
    <w:p w14:paraId="1DEB1DA6"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Nur Wardhani, P. S. (2018). Partisipasi Politik Pemilih Pemula dalam Pemilihan Umum. </w:t>
      </w:r>
      <w:r w:rsidRPr="00F91E77">
        <w:rPr>
          <w:rFonts w:ascii="Athelas" w:hAnsi="Athelas"/>
          <w:i/>
          <w:iCs/>
          <w:noProof/>
          <w:sz w:val="28"/>
        </w:rPr>
        <w:t>JUPIIS: JURNAL PENDIDIKAN ILMU-ILMU SOSIAL</w:t>
      </w:r>
      <w:r w:rsidRPr="00F91E77">
        <w:rPr>
          <w:rFonts w:ascii="Athelas" w:hAnsi="Athelas"/>
          <w:noProof/>
          <w:sz w:val="28"/>
        </w:rPr>
        <w:t xml:space="preserve">, </w:t>
      </w:r>
      <w:r w:rsidRPr="00F91E77">
        <w:rPr>
          <w:rFonts w:ascii="Athelas" w:hAnsi="Athelas"/>
          <w:i/>
          <w:iCs/>
          <w:noProof/>
          <w:sz w:val="28"/>
        </w:rPr>
        <w:t>10</w:t>
      </w:r>
      <w:r w:rsidRPr="00F91E77">
        <w:rPr>
          <w:rFonts w:ascii="Athelas" w:hAnsi="Athelas"/>
          <w:noProof/>
          <w:sz w:val="28"/>
        </w:rPr>
        <w:t>(1), 57. https://doi.org/10.24114/jupiis.v10i1.8407</w:t>
      </w:r>
    </w:p>
    <w:p w14:paraId="5FDD26D2"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Oktavia, S., &amp; Saharuddin. (2013). The Relationship between Role of the Stakeholders and Community participation in Agropolitan Program in Karacak Village, Leuwiliang Subdistrict, Bogor District. </w:t>
      </w:r>
      <w:r w:rsidRPr="00F91E77">
        <w:rPr>
          <w:rFonts w:ascii="Athelas" w:hAnsi="Athelas"/>
          <w:i/>
          <w:iCs/>
          <w:noProof/>
          <w:sz w:val="28"/>
        </w:rPr>
        <w:t>Sodality: Jurnal Sosiologi Pedesaan</w:t>
      </w:r>
      <w:r w:rsidRPr="00F91E77">
        <w:rPr>
          <w:rFonts w:ascii="Athelas" w:hAnsi="Athelas"/>
          <w:noProof/>
          <w:sz w:val="28"/>
        </w:rPr>
        <w:t xml:space="preserve">, </w:t>
      </w:r>
      <w:r w:rsidRPr="00F91E77">
        <w:rPr>
          <w:rFonts w:ascii="Athelas" w:hAnsi="Athelas"/>
          <w:i/>
          <w:iCs/>
          <w:noProof/>
          <w:sz w:val="28"/>
        </w:rPr>
        <w:t>1</w:t>
      </w:r>
      <w:r w:rsidRPr="00F91E77">
        <w:rPr>
          <w:rFonts w:ascii="Athelas" w:hAnsi="Athelas"/>
          <w:noProof/>
          <w:sz w:val="28"/>
        </w:rPr>
        <w:t>(3), 231–246. https://journal.ipb.ac.id/index.php/sodality/article/view/9407%0Ahttps://journal.ipb.ac.id/index.php/sodality/article/download/9407/7371</w:t>
      </w:r>
    </w:p>
    <w:p w14:paraId="42272500"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Pembukaan Undang-Undang Dasar 1945.</w:t>
      </w:r>
    </w:p>
    <w:p w14:paraId="72C33B40"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Prasetyawan, Y. Y. (2020). Pengalaman Informasi Pemilih Pemula Menggunakan Media Sosial sebagai Sarana Pembelajaran Politik dalam Menentukan Pilihan Calon Presiden. </w:t>
      </w:r>
      <w:r w:rsidRPr="00F91E77">
        <w:rPr>
          <w:rFonts w:ascii="Athelas" w:hAnsi="Athelas"/>
          <w:i/>
          <w:iCs/>
          <w:noProof/>
          <w:sz w:val="28"/>
        </w:rPr>
        <w:t>Khizanah Al-Hikmah : Jurnal Ilmu Perpustakaan, Informasi, Dan Kearsipan</w:t>
      </w:r>
      <w:r w:rsidRPr="00F91E77">
        <w:rPr>
          <w:rFonts w:ascii="Athelas" w:hAnsi="Athelas"/>
          <w:noProof/>
          <w:sz w:val="28"/>
        </w:rPr>
        <w:t xml:space="preserve">, </w:t>
      </w:r>
      <w:r w:rsidRPr="00F91E77">
        <w:rPr>
          <w:rFonts w:ascii="Athelas" w:hAnsi="Athelas"/>
          <w:i/>
          <w:iCs/>
          <w:noProof/>
          <w:sz w:val="28"/>
        </w:rPr>
        <w:t>8</w:t>
      </w:r>
      <w:r w:rsidRPr="00F91E77">
        <w:rPr>
          <w:rFonts w:ascii="Athelas" w:hAnsi="Athelas"/>
          <w:noProof/>
          <w:sz w:val="28"/>
        </w:rPr>
        <w:t>(1), 21. https://doi.org/10.24252/kah.v8i1a3</w:t>
      </w:r>
    </w:p>
    <w:p w14:paraId="46C506AD"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Ramadhany, D., &amp; Rahmawati, D. E. (2020). Modal Caleg Perempuan dan Politik Patriarkhi dalam Pemilihan Umum di Indonesia: Keterwakilan Perempuan pada Pemilu 2019 di Kabupaten Sleman. </w:t>
      </w:r>
      <w:r w:rsidRPr="00F91E77">
        <w:rPr>
          <w:rFonts w:ascii="Athelas" w:hAnsi="Athelas"/>
          <w:i/>
          <w:iCs/>
          <w:noProof/>
          <w:sz w:val="28"/>
        </w:rPr>
        <w:t>JISPO Jurnal Ilmu Sosial Dan Ilmu Politik</w:t>
      </w:r>
      <w:r w:rsidRPr="00F91E77">
        <w:rPr>
          <w:rFonts w:ascii="Athelas" w:hAnsi="Athelas"/>
          <w:noProof/>
          <w:sz w:val="28"/>
        </w:rPr>
        <w:t xml:space="preserve">, </w:t>
      </w:r>
      <w:r w:rsidRPr="00F91E77">
        <w:rPr>
          <w:rFonts w:ascii="Athelas" w:hAnsi="Athelas"/>
          <w:i/>
          <w:iCs/>
          <w:noProof/>
          <w:sz w:val="28"/>
        </w:rPr>
        <w:t>10</w:t>
      </w:r>
      <w:r w:rsidRPr="00F91E77">
        <w:rPr>
          <w:rFonts w:ascii="Athelas" w:hAnsi="Athelas"/>
          <w:noProof/>
          <w:sz w:val="28"/>
        </w:rPr>
        <w:t>(1), 39–62. https://doi.org/10.15575/jispo.v10i1.7237</w:t>
      </w:r>
    </w:p>
    <w:p w14:paraId="0F9E0194"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Sahbana, S. (2017). Partisipasi Masyarakat dalam Pelaksanaan Pemilihan Umum. </w:t>
      </w:r>
      <w:r w:rsidRPr="00F91E77">
        <w:rPr>
          <w:rFonts w:ascii="Athelas" w:hAnsi="Athelas"/>
          <w:i/>
          <w:iCs/>
          <w:noProof/>
          <w:sz w:val="28"/>
        </w:rPr>
        <w:t>Warta Dharmawangsa</w:t>
      </w:r>
      <w:r w:rsidRPr="00F91E77">
        <w:rPr>
          <w:rFonts w:ascii="Athelas" w:hAnsi="Athelas"/>
          <w:noProof/>
          <w:sz w:val="28"/>
        </w:rPr>
        <w:t xml:space="preserve">, </w:t>
      </w:r>
      <w:r w:rsidRPr="00F91E77">
        <w:rPr>
          <w:rFonts w:ascii="Athelas" w:hAnsi="Athelas"/>
          <w:i/>
          <w:iCs/>
          <w:noProof/>
          <w:sz w:val="28"/>
        </w:rPr>
        <w:t>7</w:t>
      </w:r>
      <w:r w:rsidRPr="00F91E77">
        <w:rPr>
          <w:rFonts w:ascii="Athelas" w:hAnsi="Athelas"/>
          <w:noProof/>
          <w:sz w:val="28"/>
        </w:rPr>
        <w:t>(51), 2.</w:t>
      </w:r>
    </w:p>
    <w:p w14:paraId="3BAF3F5E"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Sari, A. E., Amri, F., &amp; Yusnita, I. (2021). PENGARUH REWARD TERHADAP KNOWLEDGE SHARING PERANGKAT DESA BERDAMPAK PENINGKATAN PARTISIPASI MASYARAKAT. </w:t>
      </w:r>
      <w:r w:rsidRPr="00F91E77">
        <w:rPr>
          <w:rFonts w:ascii="Athelas" w:hAnsi="Athelas"/>
          <w:i/>
          <w:iCs/>
          <w:noProof/>
          <w:sz w:val="28"/>
        </w:rPr>
        <w:t>Jurnal Ilmiah Akuntansi Manajemen</w:t>
      </w:r>
      <w:r w:rsidRPr="00F91E77">
        <w:rPr>
          <w:rFonts w:ascii="Athelas" w:hAnsi="Athelas"/>
          <w:noProof/>
          <w:sz w:val="28"/>
        </w:rPr>
        <w:t xml:space="preserve">, </w:t>
      </w:r>
      <w:r w:rsidRPr="00F91E77">
        <w:rPr>
          <w:rFonts w:ascii="Athelas" w:hAnsi="Athelas"/>
          <w:i/>
          <w:iCs/>
          <w:noProof/>
          <w:sz w:val="28"/>
        </w:rPr>
        <w:t>3</w:t>
      </w:r>
      <w:r w:rsidRPr="00F91E77">
        <w:rPr>
          <w:rFonts w:ascii="Athelas" w:hAnsi="Athelas"/>
          <w:noProof/>
          <w:sz w:val="28"/>
        </w:rPr>
        <w:t>(2), 104–118. https://doi.org/10.35326/jiam.v3i2.861</w:t>
      </w:r>
    </w:p>
    <w:p w14:paraId="4D1EC041"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Sawerah, S., Muljono, P., &amp; Tjitropranoto, P. (2016). Partisipasi Masyarakat dalam Pencegahan Kebakaran Lahan Gambut di Kabupaten Mempawah, Provinsi Kalimantan Barat. </w:t>
      </w:r>
      <w:r w:rsidRPr="00F91E77">
        <w:rPr>
          <w:rFonts w:ascii="Athelas" w:hAnsi="Athelas"/>
          <w:i/>
          <w:iCs/>
          <w:noProof/>
          <w:sz w:val="28"/>
        </w:rPr>
        <w:t>Jurnal Penyuluhan</w:t>
      </w:r>
      <w:r w:rsidRPr="00F91E77">
        <w:rPr>
          <w:rFonts w:ascii="Athelas" w:hAnsi="Athelas"/>
          <w:noProof/>
          <w:sz w:val="28"/>
        </w:rPr>
        <w:t xml:space="preserve">, </w:t>
      </w:r>
      <w:r w:rsidRPr="00F91E77">
        <w:rPr>
          <w:rFonts w:ascii="Athelas" w:hAnsi="Athelas"/>
          <w:i/>
          <w:iCs/>
          <w:noProof/>
          <w:sz w:val="28"/>
        </w:rPr>
        <w:t>12</w:t>
      </w:r>
      <w:r w:rsidRPr="00F91E77">
        <w:rPr>
          <w:rFonts w:ascii="Athelas" w:hAnsi="Athelas"/>
          <w:noProof/>
          <w:sz w:val="28"/>
        </w:rPr>
        <w:t>(1). https://doi.org/10.25015/penyuluhan.v12i1.11323</w:t>
      </w:r>
    </w:p>
    <w:p w14:paraId="2FC265EA"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Simanjuntak, D. F., &amp; Fernandes, R. (2022). Perilaku Pemilih Masyarakat </w:t>
      </w:r>
      <w:r w:rsidRPr="00F91E77">
        <w:rPr>
          <w:rFonts w:ascii="Athelas" w:hAnsi="Athelas"/>
          <w:noProof/>
          <w:sz w:val="28"/>
        </w:rPr>
        <w:lastRenderedPageBreak/>
        <w:t xml:space="preserve">Etnis Tionghoa dalam Pemilu Legislatif di Kota Padang. </w:t>
      </w:r>
      <w:r w:rsidRPr="00F91E77">
        <w:rPr>
          <w:rFonts w:ascii="Athelas" w:hAnsi="Athelas"/>
          <w:i/>
          <w:iCs/>
          <w:noProof/>
          <w:sz w:val="28"/>
        </w:rPr>
        <w:t>Jurnal Perspektif</w:t>
      </w:r>
      <w:r w:rsidRPr="00F91E77">
        <w:rPr>
          <w:rFonts w:ascii="Athelas" w:hAnsi="Athelas"/>
          <w:noProof/>
          <w:sz w:val="28"/>
        </w:rPr>
        <w:t xml:space="preserve">, </w:t>
      </w:r>
      <w:r w:rsidRPr="00F91E77">
        <w:rPr>
          <w:rFonts w:ascii="Athelas" w:hAnsi="Athelas"/>
          <w:i/>
          <w:iCs/>
          <w:noProof/>
          <w:sz w:val="28"/>
        </w:rPr>
        <w:t>5</w:t>
      </w:r>
      <w:r w:rsidRPr="00F91E77">
        <w:rPr>
          <w:rFonts w:ascii="Athelas" w:hAnsi="Athelas"/>
          <w:noProof/>
          <w:sz w:val="28"/>
        </w:rPr>
        <w:t>(3), 343–352. https://doi.org/10.24036/perspektif.v5i3.644</w:t>
      </w:r>
    </w:p>
    <w:p w14:paraId="4FCC95DA"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Sinaga, R. S., &amp; Adam, A. (2021). Fragmentasi Politik dan Habitus: Kasus Persaingan Sesama Calon Legislatif Etnis Tionghoa di Tiga Pemilu. </w:t>
      </w:r>
      <w:r w:rsidRPr="00F91E77">
        <w:rPr>
          <w:rFonts w:ascii="Athelas" w:hAnsi="Athelas"/>
          <w:i/>
          <w:iCs/>
          <w:noProof/>
          <w:sz w:val="28"/>
        </w:rPr>
        <w:t>Politika: Jurnal Ilmu Politik</w:t>
      </w:r>
      <w:r w:rsidRPr="00F91E77">
        <w:rPr>
          <w:rFonts w:ascii="Athelas" w:hAnsi="Athelas"/>
          <w:noProof/>
          <w:sz w:val="28"/>
        </w:rPr>
        <w:t xml:space="preserve">, </w:t>
      </w:r>
      <w:r w:rsidRPr="00F91E77">
        <w:rPr>
          <w:rFonts w:ascii="Athelas" w:hAnsi="Athelas"/>
          <w:i/>
          <w:iCs/>
          <w:noProof/>
          <w:sz w:val="28"/>
        </w:rPr>
        <w:t>12</w:t>
      </w:r>
      <w:r w:rsidRPr="00F91E77">
        <w:rPr>
          <w:rFonts w:ascii="Athelas" w:hAnsi="Athelas"/>
          <w:noProof/>
          <w:sz w:val="28"/>
        </w:rPr>
        <w:t>(2), 310–332. https://doi.org/10.14710/politika.12.2.2021.310-332</w:t>
      </w:r>
    </w:p>
    <w:p w14:paraId="769DAFD9"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Temanggung, K. B. dan P. K. (2024). </w:t>
      </w:r>
      <w:r w:rsidRPr="00F91E77">
        <w:rPr>
          <w:rFonts w:ascii="Athelas" w:hAnsi="Athelas"/>
          <w:i/>
          <w:iCs/>
          <w:noProof/>
          <w:sz w:val="28"/>
        </w:rPr>
        <w:t>Laporan akhir survey perilaku masyarakat dalam pembangunan politik Kabupaten Temanggung Tahun 2023</w:t>
      </w:r>
      <w:r w:rsidRPr="00F91E77">
        <w:rPr>
          <w:rFonts w:ascii="Athelas" w:hAnsi="Athelas"/>
          <w:noProof/>
          <w:sz w:val="28"/>
        </w:rPr>
        <w:t>.</w:t>
      </w:r>
    </w:p>
    <w:p w14:paraId="1A700801"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UUD 1945, Pub. L. No. Pasal 1 Ayat (2).</w:t>
      </w:r>
    </w:p>
    <w:p w14:paraId="56EFBEB1" w14:textId="77777777" w:rsidR="00F91E77" w:rsidRPr="00F91E77" w:rsidRDefault="00F91E77" w:rsidP="006E7A3F">
      <w:pPr>
        <w:widowControl w:val="0"/>
        <w:autoSpaceDE w:val="0"/>
        <w:autoSpaceDN w:val="0"/>
        <w:adjustRightInd w:val="0"/>
        <w:ind w:left="480" w:hanging="480"/>
        <w:jc w:val="both"/>
        <w:rPr>
          <w:rFonts w:ascii="Athelas" w:hAnsi="Athelas"/>
          <w:noProof/>
          <w:sz w:val="28"/>
        </w:rPr>
      </w:pPr>
      <w:r w:rsidRPr="00F91E77">
        <w:rPr>
          <w:rFonts w:ascii="Athelas" w:hAnsi="Athelas"/>
          <w:noProof/>
          <w:sz w:val="28"/>
        </w:rPr>
        <w:t xml:space="preserve">Vifian Rasyadi, &amp; Fredian Tonny Nasdian. (2021). HUBUNGAN TINGKAT PARTISIPASI MASYARAKAT DENGAN DAMPAK EKONOMI LOKAL DALAM PENGEMBANGAN KAWASAN WISATA MANDEH. </w:t>
      </w:r>
      <w:r w:rsidRPr="00F91E77">
        <w:rPr>
          <w:rFonts w:ascii="Athelas" w:hAnsi="Athelas"/>
          <w:i/>
          <w:iCs/>
          <w:noProof/>
          <w:sz w:val="28"/>
        </w:rPr>
        <w:t>Jurnal Sains Komunikasi Dan Pengembangan Masyarakat [JSKPM]</w:t>
      </w:r>
      <w:r w:rsidRPr="00F91E77">
        <w:rPr>
          <w:rFonts w:ascii="Athelas" w:hAnsi="Athelas"/>
          <w:noProof/>
          <w:sz w:val="28"/>
        </w:rPr>
        <w:t xml:space="preserve">, </w:t>
      </w:r>
      <w:r w:rsidRPr="00F91E77">
        <w:rPr>
          <w:rFonts w:ascii="Athelas" w:hAnsi="Athelas"/>
          <w:i/>
          <w:iCs/>
          <w:noProof/>
          <w:sz w:val="28"/>
        </w:rPr>
        <w:t>5</w:t>
      </w:r>
      <w:r w:rsidRPr="00F91E77">
        <w:rPr>
          <w:rFonts w:ascii="Athelas" w:hAnsi="Athelas"/>
          <w:noProof/>
          <w:sz w:val="28"/>
        </w:rPr>
        <w:t>(3), 360–372. https://doi.org/10.29244/jskpm.v5i3.829</w:t>
      </w:r>
    </w:p>
    <w:p w14:paraId="644F40CB" w14:textId="54F002C1" w:rsidR="00ED6BDE" w:rsidRDefault="00632DE6" w:rsidP="006E7A3F">
      <w:pPr>
        <w:pBdr>
          <w:top w:val="nil"/>
          <w:left w:val="nil"/>
          <w:bottom w:val="nil"/>
          <w:right w:val="nil"/>
          <w:between w:val="nil"/>
        </w:pBdr>
        <w:spacing w:line="290" w:lineRule="auto"/>
        <w:jc w:val="both"/>
        <w:rPr>
          <w:rFonts w:ascii="Athelas" w:eastAsia="Athelas" w:hAnsi="Athelas" w:cs="Athelas"/>
          <w:b/>
          <w:color w:val="2F5496"/>
          <w:sz w:val="28"/>
          <w:szCs w:val="28"/>
        </w:rPr>
      </w:pPr>
      <w:r>
        <w:rPr>
          <w:rFonts w:ascii="Athelas" w:eastAsia="Athelas" w:hAnsi="Athelas" w:cs="Athelas"/>
          <w:b/>
          <w:color w:val="2F5496"/>
          <w:sz w:val="28"/>
          <w:szCs w:val="28"/>
        </w:rPr>
        <w:fldChar w:fldCharType="end"/>
      </w:r>
    </w:p>
    <w:p w14:paraId="6FA022F7" w14:textId="77777777" w:rsidR="00ED6BDE" w:rsidRDefault="00ED6BDE" w:rsidP="006E7A3F">
      <w:pPr>
        <w:pBdr>
          <w:top w:val="nil"/>
          <w:left w:val="nil"/>
          <w:bottom w:val="nil"/>
          <w:right w:val="nil"/>
          <w:between w:val="nil"/>
        </w:pBdr>
        <w:spacing w:line="276" w:lineRule="auto"/>
        <w:jc w:val="both"/>
        <w:rPr>
          <w:rFonts w:ascii="Athelas" w:eastAsia="Athelas" w:hAnsi="Athelas" w:cs="Athelas"/>
          <w:b/>
          <w:color w:val="2F5496"/>
          <w:sz w:val="28"/>
          <w:szCs w:val="28"/>
        </w:rPr>
      </w:pPr>
      <w:r>
        <w:rPr>
          <w:rFonts w:ascii="Athelas" w:eastAsia="Athelas" w:hAnsi="Athelas" w:cs="Athelas"/>
          <w:b/>
          <w:color w:val="2F5496"/>
          <w:sz w:val="28"/>
          <w:szCs w:val="28"/>
        </w:rPr>
        <w:t>Tentang Penulis</w:t>
      </w:r>
    </w:p>
    <w:p w14:paraId="6D6A5071" w14:textId="77777777" w:rsidR="00ED6BDE" w:rsidRPr="0014172F" w:rsidRDefault="00ED6BDE" w:rsidP="006E7A3F">
      <w:pPr>
        <w:spacing w:line="360" w:lineRule="auto"/>
        <w:jc w:val="both"/>
        <w:rPr>
          <w:rFonts w:ascii="Arial" w:hAnsi="Arial" w:cs="Arial"/>
        </w:rPr>
      </w:pPr>
      <w:r w:rsidRPr="0014172F">
        <w:rPr>
          <w:rFonts w:ascii="Arial" w:hAnsi="Arial" w:cs="Arial"/>
          <w:b/>
        </w:rPr>
        <w:t>Dwanda J Sistyawan, S.H., M.H., C.L.A.</w:t>
      </w:r>
      <w:r w:rsidRPr="0014172F">
        <w:rPr>
          <w:rFonts w:ascii="Arial" w:hAnsi="Arial" w:cs="Arial"/>
        </w:rPr>
        <w:t xml:space="preserve"> Lahir di Temanggung, Jawa Tengah 30 Juli 1990. Menyelesaikan pendidikan di SMA Negeri 1 Temanggung, belajar Ilmu Hukum dengan memperoleh gelar Sarjana Hukum di Universitas Jenderal Soedirman Purwokerto, Magister Hukum Kenegaraan di Universitas Gajah Mada Yogyakarta dan saat ini sedang menempuh pendidikan Doktor Ilmu Hukum di Universitas Diponegoro Semarang.</w:t>
      </w:r>
    </w:p>
    <w:p w14:paraId="0BDBFAC3" w14:textId="1D9A8701" w:rsidR="000A76E3" w:rsidRPr="00ED6BDE" w:rsidRDefault="00ED6BDE" w:rsidP="006E7A3F">
      <w:pPr>
        <w:spacing w:line="360" w:lineRule="auto"/>
        <w:jc w:val="both"/>
        <w:rPr>
          <w:rFonts w:eastAsia="Athelas"/>
        </w:rPr>
      </w:pPr>
      <w:r w:rsidRPr="0014172F">
        <w:rPr>
          <w:rFonts w:ascii="Arial" w:hAnsi="Arial" w:cs="Arial"/>
        </w:rPr>
        <w:t>Penulis sehari-harinya sebagai Advokat dan Konsultan Hukum di DJS &amp; Partners Law Firm Temanggung. Sejak tahun 2018 bertugas sebagai Dosen di INISNU Temanggung pada Fakultas Hukum, Syariah, dan Ekonomi dan aktif mengajar hingga saat ini. Penulis mengikuti Pendidikan dan Pelatihan sebagai Mediator di Pusat Mediasi Nasional (PMN) dan pada tahun 2021 diangkat menjadi Mediator Non Hakim di Pengadilan Negeri Temanggung. Dibidang pengabdian kepada masyarakat, Penulis sebagai Pendiri dan saat ini menjabat sebagai Pembina Lembaga Bantuan Hukum Sardja Hadi Sardjana (LBH SHS) dibawah naungan Yayasan Pendidikan dan Bantuan Hukum Sardja Hadi Sardjana (YPBH SHS) yang memberikan pelayanan hukum berupa penyuluhan dan konsultasi seputar permasalahan hukum bagi masyarakat yang kurang mampu.</w:t>
      </w:r>
    </w:p>
    <w:sectPr w:rsidR="000A76E3" w:rsidRPr="00ED6BDE">
      <w:headerReference w:type="even" r:id="rId10"/>
      <w:headerReference w:type="default" r:id="rId11"/>
      <w:footerReference w:type="even" r:id="rId12"/>
      <w:footerReference w:type="default" r:id="rId13"/>
      <w:footerReference w:type="first" r:id="rId14"/>
      <w:pgSz w:w="11906" w:h="16838"/>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576CF" w14:textId="77777777" w:rsidR="00981FC5" w:rsidRDefault="00981FC5">
      <w:r>
        <w:separator/>
      </w:r>
    </w:p>
  </w:endnote>
  <w:endnote w:type="continuationSeparator" w:id="0">
    <w:p w14:paraId="0125EBB6" w14:textId="77777777" w:rsidR="00981FC5" w:rsidRDefault="00981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Medium Cond">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thelas">
    <w:altName w:val="Calibri"/>
    <w:charset w:val="00"/>
    <w:family w:val="auto"/>
    <w:pitch w:val="default"/>
  </w:font>
  <w:font w:name="Libre Baskerville">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re Franklin Medium">
    <w:altName w:val="Calibri"/>
    <w:charset w:val="00"/>
    <w:family w:val="auto"/>
    <w:pitch w:val="variable"/>
    <w:sig w:usb0="A00000FF" w:usb1="4000205B" w:usb2="00000000" w:usb3="00000000" w:csb0="00000193" w:csb1="00000000"/>
  </w:font>
  <w:font w:name="Libre Franklin">
    <w:altName w:val="Calibri"/>
    <w:charset w:val="00"/>
    <w:family w:val="auto"/>
    <w:pitch w:val="variable"/>
    <w:sig w:usb0="A00000FF" w:usb1="4000205B" w:usb2="00000000" w:usb3="00000000" w:csb0="0000019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27D8A" w14:textId="7DBE434A" w:rsidR="00042569" w:rsidRDefault="00042569">
    <w:pPr>
      <w:pBdr>
        <w:top w:val="nil"/>
        <w:left w:val="nil"/>
        <w:bottom w:val="nil"/>
        <w:right w:val="nil"/>
        <w:between w:val="nil"/>
      </w:pBdr>
      <w:tabs>
        <w:tab w:val="center" w:pos="4680"/>
        <w:tab w:val="right" w:pos="9360"/>
      </w:tabs>
      <w:rPr>
        <w:rFonts w:ascii="Libre Franklin Medium" w:eastAsia="Libre Franklin Medium" w:hAnsi="Libre Franklin Medium" w:cs="Libre Franklin Medium"/>
        <w:color w:val="000000"/>
        <w:sz w:val="20"/>
        <w:szCs w:val="20"/>
      </w:rPr>
    </w:pPr>
    <w:r>
      <w:rPr>
        <w:rFonts w:ascii="Libre Franklin" w:eastAsia="Libre Franklin" w:hAnsi="Libre Franklin" w:cs="Libre Franklin"/>
        <w:b/>
        <w:color w:val="000000"/>
        <w:sz w:val="20"/>
        <w:szCs w:val="20"/>
      </w:rPr>
      <w:fldChar w:fldCharType="begin"/>
    </w:r>
    <w:r>
      <w:rPr>
        <w:rFonts w:ascii="Libre Franklin" w:eastAsia="Libre Franklin" w:hAnsi="Libre Franklin" w:cs="Libre Franklin"/>
        <w:b/>
        <w:color w:val="000000"/>
        <w:sz w:val="20"/>
        <w:szCs w:val="20"/>
      </w:rPr>
      <w:instrText>PAGE</w:instrText>
    </w:r>
    <w:r>
      <w:rPr>
        <w:rFonts w:ascii="Libre Franklin" w:eastAsia="Libre Franklin" w:hAnsi="Libre Franklin" w:cs="Libre Franklin"/>
        <w:b/>
        <w:color w:val="000000"/>
        <w:sz w:val="20"/>
        <w:szCs w:val="20"/>
      </w:rPr>
      <w:fldChar w:fldCharType="separate"/>
    </w:r>
    <w:r>
      <w:rPr>
        <w:rFonts w:ascii="Libre Franklin" w:eastAsia="Libre Franklin" w:hAnsi="Libre Franklin" w:cs="Libre Franklin"/>
        <w:b/>
        <w:noProof/>
        <w:color w:val="000000"/>
        <w:sz w:val="20"/>
        <w:szCs w:val="20"/>
      </w:rPr>
      <w:t>2</w:t>
    </w:r>
    <w:r>
      <w:rPr>
        <w:rFonts w:ascii="Libre Franklin" w:eastAsia="Libre Franklin" w:hAnsi="Libre Franklin" w:cs="Libre Franklin"/>
        <w:b/>
        <w:color w:val="000000"/>
        <w:sz w:val="20"/>
        <w:szCs w:val="20"/>
      </w:rPr>
      <w:fldChar w:fldCharType="end"/>
    </w:r>
    <w:r>
      <w:rPr>
        <w:rFonts w:ascii="Libre Franklin" w:eastAsia="Libre Franklin" w:hAnsi="Libre Franklin" w:cs="Libre Franklin"/>
        <w:b/>
        <w:color w:val="000000"/>
        <w:sz w:val="20"/>
        <w:szCs w:val="20"/>
      </w:rPr>
      <w:t xml:space="preserve">  </w:t>
    </w:r>
    <w:r>
      <w:rPr>
        <w:rFonts w:ascii="Symbol" w:eastAsia="Symbol" w:hAnsi="Symbol" w:cs="Symbol"/>
        <w:b/>
        <w:color w:val="000000"/>
        <w:sz w:val="20"/>
        <w:szCs w:val="20"/>
      </w:rPr>
      <w:t>⎢</w:t>
    </w:r>
    <w:r>
      <w:rPr>
        <w:rFonts w:ascii="Libre Franklin" w:eastAsia="Libre Franklin" w:hAnsi="Libre Franklin" w:cs="Libre Franklin"/>
        <w:b/>
        <w:color w:val="000000"/>
        <w:sz w:val="20"/>
        <w:szCs w:val="20"/>
      </w:rPr>
      <w:t xml:space="preserve"> </w:t>
    </w:r>
    <w:r>
      <w:rPr>
        <w:rFonts w:ascii="Libre Franklin Medium" w:eastAsia="Libre Franklin Medium" w:hAnsi="Libre Franklin Medium" w:cs="Libre Franklin Medium"/>
        <w:color w:val="000000"/>
        <w:sz w:val="20"/>
        <w:szCs w:val="20"/>
      </w:rPr>
      <w:t>POLITIKA: Jurnal Ilmu Politik  1</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xml:space="preserve"> (</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202</w:t>
    </w:r>
    <w:r>
      <w:rPr>
        <w:rFonts w:ascii="Libre Franklin Medium" w:eastAsia="Libre Franklin Medium" w:hAnsi="Libre Franklin Medium" w:cs="Libre Franklin Medium"/>
        <w:color w:val="FF0000"/>
        <w:sz w:val="20"/>
        <w:szCs w:val="20"/>
      </w:rPr>
      <w:t>X</w:t>
    </w:r>
  </w:p>
  <w:p w14:paraId="6F86DBB1" w14:textId="77777777" w:rsidR="00042569" w:rsidRDefault="00042569">
    <w:pPr>
      <w:pBdr>
        <w:top w:val="nil"/>
        <w:left w:val="nil"/>
        <w:bottom w:val="nil"/>
        <w:right w:val="nil"/>
        <w:between w:val="nil"/>
      </w:pBdr>
      <w:tabs>
        <w:tab w:val="center" w:pos="4680"/>
        <w:tab w:val="right" w:pos="9360"/>
      </w:tabs>
      <w:jc w:val="both"/>
      <w:rPr>
        <w:rFonts w:ascii="Libre Franklin" w:eastAsia="Libre Franklin" w:hAnsi="Libre Franklin" w:cs="Libre Franklin"/>
        <w:b/>
        <w:color w:val="000000"/>
      </w:rPr>
    </w:pPr>
  </w:p>
  <w:p w14:paraId="23A6F6DC" w14:textId="77777777" w:rsidR="00042569" w:rsidRDefault="00042569">
    <w:pPr>
      <w:pBdr>
        <w:top w:val="nil"/>
        <w:left w:val="nil"/>
        <w:bottom w:val="nil"/>
        <w:right w:val="nil"/>
        <w:between w:val="nil"/>
      </w:pBdr>
      <w:tabs>
        <w:tab w:val="center" w:pos="4680"/>
        <w:tab w:val="right" w:pos="9360"/>
      </w:tabs>
      <w:ind w:right="360" w:firstLine="360"/>
      <w:jc w:val="both"/>
      <w:rPr>
        <w:rFonts w:ascii="Libre Franklin" w:eastAsia="Libre Franklin" w:hAnsi="Libre Franklin" w:cs="Libre Franklin"/>
        <w:color w:val="000000"/>
        <w:sz w:val="20"/>
        <w:szCs w:val="20"/>
      </w:rPr>
    </w:pPr>
  </w:p>
  <w:p w14:paraId="57591C94" w14:textId="77777777" w:rsidR="00042569" w:rsidRDefault="00042569">
    <w:pPr>
      <w:pBdr>
        <w:top w:val="nil"/>
        <w:left w:val="nil"/>
        <w:bottom w:val="nil"/>
        <w:right w:val="nil"/>
        <w:between w:val="nil"/>
      </w:pBdr>
      <w:tabs>
        <w:tab w:val="center" w:pos="4680"/>
        <w:tab w:val="right" w:pos="9360"/>
      </w:tabs>
      <w:ind w:right="360"/>
      <w:jc w:val="both"/>
      <w:rPr>
        <w:rFonts w:ascii="Candara" w:eastAsia="Candara" w:hAnsi="Candara" w:cs="Candara"/>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11FF8" w14:textId="337BE61B" w:rsidR="00042569" w:rsidRDefault="00042569">
    <w:pPr>
      <w:pBdr>
        <w:top w:val="nil"/>
        <w:left w:val="nil"/>
        <w:bottom w:val="nil"/>
        <w:right w:val="nil"/>
        <w:between w:val="nil"/>
      </w:pBdr>
      <w:tabs>
        <w:tab w:val="center" w:pos="4680"/>
        <w:tab w:val="right" w:pos="9360"/>
      </w:tabs>
      <w:ind w:firstLine="851"/>
      <w:jc w:val="both"/>
      <w:rPr>
        <w:rFonts w:ascii="Libre Franklin Medium" w:eastAsia="Libre Franklin Medium" w:hAnsi="Libre Franklin Medium" w:cs="Libre Franklin Medium"/>
        <w:color w:val="000000"/>
        <w:sz w:val="20"/>
        <w:szCs w:val="20"/>
      </w:rPr>
    </w:pPr>
    <w:r>
      <w:rPr>
        <w:rFonts w:ascii="Libre Franklin Medium" w:eastAsia="Libre Franklin Medium" w:hAnsi="Libre Franklin Medium" w:cs="Libre Franklin Medium"/>
        <w:color w:val="000000"/>
        <w:sz w:val="20"/>
        <w:szCs w:val="20"/>
      </w:rPr>
      <w:fldChar w:fldCharType="begin"/>
    </w:r>
    <w:r>
      <w:rPr>
        <w:rFonts w:ascii="Libre Franklin Medium" w:eastAsia="Libre Franklin Medium" w:hAnsi="Libre Franklin Medium" w:cs="Libre Franklin Medium"/>
        <w:color w:val="000000"/>
        <w:sz w:val="20"/>
        <w:szCs w:val="20"/>
      </w:rPr>
      <w:instrText>PAGE</w:instrText>
    </w:r>
    <w:r>
      <w:rPr>
        <w:rFonts w:ascii="Libre Franklin Medium" w:eastAsia="Libre Franklin Medium" w:hAnsi="Libre Franklin Medium" w:cs="Libre Franklin Medium"/>
        <w:color w:val="000000"/>
        <w:sz w:val="20"/>
        <w:szCs w:val="20"/>
      </w:rPr>
      <w:fldChar w:fldCharType="separate"/>
    </w:r>
    <w:r>
      <w:rPr>
        <w:rFonts w:ascii="Libre Franklin Medium" w:eastAsia="Libre Franklin Medium" w:hAnsi="Libre Franklin Medium" w:cs="Libre Franklin Medium"/>
        <w:noProof/>
        <w:color w:val="000000"/>
        <w:sz w:val="20"/>
        <w:szCs w:val="20"/>
      </w:rPr>
      <w:t>3</w:t>
    </w:r>
    <w:r>
      <w:rPr>
        <w:rFonts w:ascii="Libre Franklin Medium" w:eastAsia="Libre Franklin Medium" w:hAnsi="Libre Franklin Medium" w:cs="Libre Franklin Medium"/>
        <w:color w:val="000000"/>
        <w:sz w:val="20"/>
        <w:szCs w:val="20"/>
      </w:rPr>
      <w:fldChar w:fldCharType="end"/>
    </w:r>
  </w:p>
  <w:p w14:paraId="6DA44E80" w14:textId="77777777" w:rsidR="00042569" w:rsidRDefault="00042569">
    <w:pPr>
      <w:pBdr>
        <w:top w:val="nil"/>
        <w:left w:val="nil"/>
        <w:bottom w:val="nil"/>
        <w:right w:val="nil"/>
        <w:between w:val="nil"/>
      </w:pBdr>
      <w:tabs>
        <w:tab w:val="center" w:pos="4680"/>
        <w:tab w:val="right" w:pos="9360"/>
      </w:tabs>
      <w:ind w:firstLine="4680"/>
      <w:jc w:val="both"/>
      <w:rPr>
        <w:rFonts w:ascii="Libre Franklin Medium" w:eastAsia="Libre Franklin Medium" w:hAnsi="Libre Franklin Medium" w:cs="Libre Franklin Medium"/>
        <w:b/>
        <w:color w:val="000000"/>
        <w:sz w:val="20"/>
        <w:szCs w:val="20"/>
      </w:rPr>
    </w:pPr>
    <w:r>
      <w:rPr>
        <w:rFonts w:ascii="Libre Franklin Medium" w:eastAsia="Libre Franklin Medium" w:hAnsi="Libre Franklin Medium" w:cs="Libre Franklin Medium"/>
        <w:color w:val="000000"/>
        <w:sz w:val="20"/>
        <w:szCs w:val="20"/>
      </w:rPr>
      <w:t xml:space="preserve">      POLITIKA: Jurnal Ilmu Politik  </w:t>
    </w:r>
    <w:r>
      <w:rPr>
        <w:rFonts w:ascii="Libre Franklin Medium" w:eastAsia="Libre Franklin Medium" w:hAnsi="Libre Franklin Medium" w:cs="Libre Franklin Medium"/>
        <w:color w:val="FF0000"/>
        <w:sz w:val="20"/>
        <w:szCs w:val="20"/>
      </w:rPr>
      <w:t>XX</w:t>
    </w:r>
    <w:r>
      <w:rPr>
        <w:rFonts w:ascii="Libre Franklin Medium" w:eastAsia="Libre Franklin Medium" w:hAnsi="Libre Franklin Medium" w:cs="Libre Franklin Medium"/>
        <w:color w:val="000000"/>
        <w:sz w:val="20"/>
        <w:szCs w:val="20"/>
      </w:rPr>
      <w:t xml:space="preserve"> (</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202</w:t>
    </w:r>
    <w:r>
      <w:rPr>
        <w:rFonts w:ascii="Libre Franklin Medium" w:eastAsia="Libre Franklin Medium" w:hAnsi="Libre Franklin Medium" w:cs="Libre Franklin Medium"/>
        <w:color w:val="FF0000"/>
        <w:sz w:val="20"/>
        <w:szCs w:val="20"/>
      </w:rPr>
      <w:t>X</w:t>
    </w:r>
    <w:r>
      <w:rPr>
        <w:rFonts w:ascii="Libre Franklin Medium" w:eastAsia="Libre Franklin Medium" w:hAnsi="Libre Franklin Medium" w:cs="Libre Franklin Medium"/>
        <w:color w:val="000000"/>
        <w:sz w:val="20"/>
        <w:szCs w:val="20"/>
      </w:rPr>
      <w:t xml:space="preserve">   </w:t>
    </w:r>
    <w:r>
      <w:rPr>
        <w:rFonts w:ascii="Symbol" w:eastAsia="Symbol" w:hAnsi="Symbol" w:cs="Symbol"/>
        <w:b/>
        <w:color w:val="000000"/>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7788F" w14:textId="77777777" w:rsidR="00042569" w:rsidRDefault="00042569">
    <w:pPr>
      <w:pBdr>
        <w:top w:val="nil"/>
        <w:left w:val="nil"/>
        <w:bottom w:val="nil"/>
        <w:right w:val="nil"/>
        <w:between w:val="nil"/>
      </w:pBdr>
      <w:jc w:val="both"/>
      <w:rPr>
        <w:rFonts w:ascii="Candara" w:eastAsia="Candara" w:hAnsi="Candara" w:cs="Candara"/>
        <w:color w:val="000000"/>
        <w:sz w:val="22"/>
        <w:szCs w:val="22"/>
      </w:rPr>
    </w:pPr>
    <w:bookmarkStart w:id="2" w:name="_heading=h.30j0zll" w:colFirst="0" w:colLast="0"/>
    <w:bookmarkEnd w:id="2"/>
    <w:r>
      <w:rPr>
        <w:rFonts w:ascii="Candara" w:eastAsia="Candara" w:hAnsi="Candara" w:cs="Candara"/>
        <w:color w:val="000000"/>
        <w:sz w:val="22"/>
        <w:szCs w:val="22"/>
      </w:rPr>
      <w:t>____________________</w:t>
    </w:r>
  </w:p>
  <w:p w14:paraId="49E8DA9E" w14:textId="77777777" w:rsidR="00042569" w:rsidRDefault="00042569">
    <w:pPr>
      <w:pBdr>
        <w:top w:val="nil"/>
        <w:left w:val="nil"/>
        <w:bottom w:val="nil"/>
        <w:right w:val="nil"/>
        <w:between w:val="nil"/>
      </w:pBdr>
      <w:rPr>
        <w:rFonts w:ascii="Candara" w:eastAsia="Candara" w:hAnsi="Candara" w:cs="Candara"/>
        <w:b/>
        <w:color w:val="2F5496"/>
        <w:sz w:val="20"/>
        <w:szCs w:val="20"/>
      </w:rPr>
    </w:pPr>
    <w:r>
      <w:rPr>
        <w:rFonts w:ascii="Candara" w:eastAsia="Candara" w:hAnsi="Candara" w:cs="Candara"/>
        <w:b/>
        <w:color w:val="2F5496"/>
        <w:sz w:val="20"/>
        <w:szCs w:val="20"/>
      </w:rPr>
      <w:t xml:space="preserve">Korespodensi: </w:t>
    </w:r>
  </w:p>
  <w:p w14:paraId="0517C2FB" w14:textId="6AD922F3" w:rsidR="00042569" w:rsidRPr="00ED6BDE" w:rsidRDefault="00042569">
    <w:pPr>
      <w:jc w:val="both"/>
      <w:rPr>
        <w:rFonts w:ascii="Candara" w:eastAsia="Candara" w:hAnsi="Candara" w:cs="Candara"/>
        <w:sz w:val="20"/>
        <w:szCs w:val="20"/>
        <w:lang w:val="en-US"/>
      </w:rPr>
    </w:pPr>
    <w:r>
      <w:rPr>
        <w:rFonts w:ascii="Candara" w:eastAsia="Candara" w:hAnsi="Candara" w:cs="Candara"/>
        <w:sz w:val="20"/>
        <w:szCs w:val="20"/>
      </w:rPr>
      <w:t xml:space="preserve">Universitas </w:t>
    </w:r>
    <w:r>
      <w:rPr>
        <w:rFonts w:ascii="Candara" w:eastAsia="Candara" w:hAnsi="Candara" w:cs="Candara"/>
        <w:sz w:val="20"/>
        <w:szCs w:val="20"/>
        <w:lang w:val="en-US"/>
      </w:rPr>
      <w:t>Diponegoro Program Doktor Hukum, Fakultas Hukum, JL Imam Barjo 1 Semarang</w:t>
    </w:r>
  </w:p>
  <w:p w14:paraId="7B9FDA04" w14:textId="77AFD06F" w:rsidR="00042569" w:rsidRPr="00ED6BDE" w:rsidRDefault="00042569">
    <w:pPr>
      <w:rPr>
        <w:rFonts w:ascii="Candara" w:eastAsia="Candara" w:hAnsi="Candara" w:cs="Candara"/>
        <w:sz w:val="20"/>
        <w:szCs w:val="20"/>
        <w:lang w:val="en-US"/>
      </w:rPr>
    </w:pPr>
    <w:r>
      <w:rPr>
        <w:rFonts w:ascii="Candara" w:eastAsia="Candara" w:hAnsi="Candara" w:cs="Candara"/>
        <w:sz w:val="20"/>
        <w:szCs w:val="20"/>
      </w:rPr>
      <w:t xml:space="preserve">Email: </w:t>
    </w:r>
    <w:r>
      <w:rPr>
        <w:rFonts w:ascii="Candara" w:eastAsia="Candara" w:hAnsi="Candara" w:cs="Candara"/>
        <w:sz w:val="20"/>
        <w:szCs w:val="20"/>
        <w:lang w:val="en-US"/>
      </w:rPr>
      <w:t>dwanda.js@gmail.com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940F7" w14:textId="77777777" w:rsidR="00981FC5" w:rsidRDefault="00981FC5">
      <w:r>
        <w:separator/>
      </w:r>
    </w:p>
  </w:footnote>
  <w:footnote w:type="continuationSeparator" w:id="0">
    <w:p w14:paraId="1A52E8AA" w14:textId="77777777" w:rsidR="00981FC5" w:rsidRDefault="00981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3EA3" w14:textId="228D1B25" w:rsidR="00042569" w:rsidRPr="003B76DD" w:rsidRDefault="00042569" w:rsidP="00ED6BDE">
    <w:pPr>
      <w:spacing w:line="360" w:lineRule="auto"/>
      <w:rPr>
        <w:rFonts w:ascii="Arial" w:hAnsi="Arial" w:cs="Arial"/>
      </w:rPr>
    </w:pPr>
    <w:r w:rsidRPr="00ED6BDE">
      <w:rPr>
        <w:rFonts w:ascii="Libre Franklin Medium" w:eastAsia="Libre Franklin Medium" w:hAnsi="Libre Franklin Medium" w:cs="Libre Franklin Medium"/>
        <w:sz w:val="20"/>
        <w:szCs w:val="20"/>
      </w:rPr>
      <w:t>Dinamika Politik Perilaku dan Partisipasi Memilih Masyarakat di Kabupaten Temanggung Dalam Kontestasi Pemilihan Umum</w:t>
    </w:r>
    <w:r w:rsidRPr="003B76DD">
      <w:rPr>
        <w:rFonts w:ascii="Arial" w:hAnsi="Arial" w:cs="Arial"/>
      </w:rPr>
      <w:t xml:space="preserve"> </w:t>
    </w:r>
  </w:p>
  <w:p w14:paraId="092B584C" w14:textId="11B6E9FB" w:rsidR="00042569" w:rsidRPr="00ED6BDE" w:rsidRDefault="00042569">
    <w:pPr>
      <w:pBdr>
        <w:top w:val="nil"/>
        <w:left w:val="nil"/>
        <w:bottom w:val="nil"/>
        <w:right w:val="nil"/>
        <w:between w:val="nil"/>
      </w:pBdr>
      <w:tabs>
        <w:tab w:val="center" w:pos="4680"/>
        <w:tab w:val="right" w:pos="9360"/>
      </w:tabs>
      <w:jc w:val="both"/>
      <w:rPr>
        <w:rFonts w:ascii="Libre Franklin Medium" w:eastAsia="Libre Franklin Medium" w:hAnsi="Libre Franklin Medium" w:cs="Libre Franklin Medium"/>
        <w:color w:val="000000"/>
        <w:sz w:val="20"/>
        <w:szCs w:val="20"/>
        <w:lang w:val="en-US"/>
      </w:rPr>
    </w:pPr>
  </w:p>
  <w:p w14:paraId="3ED8D761" w14:textId="77777777" w:rsidR="00042569" w:rsidRDefault="000425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A24F" w14:textId="71815023" w:rsidR="00042569" w:rsidRPr="00ED6BDE" w:rsidRDefault="00042569">
    <w:pPr>
      <w:pBdr>
        <w:top w:val="nil"/>
        <w:left w:val="nil"/>
        <w:bottom w:val="nil"/>
        <w:right w:val="nil"/>
        <w:between w:val="nil"/>
      </w:pBdr>
      <w:tabs>
        <w:tab w:val="center" w:pos="4680"/>
        <w:tab w:val="right" w:pos="9360"/>
      </w:tabs>
      <w:jc w:val="right"/>
      <w:rPr>
        <w:rFonts w:ascii="Libre Franklin Medium" w:eastAsia="Libre Franklin Medium" w:hAnsi="Libre Franklin Medium" w:cs="Libre Franklin Medium"/>
        <w:color w:val="000000"/>
        <w:sz w:val="20"/>
        <w:szCs w:val="20"/>
        <w:lang w:val="en-US"/>
      </w:rPr>
    </w:pPr>
    <w:r>
      <w:rPr>
        <w:rFonts w:ascii="Libre Franklin Medium" w:eastAsia="Libre Franklin Medium" w:hAnsi="Libre Franklin Medium" w:cs="Libre Franklin Medium"/>
        <w:sz w:val="20"/>
        <w:szCs w:val="20"/>
        <w:lang w:val="en-US"/>
      </w:rPr>
      <w:t>Dwanda Julisa Sistyawan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11108"/>
    <w:multiLevelType w:val="multilevel"/>
    <w:tmpl w:val="315290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1253E3D"/>
    <w:multiLevelType w:val="multilevel"/>
    <w:tmpl w:val="DA50E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996A0F"/>
    <w:multiLevelType w:val="multilevel"/>
    <w:tmpl w:val="4462C75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4F937F4F"/>
    <w:multiLevelType w:val="hybridMultilevel"/>
    <w:tmpl w:val="CD70F1F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E6E5A5C"/>
    <w:multiLevelType w:val="multilevel"/>
    <w:tmpl w:val="68A87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FE641B1"/>
    <w:multiLevelType w:val="hybridMultilevel"/>
    <w:tmpl w:val="07C2FC52"/>
    <w:lvl w:ilvl="0" w:tplc="DB2CE744">
      <w:start w:val="1"/>
      <w:numFmt w:val="decimal"/>
      <w:lvlText w:val="%1."/>
      <w:lvlJc w:val="left"/>
      <w:pPr>
        <w:ind w:left="900" w:hanging="360"/>
      </w:pPr>
      <w:rPr>
        <w:rFonts w:hint="default"/>
      </w:rPr>
    </w:lvl>
    <w:lvl w:ilvl="1" w:tplc="5C467E94">
      <w:start w:val="1"/>
      <w:numFmt w:val="lowerLetter"/>
      <w:lvlText w:val="%2."/>
      <w:lvlJc w:val="left"/>
      <w:pPr>
        <w:ind w:left="1620" w:hanging="360"/>
      </w:pPr>
      <w:rPr>
        <w:b w:val="0"/>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506399E"/>
    <w:multiLevelType w:val="hybridMultilevel"/>
    <w:tmpl w:val="886E4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D185C"/>
    <w:multiLevelType w:val="multilevel"/>
    <w:tmpl w:val="934AF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8E07975"/>
    <w:multiLevelType w:val="multilevel"/>
    <w:tmpl w:val="C6600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9261F5"/>
    <w:multiLevelType w:val="multilevel"/>
    <w:tmpl w:val="5CD85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8"/>
  </w:num>
  <w:num w:numId="3">
    <w:abstractNumId w:val="2"/>
  </w:num>
  <w:num w:numId="4">
    <w:abstractNumId w:val="0"/>
  </w:num>
  <w:num w:numId="5">
    <w:abstractNumId w:val="1"/>
  </w:num>
  <w:num w:numId="6">
    <w:abstractNumId w:val="9"/>
  </w:num>
  <w:num w:numId="7">
    <w:abstractNumId w:val="7"/>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E3"/>
    <w:rsid w:val="00015FEE"/>
    <w:rsid w:val="000418AC"/>
    <w:rsid w:val="00042569"/>
    <w:rsid w:val="000A76E3"/>
    <w:rsid w:val="00180470"/>
    <w:rsid w:val="001930EE"/>
    <w:rsid w:val="001A2978"/>
    <w:rsid w:val="002E2437"/>
    <w:rsid w:val="002E580E"/>
    <w:rsid w:val="003045E5"/>
    <w:rsid w:val="003E145C"/>
    <w:rsid w:val="00405F96"/>
    <w:rsid w:val="004116F0"/>
    <w:rsid w:val="004626FF"/>
    <w:rsid w:val="00492CFE"/>
    <w:rsid w:val="004941DE"/>
    <w:rsid w:val="00513BB2"/>
    <w:rsid w:val="005415B7"/>
    <w:rsid w:val="005537A1"/>
    <w:rsid w:val="00587C8E"/>
    <w:rsid w:val="005F5B81"/>
    <w:rsid w:val="00632DE6"/>
    <w:rsid w:val="00652E3F"/>
    <w:rsid w:val="00666A8B"/>
    <w:rsid w:val="006E7A3F"/>
    <w:rsid w:val="007057D2"/>
    <w:rsid w:val="00764097"/>
    <w:rsid w:val="007704D5"/>
    <w:rsid w:val="007A66E0"/>
    <w:rsid w:val="007D2B55"/>
    <w:rsid w:val="007D6943"/>
    <w:rsid w:val="008B7050"/>
    <w:rsid w:val="008F7FC4"/>
    <w:rsid w:val="00953EEB"/>
    <w:rsid w:val="009677B6"/>
    <w:rsid w:val="00981FC5"/>
    <w:rsid w:val="009E225C"/>
    <w:rsid w:val="00A23739"/>
    <w:rsid w:val="00AC1AE5"/>
    <w:rsid w:val="00B047BB"/>
    <w:rsid w:val="00B26F5E"/>
    <w:rsid w:val="00B818FD"/>
    <w:rsid w:val="00CC5C35"/>
    <w:rsid w:val="00EB23A0"/>
    <w:rsid w:val="00ED6BDE"/>
    <w:rsid w:val="00EF0A67"/>
    <w:rsid w:val="00F11BC4"/>
    <w:rsid w:val="00F315B4"/>
    <w:rsid w:val="00F64F48"/>
    <w:rsid w:val="00F91E77"/>
    <w:rsid w:val="00FD3552"/>
    <w:rsid w:val="00FF4619"/>
    <w:rsid w:val="00FF64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E0B94"/>
  <w15:docId w15:val="{7BBCB868-99E5-4575-B743-0BF0A49A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E6"/>
    <w:rPr>
      <w:lang w:eastAsia="en-GB"/>
    </w:rPr>
  </w:style>
  <w:style w:type="paragraph" w:styleId="Heading1">
    <w:name w:val="heading 1"/>
    <w:basedOn w:val="Normal"/>
    <w:next w:val="Normal"/>
    <w:link w:val="Heading1Char"/>
    <w:uiPriority w:val="9"/>
    <w:qFormat/>
    <w:rsid w:val="00885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85347"/>
    <w:pPr>
      <w:spacing w:before="100" w:beforeAutospacing="1" w:after="100" w:afterAutospacing="1"/>
      <w:outlineLvl w:val="1"/>
    </w:pPr>
    <w:rPr>
      <w:b/>
      <w:bCs/>
      <w:sz w:val="36"/>
      <w:szCs w:val="36"/>
      <w:lang w:val="en-US" w:eastAsia="en-US"/>
    </w:rPr>
  </w:style>
  <w:style w:type="paragraph" w:styleId="Heading3">
    <w:name w:val="heading 3"/>
    <w:basedOn w:val="Normal"/>
    <w:next w:val="Normal"/>
    <w:link w:val="Heading3Char"/>
    <w:uiPriority w:val="9"/>
    <w:semiHidden/>
    <w:unhideWhenUsed/>
    <w:qFormat/>
    <w:rsid w:val="00DB68A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6F41E6"/>
    <w:pPr>
      <w:ind w:firstLine="851"/>
      <w:jc w:val="both"/>
    </w:pPr>
    <w:rPr>
      <w:noProof/>
      <w:szCs w:val="22"/>
      <w:lang w:val="en-US"/>
    </w:rPr>
  </w:style>
  <w:style w:type="paragraph" w:customStyle="1" w:styleId="Default">
    <w:name w:val="Default"/>
    <w:rsid w:val="006F41E6"/>
    <w:pPr>
      <w:autoSpaceDE w:val="0"/>
      <w:autoSpaceDN w:val="0"/>
      <w:adjustRightInd w:val="0"/>
    </w:pPr>
    <w:rPr>
      <w:color w:val="000000"/>
      <w:lang w:val="en-US"/>
    </w:rPr>
  </w:style>
  <w:style w:type="paragraph" w:styleId="Header">
    <w:name w:val="header"/>
    <w:basedOn w:val="Normal"/>
    <w:link w:val="HeaderChar"/>
    <w:uiPriority w:val="99"/>
    <w:unhideWhenUsed/>
    <w:rsid w:val="006F41E6"/>
    <w:pPr>
      <w:tabs>
        <w:tab w:val="center" w:pos="4680"/>
        <w:tab w:val="right" w:pos="9360"/>
      </w:tabs>
      <w:ind w:firstLine="851"/>
      <w:jc w:val="both"/>
    </w:pPr>
    <w:rPr>
      <w:noProof/>
      <w:szCs w:val="22"/>
      <w:lang w:val="en-US" w:eastAsia="en-US"/>
    </w:rPr>
  </w:style>
  <w:style w:type="character" w:customStyle="1" w:styleId="HeaderChar">
    <w:name w:val="Header Char"/>
    <w:basedOn w:val="DefaultParagraphFont"/>
    <w:link w:val="Header"/>
    <w:uiPriority w:val="99"/>
    <w:rsid w:val="006F41E6"/>
    <w:rPr>
      <w:rFonts w:ascii="Times New Roman" w:eastAsia="Times New Roman" w:hAnsi="Times New Roman" w:cs="Times New Roman"/>
      <w:noProof/>
      <w:szCs w:val="22"/>
      <w:lang w:val="en-US"/>
    </w:rPr>
  </w:style>
  <w:style w:type="paragraph" w:styleId="Footer">
    <w:name w:val="footer"/>
    <w:basedOn w:val="Normal"/>
    <w:link w:val="FooterChar"/>
    <w:uiPriority w:val="99"/>
    <w:unhideWhenUsed/>
    <w:rsid w:val="006F41E6"/>
    <w:pPr>
      <w:tabs>
        <w:tab w:val="center" w:pos="4680"/>
        <w:tab w:val="right" w:pos="9360"/>
      </w:tabs>
      <w:ind w:firstLine="851"/>
      <w:jc w:val="both"/>
    </w:pPr>
    <w:rPr>
      <w:noProof/>
      <w:szCs w:val="22"/>
      <w:lang w:val="en-US" w:eastAsia="en-US"/>
    </w:rPr>
  </w:style>
  <w:style w:type="character" w:customStyle="1" w:styleId="FooterChar">
    <w:name w:val="Footer Char"/>
    <w:basedOn w:val="DefaultParagraphFont"/>
    <w:link w:val="Footer"/>
    <w:uiPriority w:val="99"/>
    <w:rsid w:val="006F41E6"/>
    <w:rPr>
      <w:rFonts w:ascii="Times New Roman" w:eastAsia="Times New Roman" w:hAnsi="Times New Roman" w:cs="Times New Roman"/>
      <w:noProof/>
      <w:szCs w:val="22"/>
      <w:lang w:val="en-US"/>
    </w:rPr>
  </w:style>
  <w:style w:type="character" w:styleId="PageNumber">
    <w:name w:val="page number"/>
    <w:basedOn w:val="DefaultParagraphFont"/>
    <w:uiPriority w:val="99"/>
    <w:semiHidden/>
    <w:unhideWhenUsed/>
    <w:rsid w:val="006F41E6"/>
    <w:rPr>
      <w:rFonts w:cs="Times New Roman"/>
    </w:rPr>
  </w:style>
  <w:style w:type="paragraph" w:customStyle="1" w:styleId="FormatPendahuluan">
    <w:name w:val="Format Pendahuluan"/>
    <w:basedOn w:val="NoSpacing"/>
    <w:qFormat/>
    <w:rsid w:val="006F41E6"/>
    <w:pPr>
      <w:ind w:firstLine="0"/>
    </w:pPr>
    <w:rPr>
      <w:rFonts w:ascii="Candara" w:hAnsi="Candara"/>
      <w:b/>
      <w:color w:val="ED7D31" w:themeColor="accent2"/>
      <w:sz w:val="26"/>
      <w:szCs w:val="26"/>
      <w:lang w:val="id-ID"/>
    </w:rPr>
  </w:style>
  <w:style w:type="paragraph" w:customStyle="1" w:styleId="HeaderJurnalyangakanterbit">
    <w:name w:val="Header Jurnal yang akan terbit"/>
    <w:basedOn w:val="Footer"/>
    <w:qFormat/>
    <w:rsid w:val="006F41E6"/>
    <w:pPr>
      <w:ind w:firstLine="0"/>
      <w:jc w:val="right"/>
    </w:pPr>
    <w:rPr>
      <w:rFonts w:ascii="Franklin Gothic Medium Cond" w:hAnsi="Franklin Gothic Medium Cond"/>
      <w:sz w:val="20"/>
      <w:szCs w:val="20"/>
    </w:rPr>
  </w:style>
  <w:style w:type="paragraph" w:styleId="ListParagraph">
    <w:name w:val="List Paragraph"/>
    <w:basedOn w:val="Normal"/>
    <w:link w:val="ListParagraphChar"/>
    <w:uiPriority w:val="34"/>
    <w:qFormat/>
    <w:rsid w:val="006F41E6"/>
    <w:pPr>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6F4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3E9C"/>
    <w:rPr>
      <w:color w:val="0000FF"/>
      <w:u w:val="single"/>
    </w:rPr>
  </w:style>
  <w:style w:type="character" w:customStyle="1" w:styleId="ListParagraphChar">
    <w:name w:val="List Paragraph Char"/>
    <w:basedOn w:val="DefaultParagraphFont"/>
    <w:link w:val="ListParagraph"/>
    <w:uiPriority w:val="34"/>
    <w:rsid w:val="00013E9C"/>
    <w:rPr>
      <w:rFonts w:ascii="Calibri" w:eastAsia="Calibri" w:hAnsi="Calibri" w:cs="Times New Roman"/>
      <w:sz w:val="22"/>
      <w:szCs w:val="22"/>
      <w:lang w:val="id-ID"/>
    </w:rPr>
  </w:style>
  <w:style w:type="paragraph" w:customStyle="1" w:styleId="EndNoteBibliography">
    <w:name w:val="EndNote Bibliography"/>
    <w:basedOn w:val="Normal"/>
    <w:link w:val="EndNoteBibliographyChar"/>
    <w:rsid w:val="00013E9C"/>
    <w:pPr>
      <w:spacing w:after="160"/>
    </w:pPr>
    <w:rPr>
      <w:rFonts w:eastAsia="Calibri"/>
      <w:noProof/>
      <w:sz w:val="22"/>
      <w:szCs w:val="22"/>
      <w:lang w:val="en-US" w:eastAsia="en-US"/>
    </w:rPr>
  </w:style>
  <w:style w:type="character" w:customStyle="1" w:styleId="EndNoteBibliographyChar">
    <w:name w:val="EndNote Bibliography Char"/>
    <w:basedOn w:val="ListParagraphChar"/>
    <w:link w:val="EndNoteBibliography"/>
    <w:rsid w:val="00013E9C"/>
    <w:rPr>
      <w:rFonts w:ascii="Times New Roman" w:eastAsia="Calibri" w:hAnsi="Times New Roman" w:cs="Times New Roman"/>
      <w:noProof/>
      <w:sz w:val="22"/>
      <w:szCs w:val="22"/>
      <w:lang w:val="en-US"/>
    </w:rPr>
  </w:style>
  <w:style w:type="paragraph" w:styleId="BalloonText">
    <w:name w:val="Balloon Text"/>
    <w:basedOn w:val="Normal"/>
    <w:link w:val="BalloonTextChar"/>
    <w:uiPriority w:val="99"/>
    <w:semiHidden/>
    <w:unhideWhenUsed/>
    <w:rsid w:val="00EC0242"/>
    <w:rPr>
      <w:sz w:val="18"/>
      <w:szCs w:val="18"/>
    </w:rPr>
  </w:style>
  <w:style w:type="character" w:customStyle="1" w:styleId="BalloonTextChar">
    <w:name w:val="Balloon Text Char"/>
    <w:basedOn w:val="DefaultParagraphFont"/>
    <w:link w:val="BalloonText"/>
    <w:uiPriority w:val="99"/>
    <w:semiHidden/>
    <w:rsid w:val="00EC0242"/>
    <w:rPr>
      <w:rFonts w:ascii="Times New Roman" w:eastAsia="Times New Roman" w:hAnsi="Times New Roman" w:cs="Times New Roman"/>
      <w:sz w:val="18"/>
      <w:szCs w:val="18"/>
      <w:lang w:eastAsia="en-GB"/>
    </w:rPr>
  </w:style>
  <w:style w:type="character" w:customStyle="1" w:styleId="fontstyle01">
    <w:name w:val="fontstyle01"/>
    <w:basedOn w:val="DefaultParagraphFont"/>
    <w:rsid w:val="0071305B"/>
    <w:rPr>
      <w:rFonts w:ascii="TimesNewRomanPSMT" w:hAnsi="TimesNewRomanPSMT" w:hint="default"/>
      <w:b w:val="0"/>
      <w:bCs w:val="0"/>
      <w:i w:val="0"/>
      <w:iCs w:val="0"/>
      <w:color w:val="000000"/>
      <w:sz w:val="20"/>
      <w:szCs w:val="20"/>
    </w:rPr>
  </w:style>
  <w:style w:type="paragraph" w:styleId="FootnoteText">
    <w:name w:val="footnote text"/>
    <w:basedOn w:val="Normal"/>
    <w:link w:val="FootnoteTextChar"/>
    <w:unhideWhenUsed/>
    <w:rsid w:val="00207464"/>
    <w:rPr>
      <w:sz w:val="20"/>
      <w:szCs w:val="20"/>
      <w:lang w:val="en-US" w:eastAsia="en-US"/>
    </w:rPr>
  </w:style>
  <w:style w:type="character" w:customStyle="1" w:styleId="FootnoteTextChar">
    <w:name w:val="Footnote Text Char"/>
    <w:basedOn w:val="DefaultParagraphFont"/>
    <w:link w:val="FootnoteText"/>
    <w:rsid w:val="00207464"/>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655BED"/>
    <w:rPr>
      <w:sz w:val="16"/>
      <w:szCs w:val="16"/>
    </w:rPr>
  </w:style>
  <w:style w:type="paragraph" w:styleId="CommentText">
    <w:name w:val="annotation text"/>
    <w:basedOn w:val="Normal"/>
    <w:link w:val="CommentTextChar"/>
    <w:uiPriority w:val="99"/>
    <w:semiHidden/>
    <w:unhideWhenUsed/>
    <w:rsid w:val="00655BED"/>
    <w:rPr>
      <w:sz w:val="20"/>
      <w:szCs w:val="20"/>
    </w:rPr>
  </w:style>
  <w:style w:type="character" w:customStyle="1" w:styleId="CommentTextChar">
    <w:name w:val="Comment Text Char"/>
    <w:basedOn w:val="DefaultParagraphFont"/>
    <w:link w:val="CommentText"/>
    <w:uiPriority w:val="99"/>
    <w:semiHidden/>
    <w:rsid w:val="00655BE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55BED"/>
    <w:rPr>
      <w:b/>
      <w:bCs/>
    </w:rPr>
  </w:style>
  <w:style w:type="character" w:customStyle="1" w:styleId="CommentSubjectChar">
    <w:name w:val="Comment Subject Char"/>
    <w:basedOn w:val="CommentTextChar"/>
    <w:link w:val="CommentSubject"/>
    <w:uiPriority w:val="99"/>
    <w:semiHidden/>
    <w:rsid w:val="00655BED"/>
    <w:rPr>
      <w:rFonts w:ascii="Times New Roman" w:eastAsia="Times New Roman" w:hAnsi="Times New Roman" w:cs="Times New Roman"/>
      <w:b/>
      <w:bCs/>
      <w:sz w:val="20"/>
      <w:szCs w:val="20"/>
      <w:lang w:eastAsia="en-GB"/>
    </w:rPr>
  </w:style>
  <w:style w:type="table" w:styleId="PlainTable3">
    <w:name w:val="Plain Table 3"/>
    <w:basedOn w:val="TableNormal"/>
    <w:uiPriority w:val="43"/>
    <w:rsid w:val="002F54C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0B39B8"/>
    <w:rPr>
      <w:color w:val="605E5C"/>
      <w:shd w:val="clear" w:color="auto" w:fill="E1DFDD"/>
    </w:rPr>
  </w:style>
  <w:style w:type="character" w:styleId="PlaceholderText">
    <w:name w:val="Placeholder Text"/>
    <w:basedOn w:val="DefaultParagraphFont"/>
    <w:uiPriority w:val="99"/>
    <w:semiHidden/>
    <w:rsid w:val="00840B2C"/>
    <w:rPr>
      <w:color w:val="808080"/>
    </w:rPr>
  </w:style>
  <w:style w:type="character" w:customStyle="1" w:styleId="issue-heading">
    <w:name w:val="issue-heading"/>
    <w:basedOn w:val="DefaultParagraphFont"/>
    <w:rsid w:val="00885347"/>
  </w:style>
  <w:style w:type="character" w:customStyle="1" w:styleId="apple-converted-space">
    <w:name w:val="apple-converted-space"/>
    <w:basedOn w:val="DefaultParagraphFont"/>
    <w:rsid w:val="00885347"/>
  </w:style>
  <w:style w:type="character" w:customStyle="1" w:styleId="hlfld-contribauthor">
    <w:name w:val="hlfld-contribauthor"/>
    <w:basedOn w:val="DefaultParagraphFont"/>
    <w:rsid w:val="00885347"/>
  </w:style>
  <w:style w:type="character" w:customStyle="1" w:styleId="nlmgiven-names">
    <w:name w:val="nlm_given-names"/>
    <w:basedOn w:val="DefaultParagraphFont"/>
    <w:rsid w:val="00885347"/>
  </w:style>
  <w:style w:type="character" w:customStyle="1" w:styleId="nlmyear">
    <w:name w:val="nlm_year"/>
    <w:basedOn w:val="DefaultParagraphFont"/>
    <w:rsid w:val="00885347"/>
  </w:style>
  <w:style w:type="character" w:customStyle="1" w:styleId="nlmpublisher-name">
    <w:name w:val="nlm_publisher-name"/>
    <w:basedOn w:val="DefaultParagraphFont"/>
    <w:rsid w:val="00885347"/>
  </w:style>
  <w:style w:type="character" w:customStyle="1" w:styleId="Heading2Char">
    <w:name w:val="Heading 2 Char"/>
    <w:basedOn w:val="DefaultParagraphFont"/>
    <w:link w:val="Heading2"/>
    <w:uiPriority w:val="9"/>
    <w:rsid w:val="00885347"/>
    <w:rPr>
      <w:rFonts w:ascii="Times New Roman" w:eastAsia="Times New Roman" w:hAnsi="Times New Roman" w:cs="Times New Roman"/>
      <w:b/>
      <w:bCs/>
      <w:sz w:val="36"/>
      <w:szCs w:val="36"/>
      <w:lang w:val="en-US"/>
    </w:rPr>
  </w:style>
  <w:style w:type="character" w:customStyle="1" w:styleId="separator">
    <w:name w:val="separator"/>
    <w:basedOn w:val="DefaultParagraphFont"/>
    <w:rsid w:val="00885347"/>
  </w:style>
  <w:style w:type="character" w:customStyle="1" w:styleId="nlmsource">
    <w:name w:val="nlm_source"/>
    <w:basedOn w:val="DefaultParagraphFont"/>
    <w:rsid w:val="00885347"/>
  </w:style>
  <w:style w:type="character" w:customStyle="1" w:styleId="off-screen">
    <w:name w:val="off-screen"/>
    <w:basedOn w:val="DefaultParagraphFont"/>
    <w:rsid w:val="00885347"/>
  </w:style>
  <w:style w:type="paragraph" w:customStyle="1" w:styleId="active">
    <w:name w:val="active"/>
    <w:basedOn w:val="Normal"/>
    <w:rsid w:val="00885347"/>
    <w:pPr>
      <w:spacing w:before="100" w:beforeAutospacing="1" w:after="100" w:afterAutospacing="1"/>
    </w:pPr>
    <w:rPr>
      <w:lang w:val="en-US" w:eastAsia="en-US"/>
    </w:rPr>
  </w:style>
  <w:style w:type="character" w:customStyle="1" w:styleId="hlfld-title">
    <w:name w:val="hlfld-title"/>
    <w:basedOn w:val="DefaultParagraphFont"/>
    <w:rsid w:val="00885347"/>
  </w:style>
  <w:style w:type="character" w:customStyle="1" w:styleId="maintextleft">
    <w:name w:val="maintextleft"/>
    <w:basedOn w:val="DefaultParagraphFont"/>
    <w:rsid w:val="00885347"/>
  </w:style>
  <w:style w:type="character" w:styleId="Strong">
    <w:name w:val="Strong"/>
    <w:basedOn w:val="DefaultParagraphFont"/>
    <w:uiPriority w:val="22"/>
    <w:qFormat/>
    <w:rsid w:val="00885347"/>
    <w:rPr>
      <w:b/>
      <w:bCs/>
    </w:rPr>
  </w:style>
  <w:style w:type="character" w:customStyle="1" w:styleId="Heading1Char">
    <w:name w:val="Heading 1 Char"/>
    <w:basedOn w:val="DefaultParagraphFont"/>
    <w:link w:val="Heading1"/>
    <w:uiPriority w:val="9"/>
    <w:rsid w:val="00885347"/>
    <w:rPr>
      <w:rFonts w:asciiTheme="majorHAnsi" w:eastAsiaTheme="majorEastAsia" w:hAnsiTheme="majorHAnsi" w:cstheme="majorBidi"/>
      <w:color w:val="2F5496" w:themeColor="accent1" w:themeShade="BF"/>
      <w:sz w:val="32"/>
      <w:szCs w:val="32"/>
      <w:lang w:eastAsia="en-GB"/>
    </w:rPr>
  </w:style>
  <w:style w:type="character" w:customStyle="1" w:styleId="title-text">
    <w:name w:val="title-text"/>
    <w:basedOn w:val="DefaultParagraphFont"/>
    <w:rsid w:val="00885347"/>
  </w:style>
  <w:style w:type="character" w:customStyle="1" w:styleId="sr-only">
    <w:name w:val="sr-only"/>
    <w:basedOn w:val="DefaultParagraphFont"/>
    <w:rsid w:val="00885347"/>
  </w:style>
  <w:style w:type="character" w:customStyle="1" w:styleId="text">
    <w:name w:val="text"/>
    <w:basedOn w:val="DefaultParagraphFont"/>
    <w:rsid w:val="00885347"/>
  </w:style>
  <w:style w:type="character" w:customStyle="1" w:styleId="Heading3Char">
    <w:name w:val="Heading 3 Char"/>
    <w:basedOn w:val="DefaultParagraphFont"/>
    <w:link w:val="Heading3"/>
    <w:uiPriority w:val="9"/>
    <w:semiHidden/>
    <w:rsid w:val="00DB68A6"/>
    <w:rPr>
      <w:rFonts w:asciiTheme="majorHAnsi" w:eastAsiaTheme="majorEastAsia" w:hAnsiTheme="majorHAnsi" w:cstheme="majorBidi"/>
      <w:color w:val="1F3763" w:themeColor="accent1" w:themeShade="7F"/>
      <w:lang w:eastAsia="en-GB"/>
    </w:rPr>
  </w:style>
  <w:style w:type="character" w:customStyle="1" w:styleId="NoSpacingChar">
    <w:name w:val="No Spacing Char"/>
    <w:basedOn w:val="DefaultParagraphFont"/>
    <w:link w:val="NoSpacing"/>
    <w:uiPriority w:val="1"/>
    <w:rsid w:val="00194A1D"/>
    <w:rPr>
      <w:rFonts w:ascii="Times New Roman" w:eastAsia="Times New Roman" w:hAnsi="Times New Roman" w:cs="Times New Roman"/>
      <w:noProof/>
      <w:szCs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FootnoteReference">
    <w:name w:val="footnote reference"/>
    <w:basedOn w:val="DefaultParagraphFont"/>
    <w:semiHidden/>
    <w:unhideWhenUsed/>
    <w:rsid w:val="00ED6BDE"/>
    <w:rPr>
      <w:vertAlign w:val="superscript"/>
    </w:rPr>
  </w:style>
  <w:style w:type="paragraph" w:styleId="BodyText">
    <w:name w:val="Body Text"/>
    <w:basedOn w:val="Normal"/>
    <w:link w:val="BodyTextChar"/>
    <w:uiPriority w:val="99"/>
    <w:semiHidden/>
    <w:unhideWhenUsed/>
    <w:rsid w:val="00ED6BDE"/>
    <w:pPr>
      <w:spacing w:after="120"/>
      <w:ind w:firstLine="567"/>
      <w:jc w:val="both"/>
    </w:pPr>
    <w:rPr>
      <w:rFonts w:asciiTheme="minorHAnsi" w:eastAsiaTheme="minorHAnsi" w:hAnsiTheme="minorHAnsi" w:cstheme="minorBidi"/>
      <w:sz w:val="22"/>
      <w:szCs w:val="22"/>
      <w:lang w:val="en-US" w:eastAsia="en-US"/>
    </w:rPr>
  </w:style>
  <w:style w:type="character" w:customStyle="1" w:styleId="BodyTextChar">
    <w:name w:val="Body Text Char"/>
    <w:basedOn w:val="DefaultParagraphFont"/>
    <w:link w:val="BodyText"/>
    <w:uiPriority w:val="99"/>
    <w:semiHidden/>
    <w:rsid w:val="00ED6BDE"/>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ED6BDE"/>
    <w:pPr>
      <w:widowControl w:val="0"/>
      <w:autoSpaceDE w:val="0"/>
      <w:autoSpaceDN w:val="0"/>
      <w:jc w:val="center"/>
    </w:pPr>
    <w:rPr>
      <w:rFonts w:ascii="Arial" w:eastAsia="Arial" w:hAnsi="Arial" w:cs="Arial"/>
      <w:sz w:val="22"/>
      <w:szCs w:val="22"/>
      <w:lang w:val="id" w:eastAsia="en-US"/>
    </w:rPr>
  </w:style>
  <w:style w:type="table" w:styleId="PlainTable1">
    <w:name w:val="Plain Table 1"/>
    <w:basedOn w:val="TableNormal"/>
    <w:uiPriority w:val="41"/>
    <w:rsid w:val="007057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237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2373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76941">
      <w:bodyDiv w:val="1"/>
      <w:marLeft w:val="0"/>
      <w:marRight w:val="0"/>
      <w:marTop w:val="0"/>
      <w:marBottom w:val="0"/>
      <w:divBdr>
        <w:top w:val="none" w:sz="0" w:space="0" w:color="auto"/>
        <w:left w:val="none" w:sz="0" w:space="0" w:color="auto"/>
        <w:bottom w:val="none" w:sz="0" w:space="0" w:color="auto"/>
        <w:right w:val="none" w:sz="0" w:space="0" w:color="auto"/>
      </w:divBdr>
      <w:divsChild>
        <w:div w:id="704715975">
          <w:marLeft w:val="0"/>
          <w:marRight w:val="0"/>
          <w:marTop w:val="0"/>
          <w:marBottom w:val="0"/>
          <w:divBdr>
            <w:top w:val="single" w:sz="2" w:space="0" w:color="E3E3E3"/>
            <w:left w:val="single" w:sz="2" w:space="0" w:color="E3E3E3"/>
            <w:bottom w:val="single" w:sz="2" w:space="0" w:color="E3E3E3"/>
            <w:right w:val="single" w:sz="2" w:space="0" w:color="E3E3E3"/>
          </w:divBdr>
          <w:divsChild>
            <w:div w:id="1069110399">
              <w:marLeft w:val="0"/>
              <w:marRight w:val="0"/>
              <w:marTop w:val="0"/>
              <w:marBottom w:val="0"/>
              <w:divBdr>
                <w:top w:val="single" w:sz="2" w:space="0" w:color="E3E3E3"/>
                <w:left w:val="single" w:sz="2" w:space="0" w:color="E3E3E3"/>
                <w:bottom w:val="single" w:sz="2" w:space="0" w:color="E3E3E3"/>
                <w:right w:val="single" w:sz="2" w:space="0" w:color="E3E3E3"/>
              </w:divBdr>
              <w:divsChild>
                <w:div w:id="231694051">
                  <w:marLeft w:val="0"/>
                  <w:marRight w:val="0"/>
                  <w:marTop w:val="0"/>
                  <w:marBottom w:val="0"/>
                  <w:divBdr>
                    <w:top w:val="single" w:sz="2" w:space="0" w:color="E3E3E3"/>
                    <w:left w:val="single" w:sz="2" w:space="0" w:color="E3E3E3"/>
                    <w:bottom w:val="single" w:sz="2" w:space="0" w:color="E3E3E3"/>
                    <w:right w:val="single" w:sz="2" w:space="0" w:color="E3E3E3"/>
                  </w:divBdr>
                  <w:divsChild>
                    <w:div w:id="456682614">
                      <w:marLeft w:val="0"/>
                      <w:marRight w:val="0"/>
                      <w:marTop w:val="0"/>
                      <w:marBottom w:val="0"/>
                      <w:divBdr>
                        <w:top w:val="single" w:sz="2" w:space="0" w:color="E3E3E3"/>
                        <w:left w:val="single" w:sz="2" w:space="0" w:color="E3E3E3"/>
                        <w:bottom w:val="single" w:sz="2" w:space="0" w:color="E3E3E3"/>
                        <w:right w:val="single" w:sz="2" w:space="0" w:color="E3E3E3"/>
                      </w:divBdr>
                      <w:divsChild>
                        <w:div w:id="533737613">
                          <w:marLeft w:val="0"/>
                          <w:marRight w:val="0"/>
                          <w:marTop w:val="0"/>
                          <w:marBottom w:val="0"/>
                          <w:divBdr>
                            <w:top w:val="single" w:sz="2" w:space="0" w:color="E3E3E3"/>
                            <w:left w:val="single" w:sz="2" w:space="0" w:color="E3E3E3"/>
                            <w:bottom w:val="single" w:sz="2" w:space="0" w:color="E3E3E3"/>
                            <w:right w:val="single" w:sz="2" w:space="0" w:color="E3E3E3"/>
                          </w:divBdr>
                          <w:divsChild>
                            <w:div w:id="1431512458">
                              <w:marLeft w:val="0"/>
                              <w:marRight w:val="0"/>
                              <w:marTop w:val="0"/>
                              <w:marBottom w:val="0"/>
                              <w:divBdr>
                                <w:top w:val="single" w:sz="2" w:space="0" w:color="E3E3E3"/>
                                <w:left w:val="single" w:sz="2" w:space="0" w:color="E3E3E3"/>
                                <w:bottom w:val="single" w:sz="2" w:space="0" w:color="E3E3E3"/>
                                <w:right w:val="single" w:sz="2" w:space="0" w:color="E3E3E3"/>
                              </w:divBdr>
                              <w:divsChild>
                                <w:div w:id="1340231164">
                                  <w:marLeft w:val="0"/>
                                  <w:marRight w:val="0"/>
                                  <w:marTop w:val="100"/>
                                  <w:marBottom w:val="100"/>
                                  <w:divBdr>
                                    <w:top w:val="single" w:sz="2" w:space="0" w:color="E3E3E3"/>
                                    <w:left w:val="single" w:sz="2" w:space="0" w:color="E3E3E3"/>
                                    <w:bottom w:val="single" w:sz="2" w:space="0" w:color="E3E3E3"/>
                                    <w:right w:val="single" w:sz="2" w:space="0" w:color="E3E3E3"/>
                                  </w:divBdr>
                                  <w:divsChild>
                                    <w:div w:id="1939874440">
                                      <w:marLeft w:val="0"/>
                                      <w:marRight w:val="0"/>
                                      <w:marTop w:val="0"/>
                                      <w:marBottom w:val="0"/>
                                      <w:divBdr>
                                        <w:top w:val="single" w:sz="2" w:space="0" w:color="E3E3E3"/>
                                        <w:left w:val="single" w:sz="2" w:space="0" w:color="E3E3E3"/>
                                        <w:bottom w:val="single" w:sz="2" w:space="0" w:color="E3E3E3"/>
                                        <w:right w:val="single" w:sz="2" w:space="0" w:color="E3E3E3"/>
                                      </w:divBdr>
                                      <w:divsChild>
                                        <w:div w:id="725572617">
                                          <w:marLeft w:val="0"/>
                                          <w:marRight w:val="0"/>
                                          <w:marTop w:val="0"/>
                                          <w:marBottom w:val="0"/>
                                          <w:divBdr>
                                            <w:top w:val="single" w:sz="2" w:space="0" w:color="E3E3E3"/>
                                            <w:left w:val="single" w:sz="2" w:space="0" w:color="E3E3E3"/>
                                            <w:bottom w:val="single" w:sz="2" w:space="0" w:color="E3E3E3"/>
                                            <w:right w:val="single" w:sz="2" w:space="0" w:color="E3E3E3"/>
                                          </w:divBdr>
                                          <w:divsChild>
                                            <w:div w:id="1750150008">
                                              <w:marLeft w:val="0"/>
                                              <w:marRight w:val="0"/>
                                              <w:marTop w:val="0"/>
                                              <w:marBottom w:val="0"/>
                                              <w:divBdr>
                                                <w:top w:val="single" w:sz="2" w:space="0" w:color="E3E3E3"/>
                                                <w:left w:val="single" w:sz="2" w:space="0" w:color="E3E3E3"/>
                                                <w:bottom w:val="single" w:sz="2" w:space="0" w:color="E3E3E3"/>
                                                <w:right w:val="single" w:sz="2" w:space="0" w:color="E3E3E3"/>
                                              </w:divBdr>
                                              <w:divsChild>
                                                <w:div w:id="1594361185">
                                                  <w:marLeft w:val="0"/>
                                                  <w:marRight w:val="0"/>
                                                  <w:marTop w:val="0"/>
                                                  <w:marBottom w:val="0"/>
                                                  <w:divBdr>
                                                    <w:top w:val="single" w:sz="2" w:space="0" w:color="E3E3E3"/>
                                                    <w:left w:val="single" w:sz="2" w:space="0" w:color="E3E3E3"/>
                                                    <w:bottom w:val="single" w:sz="2" w:space="0" w:color="E3E3E3"/>
                                                    <w:right w:val="single" w:sz="2" w:space="0" w:color="E3E3E3"/>
                                                  </w:divBdr>
                                                  <w:divsChild>
                                                    <w:div w:id="2086144136">
                                                      <w:marLeft w:val="0"/>
                                                      <w:marRight w:val="0"/>
                                                      <w:marTop w:val="0"/>
                                                      <w:marBottom w:val="0"/>
                                                      <w:divBdr>
                                                        <w:top w:val="single" w:sz="2" w:space="0" w:color="E3E3E3"/>
                                                        <w:left w:val="single" w:sz="2" w:space="0" w:color="E3E3E3"/>
                                                        <w:bottom w:val="single" w:sz="2" w:space="0" w:color="E3E3E3"/>
                                                        <w:right w:val="single" w:sz="2" w:space="0" w:color="E3E3E3"/>
                                                      </w:divBdr>
                                                      <w:divsChild>
                                                        <w:div w:id="1943565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32825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g6ZXidRkvaNsBTsCCJtyMGUyKA==">CgMxLjAyCGguZ2pkZ3hzMgloLjMwajB6bGw4AHIhMWgwRVFvZjZZVzhNMUJzeE1oWlJKM1NVNEpacGZGVE54</go:docsCustomData>
</go:gDocsCustomXmlDataStorage>
</file>

<file path=customXml/itemProps1.xml><?xml version="1.0" encoding="utf-8"?>
<ds:datastoreItem xmlns:ds="http://schemas.openxmlformats.org/officeDocument/2006/customXml" ds:itemID="{82CCEFAC-76B5-41E8-99C1-40CCAF218A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21</Pages>
  <Words>20711</Words>
  <Characters>145188</Characters>
  <Application>Microsoft Office Word</Application>
  <DocSecurity>0</DocSecurity>
  <Lines>4537</Lines>
  <Paragraphs>2182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dwand</dc:creator>
  <cp:lastModifiedBy>Dwanda Julisa Sistyawan</cp:lastModifiedBy>
  <cp:revision>34</cp:revision>
  <cp:lastPrinted>2024-04-17T08:21:00Z</cp:lastPrinted>
  <dcterms:created xsi:type="dcterms:W3CDTF">2024-04-17T06:11:00Z</dcterms:created>
  <dcterms:modified xsi:type="dcterms:W3CDTF">2024-04-17T11:22:00Z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http://www.zotero.org/styles/turabian-fullnote-bibliography-8th-edition</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bc377f60-6ca9-318b-ba8a-d2e48c677a93</vt:lpwstr>
  </property>
  <property fmtid="{D5CDD505-2E9C-101B-9397-08002B2CF9AE}" pid="25" name="GrammarlyDocumentId">
    <vt:lpwstr>f8c0b6372a1dc985db5df53c6af2a14c4a8dd2178442d2593bbd41a3dc5f5e78</vt:lpwstr>
  </property>
</Properties>
</file>