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1489" w14:textId="77777777" w:rsidR="00C13CF6" w:rsidRPr="001423D3" w:rsidRDefault="00C13CF6" w:rsidP="00C13CF6">
      <w:pPr>
        <w:pStyle w:val="TableCaption"/>
        <w:spacing w:line="276" w:lineRule="auto"/>
        <w:ind w:left="-142"/>
        <w:rPr>
          <w:rFonts w:ascii="Constantia" w:hAnsi="Constantia"/>
          <w:sz w:val="20"/>
          <w:szCs w:val="20"/>
        </w:rPr>
      </w:pPr>
      <w:r w:rsidRPr="001423D3">
        <w:rPr>
          <w:rStyle w:val="Tablenumbering"/>
          <w:rFonts w:ascii="Constantia" w:hAnsi="Constantia"/>
          <w:sz w:val="20"/>
          <w:szCs w:val="20"/>
        </w:rPr>
        <w:t>Table 1</w:t>
      </w:r>
      <w:r w:rsidRPr="001423D3">
        <w:rPr>
          <w:rStyle w:val="Tablenumbering"/>
          <w:rFonts w:ascii="Constantia" w:hAnsi="Constantia"/>
          <w:i/>
          <w:iCs w:val="0"/>
          <w:sz w:val="20"/>
          <w:szCs w:val="20"/>
        </w:rPr>
        <w:t>.</w:t>
      </w:r>
      <w:r w:rsidRPr="001423D3">
        <w:rPr>
          <w:rFonts w:ascii="Constantia" w:hAnsi="Constantia"/>
          <w:i/>
          <w:iCs w:val="0"/>
          <w:sz w:val="20"/>
          <w:szCs w:val="20"/>
        </w:rPr>
        <w:t xml:space="preserve"> </w:t>
      </w:r>
      <w:bookmarkStart w:id="0" w:name="_Hlk112303408"/>
      <w:r w:rsidRPr="001423D3">
        <w:rPr>
          <w:rFonts w:ascii="Constantia" w:hAnsi="Constantia"/>
          <w:sz w:val="20"/>
          <w:szCs w:val="20"/>
        </w:rPr>
        <w:t>Chi-square analysis of household characteristic of wash facilities in West Java, Indonesia</w:t>
      </w:r>
      <w:bookmarkEnd w:id="0"/>
    </w:p>
    <w:tbl>
      <w:tblPr>
        <w:tblStyle w:val="TableGrid"/>
        <w:tblW w:w="82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93"/>
        <w:gridCol w:w="1461"/>
        <w:gridCol w:w="1405"/>
        <w:gridCol w:w="1414"/>
        <w:gridCol w:w="1427"/>
      </w:tblGrid>
      <w:tr w:rsidR="00C13CF6" w:rsidRPr="001423D3" w14:paraId="1E87B8C8" w14:textId="77777777" w:rsidTr="00E40D73">
        <w:trPr>
          <w:jc w:val="center"/>
        </w:trPr>
        <w:tc>
          <w:tcPr>
            <w:tcW w:w="25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0DB558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Variables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2C830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Source of drinking water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F69D65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Sanitation facility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1223B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Handwashing facility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8AF28B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Soap and water availability</w:t>
            </w:r>
          </w:p>
        </w:tc>
      </w:tr>
      <w:tr w:rsidR="00C13CF6" w:rsidRPr="001423D3" w14:paraId="2D9DCB86" w14:textId="77777777" w:rsidTr="00E40D73">
        <w:trPr>
          <w:jc w:val="center"/>
        </w:trPr>
        <w:tc>
          <w:tcPr>
            <w:tcW w:w="25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894EA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5C10E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OR (95% CI)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C0D15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OR (95% CI)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E8DB0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OR (95% CI)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2E4F1D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OR (95% CI)</w:t>
            </w:r>
          </w:p>
        </w:tc>
      </w:tr>
      <w:tr w:rsidR="00C13CF6" w:rsidRPr="001423D3" w14:paraId="6FED8C17" w14:textId="77777777" w:rsidTr="00E40D73">
        <w:trPr>
          <w:jc w:val="center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95B22B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left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Age of head of household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E0D0F9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1.64**</w:t>
            </w:r>
          </w:p>
          <w:p w14:paraId="31BDA086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(1.28 – 2.09)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C3F3C5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1.22*</w:t>
            </w:r>
          </w:p>
          <w:p w14:paraId="426BA428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(0.98 – 1.52)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857955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1.27**</w:t>
            </w:r>
          </w:p>
          <w:p w14:paraId="398C93D0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(1.02 – 1.59)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0F558C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1.29*</w:t>
            </w:r>
          </w:p>
          <w:p w14:paraId="2451C489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(0.97 – 1.72)</w:t>
            </w:r>
          </w:p>
        </w:tc>
      </w:tr>
      <w:tr w:rsidR="00C13CF6" w:rsidRPr="001423D3" w14:paraId="489C79D7" w14:textId="77777777" w:rsidTr="00E40D73">
        <w:trPr>
          <w:jc w:val="center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2443C6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left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Sex of head of household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48A852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0.91</w:t>
            </w:r>
          </w:p>
          <w:p w14:paraId="1F6E1DC5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(0.65 – 1.29)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8C915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0.81*</w:t>
            </w:r>
          </w:p>
          <w:p w14:paraId="5AC72583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(0.61 – 1.09)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F6E83C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0.76*</w:t>
            </w:r>
          </w:p>
          <w:p w14:paraId="2F3810E0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(0.57 – 1.03)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EC3B5E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0.77*</w:t>
            </w:r>
          </w:p>
          <w:p w14:paraId="45AE3E65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(0.53 – 1.13)</w:t>
            </w:r>
          </w:p>
        </w:tc>
      </w:tr>
      <w:tr w:rsidR="00C13CF6" w:rsidRPr="001423D3" w14:paraId="79367B4A" w14:textId="77777777" w:rsidTr="00E40D73">
        <w:trPr>
          <w:jc w:val="center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FAFC15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left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Education level of head of household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A57656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3.57**</w:t>
            </w:r>
          </w:p>
          <w:p w14:paraId="7EB9B0BB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(2.72 – 4.69)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BE00ED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2.88**</w:t>
            </w:r>
          </w:p>
          <w:p w14:paraId="78365BD6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(2.29 – 3.64)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6E157B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2.32**</w:t>
            </w:r>
          </w:p>
          <w:p w14:paraId="123AE987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(1.84 – 2.93)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1D8B59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2.70**</w:t>
            </w:r>
          </w:p>
          <w:p w14:paraId="7D77D515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(1.99 – 3.67)</w:t>
            </w:r>
          </w:p>
        </w:tc>
      </w:tr>
      <w:tr w:rsidR="00C13CF6" w:rsidRPr="001423D3" w14:paraId="4EC9EEAD" w14:textId="77777777" w:rsidTr="00E40D73">
        <w:trPr>
          <w:jc w:val="center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24BF0B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left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Number of household members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C1D7E6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0.67**</w:t>
            </w:r>
          </w:p>
          <w:p w14:paraId="5D84504B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(0.51 – 0.89)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0940DC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0.915</w:t>
            </w:r>
          </w:p>
          <w:p w14:paraId="560A1C2D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(0.73 – 1.16)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E7C589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0.89</w:t>
            </w:r>
          </w:p>
          <w:p w14:paraId="4291F4C8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(0.70 – 1.13)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87897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0.92</w:t>
            </w:r>
          </w:p>
          <w:p w14:paraId="66E7342F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(0.68 – 1.26)</w:t>
            </w:r>
          </w:p>
        </w:tc>
      </w:tr>
      <w:tr w:rsidR="00C13CF6" w:rsidRPr="001423D3" w14:paraId="37C027CB" w14:textId="77777777" w:rsidTr="00E40D73">
        <w:trPr>
          <w:jc w:val="center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64980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left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Type of residence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CE877F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7.10**</w:t>
            </w:r>
          </w:p>
          <w:p w14:paraId="1430DE5E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(5.50 – 9.167)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CF7DB6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2.02**</w:t>
            </w:r>
          </w:p>
          <w:p w14:paraId="0016867D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(1.61 – 2.54)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3214F1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1.98**</w:t>
            </w:r>
          </w:p>
          <w:p w14:paraId="4B5A4FD9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(1.57 – 2.50)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B6077B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2.01**</w:t>
            </w:r>
          </w:p>
          <w:p w14:paraId="7C49D6BE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(1.49 – 2.70)</w:t>
            </w:r>
          </w:p>
        </w:tc>
      </w:tr>
      <w:tr w:rsidR="00C13CF6" w:rsidRPr="001423D3" w14:paraId="762696B9" w14:textId="77777777" w:rsidTr="00E40D73">
        <w:trPr>
          <w:jc w:val="center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C35875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left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Wealth index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2565CF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9.61**</w:t>
            </w:r>
          </w:p>
          <w:p w14:paraId="1BBF7FDB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(6.51 – 14.18)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98BD3E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10.17**</w:t>
            </w:r>
          </w:p>
          <w:p w14:paraId="2AA0AE58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(7.17 – 14.42)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D2FFF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3.20**</w:t>
            </w:r>
          </w:p>
          <w:p w14:paraId="39373529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(2.49 – 4.12)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FF328D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3.88**</w:t>
            </w:r>
          </w:p>
          <w:p w14:paraId="7A42F7BA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(2.75 – 5.49)</w:t>
            </w:r>
          </w:p>
        </w:tc>
      </w:tr>
      <w:tr w:rsidR="00C13CF6" w:rsidRPr="001423D3" w14:paraId="6B9B3298" w14:textId="77777777" w:rsidTr="00E40D73">
        <w:trPr>
          <w:jc w:val="center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7136A9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left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Duration to get water source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4ACA30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0.827</w:t>
            </w:r>
          </w:p>
          <w:p w14:paraId="633B5047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(0.26 – 2.66)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83A083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1.11</w:t>
            </w:r>
          </w:p>
          <w:p w14:paraId="55B1B0EF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(0.44 – 2.80)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DD97AB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0.67</w:t>
            </w:r>
          </w:p>
          <w:p w14:paraId="7C104299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(0.21 – 2.16)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D7F2BA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0.79</w:t>
            </w:r>
          </w:p>
          <w:p w14:paraId="758788E2" w14:textId="77777777" w:rsidR="00C13CF6" w:rsidRPr="001423D3" w:rsidRDefault="00C13CF6" w:rsidP="00E40D73">
            <w:pPr>
              <w:pStyle w:val="Paragraph"/>
              <w:spacing w:line="276" w:lineRule="auto"/>
              <w:ind w:firstLine="0"/>
              <w:jc w:val="center"/>
              <w:rPr>
                <w:rFonts w:ascii="Constantia" w:hAnsi="Constantia" w:cs="Times New Roman"/>
              </w:rPr>
            </w:pPr>
            <w:r w:rsidRPr="001423D3">
              <w:rPr>
                <w:rFonts w:ascii="Constantia" w:hAnsi="Constantia" w:cs="Times New Roman"/>
              </w:rPr>
              <w:t>(0.19 – 3.24)</w:t>
            </w:r>
          </w:p>
        </w:tc>
      </w:tr>
    </w:tbl>
    <w:p w14:paraId="3BF0F205" w14:textId="77777777" w:rsidR="00C13CF6" w:rsidRDefault="00C13CF6" w:rsidP="00C13CF6">
      <w:pPr>
        <w:pStyle w:val="Paragraph"/>
        <w:spacing w:line="276" w:lineRule="auto"/>
        <w:ind w:left="426" w:firstLine="0"/>
        <w:jc w:val="left"/>
        <w:rPr>
          <w:rFonts w:ascii="Constantia" w:hAnsi="Constantia" w:cs="Times"/>
        </w:rPr>
      </w:pPr>
      <w:r w:rsidRPr="001423D3">
        <w:rPr>
          <w:rFonts w:ascii="Constantia" w:hAnsi="Constantia"/>
        </w:rPr>
        <w:t>*</w:t>
      </w:r>
      <w:r w:rsidRPr="001423D3">
        <w:rPr>
          <w:rFonts w:ascii="Constantia" w:hAnsi="Constantia" w:cs="Times"/>
        </w:rPr>
        <w:t>≤</w:t>
      </w:r>
      <w:r w:rsidRPr="001423D3">
        <w:rPr>
          <w:rFonts w:ascii="Constantia" w:hAnsi="Constantia"/>
        </w:rPr>
        <w:t xml:space="preserve"> 0.05 p-value</w:t>
      </w:r>
      <w:r w:rsidRPr="001423D3">
        <w:rPr>
          <w:rFonts w:ascii="Constantia" w:hAnsi="Constantia" w:cs="Times"/>
        </w:rPr>
        <w:t>, unadjusted OR is associated;</w:t>
      </w:r>
    </w:p>
    <w:p w14:paraId="25818CF3" w14:textId="77777777" w:rsidR="00C13CF6" w:rsidRPr="001423D3" w:rsidRDefault="00C13CF6" w:rsidP="00C13CF6">
      <w:pPr>
        <w:pStyle w:val="Paragraph"/>
        <w:spacing w:line="276" w:lineRule="auto"/>
        <w:ind w:left="426" w:firstLine="0"/>
        <w:jc w:val="left"/>
        <w:rPr>
          <w:rFonts w:ascii="Constantia" w:hAnsi="Constantia"/>
        </w:rPr>
      </w:pPr>
      <w:r w:rsidRPr="001423D3">
        <w:rPr>
          <w:rFonts w:ascii="Constantia" w:hAnsi="Constantia" w:cs="Times"/>
        </w:rPr>
        <w:t xml:space="preserve">** ≤ </w:t>
      </w:r>
      <w:r w:rsidRPr="001423D3">
        <w:rPr>
          <w:rFonts w:ascii="Constantia" w:hAnsi="Constantia"/>
        </w:rPr>
        <w:t>0.05 p-value</w:t>
      </w:r>
      <w:r w:rsidRPr="001423D3">
        <w:rPr>
          <w:rFonts w:ascii="Constantia" w:hAnsi="Constantia" w:cs="Times"/>
        </w:rPr>
        <w:t>, unadjusted OR is associated and ≤</w:t>
      </w:r>
      <w:r w:rsidRPr="001423D3">
        <w:rPr>
          <w:rFonts w:ascii="Constantia" w:hAnsi="Constantia"/>
        </w:rPr>
        <w:t xml:space="preserve"> 0.25 p-value, included in multivariate analysis</w:t>
      </w:r>
    </w:p>
    <w:p w14:paraId="1186A1BE" w14:textId="77777777" w:rsidR="00005DB8" w:rsidRPr="00C13CF6" w:rsidRDefault="00005DB8">
      <w:pPr>
        <w:rPr>
          <w:lang w:val="en-GB"/>
        </w:rPr>
      </w:pPr>
    </w:p>
    <w:sectPr w:rsidR="00005DB8" w:rsidRPr="00C13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F6"/>
    <w:rsid w:val="00005DB8"/>
    <w:rsid w:val="00C1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325D"/>
  <w15:chartTrackingRefBased/>
  <w15:docId w15:val="{50B4209A-7F09-4BBF-BC3D-EBBE50C7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F6"/>
    <w:pPr>
      <w:spacing w:after="200" w:line="276" w:lineRule="auto"/>
    </w:pPr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CF6"/>
    <w:pPr>
      <w:spacing w:after="0" w:line="240" w:lineRule="auto"/>
    </w:pPr>
    <w:rPr>
      <w:rFonts w:eastAsiaTheme="minorHAnsi"/>
      <w:lang w:val="id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qFormat/>
    <w:rsid w:val="00C13CF6"/>
    <w:pPr>
      <w:tabs>
        <w:tab w:val="left" w:pos="340"/>
      </w:tabs>
      <w:suppressAutoHyphens/>
      <w:spacing w:after="0" w:line="240" w:lineRule="auto"/>
      <w:ind w:firstLine="284"/>
      <w:jc w:val="both"/>
    </w:pPr>
    <w:rPr>
      <w:rFonts w:ascii="Times" w:eastAsia="Times New Roman" w:hAnsi="Times" w:cs="New York"/>
      <w:sz w:val="20"/>
      <w:szCs w:val="20"/>
      <w:lang w:val="en-GB" w:eastAsia="ar-SA"/>
    </w:rPr>
  </w:style>
  <w:style w:type="paragraph" w:customStyle="1" w:styleId="TableCaption">
    <w:name w:val="Table Caption"/>
    <w:basedOn w:val="Normal"/>
    <w:qFormat/>
    <w:rsid w:val="00C13CF6"/>
    <w:pPr>
      <w:suppressAutoHyphens/>
      <w:spacing w:before="120" w:after="120" w:line="240" w:lineRule="auto"/>
      <w:jc w:val="center"/>
    </w:pPr>
    <w:rPr>
      <w:rFonts w:ascii="Times" w:eastAsia="Times New Roman" w:hAnsi="Times" w:cs="New York"/>
      <w:iCs/>
      <w:sz w:val="18"/>
      <w:szCs w:val="16"/>
      <w:lang w:val="en-GB" w:eastAsia="ar-SA"/>
    </w:rPr>
  </w:style>
  <w:style w:type="character" w:customStyle="1" w:styleId="Tablenumbering">
    <w:name w:val="Table numbering"/>
    <w:rsid w:val="00C13CF6"/>
    <w:rPr>
      <w:rFonts w:ascii="Times" w:hAnsi="Times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 Salmaddiina</dc:creator>
  <cp:keywords/>
  <dc:description/>
  <cp:lastModifiedBy>Aulia Salmaddiina</cp:lastModifiedBy>
  <cp:revision>1</cp:revision>
  <dcterms:created xsi:type="dcterms:W3CDTF">2022-10-02T07:15:00Z</dcterms:created>
  <dcterms:modified xsi:type="dcterms:W3CDTF">2022-10-02T07:16:00Z</dcterms:modified>
</cp:coreProperties>
</file>