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892"/>
        <w:tblW w:w="8075" w:type="dxa"/>
        <w:tblLook w:val="04A0" w:firstRow="1" w:lastRow="0" w:firstColumn="1" w:lastColumn="0" w:noHBand="0" w:noVBand="1"/>
      </w:tblPr>
      <w:tblGrid>
        <w:gridCol w:w="4620"/>
        <w:gridCol w:w="2321"/>
        <w:gridCol w:w="1134"/>
      </w:tblGrid>
      <w:tr w:rsidR="00D770EA" w:rsidRPr="00D770EA" w14:paraId="7A9916F4" w14:textId="77777777" w:rsidTr="00D770EA">
        <w:trPr>
          <w:trHeight w:val="290"/>
        </w:trPr>
        <w:tc>
          <w:tcPr>
            <w:tcW w:w="4620"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50CFBA94" w14:textId="77777777" w:rsidR="00D770EA" w:rsidRPr="00D770EA" w:rsidRDefault="00D770EA" w:rsidP="00D770EA">
            <w:pPr>
              <w:spacing w:after="0" w:line="240" w:lineRule="auto"/>
              <w:jc w:val="both"/>
              <w:rPr>
                <w:rFonts w:ascii="Times New Roman" w:eastAsia="Times New Roman" w:hAnsi="Times New Roman" w:cs="Times New Roman"/>
                <w:b/>
                <w:bCs/>
                <w:color w:val="000000"/>
                <w:kern w:val="0"/>
                <w:lang w:eastAsia="en-ID"/>
                <w14:ligatures w14:val="none"/>
              </w:rPr>
            </w:pPr>
            <w:r w:rsidRPr="00D770EA">
              <w:rPr>
                <w:rFonts w:ascii="Times New Roman" w:eastAsia="Times New Roman" w:hAnsi="Times New Roman" w:cs="Times New Roman"/>
                <w:b/>
                <w:bCs/>
                <w:color w:val="000000"/>
                <w:kern w:val="0"/>
                <w:lang w:eastAsia="en-ID"/>
                <w14:ligatures w14:val="none"/>
              </w:rPr>
              <w:t>Control Variables</w:t>
            </w:r>
          </w:p>
        </w:tc>
        <w:tc>
          <w:tcPr>
            <w:tcW w:w="2321" w:type="dxa"/>
            <w:tcBorders>
              <w:top w:val="single" w:sz="4" w:space="0" w:color="auto"/>
              <w:left w:val="nil"/>
              <w:bottom w:val="single" w:sz="4" w:space="0" w:color="auto"/>
              <w:right w:val="single" w:sz="4" w:space="0" w:color="auto"/>
            </w:tcBorders>
            <w:shd w:val="clear" w:color="000000" w:fill="F7C7AC"/>
            <w:noWrap/>
            <w:vAlign w:val="center"/>
            <w:hideMark/>
          </w:tcPr>
          <w:p w14:paraId="4C35AB5D" w14:textId="77777777" w:rsidR="00D770EA" w:rsidRPr="00D770EA" w:rsidRDefault="00D770EA" w:rsidP="00D770EA">
            <w:pPr>
              <w:spacing w:after="0" w:line="240" w:lineRule="auto"/>
              <w:jc w:val="both"/>
              <w:rPr>
                <w:rFonts w:ascii="Times New Roman" w:eastAsia="Times New Roman" w:hAnsi="Times New Roman" w:cs="Times New Roman"/>
                <w:b/>
                <w:bCs/>
                <w:color w:val="000000"/>
                <w:kern w:val="0"/>
                <w:lang w:eastAsia="en-ID"/>
                <w14:ligatures w14:val="none"/>
              </w:rPr>
            </w:pPr>
            <w:r w:rsidRPr="00D770EA">
              <w:rPr>
                <w:rFonts w:ascii="Times New Roman" w:eastAsia="Times New Roman" w:hAnsi="Times New Roman" w:cs="Times New Roman"/>
                <w:b/>
                <w:bCs/>
                <w:color w:val="000000"/>
                <w:kern w:val="0"/>
                <w:lang w:eastAsia="en-ID"/>
                <w14:ligatures w14:val="none"/>
              </w:rPr>
              <w:t>Original sample (O)</w:t>
            </w:r>
          </w:p>
        </w:tc>
        <w:tc>
          <w:tcPr>
            <w:tcW w:w="1134" w:type="dxa"/>
            <w:tcBorders>
              <w:top w:val="single" w:sz="4" w:space="0" w:color="auto"/>
              <w:left w:val="nil"/>
              <w:bottom w:val="single" w:sz="4" w:space="0" w:color="auto"/>
              <w:right w:val="single" w:sz="4" w:space="0" w:color="auto"/>
            </w:tcBorders>
            <w:shd w:val="clear" w:color="000000" w:fill="F7C7AC"/>
            <w:noWrap/>
            <w:vAlign w:val="center"/>
            <w:hideMark/>
          </w:tcPr>
          <w:p w14:paraId="41FBF955" w14:textId="77777777" w:rsidR="00D770EA" w:rsidRPr="00D770EA" w:rsidRDefault="00D770EA" w:rsidP="00D770EA">
            <w:pPr>
              <w:spacing w:after="0" w:line="240" w:lineRule="auto"/>
              <w:jc w:val="both"/>
              <w:rPr>
                <w:rFonts w:ascii="Times New Roman" w:eastAsia="Times New Roman" w:hAnsi="Times New Roman" w:cs="Times New Roman"/>
                <w:b/>
                <w:bCs/>
                <w:color w:val="000000"/>
                <w:kern w:val="0"/>
                <w:lang w:eastAsia="en-ID"/>
                <w14:ligatures w14:val="none"/>
              </w:rPr>
            </w:pPr>
            <w:r w:rsidRPr="00D770EA">
              <w:rPr>
                <w:rFonts w:ascii="Times New Roman" w:eastAsia="Times New Roman" w:hAnsi="Times New Roman" w:cs="Times New Roman"/>
                <w:b/>
                <w:bCs/>
                <w:color w:val="000000"/>
                <w:kern w:val="0"/>
                <w:lang w:eastAsia="en-ID"/>
                <w14:ligatures w14:val="none"/>
              </w:rPr>
              <w:t>P values</w:t>
            </w:r>
          </w:p>
        </w:tc>
      </w:tr>
      <w:tr w:rsidR="00D770EA" w:rsidRPr="00D770EA" w14:paraId="403C1944" w14:textId="77777777" w:rsidTr="00D770EA">
        <w:trPr>
          <w:trHeight w:val="290"/>
        </w:trPr>
        <w:tc>
          <w:tcPr>
            <w:tcW w:w="4620" w:type="dxa"/>
            <w:tcBorders>
              <w:top w:val="nil"/>
              <w:left w:val="single" w:sz="4" w:space="0" w:color="auto"/>
              <w:bottom w:val="single" w:sz="4" w:space="0" w:color="auto"/>
              <w:right w:val="single" w:sz="4" w:space="0" w:color="auto"/>
            </w:tcBorders>
            <w:shd w:val="clear" w:color="000000" w:fill="FBE2D5"/>
            <w:noWrap/>
            <w:vAlign w:val="center"/>
            <w:hideMark/>
          </w:tcPr>
          <w:p w14:paraId="5E12901D"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proofErr w:type="gramStart"/>
            <w:r w:rsidRPr="00D770EA">
              <w:rPr>
                <w:rFonts w:ascii="Times New Roman" w:eastAsia="Times New Roman" w:hAnsi="Times New Roman" w:cs="Times New Roman"/>
                <w:color w:val="000000"/>
                <w:kern w:val="0"/>
                <w:lang w:eastAsia="en-ID"/>
                <w14:ligatures w14:val="none"/>
              </w:rPr>
              <w:t>Gender  (</w:t>
            </w:r>
            <w:proofErr w:type="gramEnd"/>
            <w:r w:rsidRPr="00D770EA">
              <w:rPr>
                <w:rFonts w:ascii="Times New Roman" w:eastAsia="Times New Roman" w:hAnsi="Times New Roman" w:cs="Times New Roman"/>
                <w:color w:val="000000"/>
                <w:kern w:val="0"/>
                <w:lang w:eastAsia="en-ID"/>
                <w14:ligatures w14:val="none"/>
              </w:rPr>
              <w:t>Control) -&gt; Personal Branding (Y)</w:t>
            </w:r>
          </w:p>
        </w:tc>
        <w:tc>
          <w:tcPr>
            <w:tcW w:w="2321" w:type="dxa"/>
            <w:tcBorders>
              <w:top w:val="nil"/>
              <w:left w:val="nil"/>
              <w:bottom w:val="single" w:sz="4" w:space="0" w:color="auto"/>
              <w:right w:val="single" w:sz="4" w:space="0" w:color="auto"/>
            </w:tcBorders>
            <w:shd w:val="clear" w:color="000000" w:fill="FBE2D5"/>
            <w:noWrap/>
            <w:vAlign w:val="center"/>
            <w:hideMark/>
          </w:tcPr>
          <w:p w14:paraId="092FA3F2"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0.042</w:t>
            </w:r>
          </w:p>
        </w:tc>
        <w:tc>
          <w:tcPr>
            <w:tcW w:w="1134" w:type="dxa"/>
            <w:tcBorders>
              <w:top w:val="nil"/>
              <w:left w:val="nil"/>
              <w:bottom w:val="single" w:sz="4" w:space="0" w:color="auto"/>
              <w:right w:val="single" w:sz="4" w:space="0" w:color="auto"/>
            </w:tcBorders>
            <w:shd w:val="clear" w:color="000000" w:fill="FBE2D5"/>
            <w:noWrap/>
            <w:vAlign w:val="center"/>
            <w:hideMark/>
          </w:tcPr>
          <w:p w14:paraId="03B1349D"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0.011</w:t>
            </w:r>
          </w:p>
        </w:tc>
      </w:tr>
      <w:tr w:rsidR="00D770EA" w:rsidRPr="00D770EA" w14:paraId="4B9508D1" w14:textId="77777777" w:rsidTr="00D770EA">
        <w:trPr>
          <w:trHeight w:val="290"/>
        </w:trPr>
        <w:tc>
          <w:tcPr>
            <w:tcW w:w="4620" w:type="dxa"/>
            <w:tcBorders>
              <w:top w:val="nil"/>
              <w:left w:val="single" w:sz="4" w:space="0" w:color="auto"/>
              <w:bottom w:val="single" w:sz="4" w:space="0" w:color="auto"/>
              <w:right w:val="single" w:sz="4" w:space="0" w:color="auto"/>
            </w:tcBorders>
            <w:shd w:val="clear" w:color="000000" w:fill="FBE2D5"/>
            <w:noWrap/>
            <w:vAlign w:val="center"/>
            <w:hideMark/>
          </w:tcPr>
          <w:p w14:paraId="5CA22250"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In a relationship -&gt; Personal Branding (Y)</w:t>
            </w:r>
          </w:p>
        </w:tc>
        <w:tc>
          <w:tcPr>
            <w:tcW w:w="2321" w:type="dxa"/>
            <w:tcBorders>
              <w:top w:val="nil"/>
              <w:left w:val="nil"/>
              <w:bottom w:val="single" w:sz="4" w:space="0" w:color="auto"/>
              <w:right w:val="single" w:sz="4" w:space="0" w:color="auto"/>
            </w:tcBorders>
            <w:shd w:val="clear" w:color="000000" w:fill="FBE2D5"/>
            <w:noWrap/>
            <w:vAlign w:val="center"/>
            <w:hideMark/>
          </w:tcPr>
          <w:p w14:paraId="530B4462"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0.019</w:t>
            </w:r>
          </w:p>
        </w:tc>
        <w:tc>
          <w:tcPr>
            <w:tcW w:w="1134" w:type="dxa"/>
            <w:tcBorders>
              <w:top w:val="nil"/>
              <w:left w:val="nil"/>
              <w:bottom w:val="single" w:sz="4" w:space="0" w:color="auto"/>
              <w:right w:val="single" w:sz="4" w:space="0" w:color="auto"/>
            </w:tcBorders>
            <w:shd w:val="clear" w:color="000000" w:fill="FBE2D5"/>
            <w:noWrap/>
            <w:vAlign w:val="center"/>
            <w:hideMark/>
          </w:tcPr>
          <w:p w14:paraId="724B3DF6" w14:textId="77777777" w:rsidR="00D770EA" w:rsidRPr="00D770EA" w:rsidRDefault="00D770EA" w:rsidP="00D770EA">
            <w:pPr>
              <w:spacing w:after="0" w:line="240" w:lineRule="auto"/>
              <w:jc w:val="both"/>
              <w:rPr>
                <w:rFonts w:ascii="Times New Roman" w:eastAsia="Times New Roman" w:hAnsi="Times New Roman" w:cs="Times New Roman"/>
                <w:color w:val="EE0000"/>
                <w:kern w:val="0"/>
                <w:lang w:eastAsia="en-ID"/>
                <w14:ligatures w14:val="none"/>
              </w:rPr>
            </w:pPr>
            <w:r w:rsidRPr="00D770EA">
              <w:rPr>
                <w:rFonts w:ascii="Times New Roman" w:eastAsia="Times New Roman" w:hAnsi="Times New Roman" w:cs="Times New Roman"/>
                <w:color w:val="EE0000"/>
                <w:kern w:val="0"/>
                <w:lang w:eastAsia="en-ID"/>
                <w14:ligatures w14:val="none"/>
              </w:rPr>
              <w:t>0.186</w:t>
            </w:r>
          </w:p>
        </w:tc>
      </w:tr>
      <w:tr w:rsidR="00D770EA" w:rsidRPr="00D770EA" w14:paraId="6008F72A" w14:textId="77777777" w:rsidTr="00D770EA">
        <w:trPr>
          <w:trHeight w:val="290"/>
        </w:trPr>
        <w:tc>
          <w:tcPr>
            <w:tcW w:w="4620" w:type="dxa"/>
            <w:tcBorders>
              <w:top w:val="nil"/>
              <w:left w:val="single" w:sz="4" w:space="0" w:color="auto"/>
              <w:bottom w:val="single" w:sz="4" w:space="0" w:color="auto"/>
              <w:right w:val="single" w:sz="4" w:space="0" w:color="auto"/>
            </w:tcBorders>
            <w:shd w:val="clear" w:color="000000" w:fill="FBE2D5"/>
            <w:noWrap/>
            <w:vAlign w:val="center"/>
            <w:hideMark/>
          </w:tcPr>
          <w:p w14:paraId="2F801CE8"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Single (Control) -&gt; Personal Branding (Y)</w:t>
            </w:r>
          </w:p>
        </w:tc>
        <w:tc>
          <w:tcPr>
            <w:tcW w:w="2321" w:type="dxa"/>
            <w:tcBorders>
              <w:top w:val="nil"/>
              <w:left w:val="nil"/>
              <w:bottom w:val="single" w:sz="4" w:space="0" w:color="auto"/>
              <w:right w:val="single" w:sz="4" w:space="0" w:color="auto"/>
            </w:tcBorders>
            <w:shd w:val="clear" w:color="000000" w:fill="FBE2D5"/>
            <w:noWrap/>
            <w:vAlign w:val="center"/>
            <w:hideMark/>
          </w:tcPr>
          <w:p w14:paraId="60E1C818"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0.006</w:t>
            </w:r>
          </w:p>
        </w:tc>
        <w:tc>
          <w:tcPr>
            <w:tcW w:w="1134" w:type="dxa"/>
            <w:tcBorders>
              <w:top w:val="nil"/>
              <w:left w:val="nil"/>
              <w:bottom w:val="single" w:sz="4" w:space="0" w:color="auto"/>
              <w:right w:val="single" w:sz="4" w:space="0" w:color="auto"/>
            </w:tcBorders>
            <w:shd w:val="clear" w:color="000000" w:fill="FBE2D5"/>
            <w:noWrap/>
            <w:vAlign w:val="center"/>
            <w:hideMark/>
          </w:tcPr>
          <w:p w14:paraId="50C63C6D" w14:textId="77777777" w:rsidR="00D770EA" w:rsidRPr="00D770EA" w:rsidRDefault="00D770EA" w:rsidP="00D770EA">
            <w:pPr>
              <w:spacing w:after="0" w:line="240" w:lineRule="auto"/>
              <w:jc w:val="both"/>
              <w:rPr>
                <w:rFonts w:ascii="Times New Roman" w:eastAsia="Times New Roman" w:hAnsi="Times New Roman" w:cs="Times New Roman"/>
                <w:color w:val="EE0000"/>
                <w:kern w:val="0"/>
                <w:lang w:eastAsia="en-ID"/>
                <w14:ligatures w14:val="none"/>
              </w:rPr>
            </w:pPr>
            <w:r w:rsidRPr="00D770EA">
              <w:rPr>
                <w:rFonts w:ascii="Times New Roman" w:eastAsia="Times New Roman" w:hAnsi="Times New Roman" w:cs="Times New Roman"/>
                <w:color w:val="EE0000"/>
                <w:kern w:val="0"/>
                <w:lang w:eastAsia="en-ID"/>
                <w14:ligatures w14:val="none"/>
              </w:rPr>
              <w:t>0.373</w:t>
            </w:r>
          </w:p>
        </w:tc>
      </w:tr>
      <w:tr w:rsidR="00D770EA" w:rsidRPr="00D770EA" w14:paraId="5103B11A" w14:textId="77777777" w:rsidTr="00D770EA">
        <w:trPr>
          <w:trHeight w:val="290"/>
        </w:trPr>
        <w:tc>
          <w:tcPr>
            <w:tcW w:w="4620" w:type="dxa"/>
            <w:tcBorders>
              <w:top w:val="nil"/>
              <w:left w:val="single" w:sz="4" w:space="0" w:color="auto"/>
              <w:bottom w:val="single" w:sz="4" w:space="0" w:color="auto"/>
              <w:right w:val="single" w:sz="4" w:space="0" w:color="auto"/>
            </w:tcBorders>
            <w:shd w:val="clear" w:color="000000" w:fill="FBE2D5"/>
            <w:noWrap/>
            <w:vAlign w:val="center"/>
            <w:hideMark/>
          </w:tcPr>
          <w:p w14:paraId="52FEF0BB"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Students (Control) -&gt; Personal Branding (Y)</w:t>
            </w:r>
          </w:p>
        </w:tc>
        <w:tc>
          <w:tcPr>
            <w:tcW w:w="2321" w:type="dxa"/>
            <w:tcBorders>
              <w:top w:val="nil"/>
              <w:left w:val="nil"/>
              <w:bottom w:val="single" w:sz="4" w:space="0" w:color="auto"/>
              <w:right w:val="single" w:sz="4" w:space="0" w:color="auto"/>
            </w:tcBorders>
            <w:shd w:val="clear" w:color="000000" w:fill="FBE2D5"/>
            <w:noWrap/>
            <w:vAlign w:val="center"/>
            <w:hideMark/>
          </w:tcPr>
          <w:p w14:paraId="1966140C"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-0.016</w:t>
            </w:r>
          </w:p>
        </w:tc>
        <w:tc>
          <w:tcPr>
            <w:tcW w:w="1134" w:type="dxa"/>
            <w:tcBorders>
              <w:top w:val="nil"/>
              <w:left w:val="nil"/>
              <w:bottom w:val="single" w:sz="4" w:space="0" w:color="auto"/>
              <w:right w:val="single" w:sz="4" w:space="0" w:color="auto"/>
            </w:tcBorders>
            <w:shd w:val="clear" w:color="000000" w:fill="FBE2D5"/>
            <w:noWrap/>
            <w:vAlign w:val="center"/>
            <w:hideMark/>
          </w:tcPr>
          <w:p w14:paraId="7C1BC93A" w14:textId="77777777" w:rsidR="00D770EA" w:rsidRPr="00D770EA" w:rsidRDefault="00D770EA" w:rsidP="00D770EA">
            <w:pPr>
              <w:spacing w:after="0" w:line="240" w:lineRule="auto"/>
              <w:jc w:val="both"/>
              <w:rPr>
                <w:rFonts w:ascii="Times New Roman" w:eastAsia="Times New Roman" w:hAnsi="Times New Roman" w:cs="Times New Roman"/>
                <w:color w:val="EE0000"/>
                <w:kern w:val="0"/>
                <w:lang w:eastAsia="en-ID"/>
                <w14:ligatures w14:val="none"/>
              </w:rPr>
            </w:pPr>
            <w:r w:rsidRPr="00D770EA">
              <w:rPr>
                <w:rFonts w:ascii="Times New Roman" w:eastAsia="Times New Roman" w:hAnsi="Times New Roman" w:cs="Times New Roman"/>
                <w:color w:val="EE0000"/>
                <w:kern w:val="0"/>
                <w:lang w:eastAsia="en-ID"/>
                <w14:ligatures w14:val="none"/>
              </w:rPr>
              <w:t>0.251</w:t>
            </w:r>
          </w:p>
        </w:tc>
      </w:tr>
      <w:tr w:rsidR="00D770EA" w:rsidRPr="00D770EA" w14:paraId="7BB0DBCA" w14:textId="77777777" w:rsidTr="00D770EA">
        <w:trPr>
          <w:trHeight w:val="290"/>
        </w:trPr>
        <w:tc>
          <w:tcPr>
            <w:tcW w:w="4620" w:type="dxa"/>
            <w:tcBorders>
              <w:top w:val="nil"/>
              <w:left w:val="single" w:sz="4" w:space="0" w:color="auto"/>
              <w:bottom w:val="single" w:sz="4" w:space="0" w:color="auto"/>
              <w:right w:val="single" w:sz="4" w:space="0" w:color="auto"/>
            </w:tcBorders>
            <w:shd w:val="clear" w:color="000000" w:fill="FBE2D5"/>
            <w:noWrap/>
            <w:vAlign w:val="center"/>
            <w:hideMark/>
          </w:tcPr>
          <w:p w14:paraId="15AE162E"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Workers (Control) -&gt; Personal Branding (Y)</w:t>
            </w:r>
          </w:p>
        </w:tc>
        <w:tc>
          <w:tcPr>
            <w:tcW w:w="2321" w:type="dxa"/>
            <w:tcBorders>
              <w:top w:val="nil"/>
              <w:left w:val="nil"/>
              <w:bottom w:val="single" w:sz="4" w:space="0" w:color="auto"/>
              <w:right w:val="single" w:sz="4" w:space="0" w:color="auto"/>
            </w:tcBorders>
            <w:shd w:val="clear" w:color="000000" w:fill="FBE2D5"/>
            <w:noWrap/>
            <w:vAlign w:val="center"/>
            <w:hideMark/>
          </w:tcPr>
          <w:p w14:paraId="52958D1F" w14:textId="77777777" w:rsidR="00D770EA" w:rsidRPr="00D770EA" w:rsidRDefault="00D770EA" w:rsidP="00D770EA">
            <w:pPr>
              <w:spacing w:after="0" w:line="240" w:lineRule="auto"/>
              <w:jc w:val="both"/>
              <w:rPr>
                <w:rFonts w:ascii="Times New Roman" w:eastAsia="Times New Roman" w:hAnsi="Times New Roman" w:cs="Times New Roman"/>
                <w:color w:val="000000"/>
                <w:kern w:val="0"/>
                <w:lang w:eastAsia="en-ID"/>
                <w14:ligatures w14:val="none"/>
              </w:rPr>
            </w:pPr>
            <w:r w:rsidRPr="00D770EA">
              <w:rPr>
                <w:rFonts w:ascii="Times New Roman" w:eastAsia="Times New Roman" w:hAnsi="Times New Roman" w:cs="Times New Roman"/>
                <w:color w:val="000000"/>
                <w:kern w:val="0"/>
                <w:lang w:eastAsia="en-ID"/>
                <w14:ligatures w14:val="none"/>
              </w:rPr>
              <w:t>-0.018</w:t>
            </w:r>
          </w:p>
        </w:tc>
        <w:tc>
          <w:tcPr>
            <w:tcW w:w="1134" w:type="dxa"/>
            <w:tcBorders>
              <w:top w:val="nil"/>
              <w:left w:val="nil"/>
              <w:bottom w:val="single" w:sz="4" w:space="0" w:color="auto"/>
              <w:right w:val="single" w:sz="4" w:space="0" w:color="auto"/>
            </w:tcBorders>
            <w:shd w:val="clear" w:color="000000" w:fill="FBE2D5"/>
            <w:noWrap/>
            <w:vAlign w:val="center"/>
            <w:hideMark/>
          </w:tcPr>
          <w:p w14:paraId="4E53B0C2" w14:textId="77777777" w:rsidR="00D770EA" w:rsidRPr="00D770EA" w:rsidRDefault="00D770EA" w:rsidP="00D770EA">
            <w:pPr>
              <w:spacing w:after="0" w:line="240" w:lineRule="auto"/>
              <w:jc w:val="both"/>
              <w:rPr>
                <w:rFonts w:ascii="Times New Roman" w:eastAsia="Times New Roman" w:hAnsi="Times New Roman" w:cs="Times New Roman"/>
                <w:color w:val="EE0000"/>
                <w:kern w:val="0"/>
                <w:lang w:eastAsia="en-ID"/>
                <w14:ligatures w14:val="none"/>
              </w:rPr>
            </w:pPr>
            <w:r w:rsidRPr="00D770EA">
              <w:rPr>
                <w:rFonts w:ascii="Times New Roman" w:eastAsia="Times New Roman" w:hAnsi="Times New Roman" w:cs="Times New Roman"/>
                <w:color w:val="EE0000"/>
                <w:kern w:val="0"/>
                <w:lang w:eastAsia="en-ID"/>
                <w14:ligatures w14:val="none"/>
              </w:rPr>
              <w:t>0.177</w:t>
            </w:r>
          </w:p>
        </w:tc>
      </w:tr>
    </w:tbl>
    <w:p w14:paraId="211BCED7" w14:textId="6D156CF0" w:rsidR="00D770EA" w:rsidRDefault="00D770EA" w:rsidP="00D770EA">
      <w:pPr>
        <w:jc w:val="center"/>
        <w:rPr>
          <w:rFonts w:ascii="Times New Roman" w:hAnsi="Times New Roman" w:cs="Times New Roman"/>
          <w:b/>
          <w:bCs/>
        </w:rPr>
      </w:pPr>
      <w:r w:rsidRPr="00D770EA">
        <w:rPr>
          <w:rFonts w:ascii="Times New Roman" w:hAnsi="Times New Roman" w:cs="Times New Roman"/>
          <w:b/>
          <w:bCs/>
        </w:rPr>
        <w:t>Explicit Disclosure and Interpretation of Control Variables</w:t>
      </w:r>
    </w:p>
    <w:p w14:paraId="46F2E4FB" w14:textId="77777777" w:rsidR="00D770EA" w:rsidRPr="00D770EA" w:rsidRDefault="00D770EA" w:rsidP="00D770EA">
      <w:pPr>
        <w:jc w:val="center"/>
        <w:rPr>
          <w:rFonts w:ascii="Times New Roman" w:hAnsi="Times New Roman" w:cs="Times New Roman"/>
          <w:b/>
          <w:bCs/>
        </w:rPr>
      </w:pPr>
    </w:p>
    <w:p w14:paraId="253093C3" w14:textId="77777777" w:rsidR="00D770EA" w:rsidRDefault="00D770EA" w:rsidP="00D770EA">
      <w:pPr>
        <w:jc w:val="both"/>
        <w:rPr>
          <w:rFonts w:ascii="Times New Roman" w:hAnsi="Times New Roman" w:cs="Times New Roman"/>
        </w:rPr>
      </w:pPr>
      <w:r w:rsidRPr="00D770EA">
        <w:rPr>
          <w:rFonts w:ascii="Times New Roman" w:hAnsi="Times New Roman" w:cs="Times New Roman"/>
        </w:rPr>
        <w:t>Bootstrap results (PLS-SEM, SmartPLS4, one-tailed significance at 0.05) indicate a nuanced influence of these control variables on the key endogenous variable, personal branding:</w:t>
      </w:r>
      <w:r w:rsidRPr="00D770EA">
        <w:rPr>
          <w:rFonts w:ascii="Times New Roman" w:hAnsi="Times New Roman" w:cs="Times New Roman"/>
        </w:rPr>
        <w:br/>
      </w:r>
    </w:p>
    <w:p w14:paraId="00DFD638" w14:textId="77777777" w:rsidR="00D770EA" w:rsidRDefault="00D770EA" w:rsidP="00D770EA">
      <w:pPr>
        <w:pStyle w:val="ListParagraph"/>
        <w:numPr>
          <w:ilvl w:val="0"/>
          <w:numId w:val="3"/>
        </w:numPr>
        <w:jc w:val="both"/>
        <w:rPr>
          <w:rFonts w:ascii="Times New Roman" w:hAnsi="Times New Roman" w:cs="Times New Roman"/>
        </w:rPr>
      </w:pPr>
      <w:r w:rsidRPr="00D770EA">
        <w:rPr>
          <w:rFonts w:ascii="Times New Roman" w:hAnsi="Times New Roman" w:cs="Times New Roman"/>
          <w:b/>
          <w:bCs/>
        </w:rPr>
        <w:t>Gender:</w:t>
      </w:r>
      <w:r w:rsidRPr="00D770EA">
        <w:rPr>
          <w:rFonts w:ascii="Times New Roman" w:hAnsi="Times New Roman" w:cs="Times New Roman"/>
        </w:rPr>
        <w:br/>
        <w:t>Gender was found to have a statistically significant, positive effect on personal branding (coefficient = 0.042, p = 0.011). In this study, gender was coded as Male = 0 and Female = 1. Thus, the result demonstrates that female participants reported higher personal branding scores than male participants in this sample. This finding suggests that, independent of other predictive variables, gender differences exist in the personal branding activities or orientations of Generation Z youth in West Java.</w:t>
      </w:r>
    </w:p>
    <w:p w14:paraId="2C3C3F23" w14:textId="77777777" w:rsidR="00D770EA" w:rsidRPr="00D770EA" w:rsidRDefault="00D770EA" w:rsidP="00D770EA">
      <w:pPr>
        <w:pStyle w:val="ListParagraph"/>
        <w:jc w:val="both"/>
        <w:rPr>
          <w:rFonts w:ascii="Times New Roman" w:hAnsi="Times New Roman" w:cs="Times New Roman"/>
          <w:b/>
          <w:bCs/>
        </w:rPr>
      </w:pPr>
    </w:p>
    <w:p w14:paraId="20C4FD94" w14:textId="54FB64BD" w:rsidR="00D770EA" w:rsidRPr="00D770EA" w:rsidRDefault="00D770EA" w:rsidP="00D770EA">
      <w:pPr>
        <w:pStyle w:val="ListParagraph"/>
        <w:numPr>
          <w:ilvl w:val="0"/>
          <w:numId w:val="3"/>
        </w:numPr>
        <w:jc w:val="both"/>
        <w:rPr>
          <w:rFonts w:ascii="Times New Roman" w:hAnsi="Times New Roman" w:cs="Times New Roman"/>
          <w:b/>
          <w:bCs/>
        </w:rPr>
      </w:pPr>
      <w:r w:rsidRPr="00D770EA">
        <w:rPr>
          <w:rFonts w:ascii="Times New Roman" w:hAnsi="Times New Roman" w:cs="Times New Roman"/>
          <w:b/>
          <w:bCs/>
        </w:rPr>
        <w:t>Active Status and Personal Status:</w:t>
      </w:r>
    </w:p>
    <w:p w14:paraId="5758D538" w14:textId="40790D8C" w:rsidR="00D770EA" w:rsidRDefault="00D770EA" w:rsidP="00D770EA">
      <w:pPr>
        <w:pStyle w:val="ListParagraph"/>
        <w:jc w:val="both"/>
        <w:rPr>
          <w:rFonts w:ascii="Times New Roman" w:hAnsi="Times New Roman" w:cs="Times New Roman"/>
        </w:rPr>
      </w:pPr>
      <w:r w:rsidRPr="00D770EA">
        <w:rPr>
          <w:rFonts w:ascii="Times New Roman" w:hAnsi="Times New Roman" w:cs="Times New Roman"/>
        </w:rPr>
        <w:t>Other control variables</w:t>
      </w:r>
      <w:r>
        <w:rPr>
          <w:rFonts w:ascii="Times New Roman" w:hAnsi="Times New Roman" w:cs="Times New Roman"/>
        </w:rPr>
        <w:t xml:space="preserve"> </w:t>
      </w:r>
      <w:r w:rsidRPr="00D770EA">
        <w:rPr>
          <w:rFonts w:ascii="Times New Roman" w:hAnsi="Times New Roman" w:cs="Times New Roman"/>
        </w:rPr>
        <w:t>including active status (students and workers) as well as personal status (single, in a relationship)</w:t>
      </w:r>
      <w:r>
        <w:rPr>
          <w:rFonts w:ascii="Times New Roman" w:hAnsi="Times New Roman" w:cs="Times New Roman"/>
        </w:rPr>
        <w:t xml:space="preserve"> </w:t>
      </w:r>
      <w:r w:rsidRPr="00D770EA">
        <w:rPr>
          <w:rFonts w:ascii="Times New Roman" w:hAnsi="Times New Roman" w:cs="Times New Roman"/>
        </w:rPr>
        <w:t>did not show a statistically significant impact on personal branding. Specifically, being a student (coefficient = -0.016, p = 0.251), being a worker (coefficient = -0.018, p = 0.177), being single (coefficient = 0.006, p = 0.373), or being in a relationship (coefficient = 0.019, p = 0.186) were not associated with measurable differences in personal branding outcomes within the present analysis.</w:t>
      </w:r>
    </w:p>
    <w:p w14:paraId="05F89DCD" w14:textId="77777777" w:rsidR="00D770EA" w:rsidRPr="00D770EA" w:rsidRDefault="00D770EA" w:rsidP="00D770EA">
      <w:pPr>
        <w:pStyle w:val="ListParagraph"/>
        <w:jc w:val="both"/>
        <w:rPr>
          <w:rFonts w:ascii="Times New Roman" w:hAnsi="Times New Roman" w:cs="Times New Roman"/>
        </w:rPr>
      </w:pPr>
    </w:p>
    <w:p w14:paraId="567466EA" w14:textId="4B8E4BA6" w:rsidR="00D770EA" w:rsidRPr="00D770EA" w:rsidRDefault="00D770EA" w:rsidP="00D770EA">
      <w:pPr>
        <w:pStyle w:val="ListParagraph"/>
        <w:jc w:val="both"/>
        <w:rPr>
          <w:rFonts w:ascii="Times New Roman" w:hAnsi="Times New Roman" w:cs="Times New Roman"/>
          <w:b/>
          <w:bCs/>
        </w:rPr>
      </w:pPr>
      <w:r w:rsidRPr="00D770EA">
        <w:rPr>
          <w:rFonts w:ascii="Times New Roman" w:hAnsi="Times New Roman" w:cs="Times New Roman"/>
          <w:b/>
          <w:bCs/>
        </w:rPr>
        <w:t>Importance of Including Control Variables:</w:t>
      </w:r>
    </w:p>
    <w:p w14:paraId="340C92BC" w14:textId="2D6E139D" w:rsidR="00D770EA" w:rsidRPr="00D770EA" w:rsidRDefault="00D770EA" w:rsidP="00D770EA">
      <w:pPr>
        <w:pStyle w:val="ListParagraph"/>
        <w:jc w:val="both"/>
        <w:rPr>
          <w:rFonts w:ascii="Times New Roman" w:hAnsi="Times New Roman" w:cs="Times New Roman"/>
        </w:rPr>
      </w:pPr>
      <w:r w:rsidRPr="00D770EA">
        <w:rPr>
          <w:rFonts w:ascii="Times New Roman" w:hAnsi="Times New Roman" w:cs="Times New Roman"/>
        </w:rPr>
        <w:t>Although only gender attained statistical significance, the incorporation of these controls is essential. Their explicit inclusion increases the internal validity of the findings by statistically adjusting for potential demographic confounders</w:t>
      </w:r>
      <w:r>
        <w:rPr>
          <w:rFonts w:ascii="Times New Roman" w:hAnsi="Times New Roman" w:cs="Times New Roman"/>
        </w:rPr>
        <w:t xml:space="preserve"> </w:t>
      </w:r>
      <w:r w:rsidRPr="00D770EA">
        <w:rPr>
          <w:rFonts w:ascii="Times New Roman" w:hAnsi="Times New Roman" w:cs="Times New Roman"/>
        </w:rPr>
        <w:t>even if those confounders are ultimately not significant in this context. This methodological transparency ensures that observed associations between the primary constructs (romantic loneliness, reframing mechanism, and personal branding) are robust and are not artifacts of important background differences.</w:t>
      </w:r>
    </w:p>
    <w:p w14:paraId="61660113" w14:textId="77777777" w:rsidR="00D770EA" w:rsidRPr="00D770EA" w:rsidRDefault="00D770EA" w:rsidP="00D770EA">
      <w:pPr>
        <w:pStyle w:val="ListParagraph"/>
        <w:jc w:val="both"/>
        <w:rPr>
          <w:rFonts w:ascii="Times New Roman" w:hAnsi="Times New Roman" w:cs="Times New Roman"/>
        </w:rPr>
      </w:pPr>
    </w:p>
    <w:p w14:paraId="11128978" w14:textId="77777777" w:rsidR="00D770EA" w:rsidRDefault="00D770EA" w:rsidP="00D770EA">
      <w:pPr>
        <w:pStyle w:val="ListParagraph"/>
        <w:jc w:val="both"/>
        <w:rPr>
          <w:rFonts w:ascii="Times New Roman" w:hAnsi="Times New Roman" w:cs="Times New Roman"/>
        </w:rPr>
      </w:pPr>
      <w:r w:rsidRPr="00D770EA">
        <w:rPr>
          <w:rFonts w:ascii="Times New Roman" w:hAnsi="Times New Roman" w:cs="Times New Roman"/>
          <w:b/>
          <w:bCs/>
        </w:rPr>
        <w:t>Summary Statement:</w:t>
      </w:r>
    </w:p>
    <w:p w14:paraId="5D77E058" w14:textId="4382EEDE" w:rsidR="00D770EA" w:rsidRPr="00D770EA" w:rsidRDefault="00D770EA" w:rsidP="00D770EA">
      <w:pPr>
        <w:pStyle w:val="ListParagraph"/>
        <w:jc w:val="both"/>
        <w:rPr>
          <w:rFonts w:ascii="Times New Roman" w:hAnsi="Times New Roman" w:cs="Times New Roman"/>
        </w:rPr>
      </w:pPr>
      <w:r w:rsidRPr="00D770EA">
        <w:rPr>
          <w:rFonts w:ascii="Times New Roman" w:hAnsi="Times New Roman" w:cs="Times New Roman"/>
        </w:rPr>
        <w:t>In sum, female gender was a salient control variable influencing personal branding, whereas student/worker status and relationship status showed no significant effects. All controls were retained throughout the model to maximize the validity and generalizability of the substantive conclusions.</w:t>
      </w:r>
    </w:p>
    <w:sectPr w:rsidR="00D770EA" w:rsidRPr="00D770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4AC0" w14:textId="77777777" w:rsidR="00BD3083" w:rsidRDefault="00BD3083" w:rsidP="00D770EA">
      <w:pPr>
        <w:spacing w:after="0" w:line="240" w:lineRule="auto"/>
      </w:pPr>
      <w:r>
        <w:separator/>
      </w:r>
    </w:p>
  </w:endnote>
  <w:endnote w:type="continuationSeparator" w:id="0">
    <w:p w14:paraId="69670B2F" w14:textId="77777777" w:rsidR="00BD3083" w:rsidRDefault="00BD3083" w:rsidP="00D7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6062" w14:textId="77777777" w:rsidR="00BD3083" w:rsidRDefault="00BD3083" w:rsidP="00D770EA">
      <w:pPr>
        <w:spacing w:after="0" w:line="240" w:lineRule="auto"/>
      </w:pPr>
      <w:r>
        <w:separator/>
      </w:r>
    </w:p>
  </w:footnote>
  <w:footnote w:type="continuationSeparator" w:id="0">
    <w:p w14:paraId="36DB2C3F" w14:textId="77777777" w:rsidR="00BD3083" w:rsidRDefault="00BD3083" w:rsidP="00D77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DEA"/>
    <w:multiLevelType w:val="hybridMultilevel"/>
    <w:tmpl w:val="6ABAEFCE"/>
    <w:lvl w:ilvl="0" w:tplc="7EBA37D6">
      <w:start w:val="1"/>
      <w:numFmt w:val="bullet"/>
      <w:lvlText w:val="-"/>
      <w:lvlJc w:val="left"/>
      <w:pPr>
        <w:ind w:left="1080" w:hanging="360"/>
      </w:pPr>
      <w:rPr>
        <w:rFonts w:ascii="Aptos" w:eastAsiaTheme="minorHAnsi" w:hAnsi="Aptos" w:cstheme="minorBid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35535C6D"/>
    <w:multiLevelType w:val="hybridMultilevel"/>
    <w:tmpl w:val="8C3EAF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E476DA5"/>
    <w:multiLevelType w:val="hybridMultilevel"/>
    <w:tmpl w:val="5ACA8B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55235208">
    <w:abstractNumId w:val="1"/>
  </w:num>
  <w:num w:numId="2" w16cid:durableId="1962832858">
    <w:abstractNumId w:val="0"/>
  </w:num>
  <w:num w:numId="3" w16cid:durableId="1279143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FC"/>
    <w:rsid w:val="003568ED"/>
    <w:rsid w:val="00481FD6"/>
    <w:rsid w:val="00674FFC"/>
    <w:rsid w:val="00BD3083"/>
    <w:rsid w:val="00C750BF"/>
    <w:rsid w:val="00D22BE7"/>
    <w:rsid w:val="00D770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5166"/>
  <w15:chartTrackingRefBased/>
  <w15:docId w15:val="{8E284EFB-DA8C-4AA4-A7A7-68EE775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4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4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FFC"/>
    <w:rPr>
      <w:rFonts w:eastAsiaTheme="majorEastAsia" w:cstheme="majorBidi"/>
      <w:color w:val="272727" w:themeColor="text1" w:themeTint="D8"/>
    </w:rPr>
  </w:style>
  <w:style w:type="paragraph" w:styleId="Title">
    <w:name w:val="Title"/>
    <w:basedOn w:val="Normal"/>
    <w:next w:val="Normal"/>
    <w:link w:val="TitleChar"/>
    <w:uiPriority w:val="10"/>
    <w:qFormat/>
    <w:rsid w:val="00674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FFC"/>
    <w:pPr>
      <w:spacing w:before="160"/>
      <w:jc w:val="center"/>
    </w:pPr>
    <w:rPr>
      <w:i/>
      <w:iCs/>
      <w:color w:val="404040" w:themeColor="text1" w:themeTint="BF"/>
    </w:rPr>
  </w:style>
  <w:style w:type="character" w:customStyle="1" w:styleId="QuoteChar">
    <w:name w:val="Quote Char"/>
    <w:basedOn w:val="DefaultParagraphFont"/>
    <w:link w:val="Quote"/>
    <w:uiPriority w:val="29"/>
    <w:rsid w:val="00674FFC"/>
    <w:rPr>
      <w:i/>
      <w:iCs/>
      <w:color w:val="404040" w:themeColor="text1" w:themeTint="BF"/>
    </w:rPr>
  </w:style>
  <w:style w:type="paragraph" w:styleId="ListParagraph">
    <w:name w:val="List Paragraph"/>
    <w:basedOn w:val="Normal"/>
    <w:uiPriority w:val="34"/>
    <w:qFormat/>
    <w:rsid w:val="00674FFC"/>
    <w:pPr>
      <w:ind w:left="720"/>
      <w:contextualSpacing/>
    </w:pPr>
  </w:style>
  <w:style w:type="character" w:styleId="IntenseEmphasis">
    <w:name w:val="Intense Emphasis"/>
    <w:basedOn w:val="DefaultParagraphFont"/>
    <w:uiPriority w:val="21"/>
    <w:qFormat/>
    <w:rsid w:val="00674FFC"/>
    <w:rPr>
      <w:i/>
      <w:iCs/>
      <w:color w:val="0F4761" w:themeColor="accent1" w:themeShade="BF"/>
    </w:rPr>
  </w:style>
  <w:style w:type="paragraph" w:styleId="IntenseQuote">
    <w:name w:val="Intense Quote"/>
    <w:basedOn w:val="Normal"/>
    <w:next w:val="Normal"/>
    <w:link w:val="IntenseQuoteChar"/>
    <w:uiPriority w:val="30"/>
    <w:qFormat/>
    <w:rsid w:val="00674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FFC"/>
    <w:rPr>
      <w:i/>
      <w:iCs/>
      <w:color w:val="0F4761" w:themeColor="accent1" w:themeShade="BF"/>
    </w:rPr>
  </w:style>
  <w:style w:type="character" w:styleId="IntenseReference">
    <w:name w:val="Intense Reference"/>
    <w:basedOn w:val="DefaultParagraphFont"/>
    <w:uiPriority w:val="32"/>
    <w:qFormat/>
    <w:rsid w:val="00674FFC"/>
    <w:rPr>
      <w:b/>
      <w:bCs/>
      <w:smallCaps/>
      <w:color w:val="0F4761" w:themeColor="accent1" w:themeShade="BF"/>
      <w:spacing w:val="5"/>
    </w:rPr>
  </w:style>
  <w:style w:type="paragraph" w:styleId="Header">
    <w:name w:val="header"/>
    <w:basedOn w:val="Normal"/>
    <w:link w:val="HeaderChar"/>
    <w:uiPriority w:val="99"/>
    <w:unhideWhenUsed/>
    <w:rsid w:val="00D77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0EA"/>
  </w:style>
  <w:style w:type="paragraph" w:styleId="Footer">
    <w:name w:val="footer"/>
    <w:basedOn w:val="Normal"/>
    <w:link w:val="FooterChar"/>
    <w:uiPriority w:val="99"/>
    <w:unhideWhenUsed/>
    <w:rsid w:val="00D77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natasya laurentina</dc:creator>
  <cp:keywords/>
  <dc:description/>
  <cp:lastModifiedBy>natasya laurentina</cp:lastModifiedBy>
  <cp:revision>2</cp:revision>
  <dcterms:created xsi:type="dcterms:W3CDTF">2025-08-29T12:37:00Z</dcterms:created>
  <dcterms:modified xsi:type="dcterms:W3CDTF">2025-08-29T13:29:00Z</dcterms:modified>
</cp:coreProperties>
</file>