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D92" w:rsidRPr="003E4B1A" w:rsidRDefault="00320D92" w:rsidP="00320D92">
      <w:pPr>
        <w:autoSpaceDE w:val="0"/>
        <w:autoSpaceDN w:val="0"/>
        <w:adjustRightInd w:val="0"/>
        <w:spacing w:after="0" w:line="240" w:lineRule="auto"/>
        <w:jc w:val="center"/>
        <w:rPr>
          <w:b/>
          <w:sz w:val="20"/>
          <w:szCs w:val="20"/>
        </w:rPr>
      </w:pPr>
      <w:r w:rsidRPr="003E4B1A">
        <w:rPr>
          <w:b/>
          <w:sz w:val="20"/>
          <w:szCs w:val="20"/>
        </w:rPr>
        <w:t xml:space="preserve">VALUASI EKONOMI DAN PERSEPSI WISATAWAN TERHADAP POTENSI WISATA PANTAI KARANG JAHE KABUPATEN REMBANG </w:t>
      </w:r>
    </w:p>
    <w:p w:rsidR="00320D92" w:rsidRDefault="00320D92" w:rsidP="00320D92">
      <w:pPr>
        <w:spacing w:after="0" w:line="240" w:lineRule="auto"/>
        <w:rPr>
          <w:sz w:val="20"/>
          <w:szCs w:val="20"/>
        </w:rPr>
      </w:pPr>
    </w:p>
    <w:p w:rsidR="00320D92" w:rsidRPr="003E4B1A" w:rsidRDefault="00320D92" w:rsidP="00320D92">
      <w:pPr>
        <w:spacing w:line="240" w:lineRule="auto"/>
        <w:jc w:val="center"/>
        <w:rPr>
          <w:sz w:val="20"/>
          <w:szCs w:val="20"/>
        </w:rPr>
      </w:pPr>
      <w:r w:rsidRPr="000E61E4">
        <w:rPr>
          <w:i/>
        </w:rPr>
        <w:t>Economic Valuation and Tourist Perception in Karang Jahe Beach Tourism Potential Rembang Regency</w:t>
      </w:r>
    </w:p>
    <w:p w:rsidR="00320D92" w:rsidRPr="004F1C5D" w:rsidRDefault="00320D92" w:rsidP="00320D92">
      <w:pPr>
        <w:spacing w:after="0" w:line="240" w:lineRule="auto"/>
        <w:ind w:left="714" w:hanging="357"/>
        <w:jc w:val="center"/>
        <w:rPr>
          <w:b/>
          <w:sz w:val="20"/>
          <w:szCs w:val="20"/>
          <w:lang w:eastAsia="ja-JP"/>
        </w:rPr>
      </w:pPr>
      <w:r w:rsidRPr="004F1C5D">
        <w:rPr>
          <w:b/>
          <w:sz w:val="20"/>
          <w:szCs w:val="20"/>
          <w:lang w:eastAsia="ja-JP"/>
        </w:rPr>
        <w:t xml:space="preserve">Brenda Sabrina Marsha Putri, Churun ‘Ain*), </w:t>
      </w:r>
      <w:r w:rsidRPr="004F1C5D">
        <w:rPr>
          <w:b/>
          <w:sz w:val="20"/>
          <w:szCs w:val="20"/>
          <w:lang w:val="fi-FI"/>
        </w:rPr>
        <w:t>Siti Rudiyanti</w:t>
      </w:r>
    </w:p>
    <w:p w:rsidR="00320D92" w:rsidRPr="003E4B1A" w:rsidRDefault="00320D92" w:rsidP="00320D92">
      <w:pPr>
        <w:spacing w:after="0" w:line="240" w:lineRule="auto"/>
        <w:ind w:left="714" w:hanging="357"/>
        <w:jc w:val="center"/>
        <w:rPr>
          <w:b/>
          <w:sz w:val="20"/>
          <w:szCs w:val="20"/>
          <w:lang w:eastAsia="ja-JP"/>
        </w:rPr>
      </w:pPr>
    </w:p>
    <w:p w:rsidR="00320D92" w:rsidRPr="003E4B1A" w:rsidRDefault="00320D92" w:rsidP="00320D92">
      <w:pPr>
        <w:tabs>
          <w:tab w:val="left" w:pos="0"/>
        </w:tabs>
        <w:spacing w:after="0" w:line="240" w:lineRule="auto"/>
        <w:jc w:val="center"/>
        <w:rPr>
          <w:sz w:val="20"/>
          <w:szCs w:val="20"/>
          <w:lang w:eastAsia="ja-JP"/>
        </w:rPr>
      </w:pPr>
      <w:r w:rsidRPr="003E4B1A">
        <w:rPr>
          <w:sz w:val="20"/>
          <w:szCs w:val="20"/>
          <w:lang w:eastAsia="ja-JP"/>
        </w:rPr>
        <w:t>Program Stud</w:t>
      </w:r>
      <w:r>
        <w:rPr>
          <w:sz w:val="20"/>
          <w:szCs w:val="20"/>
          <w:lang w:eastAsia="ja-JP"/>
        </w:rPr>
        <w:t>i Manajemen Sumberdaya Perairan, Jurusan Perikanan</w:t>
      </w:r>
    </w:p>
    <w:p w:rsidR="00320D92" w:rsidRPr="003E4B1A" w:rsidRDefault="00320D92" w:rsidP="00320D92">
      <w:pPr>
        <w:tabs>
          <w:tab w:val="left" w:pos="0"/>
        </w:tabs>
        <w:spacing w:after="0" w:line="240" w:lineRule="auto"/>
        <w:jc w:val="center"/>
        <w:rPr>
          <w:sz w:val="20"/>
          <w:szCs w:val="20"/>
        </w:rPr>
      </w:pPr>
      <w:r w:rsidRPr="003E4B1A">
        <w:rPr>
          <w:sz w:val="20"/>
          <w:szCs w:val="20"/>
          <w:lang w:eastAsia="ja-JP"/>
        </w:rPr>
        <w:t xml:space="preserve">Fakultas Perikanan dan Ilmu Kelautan, </w:t>
      </w:r>
      <w:r w:rsidRPr="003E4B1A">
        <w:rPr>
          <w:sz w:val="20"/>
          <w:szCs w:val="20"/>
        </w:rPr>
        <w:t>Universitas Diponegoro</w:t>
      </w:r>
    </w:p>
    <w:p w:rsidR="00320D92" w:rsidRPr="003E4B1A" w:rsidRDefault="00320D92" w:rsidP="00320D92">
      <w:pPr>
        <w:tabs>
          <w:tab w:val="left" w:pos="0"/>
        </w:tabs>
        <w:spacing w:after="0" w:line="240" w:lineRule="auto"/>
        <w:jc w:val="center"/>
        <w:rPr>
          <w:sz w:val="20"/>
          <w:szCs w:val="20"/>
        </w:rPr>
      </w:pPr>
      <w:r w:rsidRPr="003E4B1A">
        <w:rPr>
          <w:sz w:val="20"/>
          <w:szCs w:val="20"/>
        </w:rPr>
        <w:t>Jl. Prof. Soedarto, SH, Tembalang, Semarang, Jawa Tengah – 50275</w:t>
      </w:r>
    </w:p>
    <w:p w:rsidR="00320D92" w:rsidRPr="003E4B1A" w:rsidRDefault="00320D92" w:rsidP="00320D92">
      <w:pPr>
        <w:tabs>
          <w:tab w:val="left" w:pos="0"/>
        </w:tabs>
        <w:spacing w:after="0" w:line="240" w:lineRule="auto"/>
        <w:jc w:val="center"/>
        <w:rPr>
          <w:sz w:val="20"/>
          <w:szCs w:val="20"/>
        </w:rPr>
      </w:pPr>
      <w:r w:rsidRPr="003E4B1A">
        <w:rPr>
          <w:sz w:val="20"/>
          <w:szCs w:val="20"/>
        </w:rPr>
        <w:t>Email: brndsabrina@gmail.com</w:t>
      </w:r>
    </w:p>
    <w:p w:rsidR="00320D92" w:rsidRPr="003E4B1A" w:rsidRDefault="00320D92" w:rsidP="00320D92">
      <w:pPr>
        <w:spacing w:after="0" w:line="240" w:lineRule="auto"/>
        <w:rPr>
          <w:sz w:val="20"/>
          <w:szCs w:val="20"/>
          <w:lang w:eastAsia="ja-JP"/>
        </w:rPr>
      </w:pPr>
    </w:p>
    <w:p w:rsidR="00320D92" w:rsidRPr="003E4B1A" w:rsidRDefault="00320D92" w:rsidP="00320D92">
      <w:pPr>
        <w:spacing w:after="0" w:line="240" w:lineRule="auto"/>
        <w:ind w:left="714" w:hanging="357"/>
        <w:jc w:val="center"/>
        <w:rPr>
          <w:b/>
          <w:sz w:val="20"/>
          <w:szCs w:val="20"/>
          <w:lang w:eastAsia="ja-JP"/>
        </w:rPr>
      </w:pPr>
      <w:r w:rsidRPr="003E4B1A">
        <w:rPr>
          <w:b/>
          <w:sz w:val="20"/>
          <w:szCs w:val="20"/>
          <w:lang w:eastAsia="ja-JP"/>
        </w:rPr>
        <w:t>ABSTRAK</w:t>
      </w:r>
    </w:p>
    <w:p w:rsidR="00320D92" w:rsidRDefault="00320D92" w:rsidP="00320D92">
      <w:pPr>
        <w:pStyle w:val="Default"/>
        <w:jc w:val="both"/>
        <w:rPr>
          <w:color w:val="auto"/>
          <w:sz w:val="20"/>
          <w:szCs w:val="20"/>
        </w:rPr>
      </w:pPr>
      <w:r w:rsidRPr="006834A2">
        <w:rPr>
          <w:sz w:val="20"/>
          <w:szCs w:val="20"/>
        </w:rPr>
        <w:t xml:space="preserve">Pantai Karang Jahe (PKJ) merupakan obyek wisata yang memiliki potensi, seperti air laut yang jernih, pasir laut yang putih, terumbu karang serta hamparan pohon cemara, sehingga </w:t>
      </w:r>
      <w:r w:rsidR="00870C62">
        <w:rPr>
          <w:sz w:val="20"/>
          <w:szCs w:val="20"/>
        </w:rPr>
        <w:t xml:space="preserve">membuat banyak wisatawan </w:t>
      </w:r>
      <w:r w:rsidRPr="006834A2">
        <w:rPr>
          <w:sz w:val="20"/>
          <w:szCs w:val="20"/>
        </w:rPr>
        <w:t>berkunjung. Penelitian ini bertujuan untuk m</w:t>
      </w:r>
      <w:r w:rsidR="002E22CE">
        <w:rPr>
          <w:sz w:val="20"/>
          <w:szCs w:val="20"/>
        </w:rPr>
        <w:t>engetahui valuasi ekonomi serta</w:t>
      </w:r>
      <w:r w:rsidRPr="006834A2">
        <w:rPr>
          <w:sz w:val="20"/>
          <w:szCs w:val="20"/>
        </w:rPr>
        <w:t xml:space="preserve"> persepsi </w:t>
      </w:r>
      <w:r w:rsidR="005E681E">
        <w:rPr>
          <w:sz w:val="20"/>
          <w:szCs w:val="20"/>
        </w:rPr>
        <w:t xml:space="preserve">wisatawan terhadap </w:t>
      </w:r>
      <w:r w:rsidR="00A71677">
        <w:rPr>
          <w:sz w:val="20"/>
          <w:szCs w:val="20"/>
        </w:rPr>
        <w:t>PKJ</w:t>
      </w:r>
      <w:r w:rsidR="00025CED">
        <w:rPr>
          <w:sz w:val="20"/>
          <w:szCs w:val="20"/>
        </w:rPr>
        <w:t xml:space="preserve">. Penelitian dilakukan di PKJ </w:t>
      </w:r>
      <w:r w:rsidRPr="006834A2">
        <w:rPr>
          <w:sz w:val="20"/>
          <w:szCs w:val="20"/>
        </w:rPr>
        <w:t>Jl. Rembang-Lasem, Punjulharjo, Kecamatan Rembang, Kabupaten</w:t>
      </w:r>
      <w:r w:rsidR="00A71677">
        <w:rPr>
          <w:sz w:val="20"/>
          <w:szCs w:val="20"/>
        </w:rPr>
        <w:t xml:space="preserve"> Rembang Jawa Tengah pada </w:t>
      </w:r>
      <w:r w:rsidRPr="006834A2">
        <w:rPr>
          <w:sz w:val="20"/>
          <w:szCs w:val="20"/>
        </w:rPr>
        <w:t xml:space="preserve">Desember 2017. Penelitian menggunakan </w:t>
      </w:r>
      <w:r w:rsidRPr="006834A2">
        <w:rPr>
          <w:color w:val="auto"/>
          <w:sz w:val="20"/>
          <w:szCs w:val="20"/>
        </w:rPr>
        <w:t>metode kuantitatif</w:t>
      </w:r>
      <w:r w:rsidRPr="006834A2">
        <w:rPr>
          <w:sz w:val="20"/>
          <w:szCs w:val="20"/>
        </w:rPr>
        <w:t xml:space="preserve"> dengan melakukan survey kepada 100 wisatawan.</w:t>
      </w:r>
      <w:r w:rsidR="002E22CE">
        <w:rPr>
          <w:sz w:val="20"/>
          <w:szCs w:val="20"/>
        </w:rPr>
        <w:t xml:space="preserve"> </w:t>
      </w:r>
      <w:r w:rsidRPr="006834A2">
        <w:rPr>
          <w:sz w:val="20"/>
          <w:szCs w:val="20"/>
        </w:rPr>
        <w:t xml:space="preserve">Pengumpulan data dari responden (dengan kuesioner) teknik sampling </w:t>
      </w:r>
      <w:r w:rsidRPr="006834A2">
        <w:rPr>
          <w:i/>
          <w:sz w:val="20"/>
          <w:szCs w:val="20"/>
        </w:rPr>
        <w:t>accidental sampling</w:t>
      </w:r>
      <w:r w:rsidRPr="006834A2">
        <w:rPr>
          <w:sz w:val="20"/>
          <w:szCs w:val="20"/>
        </w:rPr>
        <w:t>, se</w:t>
      </w:r>
      <w:r w:rsidR="002E22CE">
        <w:rPr>
          <w:sz w:val="20"/>
          <w:szCs w:val="20"/>
        </w:rPr>
        <w:t>dangkan</w:t>
      </w:r>
      <w:r w:rsidRPr="006834A2">
        <w:rPr>
          <w:sz w:val="20"/>
          <w:szCs w:val="20"/>
        </w:rPr>
        <w:t xml:space="preserve"> analisis valuasi ekonomi nilai biaya wisata menggunakan pendekatan </w:t>
      </w:r>
      <w:r w:rsidRPr="006834A2">
        <w:rPr>
          <w:i/>
          <w:sz w:val="20"/>
          <w:szCs w:val="20"/>
        </w:rPr>
        <w:t>Travel Cost Method</w:t>
      </w:r>
      <w:r w:rsidRPr="006834A2">
        <w:rPr>
          <w:sz w:val="20"/>
          <w:szCs w:val="20"/>
        </w:rPr>
        <w:t>. Tipologi wisatawan mayoritas pelajar/mahasiswa, da</w:t>
      </w:r>
      <w:r w:rsidR="00870C62">
        <w:rPr>
          <w:sz w:val="20"/>
          <w:szCs w:val="20"/>
        </w:rPr>
        <w:t xml:space="preserve">tang berkelompok, </w:t>
      </w:r>
      <w:r w:rsidR="00A71677">
        <w:rPr>
          <w:sz w:val="20"/>
          <w:szCs w:val="20"/>
        </w:rPr>
        <w:t>tujuan berlibur, ber-</w:t>
      </w:r>
      <w:r w:rsidRPr="006834A2">
        <w:rPr>
          <w:sz w:val="20"/>
          <w:szCs w:val="20"/>
        </w:rPr>
        <w:t>pendapatan kurang dari Rp.500.000/bulan dan berasal dari wilayah Rembang. Hasil penelitian menunjukkan total biaya perjalanan yang dikeluarkan wisatawan selama berwisata di PKJ pada tahun 2017 sebesar Rp.</w:t>
      </w:r>
      <w:r w:rsidRPr="006834A2">
        <w:rPr>
          <w:color w:val="auto"/>
          <w:sz w:val="20"/>
          <w:szCs w:val="20"/>
        </w:rPr>
        <w:t>136.651.504.395,00;</w:t>
      </w:r>
      <w:r w:rsidRPr="006834A2">
        <w:rPr>
          <w:sz w:val="20"/>
          <w:szCs w:val="20"/>
        </w:rPr>
        <w:t xml:space="preserve"> </w:t>
      </w:r>
      <w:r w:rsidR="005E681E">
        <w:rPr>
          <w:sz w:val="20"/>
          <w:szCs w:val="20"/>
        </w:rPr>
        <w:t xml:space="preserve">2016 Rp.93.880.800.000,00; </w:t>
      </w:r>
      <w:r w:rsidRPr="006834A2">
        <w:rPr>
          <w:sz w:val="20"/>
          <w:szCs w:val="20"/>
        </w:rPr>
        <w:t>2015 R</w:t>
      </w:r>
      <w:r w:rsidR="005E681E">
        <w:rPr>
          <w:sz w:val="20"/>
          <w:szCs w:val="20"/>
        </w:rPr>
        <w:t xml:space="preserve">p. 88.050.900.000,00; dan </w:t>
      </w:r>
      <w:r w:rsidRPr="006834A2">
        <w:rPr>
          <w:sz w:val="20"/>
          <w:szCs w:val="20"/>
        </w:rPr>
        <w:t xml:space="preserve">2014 Rp. 1.535.734.440,00. Nilai total ekonomi pariwisata dipengaruhi oleh jumlah </w:t>
      </w:r>
      <w:r w:rsidRPr="006834A2">
        <w:rPr>
          <w:spacing w:val="2"/>
          <w:sz w:val="20"/>
          <w:szCs w:val="20"/>
        </w:rPr>
        <w:t>wisatawan</w:t>
      </w:r>
      <w:r w:rsidRPr="006834A2">
        <w:rPr>
          <w:sz w:val="20"/>
          <w:szCs w:val="20"/>
        </w:rPr>
        <w:t xml:space="preserve"> dan laju inflasi. </w:t>
      </w:r>
      <w:r w:rsidRPr="006834A2">
        <w:rPr>
          <w:color w:val="auto"/>
          <w:sz w:val="20"/>
          <w:szCs w:val="20"/>
        </w:rPr>
        <w:t xml:space="preserve">Persepsi wisatawan terhadap PKJ </w:t>
      </w:r>
      <w:r w:rsidRPr="006834A2">
        <w:rPr>
          <w:spacing w:val="2"/>
          <w:sz w:val="20"/>
          <w:szCs w:val="20"/>
        </w:rPr>
        <w:t>masuk kedalam 2 kategori yaitu kurang baik dan tidak baik</w:t>
      </w:r>
      <w:r w:rsidRPr="006834A2">
        <w:rPr>
          <w:color w:val="auto"/>
          <w:sz w:val="20"/>
          <w:szCs w:val="20"/>
        </w:rPr>
        <w:t>. Persepsi wisatawan mengenai potensi wisata kuliner, wahana wisata, pelayanan pengelola pantai PKJ yaitu tidak baik. Wisata pantai, fasilitas umum, potensi kenyamanan mendapatkan nilai kurang baik, sehingga wisatawan cukup berkeinginan untuk datang kembali.</w:t>
      </w:r>
    </w:p>
    <w:p w:rsidR="00320D92" w:rsidRPr="006834A2" w:rsidRDefault="00320D92" w:rsidP="00320D92">
      <w:pPr>
        <w:pStyle w:val="Default"/>
        <w:jc w:val="both"/>
        <w:rPr>
          <w:color w:val="auto"/>
          <w:sz w:val="20"/>
          <w:szCs w:val="20"/>
        </w:rPr>
      </w:pPr>
    </w:p>
    <w:p w:rsidR="00320D92" w:rsidRPr="007475F4" w:rsidRDefault="00320D92" w:rsidP="00320D92">
      <w:pPr>
        <w:spacing w:after="0" w:line="240" w:lineRule="auto"/>
        <w:ind w:left="1418" w:hanging="1418"/>
        <w:jc w:val="both"/>
        <w:rPr>
          <w:sz w:val="20"/>
          <w:szCs w:val="20"/>
        </w:rPr>
      </w:pPr>
      <w:r w:rsidRPr="003E4B1A">
        <w:rPr>
          <w:b/>
          <w:sz w:val="20"/>
          <w:szCs w:val="20"/>
        </w:rPr>
        <w:t>Kata Kunci</w:t>
      </w:r>
      <w:r w:rsidRPr="003E4B1A">
        <w:rPr>
          <w:sz w:val="20"/>
          <w:szCs w:val="20"/>
        </w:rPr>
        <w:t>: Valuas</w:t>
      </w:r>
      <w:r>
        <w:rPr>
          <w:sz w:val="20"/>
          <w:szCs w:val="20"/>
        </w:rPr>
        <w:t>i Ekonomi; Potensi Wisata;</w:t>
      </w:r>
      <w:r w:rsidR="00A71677">
        <w:rPr>
          <w:sz w:val="20"/>
          <w:szCs w:val="20"/>
        </w:rPr>
        <w:t xml:space="preserve"> </w:t>
      </w:r>
      <w:r w:rsidRPr="003E4B1A">
        <w:rPr>
          <w:i/>
          <w:sz w:val="20"/>
          <w:szCs w:val="20"/>
        </w:rPr>
        <w:t>Travel Cost Method</w:t>
      </w:r>
      <w:r>
        <w:rPr>
          <w:sz w:val="20"/>
          <w:szCs w:val="20"/>
        </w:rPr>
        <w:t>;</w:t>
      </w:r>
      <w:r w:rsidRPr="003E4B1A">
        <w:rPr>
          <w:sz w:val="20"/>
          <w:szCs w:val="20"/>
        </w:rPr>
        <w:t xml:space="preserve"> Pantai Karang Jahe</w:t>
      </w:r>
      <w:r>
        <w:rPr>
          <w:sz w:val="20"/>
          <w:szCs w:val="20"/>
        </w:rPr>
        <w:t xml:space="preserve">; </w:t>
      </w:r>
      <w:r w:rsidRPr="007475F4">
        <w:rPr>
          <w:sz w:val="20"/>
          <w:szCs w:val="20"/>
        </w:rPr>
        <w:t>Persepsi</w:t>
      </w:r>
    </w:p>
    <w:p w:rsidR="00320D92" w:rsidRPr="003E4B1A" w:rsidRDefault="00320D92" w:rsidP="00320D92">
      <w:pPr>
        <w:spacing w:after="0" w:line="240" w:lineRule="auto"/>
        <w:rPr>
          <w:b/>
          <w:sz w:val="20"/>
          <w:szCs w:val="20"/>
        </w:rPr>
      </w:pPr>
    </w:p>
    <w:p w:rsidR="00320D92" w:rsidRPr="003E4B1A" w:rsidRDefault="00320D92" w:rsidP="00320D92">
      <w:pPr>
        <w:spacing w:after="0" w:line="240" w:lineRule="auto"/>
        <w:jc w:val="center"/>
        <w:rPr>
          <w:b/>
          <w:sz w:val="20"/>
          <w:szCs w:val="20"/>
        </w:rPr>
      </w:pPr>
      <w:r w:rsidRPr="003E4B1A">
        <w:rPr>
          <w:b/>
          <w:i/>
          <w:sz w:val="20"/>
          <w:szCs w:val="20"/>
        </w:rPr>
        <w:t>ABSTRACT</w:t>
      </w:r>
    </w:p>
    <w:p w:rsidR="00320D92" w:rsidRDefault="00320D92" w:rsidP="00320D92">
      <w:pPr>
        <w:spacing w:after="0" w:line="240" w:lineRule="auto"/>
        <w:jc w:val="both"/>
        <w:rPr>
          <w:i/>
          <w:sz w:val="20"/>
          <w:szCs w:val="20"/>
        </w:rPr>
      </w:pPr>
      <w:r w:rsidRPr="006834A2">
        <w:rPr>
          <w:i/>
          <w:sz w:val="20"/>
          <w:szCs w:val="20"/>
        </w:rPr>
        <w:t xml:space="preserve">The Karang Jahe Beach (KJB) is a tourist destination with many potentials such as </w:t>
      </w:r>
      <w:r w:rsidR="0060571B">
        <w:rPr>
          <w:i/>
          <w:sz w:val="20"/>
          <w:szCs w:val="20"/>
        </w:rPr>
        <w:t>clear sea water,</w:t>
      </w:r>
      <w:r w:rsidRPr="006834A2">
        <w:rPr>
          <w:i/>
          <w:sz w:val="20"/>
          <w:szCs w:val="20"/>
        </w:rPr>
        <w:t xml:space="preserve"> white sand, coral reefs and pine trees. Those potential lead a lot of tourists visit to KJB. The aims of this research were to determine the economic valuation and the tourists perception. The research was conducted at KJB Jl. Rembang-Lasem, Punjulharjo, Rembang Sub-district, Rembang Regency, Central Java in December 2017. The research used quantitative method, with </w:t>
      </w:r>
      <w:r w:rsidR="002D0BD7">
        <w:rPr>
          <w:i/>
          <w:sz w:val="20"/>
          <w:szCs w:val="20"/>
        </w:rPr>
        <w:t xml:space="preserve">a </w:t>
      </w:r>
      <w:r w:rsidRPr="006834A2">
        <w:rPr>
          <w:i/>
          <w:sz w:val="20"/>
          <w:szCs w:val="20"/>
        </w:rPr>
        <w:t>survey</w:t>
      </w:r>
      <w:r w:rsidR="002D0BD7">
        <w:rPr>
          <w:i/>
          <w:sz w:val="20"/>
          <w:szCs w:val="20"/>
        </w:rPr>
        <w:t xml:space="preserve"> conducted</w:t>
      </w:r>
      <w:r w:rsidRPr="006834A2">
        <w:rPr>
          <w:i/>
          <w:sz w:val="20"/>
          <w:szCs w:val="20"/>
        </w:rPr>
        <w:t xml:space="preserve"> to 100 tourists as a respondent</w:t>
      </w:r>
      <w:r w:rsidR="002D0BD7">
        <w:rPr>
          <w:i/>
          <w:sz w:val="20"/>
          <w:szCs w:val="20"/>
        </w:rPr>
        <w:t>s</w:t>
      </w:r>
      <w:r w:rsidRPr="006834A2">
        <w:rPr>
          <w:i/>
          <w:sz w:val="20"/>
          <w:szCs w:val="20"/>
        </w:rPr>
        <w:t>. Accidental sampling is used for data collection using questionnaire. The economic valuation analysis of the tour’s cost value Travel Cost Method approach. Typologies of tourist</w:t>
      </w:r>
      <w:r w:rsidR="00F67061">
        <w:rPr>
          <w:i/>
          <w:sz w:val="20"/>
          <w:szCs w:val="20"/>
        </w:rPr>
        <w:t xml:space="preserve">s are mostly students coming </w:t>
      </w:r>
      <w:r w:rsidRPr="006834A2">
        <w:rPr>
          <w:i/>
          <w:sz w:val="20"/>
          <w:szCs w:val="20"/>
        </w:rPr>
        <w:t>from Remba</w:t>
      </w:r>
      <w:r w:rsidR="00F67061">
        <w:rPr>
          <w:i/>
          <w:sz w:val="20"/>
          <w:szCs w:val="20"/>
        </w:rPr>
        <w:t>ng, in a group for holiday, having</w:t>
      </w:r>
      <w:r w:rsidRPr="006834A2">
        <w:rPr>
          <w:i/>
          <w:sz w:val="20"/>
          <w:szCs w:val="20"/>
        </w:rPr>
        <w:t xml:space="preserve"> incomes of less than Rp.500.000/month. The results showed the total travel cost spent tourists during the trip is Rp.136.651.504.395 in 2017; Rp</w:t>
      </w:r>
      <w:r w:rsidR="0060571B">
        <w:rPr>
          <w:i/>
          <w:sz w:val="20"/>
          <w:szCs w:val="20"/>
        </w:rPr>
        <w:t>.93.880.800.000,00 in 2016; Rp.</w:t>
      </w:r>
      <w:r w:rsidRPr="006834A2">
        <w:rPr>
          <w:i/>
          <w:sz w:val="20"/>
          <w:szCs w:val="20"/>
        </w:rPr>
        <w:t>88.050.900.000,00 in 2015; and Rp.1.535.734.440,00 in 2014. The total value of the tourism affected by the number of tourist and rate of inflation. Tour</w:t>
      </w:r>
      <w:r w:rsidR="00F67061">
        <w:rPr>
          <w:i/>
          <w:sz w:val="20"/>
          <w:szCs w:val="20"/>
        </w:rPr>
        <w:t>ists perception about KJB fall into</w:t>
      </w:r>
      <w:r w:rsidRPr="006834A2">
        <w:rPr>
          <w:i/>
          <w:sz w:val="20"/>
          <w:szCs w:val="20"/>
        </w:rPr>
        <w:t xml:space="preserve"> two categories these are not good enough good and not good. Touri</w:t>
      </w:r>
      <w:r w:rsidR="00F67061">
        <w:rPr>
          <w:i/>
          <w:sz w:val="20"/>
          <w:szCs w:val="20"/>
        </w:rPr>
        <w:t>sts perception about the potential</w:t>
      </w:r>
      <w:r w:rsidRPr="006834A2">
        <w:rPr>
          <w:i/>
          <w:sz w:val="20"/>
          <w:szCs w:val="20"/>
        </w:rPr>
        <w:t xml:space="preserve"> of culinary tourism, tourist rides and beach management service are not good. Coastal tourism, public facilities, and comfort potential getting less </w:t>
      </w:r>
      <w:r w:rsidR="00F67061">
        <w:rPr>
          <w:i/>
          <w:sz w:val="20"/>
          <w:szCs w:val="20"/>
        </w:rPr>
        <w:t>attractive scores to anable tourists to return again in the future.</w:t>
      </w:r>
    </w:p>
    <w:p w:rsidR="00F67061" w:rsidRPr="007475F4" w:rsidRDefault="00F67061" w:rsidP="00320D92">
      <w:pPr>
        <w:spacing w:after="0" w:line="240" w:lineRule="auto"/>
        <w:jc w:val="both"/>
        <w:rPr>
          <w:sz w:val="20"/>
          <w:szCs w:val="20"/>
        </w:rPr>
      </w:pPr>
    </w:p>
    <w:p w:rsidR="00320D92" w:rsidRPr="00387CEF" w:rsidRDefault="00320D92" w:rsidP="00320D92">
      <w:pPr>
        <w:tabs>
          <w:tab w:val="left" w:pos="1560"/>
        </w:tabs>
        <w:spacing w:line="240" w:lineRule="auto"/>
        <w:ind w:left="993" w:hanging="993"/>
        <w:jc w:val="both"/>
        <w:rPr>
          <w:i/>
          <w:sz w:val="20"/>
          <w:szCs w:val="20"/>
        </w:rPr>
      </w:pPr>
      <w:r w:rsidRPr="00387CEF">
        <w:rPr>
          <w:b/>
          <w:i/>
          <w:sz w:val="20"/>
          <w:szCs w:val="20"/>
        </w:rPr>
        <w:t>Keywords</w:t>
      </w:r>
      <w:r>
        <w:rPr>
          <w:i/>
          <w:sz w:val="20"/>
          <w:szCs w:val="20"/>
        </w:rPr>
        <w:t>:</w:t>
      </w:r>
      <w:r>
        <w:rPr>
          <w:i/>
          <w:sz w:val="20"/>
          <w:szCs w:val="20"/>
        </w:rPr>
        <w:tab/>
        <w:t>Economic Valuation; Tourism Potential; Travel Cost Method;</w:t>
      </w:r>
      <w:r w:rsidRPr="00387CEF">
        <w:rPr>
          <w:i/>
          <w:sz w:val="20"/>
          <w:szCs w:val="20"/>
        </w:rPr>
        <w:t xml:space="preserve"> Karang  Jahe B</w:t>
      </w:r>
      <w:r>
        <w:rPr>
          <w:i/>
          <w:sz w:val="20"/>
          <w:szCs w:val="20"/>
        </w:rPr>
        <w:t>each;</w:t>
      </w:r>
      <w:r w:rsidRPr="00387CEF">
        <w:rPr>
          <w:i/>
          <w:sz w:val="20"/>
          <w:szCs w:val="20"/>
        </w:rPr>
        <w:t xml:space="preserve"> Perseption</w:t>
      </w:r>
    </w:p>
    <w:p w:rsidR="00320D92" w:rsidRDefault="00320D92" w:rsidP="00320D92">
      <w:pPr>
        <w:spacing w:line="240" w:lineRule="auto"/>
        <w:rPr>
          <w:i/>
          <w:sz w:val="20"/>
          <w:szCs w:val="20"/>
          <w:lang w:val="en-US"/>
        </w:rPr>
      </w:pPr>
      <w:r w:rsidRPr="004F1C5D">
        <w:rPr>
          <w:i/>
          <w:sz w:val="20"/>
          <w:szCs w:val="20"/>
        </w:rPr>
        <w:t xml:space="preserve">*) </w:t>
      </w:r>
      <w:r>
        <w:rPr>
          <w:i/>
          <w:sz w:val="20"/>
          <w:szCs w:val="20"/>
        </w:rPr>
        <w:t>Penulis penanggungjawab</w:t>
      </w:r>
    </w:p>
    <w:p w:rsidR="00FE3EAA" w:rsidRPr="00FE3EAA" w:rsidRDefault="00FE3EAA" w:rsidP="00320D92">
      <w:pPr>
        <w:spacing w:line="240" w:lineRule="auto"/>
        <w:rPr>
          <w:i/>
          <w:sz w:val="20"/>
          <w:szCs w:val="20"/>
          <w:lang w:val="en-US"/>
        </w:rPr>
      </w:pPr>
    </w:p>
    <w:p w:rsidR="00320D92" w:rsidRPr="003E4B1A" w:rsidRDefault="00320D92" w:rsidP="00320D92">
      <w:pPr>
        <w:pStyle w:val="ListParagraph"/>
        <w:numPr>
          <w:ilvl w:val="0"/>
          <w:numId w:val="1"/>
        </w:numPr>
        <w:spacing w:line="240" w:lineRule="auto"/>
        <w:jc w:val="center"/>
        <w:rPr>
          <w:rFonts w:ascii="Times New Roman" w:hAnsi="Times New Roman" w:cs="Times New Roman"/>
          <w:b/>
          <w:sz w:val="20"/>
          <w:szCs w:val="20"/>
        </w:rPr>
      </w:pPr>
      <w:r w:rsidRPr="003E4B1A">
        <w:rPr>
          <w:rFonts w:ascii="Times New Roman" w:hAnsi="Times New Roman" w:cs="Times New Roman"/>
          <w:b/>
          <w:sz w:val="20"/>
          <w:szCs w:val="20"/>
        </w:rPr>
        <w:t>PENDAHULUAN</w:t>
      </w:r>
    </w:p>
    <w:p w:rsidR="00FE3EAA" w:rsidRPr="00FE3EAA" w:rsidRDefault="00FE3EAA" w:rsidP="00320D92">
      <w:pPr>
        <w:pStyle w:val="ListParagraph"/>
        <w:spacing w:after="0" w:line="240" w:lineRule="auto"/>
        <w:ind w:left="1080"/>
        <w:rPr>
          <w:rFonts w:ascii="Times New Roman" w:hAnsi="Times New Roman" w:cs="Times New Roman"/>
          <w:b/>
          <w:sz w:val="20"/>
          <w:szCs w:val="20"/>
          <w:lang w:val="en-US"/>
        </w:rPr>
      </w:pPr>
    </w:p>
    <w:p w:rsidR="00320D92" w:rsidRPr="003E4B1A" w:rsidRDefault="00320D92" w:rsidP="000E40D4">
      <w:pPr>
        <w:spacing w:after="0" w:line="240" w:lineRule="auto"/>
        <w:ind w:firstLine="567"/>
        <w:jc w:val="both"/>
        <w:rPr>
          <w:sz w:val="20"/>
          <w:szCs w:val="20"/>
        </w:rPr>
      </w:pPr>
      <w:r w:rsidRPr="003E4B1A">
        <w:rPr>
          <w:sz w:val="20"/>
          <w:szCs w:val="20"/>
        </w:rPr>
        <w:t>Pantai merupakan salah satu ekosistem perairan yang memiliki daya tarik, sehingga banyak pantai dijadikan untuk tempat</w:t>
      </w:r>
      <w:r w:rsidR="000E40D4">
        <w:rPr>
          <w:sz w:val="20"/>
          <w:szCs w:val="20"/>
        </w:rPr>
        <w:t xml:space="preserve"> pariwisata, salah satunya</w:t>
      </w:r>
      <w:r w:rsidRPr="003E4B1A">
        <w:rPr>
          <w:sz w:val="20"/>
          <w:szCs w:val="20"/>
        </w:rPr>
        <w:t xml:space="preserve"> Pantai Karang Jahe (PKJ) di Kabupaten Rembang Jawa Tengah. Potensi pariwisa</w:t>
      </w:r>
      <w:r w:rsidR="000E40D4">
        <w:rPr>
          <w:sz w:val="20"/>
          <w:szCs w:val="20"/>
        </w:rPr>
        <w:t xml:space="preserve">ta PKJ sangatlah tinggi, agar objek wisata lebih diminati </w:t>
      </w:r>
      <w:r w:rsidRPr="003E4B1A">
        <w:rPr>
          <w:sz w:val="20"/>
          <w:szCs w:val="20"/>
        </w:rPr>
        <w:t xml:space="preserve">wisatawan, </w:t>
      </w:r>
      <w:r w:rsidR="000E40D4">
        <w:rPr>
          <w:sz w:val="20"/>
          <w:szCs w:val="20"/>
        </w:rPr>
        <w:t xml:space="preserve">sehingga perlu dilakukan strategi pengembangan/pengelolaan </w:t>
      </w:r>
      <w:r w:rsidRPr="003E4B1A">
        <w:rPr>
          <w:sz w:val="20"/>
          <w:szCs w:val="20"/>
        </w:rPr>
        <w:t xml:space="preserve">serta tidak mengabaikan kelestariannya dan </w:t>
      </w:r>
      <w:r w:rsidR="00485183">
        <w:rPr>
          <w:sz w:val="20"/>
          <w:szCs w:val="20"/>
        </w:rPr>
        <w:t xml:space="preserve">dapat memajukan perekonomian pada </w:t>
      </w:r>
      <w:r w:rsidRPr="003E4B1A">
        <w:rPr>
          <w:sz w:val="20"/>
          <w:szCs w:val="20"/>
        </w:rPr>
        <w:t xml:space="preserve">daerah tersebut. </w:t>
      </w:r>
    </w:p>
    <w:p w:rsidR="00320D92" w:rsidRPr="003E4B1A" w:rsidRDefault="00320D92" w:rsidP="00320D92">
      <w:pPr>
        <w:spacing w:after="0" w:line="240" w:lineRule="auto"/>
        <w:ind w:firstLine="567"/>
        <w:jc w:val="both"/>
        <w:rPr>
          <w:sz w:val="20"/>
          <w:szCs w:val="20"/>
        </w:rPr>
      </w:pPr>
      <w:r w:rsidRPr="003E4B1A">
        <w:rPr>
          <w:sz w:val="20"/>
          <w:szCs w:val="20"/>
        </w:rPr>
        <w:t>Nilai ekonomi PKJ dapat diukur dari jumlah wisatawan yang datang, karena wisatawan tersebut telah mengorbankan waktu maupun uang untuk memperoleh barang atau jasa yang ingin didapatkannya.</w:t>
      </w:r>
      <w:r w:rsidR="00827C68">
        <w:rPr>
          <w:sz w:val="20"/>
          <w:szCs w:val="20"/>
        </w:rPr>
        <w:t xml:space="preserve"> </w:t>
      </w:r>
      <w:r w:rsidRPr="003E4B1A">
        <w:rPr>
          <w:sz w:val="20"/>
          <w:szCs w:val="20"/>
        </w:rPr>
        <w:t xml:space="preserve">Konsep ini </w:t>
      </w:r>
      <w:r w:rsidRPr="003E4B1A">
        <w:rPr>
          <w:sz w:val="20"/>
          <w:szCs w:val="20"/>
        </w:rPr>
        <w:lastRenderedPageBreak/>
        <w:t xml:space="preserve">dinamakan keinginan membayar atau </w:t>
      </w:r>
      <w:r w:rsidRPr="003E4B1A">
        <w:rPr>
          <w:i/>
          <w:sz w:val="20"/>
          <w:szCs w:val="20"/>
        </w:rPr>
        <w:t xml:space="preserve">willingness to pay. </w:t>
      </w:r>
      <w:r w:rsidRPr="003E4B1A">
        <w:rPr>
          <w:sz w:val="20"/>
          <w:szCs w:val="20"/>
        </w:rPr>
        <w:t xml:space="preserve">Keinginan membayar dengan melakukan perjalanan dinamakan </w:t>
      </w:r>
      <w:r w:rsidRPr="003E4B1A">
        <w:rPr>
          <w:i/>
          <w:sz w:val="20"/>
          <w:szCs w:val="20"/>
        </w:rPr>
        <w:t>travel cost</w:t>
      </w:r>
      <w:r w:rsidRPr="003E4B1A">
        <w:rPr>
          <w:sz w:val="20"/>
          <w:szCs w:val="20"/>
        </w:rPr>
        <w:t>. Sehingga, salah satu cara untuk mengetahui nilai ekonomi PKJ dapat dibuktikan melalui valuasi ekonomi.</w:t>
      </w:r>
    </w:p>
    <w:p w:rsidR="00320D92" w:rsidRPr="00A00E90" w:rsidRDefault="00320D92" w:rsidP="00A00E90">
      <w:pPr>
        <w:spacing w:after="0" w:line="240" w:lineRule="auto"/>
        <w:ind w:firstLine="567"/>
        <w:jc w:val="both"/>
        <w:rPr>
          <w:sz w:val="20"/>
          <w:szCs w:val="20"/>
        </w:rPr>
      </w:pPr>
      <w:r w:rsidRPr="003E4B1A">
        <w:rPr>
          <w:sz w:val="20"/>
          <w:szCs w:val="20"/>
        </w:rPr>
        <w:t>Wisatawan yang be</w:t>
      </w:r>
      <w:r w:rsidR="00485183">
        <w:rPr>
          <w:sz w:val="20"/>
          <w:szCs w:val="20"/>
        </w:rPr>
        <w:t xml:space="preserve">rkunjung ke suatu obyek wisata </w:t>
      </w:r>
      <w:r w:rsidRPr="003E4B1A">
        <w:rPr>
          <w:sz w:val="20"/>
          <w:szCs w:val="20"/>
        </w:rPr>
        <w:t xml:space="preserve">memiliki keinginan untuk mendapatkan pengalaman baru yang menyenangkan, </w:t>
      </w:r>
      <w:r w:rsidR="00485183">
        <w:rPr>
          <w:sz w:val="20"/>
          <w:szCs w:val="20"/>
        </w:rPr>
        <w:t>tanpa terkecuali</w:t>
      </w:r>
      <w:r w:rsidRPr="003E4B1A">
        <w:rPr>
          <w:sz w:val="20"/>
          <w:szCs w:val="20"/>
        </w:rPr>
        <w:t xml:space="preserve"> wisatawan yang</w:t>
      </w:r>
      <w:r w:rsidR="00F703A0">
        <w:rPr>
          <w:sz w:val="20"/>
          <w:szCs w:val="20"/>
        </w:rPr>
        <w:t xml:space="preserve"> berkunjung ke PKJ</w:t>
      </w:r>
      <w:r w:rsidRPr="003E4B1A">
        <w:rPr>
          <w:sz w:val="20"/>
          <w:szCs w:val="20"/>
        </w:rPr>
        <w:t xml:space="preserve">. </w:t>
      </w:r>
      <w:r w:rsidR="00485183">
        <w:rPr>
          <w:sz w:val="20"/>
          <w:szCs w:val="20"/>
        </w:rPr>
        <w:t>K</w:t>
      </w:r>
      <w:r w:rsidRPr="003E4B1A">
        <w:rPr>
          <w:sz w:val="20"/>
          <w:szCs w:val="20"/>
        </w:rPr>
        <w:t>einginan tiap individu berbeda-beda, tergantung persepsi individu masing-masing. Persepsi inilah yang dapat digunakan sebagai bahan acuan atau strategi untuk pengembangan kawasan wisata</w:t>
      </w:r>
      <w:r w:rsidR="00A00E90">
        <w:rPr>
          <w:sz w:val="20"/>
          <w:szCs w:val="20"/>
        </w:rPr>
        <w:t xml:space="preserve">, </w:t>
      </w:r>
      <w:r w:rsidRPr="00930556">
        <w:rPr>
          <w:color w:val="000000"/>
          <w:sz w:val="20"/>
          <w:szCs w:val="20"/>
        </w:rPr>
        <w:t>maka perlu diadakan penelitian tentang besarnya nilai ekonomi serta persepsi wisatawan mengenai potensi wisata pantai tersebut, serta diharapkan dapat digunakan untuk mencapai tingkat pengelolaan kawasan atau ekosistem yang baik ataupun dapat menjadi bahan rujukan untuk menentukan strategi pengembangan kawasan wisata.</w:t>
      </w:r>
    </w:p>
    <w:p w:rsidR="00320D92" w:rsidRDefault="00320D92" w:rsidP="00320D92">
      <w:pPr>
        <w:spacing w:after="0" w:line="240" w:lineRule="auto"/>
        <w:ind w:left="714" w:hanging="357"/>
        <w:jc w:val="center"/>
        <w:rPr>
          <w:b/>
          <w:sz w:val="20"/>
          <w:szCs w:val="20"/>
          <w:lang w:val="en-US" w:eastAsia="ja-JP"/>
        </w:rPr>
      </w:pPr>
    </w:p>
    <w:p w:rsidR="00FE3EAA" w:rsidRPr="00FE3EAA" w:rsidRDefault="00FE3EAA" w:rsidP="00320D92">
      <w:pPr>
        <w:spacing w:after="0" w:line="240" w:lineRule="auto"/>
        <w:ind w:left="714" w:hanging="357"/>
        <w:jc w:val="center"/>
        <w:rPr>
          <w:b/>
          <w:sz w:val="20"/>
          <w:szCs w:val="20"/>
          <w:lang w:val="en-US" w:eastAsia="ja-JP"/>
        </w:rPr>
      </w:pPr>
    </w:p>
    <w:p w:rsidR="00320D92" w:rsidRPr="003E4B1A" w:rsidRDefault="00320D92" w:rsidP="00320D92">
      <w:pPr>
        <w:pStyle w:val="ListParagraph"/>
        <w:numPr>
          <w:ilvl w:val="0"/>
          <w:numId w:val="1"/>
        </w:numPr>
        <w:spacing w:after="0" w:line="240" w:lineRule="auto"/>
        <w:jc w:val="center"/>
        <w:rPr>
          <w:rFonts w:ascii="Times New Roman" w:hAnsi="Times New Roman" w:cs="Times New Roman"/>
          <w:b/>
          <w:sz w:val="20"/>
          <w:szCs w:val="20"/>
          <w:lang w:eastAsia="ja-JP"/>
        </w:rPr>
      </w:pPr>
      <w:r w:rsidRPr="003E4B1A">
        <w:rPr>
          <w:rFonts w:ascii="Times New Roman" w:hAnsi="Times New Roman" w:cs="Times New Roman"/>
          <w:b/>
          <w:sz w:val="20"/>
          <w:szCs w:val="20"/>
          <w:lang w:eastAsia="ja-JP"/>
        </w:rPr>
        <w:t>METODOLOGI</w:t>
      </w:r>
    </w:p>
    <w:p w:rsidR="00320D92" w:rsidRDefault="00320D92" w:rsidP="00320D92">
      <w:pPr>
        <w:spacing w:after="0" w:line="240" w:lineRule="auto"/>
        <w:ind w:left="714" w:hanging="357"/>
        <w:jc w:val="center"/>
        <w:rPr>
          <w:b/>
          <w:sz w:val="20"/>
          <w:szCs w:val="20"/>
          <w:lang w:eastAsia="ja-JP"/>
        </w:rPr>
      </w:pPr>
    </w:p>
    <w:p w:rsidR="00320D92" w:rsidRPr="003E4B1A" w:rsidRDefault="00320D92" w:rsidP="00320D92">
      <w:pPr>
        <w:spacing w:after="0" w:line="240" w:lineRule="auto"/>
        <w:ind w:left="714" w:hanging="357"/>
        <w:jc w:val="center"/>
        <w:rPr>
          <w:b/>
          <w:sz w:val="20"/>
          <w:szCs w:val="20"/>
          <w:lang w:eastAsia="ja-JP"/>
        </w:rPr>
      </w:pPr>
    </w:p>
    <w:p w:rsidR="00320D92" w:rsidRPr="003E4B1A" w:rsidRDefault="00320D92" w:rsidP="00320D92">
      <w:pPr>
        <w:pStyle w:val="ListParagraph"/>
        <w:numPr>
          <w:ilvl w:val="0"/>
          <w:numId w:val="2"/>
        </w:numPr>
        <w:spacing w:after="0" w:line="240" w:lineRule="auto"/>
        <w:ind w:left="567" w:hanging="567"/>
        <w:rPr>
          <w:rFonts w:ascii="Times New Roman" w:hAnsi="Times New Roman" w:cs="Times New Roman"/>
          <w:b/>
          <w:sz w:val="20"/>
          <w:szCs w:val="20"/>
        </w:rPr>
      </w:pPr>
      <w:r w:rsidRPr="003E4B1A">
        <w:rPr>
          <w:rFonts w:ascii="Times New Roman" w:hAnsi="Times New Roman" w:cs="Times New Roman"/>
          <w:b/>
          <w:sz w:val="20"/>
          <w:szCs w:val="20"/>
        </w:rPr>
        <w:t>Waktu dan Tempat</w:t>
      </w:r>
    </w:p>
    <w:p w:rsidR="00320D92" w:rsidRPr="003E4B1A" w:rsidRDefault="00320D92" w:rsidP="00320D92">
      <w:pPr>
        <w:spacing w:after="0" w:line="240" w:lineRule="auto"/>
        <w:ind w:firstLine="567"/>
        <w:jc w:val="both"/>
        <w:rPr>
          <w:sz w:val="20"/>
          <w:szCs w:val="20"/>
        </w:rPr>
      </w:pPr>
      <w:r w:rsidRPr="003E4B1A">
        <w:rPr>
          <w:sz w:val="20"/>
          <w:szCs w:val="20"/>
        </w:rPr>
        <w:t>Penelitian ini dilaksanakan pada bulan Desember 2017 di obyek wisata Pantai Karang Jahe yang terdapat di Jl. Rembang-Lasem, desa Punjulharjo, kecamatan Rembang, kabupaten Rembang.</w:t>
      </w:r>
    </w:p>
    <w:p w:rsidR="00320D92" w:rsidRPr="003E4B1A" w:rsidRDefault="00320D92" w:rsidP="00320D92">
      <w:pPr>
        <w:pStyle w:val="ListParagraph"/>
        <w:numPr>
          <w:ilvl w:val="0"/>
          <w:numId w:val="2"/>
        </w:numPr>
        <w:spacing w:after="0" w:line="240" w:lineRule="auto"/>
        <w:ind w:left="567" w:hanging="567"/>
        <w:rPr>
          <w:rFonts w:ascii="Times New Roman" w:hAnsi="Times New Roman" w:cs="Times New Roman"/>
          <w:b/>
          <w:bCs/>
          <w:sz w:val="20"/>
          <w:szCs w:val="20"/>
        </w:rPr>
      </w:pPr>
      <w:r w:rsidRPr="003E4B1A">
        <w:rPr>
          <w:rFonts w:ascii="Times New Roman" w:hAnsi="Times New Roman" w:cs="Times New Roman"/>
          <w:b/>
          <w:bCs/>
          <w:sz w:val="20"/>
          <w:szCs w:val="20"/>
        </w:rPr>
        <w:t>Alat dan Bahan</w:t>
      </w:r>
    </w:p>
    <w:p w:rsidR="00320D92" w:rsidRPr="003E4B1A" w:rsidRDefault="00320D92" w:rsidP="00320D92">
      <w:pPr>
        <w:spacing w:after="0" w:line="240" w:lineRule="auto"/>
        <w:ind w:firstLine="567"/>
        <w:jc w:val="both"/>
        <w:rPr>
          <w:sz w:val="20"/>
          <w:szCs w:val="20"/>
        </w:rPr>
      </w:pPr>
      <w:r w:rsidRPr="003E4B1A">
        <w:rPr>
          <w:sz w:val="20"/>
          <w:szCs w:val="20"/>
        </w:rPr>
        <w:t xml:space="preserve">Alat </w:t>
      </w:r>
      <w:r w:rsidR="003D20D8">
        <w:rPr>
          <w:sz w:val="20"/>
          <w:szCs w:val="20"/>
        </w:rPr>
        <w:t xml:space="preserve">yang digunakan dalam penelitian </w:t>
      </w:r>
      <w:r w:rsidRPr="003E4B1A">
        <w:rPr>
          <w:sz w:val="20"/>
          <w:szCs w:val="20"/>
        </w:rPr>
        <w:t xml:space="preserve">yaitu alat tulis untuk mencatat hasil kuesioner, kuesioner untuk mencari informasi kepada responden dalam bentuk pertanyaan, kamera untuk men-dokumentasikan jalannya penelitian, kalkulator untuk menghitung hasil penelitian, komputer untuk meng-input dan mengolah data, </w:t>
      </w:r>
      <w:r w:rsidRPr="00F548E9">
        <w:rPr>
          <w:sz w:val="20"/>
          <w:szCs w:val="20"/>
        </w:rPr>
        <w:t xml:space="preserve">serta </w:t>
      </w:r>
      <w:r w:rsidRPr="00F548E9">
        <w:rPr>
          <w:i/>
          <w:sz w:val="20"/>
          <w:szCs w:val="20"/>
        </w:rPr>
        <w:t>SPSS (Statistical Product and Service Solutions)</w:t>
      </w:r>
      <w:r w:rsidR="003D20D8">
        <w:rPr>
          <w:i/>
          <w:sz w:val="20"/>
          <w:szCs w:val="20"/>
        </w:rPr>
        <w:t xml:space="preserve"> </w:t>
      </w:r>
      <w:r w:rsidRPr="003E4B1A">
        <w:rPr>
          <w:i/>
          <w:sz w:val="20"/>
          <w:szCs w:val="20"/>
        </w:rPr>
        <w:t xml:space="preserve">versi </w:t>
      </w:r>
      <w:r w:rsidRPr="003E4B1A">
        <w:rPr>
          <w:sz w:val="20"/>
          <w:szCs w:val="20"/>
        </w:rPr>
        <w:t>23.0 untuk mengolah data dalam bentuk angka.</w:t>
      </w:r>
    </w:p>
    <w:p w:rsidR="00320D92" w:rsidRPr="003E4B1A" w:rsidRDefault="00320D92" w:rsidP="00320D92">
      <w:pPr>
        <w:spacing w:after="0" w:line="240" w:lineRule="auto"/>
        <w:ind w:firstLine="567"/>
        <w:jc w:val="both"/>
        <w:rPr>
          <w:sz w:val="20"/>
          <w:szCs w:val="20"/>
        </w:rPr>
      </w:pPr>
      <w:r w:rsidRPr="003E4B1A">
        <w:rPr>
          <w:sz w:val="20"/>
          <w:szCs w:val="20"/>
        </w:rPr>
        <w:t>Bahan yang di</w:t>
      </w:r>
      <w:r w:rsidR="003D20D8">
        <w:rPr>
          <w:sz w:val="20"/>
          <w:szCs w:val="20"/>
        </w:rPr>
        <w:t>gunakan dalam penelitian</w:t>
      </w:r>
      <w:r w:rsidRPr="003E4B1A">
        <w:rPr>
          <w:sz w:val="20"/>
          <w:szCs w:val="20"/>
        </w:rPr>
        <w:t xml:space="preserve"> ini adalah referensi-referensi mengenai PKJ dan valuasi ekonomi maupun informasi terkait hasil penelitian.</w:t>
      </w:r>
    </w:p>
    <w:p w:rsidR="00320D92" w:rsidRPr="003E4B1A" w:rsidRDefault="00320D92" w:rsidP="00320D92">
      <w:pPr>
        <w:pStyle w:val="ListParagraph"/>
        <w:numPr>
          <w:ilvl w:val="0"/>
          <w:numId w:val="2"/>
        </w:numPr>
        <w:spacing w:after="0" w:line="240" w:lineRule="auto"/>
        <w:ind w:left="567" w:hanging="567"/>
        <w:jc w:val="both"/>
        <w:rPr>
          <w:rFonts w:ascii="Times New Roman" w:hAnsi="Times New Roman" w:cs="Times New Roman"/>
          <w:b/>
          <w:sz w:val="20"/>
          <w:szCs w:val="20"/>
        </w:rPr>
      </w:pPr>
      <w:r w:rsidRPr="003E4B1A">
        <w:rPr>
          <w:rFonts w:ascii="Times New Roman" w:hAnsi="Times New Roman" w:cs="Times New Roman"/>
          <w:b/>
          <w:sz w:val="20"/>
          <w:szCs w:val="20"/>
        </w:rPr>
        <w:t>Metode Penelitian</w:t>
      </w:r>
    </w:p>
    <w:p w:rsidR="00320D92" w:rsidRPr="003E4B1A" w:rsidRDefault="00320D92" w:rsidP="00320D92">
      <w:pPr>
        <w:spacing w:after="0" w:line="240" w:lineRule="auto"/>
        <w:ind w:left="567" w:hanging="567"/>
        <w:jc w:val="both"/>
        <w:rPr>
          <w:b/>
          <w:sz w:val="20"/>
          <w:szCs w:val="20"/>
        </w:rPr>
      </w:pPr>
      <w:r w:rsidRPr="003E4B1A">
        <w:rPr>
          <w:b/>
          <w:sz w:val="20"/>
          <w:szCs w:val="20"/>
        </w:rPr>
        <w:t>Pengumpulan Data</w:t>
      </w:r>
    </w:p>
    <w:p w:rsidR="00320D92" w:rsidRPr="003E4B1A" w:rsidRDefault="00320D92" w:rsidP="00320D92">
      <w:pPr>
        <w:pStyle w:val="Default"/>
        <w:ind w:firstLine="567"/>
        <w:jc w:val="both"/>
        <w:rPr>
          <w:sz w:val="20"/>
          <w:szCs w:val="20"/>
        </w:rPr>
      </w:pPr>
      <w:r w:rsidRPr="003E4B1A">
        <w:rPr>
          <w:sz w:val="20"/>
          <w:szCs w:val="20"/>
        </w:rPr>
        <w:t xml:space="preserve">Data yang digunakan adalah data primer dan data sekunder. Metode pengumpulan data yang digunakan adalah sebagai berikut: </w:t>
      </w:r>
    </w:p>
    <w:p w:rsidR="00320D92" w:rsidRPr="003E4B1A" w:rsidRDefault="00320D92" w:rsidP="00320D92">
      <w:pPr>
        <w:pStyle w:val="ListParagraph"/>
        <w:numPr>
          <w:ilvl w:val="0"/>
          <w:numId w:val="3"/>
        </w:numPr>
        <w:spacing w:after="0" w:line="240" w:lineRule="auto"/>
        <w:ind w:left="567" w:hanging="567"/>
        <w:jc w:val="both"/>
        <w:rPr>
          <w:rFonts w:ascii="Times New Roman" w:hAnsi="Times New Roman" w:cs="Times New Roman"/>
          <w:sz w:val="20"/>
          <w:szCs w:val="20"/>
        </w:rPr>
      </w:pPr>
      <w:r w:rsidRPr="003E4B1A">
        <w:rPr>
          <w:rFonts w:ascii="Times New Roman" w:hAnsi="Times New Roman" w:cs="Times New Roman"/>
          <w:sz w:val="20"/>
          <w:szCs w:val="20"/>
        </w:rPr>
        <w:t>Data Primer</w:t>
      </w:r>
    </w:p>
    <w:p w:rsidR="00320D92" w:rsidRPr="003E4B1A" w:rsidRDefault="00320D92" w:rsidP="00320D92">
      <w:pPr>
        <w:pStyle w:val="Default"/>
        <w:ind w:left="567" w:firstLine="426"/>
        <w:jc w:val="both"/>
        <w:rPr>
          <w:sz w:val="20"/>
          <w:szCs w:val="20"/>
        </w:rPr>
      </w:pPr>
      <w:r w:rsidRPr="003E4B1A">
        <w:rPr>
          <w:sz w:val="20"/>
          <w:szCs w:val="20"/>
        </w:rPr>
        <w:t xml:space="preserve">Data primer diambil dengan menggunakan kuesioner </w:t>
      </w:r>
      <w:r w:rsidR="00207F13">
        <w:rPr>
          <w:sz w:val="20"/>
          <w:szCs w:val="20"/>
        </w:rPr>
        <w:t>dan wawancara kepada pengunjung.</w:t>
      </w:r>
      <w:r w:rsidR="003B2851">
        <w:rPr>
          <w:sz w:val="20"/>
          <w:szCs w:val="20"/>
        </w:rPr>
        <w:t xml:space="preserve"> Kuesioner berisi</w:t>
      </w:r>
      <w:r w:rsidRPr="003E4B1A">
        <w:rPr>
          <w:sz w:val="20"/>
          <w:szCs w:val="20"/>
        </w:rPr>
        <w:t>: karakteristik pengunjung wisata seperti umur, jenis kelamin, tingkat pendidikan, pekerjaan, biaya perjalanan dari kota asal sampai di tujuan (PKJ), lamanya waktu dalam mene</w:t>
      </w:r>
      <w:r w:rsidR="0077184B">
        <w:rPr>
          <w:sz w:val="20"/>
          <w:szCs w:val="20"/>
        </w:rPr>
        <w:t>mpuh perjalanan dari daerah domisili</w:t>
      </w:r>
      <w:r w:rsidRPr="003E4B1A">
        <w:rPr>
          <w:sz w:val="20"/>
          <w:szCs w:val="20"/>
        </w:rPr>
        <w:t>, dan biaya yang dikeluarkan untuk makan-minum serta menyewa wahana wisata seperti ATV, kapal karet, dan lain sebagainya.</w:t>
      </w:r>
    </w:p>
    <w:p w:rsidR="00320D92" w:rsidRPr="003E4B1A" w:rsidRDefault="00320D92" w:rsidP="00320D92">
      <w:pPr>
        <w:pStyle w:val="ListParagraph"/>
        <w:numPr>
          <w:ilvl w:val="0"/>
          <w:numId w:val="3"/>
        </w:numPr>
        <w:spacing w:after="0" w:line="240" w:lineRule="auto"/>
        <w:ind w:left="567" w:hanging="567"/>
        <w:jc w:val="both"/>
        <w:rPr>
          <w:rFonts w:ascii="Times New Roman" w:hAnsi="Times New Roman" w:cs="Times New Roman"/>
          <w:sz w:val="20"/>
          <w:szCs w:val="20"/>
        </w:rPr>
      </w:pPr>
      <w:r w:rsidRPr="003E4B1A">
        <w:rPr>
          <w:rFonts w:ascii="Times New Roman" w:hAnsi="Times New Roman" w:cs="Times New Roman"/>
          <w:sz w:val="20"/>
          <w:szCs w:val="20"/>
        </w:rPr>
        <w:t>Data Sekunder</w:t>
      </w:r>
    </w:p>
    <w:p w:rsidR="00320D92" w:rsidRPr="003E4B1A" w:rsidRDefault="00320D92" w:rsidP="00320D92">
      <w:pPr>
        <w:spacing w:after="0" w:line="240" w:lineRule="auto"/>
        <w:ind w:left="567" w:firstLine="425"/>
        <w:jc w:val="both"/>
        <w:rPr>
          <w:b/>
          <w:sz w:val="20"/>
          <w:szCs w:val="20"/>
        </w:rPr>
      </w:pPr>
      <w:r w:rsidRPr="003E4B1A">
        <w:rPr>
          <w:sz w:val="20"/>
          <w:szCs w:val="20"/>
        </w:rPr>
        <w:t>Pengumpulan data sekunder dilakukan dengan studi pustaka, mengunjungi instansi-instansi terkait, melalui peraturan dan kebijakan yang berlaku serta literatur penunjang lainnya. Data sekunder yang dikumpulkan berupa keadaan umum lokasi penelitian meliputi data geografis, kependudukan, data sosial ekonomi masyaraka</w:t>
      </w:r>
      <w:r w:rsidR="007F7EA0">
        <w:rPr>
          <w:sz w:val="20"/>
          <w:szCs w:val="20"/>
        </w:rPr>
        <w:t xml:space="preserve">t dalam kurun </w:t>
      </w:r>
      <w:r w:rsidR="007F0543">
        <w:rPr>
          <w:sz w:val="20"/>
          <w:szCs w:val="20"/>
        </w:rPr>
        <w:t xml:space="preserve">waktu </w:t>
      </w:r>
      <w:r w:rsidR="007F7EA0">
        <w:rPr>
          <w:sz w:val="20"/>
          <w:szCs w:val="20"/>
        </w:rPr>
        <w:t>1 tahun</w:t>
      </w:r>
      <w:r w:rsidRPr="003E4B1A">
        <w:rPr>
          <w:sz w:val="20"/>
          <w:szCs w:val="20"/>
        </w:rPr>
        <w:t xml:space="preserve"> dan jumlah jumlah wisatawan yang berkunjung.</w:t>
      </w:r>
    </w:p>
    <w:p w:rsidR="00320D92" w:rsidRPr="003E4B1A" w:rsidRDefault="00320D92" w:rsidP="00320D92">
      <w:pPr>
        <w:spacing w:after="0" w:line="240" w:lineRule="auto"/>
        <w:ind w:left="709" w:hanging="709"/>
        <w:jc w:val="both"/>
        <w:rPr>
          <w:b/>
          <w:sz w:val="20"/>
          <w:szCs w:val="20"/>
        </w:rPr>
      </w:pPr>
      <w:r w:rsidRPr="003E4B1A">
        <w:rPr>
          <w:b/>
          <w:sz w:val="20"/>
          <w:szCs w:val="20"/>
        </w:rPr>
        <w:t>Penentuan Responden</w:t>
      </w:r>
    </w:p>
    <w:p w:rsidR="00320D92" w:rsidRPr="003E4B1A" w:rsidRDefault="00320D92" w:rsidP="00320D92">
      <w:pPr>
        <w:pStyle w:val="Default"/>
        <w:ind w:firstLine="567"/>
        <w:jc w:val="both"/>
        <w:rPr>
          <w:color w:val="auto"/>
          <w:sz w:val="20"/>
          <w:szCs w:val="20"/>
        </w:rPr>
      </w:pPr>
      <w:r w:rsidRPr="003E4B1A">
        <w:rPr>
          <w:sz w:val="20"/>
          <w:szCs w:val="20"/>
        </w:rPr>
        <w:t>Penentuan responden atau pengunj</w:t>
      </w:r>
      <w:r w:rsidR="00A82666">
        <w:rPr>
          <w:sz w:val="20"/>
          <w:szCs w:val="20"/>
        </w:rPr>
        <w:t>ung yang digunakan dalam sampel</w:t>
      </w:r>
      <w:r w:rsidRPr="003E4B1A">
        <w:rPr>
          <w:sz w:val="20"/>
          <w:szCs w:val="20"/>
        </w:rPr>
        <w:t xml:space="preserve"> penelitian ini yaitu dengan </w:t>
      </w:r>
      <w:r w:rsidRPr="003E4B1A">
        <w:rPr>
          <w:i/>
          <w:sz w:val="20"/>
          <w:szCs w:val="20"/>
        </w:rPr>
        <w:t>accidental</w:t>
      </w:r>
      <w:r w:rsidRPr="003E4B1A">
        <w:rPr>
          <w:i/>
          <w:color w:val="auto"/>
          <w:sz w:val="20"/>
          <w:szCs w:val="20"/>
        </w:rPr>
        <w:t xml:space="preserve"> sampling. </w:t>
      </w:r>
      <w:r w:rsidRPr="003E4B1A">
        <w:rPr>
          <w:color w:val="auto"/>
          <w:sz w:val="20"/>
          <w:szCs w:val="20"/>
        </w:rPr>
        <w:t>Menurut Mulyadi (2018), pemilihan anggota sampel teknik sampling aksidental dilakukan terhadap siapa pun atau objek yang kebetulan ada atau ditemui. Keuntungan dari pengambilan sampel ini tekniknya cepat dan mudah. Sedangkan kelemahannya kurang wakil.</w:t>
      </w:r>
    </w:p>
    <w:p w:rsidR="00320D92" w:rsidRPr="003E4B1A" w:rsidRDefault="00320D92" w:rsidP="00320D92">
      <w:pPr>
        <w:pStyle w:val="Default"/>
        <w:ind w:firstLine="567"/>
        <w:jc w:val="both"/>
        <w:rPr>
          <w:color w:val="auto"/>
          <w:sz w:val="20"/>
          <w:szCs w:val="20"/>
        </w:rPr>
      </w:pPr>
      <w:r w:rsidRPr="003E4B1A">
        <w:rPr>
          <w:color w:val="auto"/>
          <w:sz w:val="20"/>
          <w:szCs w:val="20"/>
        </w:rPr>
        <w:t>Ukuran sampel yang diambil, menggunakan metode Slovin (Umar, 2005), sesuai dengan rumus</w:t>
      </w:r>
    </w:p>
    <w:p w:rsidR="00320D92" w:rsidRPr="003E4B1A" w:rsidRDefault="004051E4" w:rsidP="00320D92">
      <w:pPr>
        <w:pStyle w:val="Default"/>
        <w:ind w:firstLine="567"/>
        <w:rPr>
          <w:rFonts w:eastAsiaTheme="minorEastAsia"/>
          <w:color w:val="auto"/>
          <w:sz w:val="20"/>
          <w:szCs w:val="20"/>
        </w:rPr>
      </w:pPr>
      <w:r w:rsidRPr="004051E4">
        <w:rPr>
          <w:noProof/>
          <w:color w:val="auto"/>
          <w:sz w:val="20"/>
          <w:szCs w:val="20"/>
          <w:lang w:eastAsia="id-ID"/>
        </w:rPr>
        <w:pict>
          <v:rect id="_x0000_s1026" style="position:absolute;left:0;text-align:left;margin-left:65.7pt;margin-top:1.55pt;width:84.8pt;height:33.75pt;z-index:251660288">
            <v:textbox style="mso-next-textbox:#_x0000_s1026">
              <w:txbxContent>
                <w:p w:rsidR="002E22CE" w:rsidRDefault="002E22CE" w:rsidP="00320D92">
                  <w:pPr>
                    <w:pStyle w:val="Default"/>
                    <w:spacing w:line="360" w:lineRule="auto"/>
                    <w:rPr>
                      <w:rFonts w:eastAsiaTheme="minorEastAsia"/>
                      <w:color w:val="auto"/>
                      <w:sz w:val="28"/>
                      <w:szCs w:val="28"/>
                    </w:rPr>
                  </w:pPr>
                  <w:r>
                    <w:rPr>
                      <w:color w:val="auto"/>
                    </w:rPr>
                    <w:t xml:space="preserve">n </w:t>
                  </w:r>
                  <m:oMath>
                    <m:r>
                      <m:rPr>
                        <m:sty m:val="p"/>
                      </m:rPr>
                      <w:rPr>
                        <w:rFonts w:ascii="Cambria Math" w:hAnsi="Cambria Math" w:cs="Cambria Math"/>
                        <w:color w:val="auto"/>
                        <w:sz w:val="28"/>
                        <w:szCs w:val="28"/>
                      </w:rPr>
                      <m:t>=</m:t>
                    </m:r>
                    <m:f>
                      <m:fPr>
                        <m:ctrlPr>
                          <w:rPr>
                            <w:rFonts w:ascii="Cambria Math" w:hAnsi="Cambria Math"/>
                            <w:color w:val="auto"/>
                            <w:sz w:val="28"/>
                            <w:szCs w:val="28"/>
                          </w:rPr>
                        </m:ctrlPr>
                      </m:fPr>
                      <m:num>
                        <m:r>
                          <m:rPr>
                            <m:sty m:val="p"/>
                          </m:rPr>
                          <w:rPr>
                            <w:rFonts w:ascii="Cambria Math" w:hAnsi="Cambria Math" w:cs="Cambria Math"/>
                            <w:color w:val="auto"/>
                            <w:sz w:val="28"/>
                            <w:szCs w:val="28"/>
                          </w:rPr>
                          <m:t>N</m:t>
                        </m:r>
                      </m:num>
                      <m:den>
                        <m:r>
                          <m:rPr>
                            <m:sty m:val="p"/>
                          </m:rPr>
                          <w:rPr>
                            <w:rFonts w:ascii="Cambria Math" w:hAnsi="Cambria Math" w:cs="Cambria Math"/>
                            <w:color w:val="auto"/>
                            <w:sz w:val="28"/>
                            <w:szCs w:val="28"/>
                          </w:rPr>
                          <m:t>N</m:t>
                        </m:r>
                        <m:sSup>
                          <m:sSupPr>
                            <m:ctrlPr>
                              <w:rPr>
                                <w:rFonts w:ascii="Cambria Math" w:hAnsi="Cambria Math" w:cs="Cambria Math"/>
                                <w:color w:val="auto"/>
                                <w:sz w:val="28"/>
                                <w:szCs w:val="28"/>
                              </w:rPr>
                            </m:ctrlPr>
                          </m:sSupPr>
                          <m:e>
                            <m:r>
                              <m:rPr>
                                <m:sty m:val="p"/>
                              </m:rPr>
                              <w:rPr>
                                <w:rFonts w:ascii="Cambria Math" w:hAnsi="Cambria Math" w:cs="Cambria Math"/>
                                <w:color w:val="auto"/>
                                <w:sz w:val="28"/>
                                <w:szCs w:val="28"/>
                              </w:rPr>
                              <m:t>(e)</m:t>
                            </m:r>
                          </m:e>
                          <m:sup>
                            <m:r>
                              <m:rPr>
                                <m:sty m:val="p"/>
                              </m:rPr>
                              <w:rPr>
                                <w:rFonts w:ascii="Cambria Math" w:hAnsi="Cambria Math" w:cs="Cambria Math"/>
                                <w:color w:val="auto"/>
                                <w:sz w:val="28"/>
                                <w:szCs w:val="28"/>
                              </w:rPr>
                              <m:t>2</m:t>
                            </m:r>
                          </m:sup>
                        </m:sSup>
                        <m:r>
                          <w:rPr>
                            <w:rFonts w:ascii="Cambria Math" w:hAnsi="Cambria Math" w:cs="Cambria Math"/>
                            <w:color w:val="auto"/>
                            <w:sz w:val="28"/>
                            <w:szCs w:val="28"/>
                          </w:rPr>
                          <m:t>+1</m:t>
                        </m:r>
                      </m:den>
                    </m:f>
                  </m:oMath>
                </w:p>
                <w:p w:rsidR="002E22CE" w:rsidRDefault="002E22CE" w:rsidP="00320D92"/>
              </w:txbxContent>
            </v:textbox>
          </v:rect>
        </w:pict>
      </w:r>
    </w:p>
    <w:p w:rsidR="00320D92" w:rsidRPr="003E4B1A" w:rsidRDefault="00320D92" w:rsidP="00320D92">
      <w:pPr>
        <w:pStyle w:val="Default"/>
        <w:ind w:firstLine="567"/>
        <w:rPr>
          <w:rFonts w:eastAsiaTheme="minorEastAsia"/>
          <w:color w:val="auto"/>
          <w:sz w:val="20"/>
          <w:szCs w:val="20"/>
        </w:rPr>
      </w:pPr>
    </w:p>
    <w:p w:rsidR="00320D92" w:rsidRDefault="00320D92" w:rsidP="00320D92">
      <w:pPr>
        <w:pStyle w:val="Default"/>
        <w:jc w:val="both"/>
        <w:rPr>
          <w:color w:val="auto"/>
          <w:sz w:val="20"/>
          <w:szCs w:val="20"/>
        </w:rPr>
      </w:pPr>
    </w:p>
    <w:p w:rsidR="00320D92" w:rsidRDefault="00320D92" w:rsidP="00320D92">
      <w:pPr>
        <w:pStyle w:val="Default"/>
        <w:jc w:val="both"/>
        <w:rPr>
          <w:color w:val="auto"/>
          <w:sz w:val="20"/>
          <w:szCs w:val="20"/>
        </w:rPr>
      </w:pPr>
    </w:p>
    <w:p w:rsidR="00320D92" w:rsidRPr="003E4B1A" w:rsidRDefault="00320D92" w:rsidP="00320D92">
      <w:pPr>
        <w:pStyle w:val="Default"/>
        <w:jc w:val="both"/>
        <w:rPr>
          <w:color w:val="auto"/>
          <w:sz w:val="20"/>
          <w:szCs w:val="20"/>
        </w:rPr>
      </w:pPr>
      <w:r w:rsidRPr="003E4B1A">
        <w:rPr>
          <w:color w:val="auto"/>
          <w:sz w:val="20"/>
          <w:szCs w:val="20"/>
        </w:rPr>
        <w:t>Dimana :</w:t>
      </w:r>
    </w:p>
    <w:p w:rsidR="00320D92" w:rsidRPr="003E4B1A" w:rsidRDefault="00320D92" w:rsidP="00320D92">
      <w:pPr>
        <w:pStyle w:val="Default"/>
        <w:jc w:val="both"/>
        <w:rPr>
          <w:color w:val="auto"/>
          <w:sz w:val="20"/>
          <w:szCs w:val="20"/>
        </w:rPr>
      </w:pPr>
      <w:r w:rsidRPr="003E4B1A">
        <w:rPr>
          <w:color w:val="auto"/>
          <w:sz w:val="20"/>
          <w:szCs w:val="20"/>
        </w:rPr>
        <w:t xml:space="preserve">n </w:t>
      </w:r>
      <w:r w:rsidRPr="003E4B1A">
        <w:rPr>
          <w:color w:val="auto"/>
          <w:sz w:val="20"/>
          <w:szCs w:val="20"/>
        </w:rPr>
        <w:tab/>
        <w:t>: Jumlah sampel</w:t>
      </w:r>
    </w:p>
    <w:p w:rsidR="00320D92" w:rsidRPr="003E4B1A" w:rsidRDefault="00320D92" w:rsidP="00320D92">
      <w:pPr>
        <w:pStyle w:val="Default"/>
        <w:jc w:val="both"/>
        <w:rPr>
          <w:color w:val="auto"/>
          <w:sz w:val="20"/>
          <w:szCs w:val="20"/>
        </w:rPr>
      </w:pPr>
      <w:r w:rsidRPr="003E4B1A">
        <w:rPr>
          <w:color w:val="auto"/>
          <w:sz w:val="20"/>
          <w:szCs w:val="20"/>
        </w:rPr>
        <w:t xml:space="preserve">N </w:t>
      </w:r>
      <w:r w:rsidRPr="003E4B1A">
        <w:rPr>
          <w:color w:val="auto"/>
          <w:sz w:val="20"/>
          <w:szCs w:val="20"/>
        </w:rPr>
        <w:tab/>
        <w:t>: Jumlah populasi / penduduk</w:t>
      </w:r>
    </w:p>
    <w:p w:rsidR="00320D92" w:rsidRPr="003E4B1A" w:rsidRDefault="00320D92" w:rsidP="00320D92">
      <w:pPr>
        <w:pStyle w:val="Default"/>
        <w:ind w:left="709" w:hanging="709"/>
        <w:jc w:val="both"/>
        <w:rPr>
          <w:color w:val="auto"/>
          <w:sz w:val="20"/>
          <w:szCs w:val="20"/>
        </w:rPr>
      </w:pPr>
      <w:r w:rsidRPr="003E4B1A">
        <w:rPr>
          <w:color w:val="auto"/>
          <w:sz w:val="20"/>
          <w:szCs w:val="20"/>
        </w:rPr>
        <w:t>e</w:t>
      </w:r>
      <w:r w:rsidRPr="003E4B1A">
        <w:rPr>
          <w:color w:val="auto"/>
          <w:sz w:val="20"/>
          <w:szCs w:val="20"/>
        </w:rPr>
        <w:tab/>
        <w:t xml:space="preserve">: </w:t>
      </w:r>
      <w:r w:rsidRPr="003E4B1A">
        <w:rPr>
          <w:i/>
          <w:color w:val="auto"/>
          <w:sz w:val="20"/>
          <w:szCs w:val="20"/>
        </w:rPr>
        <w:t>Margin error</w:t>
      </w:r>
      <w:r w:rsidRPr="003E4B1A">
        <w:rPr>
          <w:color w:val="auto"/>
          <w:sz w:val="20"/>
          <w:szCs w:val="20"/>
        </w:rPr>
        <w:t xml:space="preserve"> (tingkat kesalahan) (catatan: umum nya digunakan 1% atau 0,01, 5% atau 0,005 dan 10% atau 0,1) (</w:t>
      </w:r>
      <w:r w:rsidRPr="003E4B1A">
        <w:rPr>
          <w:sz w:val="20"/>
          <w:szCs w:val="20"/>
        </w:rPr>
        <w:t>catatan dapat dipilih oleh peneliti) (Aprilliana, 2014).</w:t>
      </w:r>
    </w:p>
    <w:p w:rsidR="00320D92" w:rsidRPr="007F3FC9" w:rsidRDefault="00320D92" w:rsidP="00320D92">
      <w:pPr>
        <w:pStyle w:val="Default"/>
        <w:ind w:firstLine="720"/>
        <w:jc w:val="both"/>
        <w:rPr>
          <w:rFonts w:eastAsiaTheme="minorEastAsia"/>
          <w:color w:val="auto"/>
          <w:sz w:val="20"/>
          <w:szCs w:val="20"/>
        </w:rPr>
      </w:pPr>
      <w:r w:rsidRPr="003E4B1A">
        <w:rPr>
          <w:rFonts w:eastAsiaTheme="minorEastAsia"/>
          <w:color w:val="auto"/>
          <w:sz w:val="20"/>
          <w:szCs w:val="20"/>
        </w:rPr>
        <w:t xml:space="preserve">Jumlah </w:t>
      </w:r>
      <w:r w:rsidRPr="003E4B1A">
        <w:rPr>
          <w:sz w:val="20"/>
          <w:szCs w:val="20"/>
        </w:rPr>
        <w:t>wisatawan</w:t>
      </w:r>
      <w:r w:rsidRPr="003E4B1A">
        <w:rPr>
          <w:rFonts w:eastAsiaTheme="minorEastAsia"/>
          <w:color w:val="auto"/>
          <w:sz w:val="20"/>
          <w:szCs w:val="20"/>
        </w:rPr>
        <w:t xml:space="preserve"> PKJ yang mengacu pada data dari Kecamatan Rembang Desa Punjulharjo pada tahun 2017 didapatkan</w:t>
      </w:r>
      <w:r w:rsidRPr="003E4B1A">
        <w:rPr>
          <w:rFonts w:eastAsia="Times New Roman"/>
          <w:sz w:val="20"/>
          <w:szCs w:val="20"/>
          <w:lang w:eastAsia="id-ID"/>
        </w:rPr>
        <w:t xml:space="preserve"> 896.146 </w:t>
      </w:r>
      <w:r w:rsidRPr="003E4B1A">
        <w:rPr>
          <w:rFonts w:eastAsiaTheme="minorEastAsia"/>
          <w:color w:val="auto"/>
          <w:sz w:val="20"/>
          <w:szCs w:val="20"/>
        </w:rPr>
        <w:t xml:space="preserve">pengunjung dari bulan Januari hingga November 2017, sehingga peneliti mengasumsikan tingkat kunjungan </w:t>
      </w:r>
      <w:r w:rsidRPr="003E4B1A">
        <w:rPr>
          <w:rFonts w:eastAsia="Times New Roman"/>
          <w:sz w:val="20"/>
          <w:szCs w:val="20"/>
          <w:lang w:eastAsia="id-ID"/>
        </w:rPr>
        <w:t>2683</w:t>
      </w:r>
      <w:r w:rsidRPr="003E4B1A">
        <w:rPr>
          <w:rFonts w:eastAsiaTheme="minorEastAsia"/>
          <w:color w:val="auto"/>
          <w:sz w:val="20"/>
          <w:szCs w:val="20"/>
        </w:rPr>
        <w:t xml:space="preserve"> orang setiap hari libur atau </w:t>
      </w:r>
      <w:r w:rsidRPr="003E4B1A">
        <w:rPr>
          <w:rFonts w:eastAsiaTheme="minorEastAsia"/>
          <w:i/>
          <w:color w:val="auto"/>
          <w:sz w:val="20"/>
          <w:szCs w:val="20"/>
        </w:rPr>
        <w:t>weekend.</w:t>
      </w:r>
    </w:p>
    <w:p w:rsidR="00320D92" w:rsidRPr="003E4B1A" w:rsidRDefault="004051E4" w:rsidP="00320D92">
      <w:pPr>
        <w:spacing w:line="240" w:lineRule="auto"/>
        <w:rPr>
          <w:rFonts w:eastAsiaTheme="minorEastAsia"/>
          <w:sz w:val="20"/>
          <w:szCs w:val="20"/>
        </w:rPr>
      </w:pPr>
      <m:oMathPara>
        <m:oMathParaPr>
          <m:jc m:val="left"/>
        </m:oMathParaPr>
        <m:oMath>
          <m:f>
            <m:fPr>
              <m:ctrlPr>
                <w:rPr>
                  <w:rFonts w:ascii="Cambria Math" w:eastAsiaTheme="minorEastAsia" w:hAnsi="Cambria Math"/>
                  <w:sz w:val="20"/>
                  <w:szCs w:val="20"/>
                </w:rPr>
              </m:ctrlPr>
            </m:fPr>
            <m:num>
              <m:nary>
                <m:naryPr>
                  <m:chr m:val="∑"/>
                  <m:limLoc m:val="undOvr"/>
                  <m:subHide m:val="on"/>
                  <m:supHide m:val="on"/>
                  <m:ctrlPr>
                    <w:rPr>
                      <w:rFonts w:ascii="Cambria Math" w:eastAsiaTheme="minorEastAsia" w:hAnsi="Cambria Math"/>
                      <w:sz w:val="20"/>
                      <w:szCs w:val="20"/>
                    </w:rPr>
                  </m:ctrlPr>
                </m:naryPr>
                <m:sub/>
                <m:sup/>
                <m:e>
                  <m:r>
                    <m:rPr>
                      <m:sty m:val="p"/>
                    </m:rPr>
                    <w:rPr>
                      <w:rFonts w:ascii="Cambria Math" w:eastAsiaTheme="minorEastAsia"/>
                      <w:sz w:val="20"/>
                      <w:szCs w:val="20"/>
                    </w:rPr>
                    <m:t xml:space="preserve"> </m:t>
                  </m:r>
                </m:e>
              </m:nary>
              <m:r>
                <m:rPr>
                  <m:sty m:val="p"/>
                </m:rPr>
                <w:rPr>
                  <w:rFonts w:ascii="Cambria Math" w:eastAsiaTheme="minorEastAsia"/>
                  <w:sz w:val="20"/>
                  <w:szCs w:val="20"/>
                </w:rPr>
                <m:t>wisatawan selama 11 bulan</m:t>
              </m:r>
            </m:num>
            <m:den>
              <m:nary>
                <m:naryPr>
                  <m:chr m:val="∑"/>
                  <m:limLoc m:val="undOvr"/>
                  <m:subHide m:val="on"/>
                  <m:supHide m:val="on"/>
                  <m:ctrlPr>
                    <w:rPr>
                      <w:rFonts w:ascii="Cambria Math" w:eastAsiaTheme="minorEastAsia" w:hAnsi="Cambria Math"/>
                      <w:sz w:val="20"/>
                      <w:szCs w:val="20"/>
                    </w:rPr>
                  </m:ctrlPr>
                </m:naryPr>
                <m:sub/>
                <m:sup/>
                <m:e>
                  <m:r>
                    <m:rPr>
                      <m:sty m:val="p"/>
                    </m:rPr>
                    <w:rPr>
                      <w:rFonts w:ascii="Cambria Math" w:eastAsiaTheme="minorEastAsia"/>
                      <w:sz w:val="20"/>
                      <w:szCs w:val="20"/>
                    </w:rPr>
                    <m:t xml:space="preserve"> </m:t>
                  </m:r>
                </m:e>
              </m:nary>
              <m:r>
                <m:rPr>
                  <m:sty m:val="p"/>
                </m:rPr>
                <w:rPr>
                  <w:rFonts w:ascii="Cambria Math" w:eastAsiaTheme="minorEastAsia"/>
                  <w:sz w:val="20"/>
                  <w:szCs w:val="20"/>
                </w:rPr>
                <m:t>hari selama 11 bulan</m:t>
              </m:r>
            </m:den>
          </m:f>
        </m:oMath>
      </m:oMathPara>
    </w:p>
    <w:p w:rsidR="00320D92" w:rsidRPr="0087407F" w:rsidRDefault="00320D92" w:rsidP="00320D92">
      <w:pPr>
        <w:spacing w:line="240" w:lineRule="auto"/>
        <w:rPr>
          <w:rFonts w:eastAsiaTheme="minorEastAsia"/>
        </w:rPr>
      </w:pPr>
      <m:oMath>
        <m:r>
          <w:rPr>
            <w:rFonts w:ascii="Cambria Math" w:eastAsiaTheme="minorEastAsia"/>
          </w:rPr>
          <m:t>=</m:t>
        </m:r>
      </m:oMath>
      <w:r w:rsidRPr="0087407F">
        <w:rPr>
          <w:rFonts w:eastAsiaTheme="minorEastAsia"/>
        </w:rPr>
        <w:t xml:space="preserve"> </w:t>
      </w:r>
      <m:oMath>
        <m:f>
          <m:fPr>
            <m:ctrlPr>
              <w:rPr>
                <w:rFonts w:ascii="Cambria Math" w:eastAsiaTheme="minorEastAsia" w:hAnsi="Cambria Math"/>
              </w:rPr>
            </m:ctrlPr>
          </m:fPr>
          <m:num>
            <m:r>
              <m:rPr>
                <m:sty m:val="p"/>
              </m:rPr>
              <w:rPr>
                <w:rFonts w:ascii="Cambria Math" w:eastAsiaTheme="minorEastAsia"/>
              </w:rPr>
              <m:t>896.146</m:t>
            </m:r>
          </m:num>
          <m:den>
            <m:r>
              <m:rPr>
                <m:sty m:val="p"/>
              </m:rPr>
              <w:rPr>
                <w:rFonts w:ascii="Cambria Math" w:eastAsiaTheme="minorEastAsia"/>
              </w:rPr>
              <m:t>334</m:t>
            </m:r>
          </m:den>
        </m:f>
      </m:oMath>
    </w:p>
    <w:p w:rsidR="00320D92" w:rsidRPr="003E4B1A" w:rsidRDefault="00320D92" w:rsidP="00320D92">
      <w:pPr>
        <w:spacing w:line="240" w:lineRule="auto"/>
        <w:rPr>
          <w:rFonts w:eastAsiaTheme="minorEastAsia"/>
          <w:sz w:val="20"/>
          <w:szCs w:val="20"/>
        </w:rPr>
      </w:pPr>
      <w:r w:rsidRPr="003E4B1A">
        <w:rPr>
          <w:rFonts w:eastAsiaTheme="minorEastAsia"/>
          <w:sz w:val="20"/>
          <w:szCs w:val="20"/>
        </w:rPr>
        <w:lastRenderedPageBreak/>
        <w:t xml:space="preserve"> = 2683, 0719</w:t>
      </w:r>
      <w:r>
        <w:rPr>
          <w:rFonts w:eastAsiaTheme="minorEastAsia"/>
          <w:sz w:val="20"/>
          <w:szCs w:val="20"/>
        </w:rPr>
        <w:t xml:space="preserve"> </w:t>
      </w:r>
      <w:r w:rsidRPr="003E4B1A">
        <w:rPr>
          <w:rFonts w:eastAsiaTheme="minorEastAsia"/>
          <w:sz w:val="20"/>
          <w:szCs w:val="20"/>
        </w:rPr>
        <w:t>= 2683 wisatawan/hari</w:t>
      </w:r>
    </w:p>
    <w:p w:rsidR="00320D92" w:rsidRDefault="00320D92" w:rsidP="00320D92">
      <w:pPr>
        <w:pStyle w:val="Default"/>
        <w:ind w:firstLine="567"/>
        <w:jc w:val="both"/>
        <w:rPr>
          <w:rFonts w:eastAsiaTheme="minorEastAsia"/>
          <w:color w:val="auto"/>
          <w:sz w:val="20"/>
          <w:szCs w:val="20"/>
        </w:rPr>
      </w:pPr>
      <w:r w:rsidRPr="003E4B1A">
        <w:rPr>
          <w:rFonts w:eastAsiaTheme="minorEastAsia"/>
          <w:color w:val="auto"/>
          <w:sz w:val="20"/>
          <w:szCs w:val="20"/>
        </w:rPr>
        <w:t>Peneliti menggunakan tingkat kesalahan sebesar 10%. Sehingga dapat dimasukkan ke dalam rumus metode Slovin:</w:t>
      </w:r>
    </w:p>
    <w:p w:rsidR="00320D92" w:rsidRPr="003E4B1A" w:rsidRDefault="00320D92" w:rsidP="00320D92">
      <w:pPr>
        <w:pStyle w:val="Default"/>
        <w:rPr>
          <w:rFonts w:eastAsiaTheme="minorEastAsia"/>
          <w:color w:val="auto"/>
          <w:sz w:val="20"/>
          <w:szCs w:val="20"/>
        </w:rPr>
      </w:pPr>
      <w:r w:rsidRPr="003E4B1A">
        <w:rPr>
          <w:color w:val="auto"/>
          <w:sz w:val="20"/>
          <w:szCs w:val="20"/>
        </w:rPr>
        <w:t xml:space="preserve">n </w:t>
      </w:r>
      <m:oMath>
        <m:r>
          <m:rPr>
            <m:sty m:val="p"/>
          </m:rPr>
          <w:rPr>
            <w:rFonts w:ascii="Cambria Math"/>
            <w:color w:val="auto"/>
          </w:rPr>
          <m:t>=</m:t>
        </m:r>
        <m:f>
          <m:fPr>
            <m:ctrlPr>
              <w:rPr>
                <w:rFonts w:ascii="Cambria Math" w:hAnsi="Cambria Math"/>
                <w:color w:val="auto"/>
              </w:rPr>
            </m:ctrlPr>
          </m:fPr>
          <m:num>
            <m:r>
              <m:rPr>
                <m:sty m:val="p"/>
              </m:rPr>
              <w:rPr>
                <w:rFonts w:ascii="Cambria Math"/>
                <w:color w:val="auto"/>
              </w:rPr>
              <m:t>N</m:t>
            </m:r>
          </m:num>
          <m:den>
            <m:r>
              <m:rPr>
                <m:sty m:val="p"/>
              </m:rPr>
              <w:rPr>
                <w:rFonts w:ascii="Cambria Math"/>
                <w:color w:val="auto"/>
              </w:rPr>
              <m:t>N</m:t>
            </m:r>
            <m:sSup>
              <m:sSupPr>
                <m:ctrlPr>
                  <w:rPr>
                    <w:rFonts w:ascii="Cambria Math" w:hAnsi="Cambria Math"/>
                    <w:color w:val="auto"/>
                  </w:rPr>
                </m:ctrlPr>
              </m:sSupPr>
              <m:e>
                <m:r>
                  <m:rPr>
                    <m:sty m:val="p"/>
                  </m:rPr>
                  <w:rPr>
                    <w:rFonts w:ascii="Cambria Math"/>
                    <w:color w:val="auto"/>
                  </w:rPr>
                  <m:t>(e)</m:t>
                </m:r>
              </m:e>
              <m:sup>
                <m:r>
                  <m:rPr>
                    <m:sty m:val="p"/>
                  </m:rPr>
                  <w:rPr>
                    <w:rFonts w:ascii="Cambria Math"/>
                    <w:color w:val="auto"/>
                  </w:rPr>
                  <m:t>2</m:t>
                </m:r>
              </m:sup>
            </m:sSup>
            <m:r>
              <w:rPr>
                <w:rFonts w:ascii="Cambria Math"/>
                <w:color w:val="auto"/>
              </w:rPr>
              <m:t>+1</m:t>
            </m:r>
          </m:den>
        </m:f>
      </m:oMath>
    </w:p>
    <w:p w:rsidR="00320D92" w:rsidRPr="003E4B1A" w:rsidRDefault="00320D92" w:rsidP="00320D92">
      <w:pPr>
        <w:pStyle w:val="Default"/>
        <w:jc w:val="both"/>
        <w:rPr>
          <w:rFonts w:eastAsiaTheme="minorEastAsia"/>
          <w:color w:val="auto"/>
          <w:sz w:val="20"/>
          <w:szCs w:val="20"/>
        </w:rPr>
      </w:pPr>
      <m:oMathPara>
        <m:oMathParaPr>
          <m:jc m:val="left"/>
        </m:oMathParaPr>
        <m:oMath>
          <m:r>
            <m:rPr>
              <m:sty m:val="p"/>
            </m:rPr>
            <w:rPr>
              <w:rFonts w:ascii="Cambria Math" w:eastAsiaTheme="minorEastAsia"/>
              <w:color w:val="auto"/>
              <w:sz w:val="17"/>
              <w:szCs w:val="17"/>
            </w:rPr>
            <m:t xml:space="preserve">    =</m:t>
          </m:r>
          <m:f>
            <m:fPr>
              <m:ctrlPr>
                <w:rPr>
                  <w:rFonts w:ascii="Cambria Math" w:eastAsiaTheme="minorEastAsia" w:hAnsi="Cambria Math"/>
                  <w:color w:val="auto"/>
                  <w:sz w:val="17"/>
                  <w:szCs w:val="17"/>
                </w:rPr>
              </m:ctrlPr>
            </m:fPr>
            <m:num>
              <m:r>
                <m:rPr>
                  <m:sty m:val="p"/>
                </m:rPr>
                <w:rPr>
                  <w:rFonts w:ascii="Cambria Math" w:eastAsiaTheme="minorEastAsia"/>
                  <w:color w:val="auto"/>
                  <w:sz w:val="17"/>
                  <w:szCs w:val="17"/>
                </w:rPr>
                <m:t>2683</m:t>
              </m:r>
            </m:num>
            <m:den>
              <m:r>
                <m:rPr>
                  <m:sty m:val="p"/>
                </m:rPr>
                <w:rPr>
                  <w:rFonts w:ascii="Cambria Math" w:eastAsiaTheme="minorEastAsia"/>
                  <w:color w:val="auto"/>
                  <w:sz w:val="17"/>
                  <w:szCs w:val="17"/>
                </w:rPr>
                <m:t>2683</m:t>
              </m:r>
              <m:sSup>
                <m:sSupPr>
                  <m:ctrlPr>
                    <w:rPr>
                      <w:rFonts w:ascii="Cambria Math" w:eastAsiaTheme="minorEastAsia" w:hAnsi="Cambria Math"/>
                      <w:color w:val="auto"/>
                      <w:sz w:val="17"/>
                      <w:szCs w:val="17"/>
                    </w:rPr>
                  </m:ctrlPr>
                </m:sSupPr>
                <m:e>
                  <m:r>
                    <m:rPr>
                      <m:sty m:val="p"/>
                    </m:rPr>
                    <w:rPr>
                      <w:rFonts w:ascii="Cambria Math" w:eastAsiaTheme="minorEastAsia"/>
                      <w:color w:val="auto"/>
                      <w:sz w:val="17"/>
                      <w:szCs w:val="17"/>
                    </w:rPr>
                    <m:t>(0.1)</m:t>
                  </m:r>
                </m:e>
                <m:sup>
                  <m:r>
                    <m:rPr>
                      <m:sty m:val="p"/>
                    </m:rPr>
                    <w:rPr>
                      <w:rFonts w:ascii="Cambria Math" w:eastAsiaTheme="minorEastAsia"/>
                      <w:color w:val="auto"/>
                      <w:sz w:val="17"/>
                      <w:szCs w:val="17"/>
                    </w:rPr>
                    <m:t>2</m:t>
                  </m:r>
                </m:sup>
              </m:sSup>
              <m:r>
                <m:rPr>
                  <m:sty m:val="p"/>
                </m:rPr>
                <w:rPr>
                  <w:rFonts w:ascii="Cambria Math" w:eastAsiaTheme="minorEastAsia"/>
                  <w:color w:val="auto"/>
                  <w:sz w:val="17"/>
                  <w:szCs w:val="17"/>
                </w:rPr>
                <m:t>+1</m:t>
              </m:r>
            </m:den>
          </m:f>
        </m:oMath>
      </m:oMathPara>
    </w:p>
    <w:p w:rsidR="00320D92" w:rsidRPr="003E4B1A" w:rsidRDefault="00320D92" w:rsidP="00320D92">
      <w:pPr>
        <w:pStyle w:val="Default"/>
        <w:jc w:val="both"/>
        <w:rPr>
          <w:rFonts w:eastAsiaTheme="minorEastAsia"/>
          <w:color w:val="auto"/>
          <w:sz w:val="20"/>
          <w:szCs w:val="20"/>
        </w:rPr>
      </w:pPr>
      <w:r w:rsidRPr="003E4B1A">
        <w:rPr>
          <w:rFonts w:eastAsiaTheme="minorEastAsia"/>
          <w:color w:val="auto"/>
          <w:sz w:val="20"/>
          <w:szCs w:val="20"/>
        </w:rPr>
        <w:t xml:space="preserve">   </w:t>
      </w:r>
      <m:oMath>
        <m:r>
          <m:rPr>
            <m:sty m:val="p"/>
          </m:rPr>
          <w:rPr>
            <w:rFonts w:ascii="Cambria Math" w:eastAsiaTheme="minorEastAsia"/>
            <w:color w:val="auto"/>
          </w:rPr>
          <m:t>=</m:t>
        </m:r>
        <m:f>
          <m:fPr>
            <m:ctrlPr>
              <w:rPr>
                <w:rFonts w:ascii="Cambria Math" w:eastAsiaTheme="minorEastAsia" w:hAnsi="Cambria Math"/>
                <w:color w:val="auto"/>
              </w:rPr>
            </m:ctrlPr>
          </m:fPr>
          <m:num>
            <m:r>
              <m:rPr>
                <m:sty m:val="p"/>
              </m:rPr>
              <w:rPr>
                <w:rFonts w:ascii="Cambria Math" w:eastAsiaTheme="minorEastAsia" w:hAnsi="Cambria Math"/>
                <w:color w:val="auto"/>
              </w:rPr>
              <m:t>2683</m:t>
            </m:r>
          </m:num>
          <m:den>
            <m:r>
              <m:rPr>
                <m:sty m:val="p"/>
              </m:rPr>
              <w:rPr>
                <w:rFonts w:ascii="Cambria Math" w:eastAsiaTheme="minorEastAsia"/>
                <w:color w:val="auto"/>
              </w:rPr>
              <m:t>2683</m:t>
            </m:r>
            <m:d>
              <m:dPr>
                <m:ctrlPr>
                  <w:rPr>
                    <w:rFonts w:ascii="Cambria Math" w:eastAsiaTheme="minorEastAsia" w:hAnsi="Cambria Math"/>
                    <w:i/>
                    <w:color w:val="auto"/>
                  </w:rPr>
                </m:ctrlPr>
              </m:dPr>
              <m:e>
                <m:r>
                  <w:rPr>
                    <w:rFonts w:ascii="Cambria Math" w:eastAsiaTheme="minorEastAsia"/>
                    <w:color w:val="auto"/>
                  </w:rPr>
                  <m:t>0.01</m:t>
                </m:r>
              </m:e>
            </m:d>
            <m:r>
              <w:rPr>
                <w:rFonts w:ascii="Cambria Math" w:eastAsiaTheme="minorEastAsia"/>
                <w:color w:val="auto"/>
              </w:rPr>
              <m:t>+1</m:t>
            </m:r>
          </m:den>
        </m:f>
      </m:oMath>
    </w:p>
    <w:p w:rsidR="00320D92" w:rsidRPr="003E4B1A" w:rsidRDefault="00320D92" w:rsidP="00320D92">
      <w:pPr>
        <w:pStyle w:val="Default"/>
        <w:jc w:val="both"/>
        <w:rPr>
          <w:rFonts w:eastAsiaTheme="minorEastAsia"/>
          <w:color w:val="auto"/>
          <w:sz w:val="20"/>
          <w:szCs w:val="20"/>
        </w:rPr>
      </w:pPr>
      <m:oMathPara>
        <m:oMathParaPr>
          <m:jc m:val="left"/>
        </m:oMathParaPr>
        <m:oMath>
          <m:r>
            <m:rPr>
              <m:sty m:val="p"/>
            </m:rPr>
            <w:rPr>
              <w:rFonts w:ascii="Cambria Math"/>
              <w:color w:val="auto"/>
              <w:sz w:val="18"/>
              <w:szCs w:val="18"/>
            </w:rPr>
            <m:t xml:space="preserve">    =</m:t>
          </m:r>
          <m:f>
            <m:fPr>
              <m:ctrlPr>
                <w:rPr>
                  <w:rFonts w:ascii="Cambria Math" w:hAnsi="Cambria Math"/>
                  <w:color w:val="auto"/>
                  <w:sz w:val="18"/>
                  <w:szCs w:val="18"/>
                </w:rPr>
              </m:ctrlPr>
            </m:fPr>
            <m:num>
              <m:r>
                <m:rPr>
                  <m:sty m:val="p"/>
                </m:rPr>
                <w:rPr>
                  <w:rFonts w:ascii="Cambria Math" w:hAnsi="Cambria Math"/>
                  <w:color w:val="auto"/>
                  <w:sz w:val="18"/>
                  <w:szCs w:val="18"/>
                </w:rPr>
                <m:t>2368</m:t>
              </m:r>
            </m:num>
            <m:den>
              <m:r>
                <m:rPr>
                  <m:sty m:val="p"/>
                </m:rPr>
                <w:rPr>
                  <w:rFonts w:ascii="Cambria Math"/>
                  <w:color w:val="auto"/>
                  <w:sz w:val="18"/>
                  <w:szCs w:val="18"/>
                </w:rPr>
                <m:t>26.83+1</m:t>
              </m:r>
            </m:den>
          </m:f>
        </m:oMath>
      </m:oMathPara>
    </w:p>
    <w:p w:rsidR="00320D92" w:rsidRPr="003E4B1A" w:rsidRDefault="00320D92" w:rsidP="00320D92">
      <w:pPr>
        <w:pStyle w:val="Default"/>
        <w:jc w:val="both"/>
        <w:rPr>
          <w:rFonts w:eastAsiaTheme="minorEastAsia"/>
          <w:color w:val="auto"/>
          <w:sz w:val="20"/>
          <w:szCs w:val="20"/>
        </w:rPr>
      </w:pPr>
      <w:r w:rsidRPr="003E4B1A">
        <w:rPr>
          <w:rFonts w:eastAsiaTheme="minorEastAsia"/>
          <w:color w:val="auto"/>
          <w:sz w:val="20"/>
          <w:szCs w:val="20"/>
        </w:rPr>
        <w:t xml:space="preserve">   </w:t>
      </w:r>
      <m:oMath>
        <m:r>
          <w:rPr>
            <w:rFonts w:ascii="Cambria Math" w:eastAsiaTheme="minorEastAsia"/>
            <w:color w:val="auto"/>
            <w:sz w:val="20"/>
            <w:szCs w:val="20"/>
          </w:rPr>
          <m:t>=96,406</m:t>
        </m:r>
      </m:oMath>
    </w:p>
    <w:p w:rsidR="00320D92" w:rsidRPr="003E4B1A" w:rsidRDefault="0071450E" w:rsidP="00320D92">
      <w:pPr>
        <w:pStyle w:val="Default"/>
        <w:ind w:firstLine="720"/>
        <w:jc w:val="both"/>
        <w:rPr>
          <w:sz w:val="20"/>
          <w:szCs w:val="20"/>
        </w:rPr>
      </w:pPr>
      <w:r>
        <w:rPr>
          <w:sz w:val="20"/>
          <w:szCs w:val="20"/>
        </w:rPr>
        <w:t>Berdasarkan hasil per</w:t>
      </w:r>
      <w:r w:rsidR="00320D92" w:rsidRPr="003E4B1A">
        <w:rPr>
          <w:sz w:val="20"/>
          <w:szCs w:val="20"/>
        </w:rPr>
        <w:t xml:space="preserve">hitungan menggunakan rumus metode Slovin diatas dapat diketahui bahwa responden minimal yang digunakan oleh peneliti yaitu sebanyak 96,406 atau dibulatkan menjadi 96 reponden. Pada penelitian ini, peneliti akan menggunakan sampel sebanyak 100 wisatawan, yang diharapkan dapat mewakili jumlah wisatawan yang berkunjung. </w:t>
      </w:r>
    </w:p>
    <w:p w:rsidR="00320D92" w:rsidRPr="003E4B1A" w:rsidRDefault="00320D92" w:rsidP="00320D92">
      <w:pPr>
        <w:pStyle w:val="ListParagraph"/>
        <w:numPr>
          <w:ilvl w:val="0"/>
          <w:numId w:val="2"/>
        </w:numPr>
        <w:spacing w:after="0" w:line="240" w:lineRule="auto"/>
        <w:ind w:left="567" w:hanging="567"/>
        <w:jc w:val="both"/>
        <w:rPr>
          <w:rFonts w:ascii="Times New Roman" w:hAnsi="Times New Roman" w:cs="Times New Roman"/>
          <w:b/>
          <w:sz w:val="20"/>
          <w:szCs w:val="20"/>
        </w:rPr>
      </w:pPr>
      <w:r w:rsidRPr="003E4B1A">
        <w:rPr>
          <w:rFonts w:ascii="Times New Roman" w:hAnsi="Times New Roman" w:cs="Times New Roman"/>
          <w:b/>
          <w:sz w:val="20"/>
          <w:szCs w:val="20"/>
        </w:rPr>
        <w:t>Analisis Data</w:t>
      </w:r>
    </w:p>
    <w:p w:rsidR="00320D92" w:rsidRPr="003E4B1A" w:rsidRDefault="00320D92" w:rsidP="00320D92">
      <w:pPr>
        <w:spacing w:after="0" w:line="240" w:lineRule="auto"/>
        <w:jc w:val="both"/>
        <w:rPr>
          <w:b/>
          <w:bCs/>
          <w:sz w:val="20"/>
          <w:szCs w:val="20"/>
        </w:rPr>
      </w:pPr>
      <w:r w:rsidRPr="003E4B1A">
        <w:rPr>
          <w:b/>
          <w:bCs/>
          <w:i/>
          <w:iCs/>
          <w:sz w:val="20"/>
          <w:szCs w:val="20"/>
        </w:rPr>
        <w:t>Travel Cost Method</w:t>
      </w:r>
      <w:r w:rsidRPr="003E4B1A">
        <w:rPr>
          <w:b/>
          <w:bCs/>
          <w:sz w:val="20"/>
          <w:szCs w:val="20"/>
        </w:rPr>
        <w:t xml:space="preserve"> (TCM)</w:t>
      </w:r>
    </w:p>
    <w:p w:rsidR="00320D92" w:rsidRPr="003E4B1A" w:rsidRDefault="00320D92" w:rsidP="00320D92">
      <w:pPr>
        <w:pStyle w:val="Default"/>
        <w:ind w:firstLine="567"/>
        <w:jc w:val="both"/>
        <w:rPr>
          <w:sz w:val="20"/>
          <w:szCs w:val="20"/>
        </w:rPr>
      </w:pPr>
      <w:r w:rsidRPr="003E4B1A">
        <w:rPr>
          <w:sz w:val="20"/>
          <w:szCs w:val="20"/>
        </w:rPr>
        <w:t>Metode penilaian ekonomi yang digunakan untuk mengetahui nilai biaya perjalanan (</w:t>
      </w:r>
      <w:r w:rsidRPr="003E4B1A">
        <w:rPr>
          <w:i/>
          <w:sz w:val="20"/>
          <w:szCs w:val="20"/>
        </w:rPr>
        <w:t>travel cost</w:t>
      </w:r>
      <w:r w:rsidRPr="003E4B1A">
        <w:rPr>
          <w:sz w:val="20"/>
          <w:szCs w:val="20"/>
        </w:rPr>
        <w:t xml:space="preserve">) PKJ, yang meliputi biaya transportasi pulang pergi dari tempat tinggal wisatawan ke lokasi rekreasi dan pengeluaran lainnya selama dalam perjalanan dan di dalam lokasi wisata seperti biaya dokumentasi, konsumsi dan tiket masuk, dan lain-lain. Biaya perjalanan adalah jumlah total biaya yang dikeluarkan pengunjung selama melakukan kegiatan rekreasi. Menurut Sulistyono (2007) dan Tambunan </w:t>
      </w:r>
      <w:r w:rsidRPr="003E4B1A">
        <w:rPr>
          <w:i/>
          <w:sz w:val="20"/>
          <w:szCs w:val="20"/>
        </w:rPr>
        <w:t xml:space="preserve">et al. </w:t>
      </w:r>
      <w:r w:rsidRPr="003E4B1A">
        <w:rPr>
          <w:sz w:val="20"/>
          <w:szCs w:val="20"/>
        </w:rPr>
        <w:t>(2013), bahwa tahapan penentuan nilai ekonomi wisata dengan menggunakan metode biaya perjalanan adalah :</w:t>
      </w:r>
    </w:p>
    <w:p w:rsidR="00320D92" w:rsidRPr="003E4B1A" w:rsidRDefault="00320D92" w:rsidP="00320D92">
      <w:pPr>
        <w:pStyle w:val="Default"/>
        <w:numPr>
          <w:ilvl w:val="0"/>
          <w:numId w:val="4"/>
        </w:numPr>
        <w:ind w:left="567" w:hanging="567"/>
        <w:jc w:val="both"/>
        <w:rPr>
          <w:sz w:val="20"/>
          <w:szCs w:val="20"/>
        </w:rPr>
      </w:pPr>
      <w:r w:rsidRPr="003E4B1A">
        <w:rPr>
          <w:sz w:val="20"/>
          <w:szCs w:val="20"/>
        </w:rPr>
        <w:t>Menentukan jumlah kunjungan pertahun ber-dasarkan data pengunjung pada tahun sebelumnya dari pengelolah obyek wisata alam</w:t>
      </w:r>
    </w:p>
    <w:p w:rsidR="00320D92" w:rsidRPr="00BE3989" w:rsidRDefault="00320D92" w:rsidP="00320D92">
      <w:pPr>
        <w:pStyle w:val="Default"/>
        <w:numPr>
          <w:ilvl w:val="0"/>
          <w:numId w:val="4"/>
        </w:numPr>
        <w:ind w:left="567" w:hanging="567"/>
        <w:jc w:val="both"/>
        <w:rPr>
          <w:sz w:val="20"/>
          <w:szCs w:val="20"/>
        </w:rPr>
      </w:pPr>
      <w:r w:rsidRPr="003E4B1A">
        <w:rPr>
          <w:sz w:val="20"/>
          <w:szCs w:val="20"/>
        </w:rPr>
        <w:t>Menduga persentase pengunjung dari tiap daerah administratif yang dirumuskan sebagai berikut :</w:t>
      </w:r>
    </w:p>
    <w:p w:rsidR="00320D92" w:rsidRDefault="004051E4" w:rsidP="00320D92">
      <w:pPr>
        <w:pStyle w:val="Default"/>
        <w:ind w:firstLine="567"/>
        <w:jc w:val="both"/>
        <w:rPr>
          <w:sz w:val="20"/>
          <w:szCs w:val="20"/>
        </w:rPr>
      </w:pPr>
      <w:r>
        <w:rPr>
          <w:noProof/>
          <w:sz w:val="20"/>
          <w:szCs w:val="20"/>
          <w:lang w:eastAsia="id-ID"/>
        </w:rPr>
        <w:pict>
          <v:rect id="_x0000_s1027" style="position:absolute;left:0;text-align:left;margin-left:29.4pt;margin-top:3.1pt;width:92.05pt;height:28.7pt;z-index:251661312">
            <v:textbox style="mso-next-textbox:#_x0000_s1027">
              <w:txbxContent>
                <w:p w:rsidR="002E22CE" w:rsidRPr="007475F4" w:rsidRDefault="002E22CE" w:rsidP="00320D92">
                  <w:pPr>
                    <w:pStyle w:val="Default"/>
                    <w:spacing w:line="360" w:lineRule="auto"/>
                    <w:jc w:val="both"/>
                    <w:rPr>
                      <w:sz w:val="22"/>
                      <w:szCs w:val="22"/>
                    </w:rPr>
                  </w:pPr>
                  <w:r w:rsidRPr="007475F4">
                    <w:rPr>
                      <w:sz w:val="22"/>
                      <w:szCs w:val="22"/>
                    </w:rPr>
                    <w:t xml:space="preserve">Pi </w:t>
                  </w:r>
                  <m:oMath>
                    <m:r>
                      <m:rPr>
                        <m:sty m:val="p"/>
                      </m:rPr>
                      <w:rPr>
                        <w:rFonts w:ascii="Cambria Math"/>
                        <w:sz w:val="22"/>
                        <w:szCs w:val="22"/>
                      </w:rPr>
                      <m:t>=</m:t>
                    </m:r>
                    <m:f>
                      <m:fPr>
                        <m:ctrlPr>
                          <w:rPr>
                            <w:rFonts w:ascii="Cambria Math" w:hAnsi="Cambria Math"/>
                            <w:sz w:val="22"/>
                            <w:szCs w:val="22"/>
                          </w:rPr>
                        </m:ctrlPr>
                      </m:fPr>
                      <m:num>
                        <m:r>
                          <m:rPr>
                            <m:sty m:val="p"/>
                          </m:rPr>
                          <w:rPr>
                            <w:rFonts w:ascii="Cambria Math"/>
                            <w:sz w:val="22"/>
                            <w:szCs w:val="22"/>
                          </w:rPr>
                          <m:t>Jci</m:t>
                        </m:r>
                      </m:num>
                      <m:den>
                        <m:r>
                          <w:rPr>
                            <w:rFonts w:ascii="Cambria Math"/>
                            <w:sz w:val="22"/>
                            <w:szCs w:val="22"/>
                          </w:rPr>
                          <m:t>N</m:t>
                        </m:r>
                      </m:den>
                    </m:f>
                    <m:r>
                      <m:rPr>
                        <m:sty m:val="p"/>
                      </m:rPr>
                      <w:rPr>
                        <w:rFonts w:ascii="Cambria Math" w:hAnsi="Cambria Math"/>
                        <w:sz w:val="22"/>
                        <w:szCs w:val="22"/>
                      </w:rPr>
                      <m:t>×</m:t>
                    </m:r>
                    <m:r>
                      <m:rPr>
                        <m:sty m:val="p"/>
                      </m:rPr>
                      <w:rPr>
                        <w:rFonts w:ascii="Cambria Math"/>
                        <w:sz w:val="22"/>
                        <w:szCs w:val="22"/>
                      </w:rPr>
                      <m:t>100%</m:t>
                    </m:r>
                  </m:oMath>
                </w:p>
                <w:p w:rsidR="002E22CE" w:rsidRDefault="002E22CE" w:rsidP="00320D92"/>
              </w:txbxContent>
            </v:textbox>
          </v:rect>
        </w:pict>
      </w:r>
    </w:p>
    <w:p w:rsidR="00320D92" w:rsidRDefault="00320D92" w:rsidP="00320D92">
      <w:pPr>
        <w:pStyle w:val="Default"/>
        <w:ind w:firstLine="567"/>
        <w:jc w:val="both"/>
        <w:rPr>
          <w:sz w:val="20"/>
          <w:szCs w:val="20"/>
        </w:rPr>
      </w:pPr>
    </w:p>
    <w:p w:rsidR="00320D92" w:rsidRDefault="00320D92" w:rsidP="00320D92">
      <w:pPr>
        <w:pStyle w:val="Default"/>
        <w:ind w:firstLine="567"/>
        <w:jc w:val="both"/>
        <w:rPr>
          <w:sz w:val="20"/>
          <w:szCs w:val="20"/>
        </w:rPr>
      </w:pPr>
    </w:p>
    <w:p w:rsidR="00320D92" w:rsidRPr="003E4B1A" w:rsidRDefault="00320D92" w:rsidP="00320D92">
      <w:pPr>
        <w:pStyle w:val="Default"/>
        <w:ind w:firstLine="567"/>
        <w:jc w:val="both"/>
        <w:rPr>
          <w:sz w:val="20"/>
          <w:szCs w:val="20"/>
        </w:rPr>
      </w:pPr>
      <w:r w:rsidRPr="003E4B1A">
        <w:rPr>
          <w:sz w:val="20"/>
          <w:szCs w:val="20"/>
        </w:rPr>
        <w:t xml:space="preserve">Keterangan :  </w:t>
      </w:r>
    </w:p>
    <w:p w:rsidR="00320D92" w:rsidRPr="003E4B1A" w:rsidRDefault="00320D92" w:rsidP="00320D92">
      <w:pPr>
        <w:pStyle w:val="Default"/>
        <w:ind w:left="567" w:hanging="567"/>
        <w:jc w:val="both"/>
        <w:rPr>
          <w:sz w:val="20"/>
          <w:szCs w:val="20"/>
        </w:rPr>
      </w:pPr>
      <w:r w:rsidRPr="003E4B1A">
        <w:rPr>
          <w:sz w:val="20"/>
          <w:szCs w:val="20"/>
        </w:rPr>
        <w:tab/>
        <w:t>Pi</w:t>
      </w:r>
      <m:oMath>
        <m:r>
          <w:rPr>
            <w:rFonts w:ascii="Cambria Math" w:hAnsi="Cambria Math"/>
            <w:sz w:val="20"/>
            <w:szCs w:val="20"/>
          </w:rPr>
          <m:t xml:space="preserve">  </m:t>
        </m:r>
        <m:r>
          <w:rPr>
            <w:rFonts w:ascii="Cambria Math"/>
            <w:sz w:val="20"/>
            <w:szCs w:val="20"/>
          </w:rPr>
          <m:t>=</m:t>
        </m:r>
      </m:oMath>
      <w:r w:rsidRPr="003E4B1A">
        <w:rPr>
          <w:sz w:val="20"/>
          <w:szCs w:val="20"/>
        </w:rPr>
        <w:t>Persentase pengunjung dari tiap daerah i</w:t>
      </w:r>
    </w:p>
    <w:p w:rsidR="00320D92" w:rsidRPr="003E4B1A" w:rsidRDefault="00320D92" w:rsidP="00320D92">
      <w:pPr>
        <w:pStyle w:val="Default"/>
        <w:ind w:left="567" w:hanging="567"/>
        <w:jc w:val="both"/>
        <w:rPr>
          <w:sz w:val="20"/>
          <w:szCs w:val="20"/>
        </w:rPr>
      </w:pPr>
      <w:r w:rsidRPr="003E4B1A">
        <w:rPr>
          <w:sz w:val="20"/>
          <w:szCs w:val="20"/>
        </w:rPr>
        <w:tab/>
        <w:t>Jci</w:t>
      </w:r>
      <w:r w:rsidR="004E2F5A">
        <w:rPr>
          <w:sz w:val="20"/>
          <w:szCs w:val="20"/>
        </w:rPr>
        <w:t xml:space="preserve"> </w:t>
      </w:r>
      <m:oMath>
        <m:r>
          <w:rPr>
            <w:rFonts w:ascii="Cambria Math"/>
            <w:sz w:val="20"/>
            <w:szCs w:val="20"/>
          </w:rPr>
          <m:t>=</m:t>
        </m:r>
      </m:oMath>
      <w:r w:rsidRPr="003E4B1A">
        <w:rPr>
          <w:sz w:val="20"/>
          <w:szCs w:val="20"/>
        </w:rPr>
        <w:t>Jumlah pengunjung contoh dari daerah i</w:t>
      </w:r>
    </w:p>
    <w:p w:rsidR="00320D92" w:rsidRPr="003E4B1A" w:rsidRDefault="00320D92" w:rsidP="00320D92">
      <w:pPr>
        <w:pStyle w:val="Default"/>
        <w:ind w:left="567" w:hanging="567"/>
        <w:jc w:val="both"/>
        <w:rPr>
          <w:sz w:val="20"/>
          <w:szCs w:val="20"/>
        </w:rPr>
      </w:pPr>
      <w:r w:rsidRPr="003E4B1A">
        <w:rPr>
          <w:sz w:val="20"/>
          <w:szCs w:val="20"/>
        </w:rPr>
        <w:tab/>
        <w:t>N</w:t>
      </w:r>
      <m:oMath>
        <m:r>
          <w:rPr>
            <w:rFonts w:ascii="Cambria Math" w:hAnsi="Cambria Math"/>
            <w:sz w:val="20"/>
            <w:szCs w:val="20"/>
          </w:rPr>
          <m:t xml:space="preserve">   </m:t>
        </m:r>
        <m:r>
          <w:rPr>
            <w:rFonts w:ascii="Cambria Math"/>
            <w:sz w:val="20"/>
            <w:szCs w:val="20"/>
          </w:rPr>
          <m:t>=</m:t>
        </m:r>
      </m:oMath>
      <w:r w:rsidRPr="003E4B1A">
        <w:rPr>
          <w:sz w:val="20"/>
          <w:szCs w:val="20"/>
        </w:rPr>
        <w:t>Jumlah total responden (jumlah contoh)</w:t>
      </w:r>
    </w:p>
    <w:p w:rsidR="00320D92" w:rsidRPr="00006333" w:rsidRDefault="00320D92" w:rsidP="00320D92">
      <w:pPr>
        <w:pStyle w:val="Default"/>
        <w:numPr>
          <w:ilvl w:val="0"/>
          <w:numId w:val="4"/>
        </w:numPr>
        <w:ind w:left="567" w:hanging="567"/>
        <w:jc w:val="both"/>
        <w:rPr>
          <w:sz w:val="20"/>
          <w:szCs w:val="20"/>
        </w:rPr>
      </w:pPr>
      <w:r w:rsidRPr="003E4B1A">
        <w:rPr>
          <w:sz w:val="20"/>
          <w:szCs w:val="20"/>
        </w:rPr>
        <w:t>Menentukan besarnya total biaya perjalanan yang dikeluarkan selama melakukan perjalanan atau kegiatan rekreasi, dirumuskan sebagai berikut:</w:t>
      </w:r>
    </w:p>
    <w:p w:rsidR="00320D92" w:rsidRPr="003E4B1A" w:rsidRDefault="00320D92" w:rsidP="00320D92">
      <w:pPr>
        <w:pStyle w:val="Default"/>
        <w:pBdr>
          <w:top w:val="single" w:sz="4" w:space="0" w:color="auto"/>
          <w:left w:val="single" w:sz="4" w:space="4" w:color="auto"/>
          <w:bottom w:val="single" w:sz="4" w:space="1" w:color="auto"/>
          <w:right w:val="single" w:sz="4" w:space="4" w:color="auto"/>
          <w:between w:val="single" w:sz="4" w:space="1" w:color="auto"/>
          <w:bar w:val="single" w:sz="4" w:color="auto"/>
        </w:pBdr>
        <w:ind w:left="709" w:right="5385"/>
        <w:jc w:val="both"/>
        <w:rPr>
          <w:sz w:val="20"/>
          <w:szCs w:val="20"/>
        </w:rPr>
      </w:pPr>
      <w:r>
        <w:rPr>
          <w:sz w:val="20"/>
          <w:szCs w:val="20"/>
        </w:rPr>
        <w:t>BPT = BT + BK + BTk + BW + BL</w:t>
      </w:r>
    </w:p>
    <w:p w:rsidR="00320D92" w:rsidRDefault="00320D92" w:rsidP="00320D92">
      <w:pPr>
        <w:pStyle w:val="Default"/>
        <w:ind w:left="567"/>
        <w:jc w:val="both"/>
        <w:rPr>
          <w:sz w:val="20"/>
          <w:szCs w:val="20"/>
        </w:rPr>
      </w:pPr>
      <w:r w:rsidRPr="003E4B1A">
        <w:rPr>
          <w:sz w:val="20"/>
          <w:szCs w:val="20"/>
        </w:rPr>
        <w:t xml:space="preserve">Keterangan : </w:t>
      </w:r>
    </w:p>
    <w:p w:rsidR="00320D92" w:rsidRPr="003E4B1A" w:rsidRDefault="00320D92" w:rsidP="00320D92">
      <w:pPr>
        <w:pStyle w:val="Default"/>
        <w:tabs>
          <w:tab w:val="left" w:pos="1134"/>
        </w:tabs>
        <w:ind w:left="567"/>
        <w:jc w:val="both"/>
        <w:rPr>
          <w:sz w:val="20"/>
          <w:szCs w:val="20"/>
        </w:rPr>
      </w:pPr>
      <w:r w:rsidRPr="003E4B1A">
        <w:rPr>
          <w:sz w:val="20"/>
          <w:szCs w:val="20"/>
        </w:rPr>
        <w:t xml:space="preserve">BPT </w:t>
      </w:r>
      <w:r w:rsidRPr="003E4B1A">
        <w:rPr>
          <w:sz w:val="20"/>
          <w:szCs w:val="20"/>
        </w:rPr>
        <w:tab/>
        <w:t>= Biaya Perjalanan Total (Rp/Orang)</w:t>
      </w:r>
    </w:p>
    <w:p w:rsidR="00320D92" w:rsidRPr="003E4B1A" w:rsidRDefault="00320D92" w:rsidP="00320D92">
      <w:pPr>
        <w:pStyle w:val="Default"/>
        <w:tabs>
          <w:tab w:val="left" w:pos="1134"/>
        </w:tabs>
        <w:ind w:left="567"/>
        <w:jc w:val="both"/>
        <w:rPr>
          <w:sz w:val="20"/>
          <w:szCs w:val="20"/>
        </w:rPr>
      </w:pPr>
      <w:r w:rsidRPr="003E4B1A">
        <w:rPr>
          <w:sz w:val="20"/>
          <w:szCs w:val="20"/>
        </w:rPr>
        <w:t>BT</w:t>
      </w:r>
      <w:r w:rsidRPr="003E4B1A">
        <w:rPr>
          <w:sz w:val="20"/>
          <w:szCs w:val="20"/>
        </w:rPr>
        <w:tab/>
        <w:t>= Biaya Transportasi (Rp /Orang)</w:t>
      </w:r>
    </w:p>
    <w:p w:rsidR="00320D92" w:rsidRPr="003E4B1A" w:rsidRDefault="00320D92" w:rsidP="00320D92">
      <w:pPr>
        <w:pStyle w:val="Default"/>
        <w:tabs>
          <w:tab w:val="left" w:pos="1134"/>
        </w:tabs>
        <w:ind w:left="567"/>
        <w:jc w:val="both"/>
        <w:rPr>
          <w:sz w:val="20"/>
          <w:szCs w:val="20"/>
        </w:rPr>
      </w:pPr>
      <w:r w:rsidRPr="003E4B1A">
        <w:rPr>
          <w:sz w:val="20"/>
          <w:szCs w:val="20"/>
        </w:rPr>
        <w:t>BK</w:t>
      </w:r>
      <w:r w:rsidRPr="003E4B1A">
        <w:rPr>
          <w:sz w:val="20"/>
          <w:szCs w:val="20"/>
        </w:rPr>
        <w:tab/>
        <w:t>= Biaya Konsumsi selama melakukan kegiatan wisata (Rp /Orang)</w:t>
      </w:r>
    </w:p>
    <w:p w:rsidR="00320D92" w:rsidRPr="003E4B1A" w:rsidRDefault="00320D92" w:rsidP="00320D92">
      <w:pPr>
        <w:pStyle w:val="Default"/>
        <w:tabs>
          <w:tab w:val="left" w:pos="1134"/>
        </w:tabs>
        <w:ind w:left="567"/>
        <w:jc w:val="both"/>
        <w:rPr>
          <w:rFonts w:eastAsiaTheme="minorEastAsia"/>
          <w:sz w:val="20"/>
          <w:szCs w:val="20"/>
        </w:rPr>
      </w:pPr>
      <w:r w:rsidRPr="003E4B1A">
        <w:rPr>
          <w:sz w:val="20"/>
          <w:szCs w:val="20"/>
        </w:rPr>
        <w:t>BTk</w:t>
      </w:r>
      <w:r w:rsidRPr="003E4B1A">
        <w:rPr>
          <w:sz w:val="20"/>
          <w:szCs w:val="20"/>
        </w:rPr>
        <w:tab/>
        <w:t xml:space="preserve">= </w:t>
      </w:r>
      <w:r w:rsidRPr="003E4B1A">
        <w:rPr>
          <w:rFonts w:eastAsiaTheme="minorEastAsia"/>
          <w:sz w:val="20"/>
          <w:szCs w:val="20"/>
        </w:rPr>
        <w:t>Biaya Tiket (Rp/Orang)</w:t>
      </w:r>
    </w:p>
    <w:p w:rsidR="00320D92" w:rsidRPr="003E4B1A" w:rsidRDefault="00320D92" w:rsidP="00320D92">
      <w:pPr>
        <w:pStyle w:val="Default"/>
        <w:tabs>
          <w:tab w:val="left" w:pos="1134"/>
        </w:tabs>
        <w:ind w:left="567"/>
        <w:jc w:val="both"/>
        <w:rPr>
          <w:rFonts w:eastAsiaTheme="minorEastAsia"/>
          <w:sz w:val="20"/>
          <w:szCs w:val="20"/>
        </w:rPr>
      </w:pPr>
      <w:r w:rsidRPr="003E4B1A">
        <w:rPr>
          <w:sz w:val="20"/>
          <w:szCs w:val="20"/>
        </w:rPr>
        <w:t>BW</w:t>
      </w:r>
      <w:r w:rsidRPr="003E4B1A">
        <w:rPr>
          <w:sz w:val="20"/>
          <w:szCs w:val="20"/>
        </w:rPr>
        <w:tab/>
        <w:t>= Biaya Wahana (Rp /Orang)</w:t>
      </w:r>
    </w:p>
    <w:p w:rsidR="00320D92" w:rsidRPr="003E4B1A" w:rsidRDefault="00320D92" w:rsidP="00320D92">
      <w:pPr>
        <w:pStyle w:val="Default"/>
        <w:tabs>
          <w:tab w:val="left" w:pos="1134"/>
        </w:tabs>
        <w:ind w:left="567"/>
        <w:jc w:val="both"/>
        <w:rPr>
          <w:sz w:val="20"/>
          <w:szCs w:val="20"/>
        </w:rPr>
      </w:pPr>
      <w:r w:rsidRPr="003E4B1A">
        <w:rPr>
          <w:sz w:val="20"/>
          <w:szCs w:val="20"/>
        </w:rPr>
        <w:t>BL</w:t>
      </w:r>
      <w:r w:rsidRPr="003E4B1A">
        <w:rPr>
          <w:sz w:val="20"/>
          <w:szCs w:val="20"/>
        </w:rPr>
        <w:tab/>
        <w:t>= Biaya Lain-lain (Rp /Orang)</w:t>
      </w:r>
    </w:p>
    <w:p w:rsidR="00320D92" w:rsidRPr="003E4B1A" w:rsidRDefault="00320D92" w:rsidP="00320D92">
      <w:pPr>
        <w:pStyle w:val="Default"/>
        <w:jc w:val="both"/>
        <w:rPr>
          <w:b/>
          <w:sz w:val="20"/>
          <w:szCs w:val="20"/>
        </w:rPr>
      </w:pPr>
      <w:r w:rsidRPr="003E4B1A">
        <w:rPr>
          <w:b/>
          <w:sz w:val="20"/>
          <w:szCs w:val="20"/>
        </w:rPr>
        <w:t>Persepsi Wisatawan Tentang Pengembangan Objek Wisata</w:t>
      </w:r>
    </w:p>
    <w:p w:rsidR="00320D92" w:rsidRPr="002817D0" w:rsidRDefault="00320D92" w:rsidP="00320D92">
      <w:pPr>
        <w:pStyle w:val="Default"/>
        <w:ind w:firstLine="567"/>
        <w:jc w:val="both"/>
        <w:rPr>
          <w:sz w:val="20"/>
          <w:szCs w:val="20"/>
        </w:rPr>
      </w:pPr>
      <w:r w:rsidRPr="002817D0">
        <w:rPr>
          <w:sz w:val="20"/>
          <w:szCs w:val="20"/>
        </w:rPr>
        <w:t xml:space="preserve">Kuisioner menggunakan penilaian 1 – 5 dengan keterangan nilai  1: Sangat baik, 2: Baik, 3: Biasa saja, 4: Kurang baik, 5: Sangat kurang baik. Menurut Prayudha </w:t>
      </w:r>
      <w:r w:rsidRPr="002817D0">
        <w:rPr>
          <w:i/>
          <w:sz w:val="20"/>
          <w:szCs w:val="20"/>
        </w:rPr>
        <w:t xml:space="preserve">et al. </w:t>
      </w:r>
      <w:r w:rsidRPr="002817D0">
        <w:rPr>
          <w:sz w:val="20"/>
          <w:szCs w:val="20"/>
        </w:rPr>
        <w:t>(2017), persepsi kenyamanan merupakan nilai rasa nyaman, aman dan leluasa yang diberikan kepada pengunjung secara relatif sehingga dapat mendatangkan kepuasan pengunjung. Menggunakan rumus yang dimodifikasi sebagai berikut :</w:t>
      </w:r>
    </w:p>
    <w:p w:rsidR="00320D92" w:rsidRPr="003E4B1A" w:rsidRDefault="00320D92" w:rsidP="00320D92">
      <w:pPr>
        <w:pBdr>
          <w:top w:val="single" w:sz="4" w:space="1" w:color="auto"/>
          <w:left w:val="single" w:sz="4" w:space="0" w:color="auto"/>
          <w:bottom w:val="single" w:sz="4" w:space="1" w:color="auto"/>
          <w:right w:val="single" w:sz="4" w:space="4" w:color="auto"/>
          <w:between w:val="single" w:sz="4" w:space="1" w:color="auto"/>
          <w:bar w:val="single" w:sz="4" w:color="auto"/>
        </w:pBdr>
        <w:spacing w:after="0" w:line="240" w:lineRule="auto"/>
        <w:ind w:left="720" w:right="6661" w:hanging="11"/>
        <w:jc w:val="both"/>
        <w:rPr>
          <w:sz w:val="20"/>
          <w:szCs w:val="20"/>
        </w:rPr>
      </w:pPr>
      <m:oMathPara>
        <m:oMathParaPr>
          <m:jc m:val="left"/>
        </m:oMathParaPr>
        <m:oMath>
          <m:r>
            <w:rPr>
              <w:rFonts w:ascii="Cambria Math" w:hAnsi="Cambria Math"/>
              <w:sz w:val="20"/>
              <w:szCs w:val="20"/>
            </w:rPr>
            <m:t>NN</m:t>
          </m:r>
          <m:r>
            <m:rPr>
              <m:sty m:val="p"/>
            </m:rPr>
            <w:rPr>
              <w:rFonts w:ascii="Cambria Math"/>
              <w:sz w:val="20"/>
              <w:szCs w:val="20"/>
            </w:rPr>
            <m:t>=</m:t>
          </m:r>
          <m:f>
            <m:fPr>
              <m:ctrlPr>
                <w:rPr>
                  <w:rFonts w:ascii="Cambria Math" w:hAnsi="Cambria Math"/>
                  <w:sz w:val="20"/>
                  <w:szCs w:val="20"/>
                </w:rPr>
              </m:ctrlPr>
            </m:fPr>
            <m:num>
              <m:r>
                <m:rPr>
                  <m:sty m:val="p"/>
                </m:rPr>
                <w:rPr>
                  <w:rFonts w:ascii="Cambria Math"/>
                  <w:sz w:val="20"/>
                  <w:szCs w:val="20"/>
                </w:rPr>
                <m:t>Rb</m:t>
              </m:r>
            </m:num>
            <m:den>
              <m:r>
                <w:rPr>
                  <w:rFonts w:ascii="Cambria Math" w:hAnsi="Cambria Math"/>
                  <w:sz w:val="20"/>
                  <w:szCs w:val="20"/>
                </w:rPr>
                <m:t>Sr</m:t>
              </m:r>
            </m:den>
          </m:f>
          <m:r>
            <m:rPr>
              <m:sty m:val="p"/>
            </m:rPr>
            <w:rPr>
              <w:rFonts w:ascii="Cambria Math" w:hAnsi="Cambria Math"/>
              <w:sz w:val="20"/>
              <w:szCs w:val="20"/>
            </w:rPr>
            <m:t>×</m:t>
          </m:r>
          <m:r>
            <m:rPr>
              <m:sty m:val="p"/>
            </m:rPr>
            <w:rPr>
              <w:rFonts w:ascii="Cambria Math"/>
              <w:sz w:val="20"/>
              <w:szCs w:val="20"/>
            </w:rPr>
            <m:t>100%</m:t>
          </m:r>
        </m:oMath>
      </m:oMathPara>
    </w:p>
    <w:p w:rsidR="00320D92" w:rsidRPr="003E4B1A" w:rsidRDefault="00320D92" w:rsidP="00320D92">
      <w:pPr>
        <w:spacing w:after="0" w:line="240" w:lineRule="auto"/>
        <w:jc w:val="both"/>
        <w:rPr>
          <w:sz w:val="20"/>
          <w:szCs w:val="20"/>
        </w:rPr>
      </w:pPr>
      <w:r w:rsidRPr="003E4B1A">
        <w:rPr>
          <w:sz w:val="20"/>
          <w:szCs w:val="20"/>
        </w:rPr>
        <w:t>Keterangan :</w:t>
      </w:r>
    </w:p>
    <w:p w:rsidR="00320D92" w:rsidRPr="003E4B1A" w:rsidRDefault="00DF17D4" w:rsidP="00320D92">
      <w:pPr>
        <w:spacing w:after="0" w:line="240" w:lineRule="auto"/>
        <w:jc w:val="both"/>
        <w:rPr>
          <w:sz w:val="20"/>
          <w:szCs w:val="20"/>
        </w:rPr>
      </w:pPr>
      <w:r>
        <w:rPr>
          <w:sz w:val="20"/>
          <w:szCs w:val="20"/>
        </w:rPr>
        <w:t>NN = Nilai k</w:t>
      </w:r>
      <w:r w:rsidR="00320D92" w:rsidRPr="003E4B1A">
        <w:rPr>
          <w:sz w:val="20"/>
          <w:szCs w:val="20"/>
        </w:rPr>
        <w:t xml:space="preserve">enyamanan dalam persen </w:t>
      </w:r>
    </w:p>
    <w:p w:rsidR="00320D92" w:rsidRPr="003E4B1A" w:rsidRDefault="00320D92" w:rsidP="00320D92">
      <w:pPr>
        <w:spacing w:after="0" w:line="240" w:lineRule="auto"/>
        <w:jc w:val="both"/>
        <w:rPr>
          <w:sz w:val="20"/>
          <w:szCs w:val="20"/>
        </w:rPr>
      </w:pPr>
      <w:r w:rsidRPr="003E4B1A">
        <w:rPr>
          <w:sz w:val="20"/>
          <w:szCs w:val="20"/>
        </w:rPr>
        <w:t xml:space="preserve">Rb </w:t>
      </w:r>
      <w:r w:rsidR="00DF17D4">
        <w:rPr>
          <w:sz w:val="20"/>
          <w:szCs w:val="20"/>
        </w:rPr>
        <w:t xml:space="preserve"> = Jumlah r</w:t>
      </w:r>
      <w:r w:rsidRPr="003E4B1A">
        <w:rPr>
          <w:sz w:val="20"/>
          <w:szCs w:val="20"/>
        </w:rPr>
        <w:t>esponden yang menyatakan sangat setuju dan setuju</w:t>
      </w:r>
    </w:p>
    <w:p w:rsidR="00320D92" w:rsidRPr="003E4B1A" w:rsidRDefault="00320D92" w:rsidP="00320D92">
      <w:pPr>
        <w:spacing w:after="0" w:line="240" w:lineRule="auto"/>
        <w:jc w:val="both"/>
        <w:rPr>
          <w:sz w:val="20"/>
          <w:szCs w:val="20"/>
        </w:rPr>
      </w:pPr>
      <w:r w:rsidRPr="003E4B1A">
        <w:rPr>
          <w:sz w:val="20"/>
          <w:szCs w:val="20"/>
        </w:rPr>
        <w:t xml:space="preserve">Sr </w:t>
      </w:r>
      <w:r w:rsidR="00DF17D4">
        <w:rPr>
          <w:sz w:val="20"/>
          <w:szCs w:val="20"/>
        </w:rPr>
        <w:t xml:space="preserve">  </w:t>
      </w:r>
      <w:r w:rsidRPr="003E4B1A">
        <w:rPr>
          <w:sz w:val="20"/>
          <w:szCs w:val="20"/>
        </w:rPr>
        <w:t>= Jumlah seluruh responden</w:t>
      </w:r>
    </w:p>
    <w:p w:rsidR="00320D92" w:rsidRPr="003E4B1A" w:rsidRDefault="00320D92" w:rsidP="00320D92">
      <w:pPr>
        <w:spacing w:after="0" w:line="240" w:lineRule="auto"/>
        <w:jc w:val="both"/>
        <w:rPr>
          <w:sz w:val="20"/>
          <w:szCs w:val="20"/>
        </w:rPr>
      </w:pPr>
    </w:p>
    <w:p w:rsidR="00320D92" w:rsidRPr="003E4B1A" w:rsidRDefault="00320D92" w:rsidP="00320D92">
      <w:pPr>
        <w:spacing w:after="0" w:line="240" w:lineRule="auto"/>
        <w:jc w:val="both"/>
        <w:rPr>
          <w:sz w:val="20"/>
          <w:szCs w:val="20"/>
        </w:rPr>
      </w:pPr>
      <w:r w:rsidRPr="003E4B1A">
        <w:rPr>
          <w:sz w:val="20"/>
          <w:szCs w:val="20"/>
        </w:rPr>
        <w:t>Nilai (skor) dari kenyamanan:</w:t>
      </w:r>
    </w:p>
    <w:p w:rsidR="00320D92" w:rsidRPr="003E4B1A" w:rsidRDefault="00320D92" w:rsidP="00320D92">
      <w:pPr>
        <w:spacing w:after="0" w:line="240" w:lineRule="auto"/>
        <w:jc w:val="both"/>
        <w:rPr>
          <w:sz w:val="20"/>
          <w:szCs w:val="20"/>
        </w:rPr>
      </w:pPr>
      <w:r w:rsidRPr="003E4B1A">
        <w:rPr>
          <w:sz w:val="20"/>
          <w:szCs w:val="20"/>
        </w:rPr>
        <w:t>&gt; 80 %       = sangat baik</w:t>
      </w:r>
    </w:p>
    <w:p w:rsidR="00320D92" w:rsidRPr="003E4B1A" w:rsidRDefault="00320D92" w:rsidP="00320D92">
      <w:pPr>
        <w:spacing w:after="0" w:line="240" w:lineRule="auto"/>
        <w:jc w:val="both"/>
        <w:rPr>
          <w:sz w:val="20"/>
          <w:szCs w:val="20"/>
        </w:rPr>
      </w:pPr>
      <w:r w:rsidRPr="003E4B1A">
        <w:rPr>
          <w:sz w:val="20"/>
          <w:szCs w:val="20"/>
        </w:rPr>
        <w:t>60 – 79 %   = baik</w:t>
      </w:r>
    </w:p>
    <w:p w:rsidR="00320D92" w:rsidRPr="003E4B1A" w:rsidRDefault="00320D92" w:rsidP="00320D92">
      <w:pPr>
        <w:spacing w:after="0" w:line="240" w:lineRule="auto"/>
        <w:jc w:val="both"/>
        <w:rPr>
          <w:sz w:val="20"/>
          <w:szCs w:val="20"/>
        </w:rPr>
      </w:pPr>
      <w:r w:rsidRPr="003E4B1A">
        <w:rPr>
          <w:sz w:val="20"/>
          <w:szCs w:val="20"/>
        </w:rPr>
        <w:t>40 – 59 %   = kurang baik</w:t>
      </w:r>
    </w:p>
    <w:p w:rsidR="00320D92" w:rsidRPr="003E4B1A" w:rsidRDefault="00320D92" w:rsidP="00320D92">
      <w:pPr>
        <w:spacing w:after="0" w:line="240" w:lineRule="auto"/>
        <w:jc w:val="both"/>
        <w:rPr>
          <w:sz w:val="20"/>
          <w:szCs w:val="20"/>
        </w:rPr>
      </w:pPr>
      <w:r w:rsidRPr="003E4B1A">
        <w:rPr>
          <w:sz w:val="20"/>
          <w:szCs w:val="20"/>
        </w:rPr>
        <w:t>20 – 39 %   = tidak baik</w:t>
      </w:r>
    </w:p>
    <w:p w:rsidR="00320D92" w:rsidRPr="003E4B1A" w:rsidRDefault="004F7009" w:rsidP="00320D92">
      <w:pPr>
        <w:spacing w:after="0" w:line="240" w:lineRule="auto"/>
        <w:jc w:val="both"/>
        <w:rPr>
          <w:sz w:val="20"/>
          <w:szCs w:val="20"/>
        </w:rPr>
      </w:pPr>
      <w:r>
        <w:rPr>
          <w:sz w:val="20"/>
          <w:szCs w:val="20"/>
        </w:rPr>
        <w:t>&lt; 20 %</w:t>
      </w:r>
      <w:r>
        <w:rPr>
          <w:sz w:val="20"/>
          <w:szCs w:val="20"/>
        </w:rPr>
        <w:tab/>
        <w:t xml:space="preserve">     </w:t>
      </w:r>
      <w:r w:rsidR="00320D92" w:rsidRPr="003E4B1A">
        <w:rPr>
          <w:sz w:val="20"/>
          <w:szCs w:val="20"/>
        </w:rPr>
        <w:t>= sangat tidak baik</w:t>
      </w:r>
    </w:p>
    <w:p w:rsidR="00320D92" w:rsidRPr="003E4B1A" w:rsidRDefault="00320D92" w:rsidP="00320D92">
      <w:pPr>
        <w:pStyle w:val="Default"/>
        <w:jc w:val="both"/>
        <w:rPr>
          <w:b/>
          <w:sz w:val="20"/>
          <w:szCs w:val="20"/>
        </w:rPr>
      </w:pPr>
      <w:r w:rsidRPr="003E4B1A">
        <w:rPr>
          <w:b/>
          <w:sz w:val="20"/>
          <w:szCs w:val="20"/>
        </w:rPr>
        <w:lastRenderedPageBreak/>
        <w:t>Uji Validitas</w:t>
      </w:r>
    </w:p>
    <w:p w:rsidR="00320D92" w:rsidRPr="003E4B1A" w:rsidRDefault="00320D92" w:rsidP="00320D92">
      <w:pPr>
        <w:pStyle w:val="Default"/>
        <w:ind w:firstLine="567"/>
        <w:jc w:val="both"/>
        <w:rPr>
          <w:color w:val="auto"/>
          <w:sz w:val="20"/>
          <w:szCs w:val="20"/>
        </w:rPr>
      </w:pPr>
      <w:r w:rsidRPr="003E4B1A">
        <w:rPr>
          <w:color w:val="auto"/>
          <w:sz w:val="20"/>
          <w:szCs w:val="20"/>
        </w:rPr>
        <w:t>Dalam hasil wawancara dengan wisatawan menggunakan kuesioner didapatkan hasil yang valid. Dari hasil uji validitas kuesioner dinyatakan valid dikarenakan nilai r hitung lebih besar daripada r tabel, dimana r tabel adalah 0,1689 dengan tingkat kesalahan 10%. Hal tersebut diperkuat oleh Simamora (2017), bahwa ting</w:t>
      </w:r>
      <w:r>
        <w:rPr>
          <w:color w:val="auto"/>
          <w:sz w:val="20"/>
          <w:szCs w:val="20"/>
        </w:rPr>
        <w:t>kat kevalidan indikator atau kue</w:t>
      </w:r>
      <w:r w:rsidRPr="003E4B1A">
        <w:rPr>
          <w:color w:val="auto"/>
          <w:sz w:val="20"/>
          <w:szCs w:val="20"/>
        </w:rPr>
        <w:t>sioner dapat ditentukan, apabila r hitung &gt; r tabel = valid dan r hitung &lt; r tabel = tidak valid.</w:t>
      </w:r>
    </w:p>
    <w:p w:rsidR="00320D92" w:rsidRPr="003E4B1A" w:rsidRDefault="00320D92" w:rsidP="00320D92">
      <w:pPr>
        <w:pStyle w:val="Default"/>
        <w:jc w:val="both"/>
        <w:rPr>
          <w:b/>
          <w:color w:val="auto"/>
          <w:sz w:val="20"/>
          <w:szCs w:val="20"/>
        </w:rPr>
      </w:pPr>
      <w:r w:rsidRPr="003E4B1A">
        <w:rPr>
          <w:b/>
          <w:sz w:val="20"/>
          <w:szCs w:val="20"/>
        </w:rPr>
        <w:t xml:space="preserve">Uji </w:t>
      </w:r>
      <w:r w:rsidRPr="003E4B1A">
        <w:rPr>
          <w:b/>
          <w:color w:val="auto"/>
          <w:sz w:val="20"/>
          <w:szCs w:val="20"/>
        </w:rPr>
        <w:t>Reliabilitas</w:t>
      </w:r>
    </w:p>
    <w:p w:rsidR="00320D92" w:rsidRPr="003E4B1A" w:rsidRDefault="00320D92" w:rsidP="00320D92">
      <w:pPr>
        <w:pStyle w:val="Default"/>
        <w:ind w:firstLine="567"/>
        <w:jc w:val="both"/>
        <w:rPr>
          <w:color w:val="auto"/>
          <w:sz w:val="20"/>
          <w:szCs w:val="20"/>
        </w:rPr>
      </w:pPr>
      <w:r w:rsidRPr="003E4B1A">
        <w:rPr>
          <w:color w:val="auto"/>
          <w:sz w:val="20"/>
          <w:szCs w:val="20"/>
        </w:rPr>
        <w:t xml:space="preserve">Uji reliabilitas mengggunakan metode </w:t>
      </w:r>
      <w:r w:rsidRPr="003E4B1A">
        <w:rPr>
          <w:i/>
          <w:iCs/>
          <w:color w:val="auto"/>
          <w:sz w:val="20"/>
          <w:szCs w:val="20"/>
        </w:rPr>
        <w:t xml:space="preserve">Alpha Cronbach’s </w:t>
      </w:r>
      <w:r w:rsidRPr="003E4B1A">
        <w:rPr>
          <w:sz w:val="20"/>
          <w:szCs w:val="20"/>
        </w:rPr>
        <w:t>(</w:t>
      </w:r>
      <w:r w:rsidRPr="003E4B1A">
        <w:rPr>
          <w:color w:val="auto"/>
          <w:sz w:val="20"/>
          <w:szCs w:val="20"/>
        </w:rPr>
        <w:t xml:space="preserve">Rahayu dan </w:t>
      </w:r>
      <w:r w:rsidRPr="009E30BB">
        <w:rPr>
          <w:bCs/>
          <w:sz w:val="20"/>
          <w:szCs w:val="20"/>
        </w:rPr>
        <w:t>Lingga</w:t>
      </w:r>
      <w:r w:rsidRPr="003E4B1A">
        <w:rPr>
          <w:color w:val="auto"/>
          <w:sz w:val="20"/>
          <w:szCs w:val="20"/>
        </w:rPr>
        <w:t>, 2009)</w:t>
      </w:r>
      <w:r w:rsidRPr="003E4B1A">
        <w:rPr>
          <w:i/>
          <w:iCs/>
          <w:color w:val="auto"/>
          <w:sz w:val="20"/>
          <w:szCs w:val="20"/>
        </w:rPr>
        <w:t xml:space="preserve">. </w:t>
      </w:r>
      <w:r w:rsidRPr="003E4B1A">
        <w:rPr>
          <w:color w:val="auto"/>
          <w:sz w:val="20"/>
          <w:szCs w:val="20"/>
        </w:rPr>
        <w:t>Hasil uji re</w:t>
      </w:r>
      <w:r>
        <w:rPr>
          <w:color w:val="auto"/>
          <w:sz w:val="20"/>
          <w:szCs w:val="20"/>
        </w:rPr>
        <w:t>liabilitas tersaji dalam Tabel 1</w:t>
      </w:r>
      <w:r w:rsidRPr="003E4B1A">
        <w:rPr>
          <w:color w:val="auto"/>
          <w:sz w:val="20"/>
          <w:szCs w:val="20"/>
        </w:rPr>
        <w:t xml:space="preserve"> </w:t>
      </w:r>
    </w:p>
    <w:p w:rsidR="00320D92" w:rsidRPr="003E4B1A" w:rsidRDefault="00320D92" w:rsidP="00320D92">
      <w:pPr>
        <w:pStyle w:val="Default"/>
        <w:jc w:val="both"/>
        <w:rPr>
          <w:color w:val="auto"/>
          <w:sz w:val="20"/>
          <w:szCs w:val="20"/>
        </w:rPr>
      </w:pPr>
      <w:r>
        <w:rPr>
          <w:color w:val="auto"/>
          <w:sz w:val="20"/>
          <w:szCs w:val="20"/>
        </w:rPr>
        <w:t>Tabel 1</w:t>
      </w:r>
      <w:r w:rsidRPr="003E4B1A">
        <w:rPr>
          <w:color w:val="auto"/>
          <w:sz w:val="20"/>
          <w:szCs w:val="20"/>
        </w:rPr>
        <w:t>. Uji Reliabilitas Kuesioner</w:t>
      </w:r>
    </w:p>
    <w:tbl>
      <w:tblPr>
        <w:tblW w:w="3300" w:type="dxa"/>
        <w:tblInd w:w="91" w:type="dxa"/>
        <w:tblLook w:val="04A0"/>
      </w:tblPr>
      <w:tblGrid>
        <w:gridCol w:w="1718"/>
        <w:gridCol w:w="1582"/>
      </w:tblGrid>
      <w:tr w:rsidR="00320D92" w:rsidRPr="003E4B1A" w:rsidTr="00320D92">
        <w:trPr>
          <w:trHeight w:val="177"/>
        </w:trPr>
        <w:tc>
          <w:tcPr>
            <w:tcW w:w="3300" w:type="dxa"/>
            <w:gridSpan w:val="2"/>
            <w:tcBorders>
              <w:top w:val="nil"/>
              <w:left w:val="nil"/>
              <w:bottom w:val="single" w:sz="12" w:space="0" w:color="000000"/>
              <w:right w:val="nil"/>
            </w:tcBorders>
            <w:shd w:val="clear" w:color="auto" w:fill="auto"/>
            <w:vAlign w:val="center"/>
            <w:hideMark/>
          </w:tcPr>
          <w:p w:rsidR="00320D92" w:rsidRPr="003E4B1A" w:rsidRDefault="00320D92" w:rsidP="00320D92">
            <w:pPr>
              <w:spacing w:after="0" w:line="240" w:lineRule="auto"/>
              <w:jc w:val="center"/>
              <w:rPr>
                <w:rFonts w:eastAsia="Times New Roman"/>
                <w:b/>
                <w:bCs/>
                <w:color w:val="000000"/>
                <w:sz w:val="20"/>
                <w:szCs w:val="20"/>
                <w:lang w:eastAsia="id-ID"/>
              </w:rPr>
            </w:pPr>
            <w:r w:rsidRPr="003E4B1A">
              <w:rPr>
                <w:rFonts w:eastAsia="Times New Roman"/>
                <w:b/>
                <w:bCs/>
                <w:color w:val="000000"/>
                <w:sz w:val="20"/>
                <w:szCs w:val="20"/>
                <w:lang w:eastAsia="id-ID"/>
              </w:rPr>
              <w:t>Reliability Statistics</w:t>
            </w:r>
          </w:p>
        </w:tc>
      </w:tr>
      <w:tr w:rsidR="00320D92" w:rsidRPr="003E4B1A" w:rsidTr="00320D92">
        <w:trPr>
          <w:trHeight w:val="352"/>
        </w:trPr>
        <w:tc>
          <w:tcPr>
            <w:tcW w:w="1718" w:type="dxa"/>
            <w:tcBorders>
              <w:top w:val="single" w:sz="12" w:space="0" w:color="000000"/>
              <w:bottom w:val="single" w:sz="12" w:space="0" w:color="000000"/>
            </w:tcBorders>
            <w:shd w:val="clear" w:color="auto" w:fill="auto"/>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Cronbach's Alpha</w:t>
            </w:r>
          </w:p>
        </w:tc>
        <w:tc>
          <w:tcPr>
            <w:tcW w:w="1582" w:type="dxa"/>
            <w:tcBorders>
              <w:top w:val="single" w:sz="12" w:space="0" w:color="000000"/>
              <w:bottom w:val="single" w:sz="12" w:space="0" w:color="000000"/>
            </w:tcBorders>
            <w:shd w:val="clear" w:color="auto" w:fill="auto"/>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N of Items</w:t>
            </w:r>
          </w:p>
        </w:tc>
      </w:tr>
      <w:tr w:rsidR="00320D92" w:rsidRPr="003E4B1A" w:rsidTr="00320D92">
        <w:trPr>
          <w:trHeight w:val="185"/>
        </w:trPr>
        <w:tc>
          <w:tcPr>
            <w:tcW w:w="1718" w:type="dxa"/>
            <w:tcBorders>
              <w:top w:val="single" w:sz="12" w:space="0" w:color="000000"/>
              <w:bottom w:val="single" w:sz="12" w:space="0" w:color="000000"/>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,752</w:t>
            </w:r>
          </w:p>
        </w:tc>
        <w:tc>
          <w:tcPr>
            <w:tcW w:w="1582" w:type="dxa"/>
            <w:tcBorders>
              <w:top w:val="single" w:sz="12" w:space="0" w:color="000000"/>
              <w:bottom w:val="single" w:sz="12" w:space="0" w:color="000000"/>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23</w:t>
            </w:r>
          </w:p>
        </w:tc>
      </w:tr>
    </w:tbl>
    <w:p w:rsidR="00320D92" w:rsidRPr="003E4B1A" w:rsidRDefault="00320D92" w:rsidP="00320D92">
      <w:pPr>
        <w:pStyle w:val="Default"/>
        <w:jc w:val="both"/>
        <w:rPr>
          <w:color w:val="auto"/>
          <w:sz w:val="20"/>
          <w:szCs w:val="20"/>
        </w:rPr>
      </w:pPr>
      <w:r w:rsidRPr="003E4B1A">
        <w:rPr>
          <w:color w:val="auto"/>
          <w:sz w:val="20"/>
          <w:szCs w:val="20"/>
        </w:rPr>
        <w:t>Sumber: Hasil Uji Reliabilitas Kuesioner dengan SPSS 23</w:t>
      </w:r>
    </w:p>
    <w:p w:rsidR="00606418" w:rsidRDefault="00606418" w:rsidP="00320D92">
      <w:pPr>
        <w:autoSpaceDE w:val="0"/>
        <w:autoSpaceDN w:val="0"/>
        <w:adjustRightInd w:val="0"/>
        <w:spacing w:after="0" w:line="240" w:lineRule="auto"/>
        <w:ind w:firstLine="567"/>
        <w:jc w:val="both"/>
        <w:rPr>
          <w:sz w:val="20"/>
          <w:szCs w:val="20"/>
          <w:lang w:val="en-US"/>
        </w:rPr>
      </w:pPr>
    </w:p>
    <w:p w:rsidR="00320D92" w:rsidRDefault="00320D92" w:rsidP="00320D92">
      <w:pPr>
        <w:autoSpaceDE w:val="0"/>
        <w:autoSpaceDN w:val="0"/>
        <w:adjustRightInd w:val="0"/>
        <w:spacing w:after="0" w:line="240" w:lineRule="auto"/>
        <w:ind w:firstLine="567"/>
        <w:jc w:val="both"/>
        <w:rPr>
          <w:rFonts w:eastAsia="Times New Roman"/>
          <w:color w:val="000000"/>
          <w:sz w:val="20"/>
          <w:szCs w:val="20"/>
          <w:lang w:eastAsia="id-ID"/>
        </w:rPr>
      </w:pPr>
      <w:r w:rsidRPr="003E4B1A">
        <w:rPr>
          <w:sz w:val="20"/>
          <w:szCs w:val="20"/>
        </w:rPr>
        <w:t xml:space="preserve">Berdasarkan hasil uji reliabilitas, kuesioner dinyatakan reliabel. Nilai </w:t>
      </w:r>
      <w:r w:rsidRPr="003E4B1A">
        <w:rPr>
          <w:rFonts w:eastAsia="Times New Roman"/>
          <w:i/>
          <w:color w:val="000000"/>
          <w:sz w:val="20"/>
          <w:szCs w:val="20"/>
          <w:lang w:eastAsia="id-ID"/>
        </w:rPr>
        <w:t xml:space="preserve">cronbach's alpha </w:t>
      </w:r>
      <w:r w:rsidRPr="003E4B1A">
        <w:rPr>
          <w:rFonts w:eastAsia="Times New Roman"/>
          <w:color w:val="000000"/>
          <w:sz w:val="20"/>
          <w:szCs w:val="20"/>
          <w:lang w:eastAsia="id-ID"/>
        </w:rPr>
        <w:t xml:space="preserve">kuesioner adalah 0,752 nilai tersebut lebih besar dari r tabel yaitu 0,1689. Hal tersebut diperkuat oleh Ghozali (2005) </w:t>
      </w:r>
      <w:r w:rsidRPr="003E4B1A">
        <w:rPr>
          <w:rFonts w:eastAsia="Times New Roman"/>
          <w:i/>
          <w:color w:val="000000"/>
          <w:sz w:val="20"/>
          <w:szCs w:val="20"/>
          <w:lang w:eastAsia="id-ID"/>
        </w:rPr>
        <w:t xml:space="preserve">dalam </w:t>
      </w:r>
      <w:r w:rsidRPr="003E4B1A">
        <w:rPr>
          <w:rFonts w:eastAsia="Times New Roman"/>
          <w:color w:val="000000"/>
          <w:sz w:val="20"/>
          <w:szCs w:val="20"/>
          <w:lang w:eastAsia="id-ID"/>
        </w:rPr>
        <w:t xml:space="preserve">Sururi </w:t>
      </w:r>
      <w:r w:rsidRPr="003E4B1A">
        <w:rPr>
          <w:rFonts w:eastAsia="Times New Roman"/>
          <w:i/>
          <w:color w:val="000000"/>
          <w:sz w:val="20"/>
          <w:szCs w:val="20"/>
          <w:lang w:eastAsia="id-ID"/>
        </w:rPr>
        <w:t xml:space="preserve">et al. </w:t>
      </w:r>
      <w:r w:rsidRPr="003E4B1A">
        <w:rPr>
          <w:rFonts w:eastAsia="Times New Roman"/>
          <w:color w:val="000000"/>
          <w:sz w:val="20"/>
          <w:szCs w:val="20"/>
          <w:lang w:eastAsia="id-ID"/>
        </w:rPr>
        <w:t xml:space="preserve">(2018), suatu konstruk atau variabel dikatakan reliabel jika memberikan nilai </w:t>
      </w:r>
      <w:r w:rsidRPr="003E4B1A">
        <w:rPr>
          <w:rFonts w:eastAsia="Times New Roman"/>
          <w:i/>
          <w:color w:val="000000"/>
          <w:sz w:val="20"/>
          <w:szCs w:val="20"/>
          <w:lang w:eastAsia="id-ID"/>
        </w:rPr>
        <w:t>Cronbach Alpha</w:t>
      </w:r>
      <w:r w:rsidRPr="003E4B1A">
        <w:rPr>
          <w:rFonts w:eastAsia="Times New Roman"/>
          <w:color w:val="000000"/>
          <w:sz w:val="20"/>
          <w:szCs w:val="20"/>
          <w:lang w:eastAsia="id-ID"/>
        </w:rPr>
        <w:t>&gt; 0,60.</w:t>
      </w:r>
    </w:p>
    <w:p w:rsidR="00320D92" w:rsidRDefault="00320D92" w:rsidP="00320D92">
      <w:pPr>
        <w:autoSpaceDE w:val="0"/>
        <w:autoSpaceDN w:val="0"/>
        <w:adjustRightInd w:val="0"/>
        <w:spacing w:after="0" w:line="240" w:lineRule="auto"/>
        <w:jc w:val="both"/>
        <w:rPr>
          <w:rFonts w:eastAsia="Times New Roman"/>
          <w:color w:val="000000"/>
          <w:sz w:val="20"/>
          <w:szCs w:val="20"/>
          <w:lang w:val="en-US" w:eastAsia="id-ID"/>
        </w:rPr>
      </w:pPr>
    </w:p>
    <w:p w:rsidR="0056428C" w:rsidRPr="0056428C" w:rsidRDefault="0056428C" w:rsidP="00320D92">
      <w:pPr>
        <w:autoSpaceDE w:val="0"/>
        <w:autoSpaceDN w:val="0"/>
        <w:adjustRightInd w:val="0"/>
        <w:spacing w:after="0" w:line="240" w:lineRule="auto"/>
        <w:jc w:val="both"/>
        <w:rPr>
          <w:rFonts w:eastAsia="Times New Roman"/>
          <w:color w:val="000000"/>
          <w:sz w:val="20"/>
          <w:szCs w:val="20"/>
          <w:lang w:val="en-US" w:eastAsia="id-ID"/>
        </w:rPr>
      </w:pPr>
    </w:p>
    <w:p w:rsidR="00320D92" w:rsidRPr="003E4B1A" w:rsidRDefault="00320D92" w:rsidP="00320D92">
      <w:pPr>
        <w:spacing w:after="0" w:line="240" w:lineRule="auto"/>
        <w:jc w:val="center"/>
        <w:rPr>
          <w:b/>
          <w:sz w:val="20"/>
          <w:szCs w:val="20"/>
        </w:rPr>
      </w:pPr>
      <w:r w:rsidRPr="003E4B1A">
        <w:rPr>
          <w:b/>
          <w:sz w:val="20"/>
          <w:szCs w:val="20"/>
        </w:rPr>
        <w:t>III. HASIL DAN PEMBAHASAN</w:t>
      </w:r>
    </w:p>
    <w:p w:rsidR="00320D92" w:rsidRPr="0056428C" w:rsidRDefault="00320D92" w:rsidP="00320D92">
      <w:pPr>
        <w:spacing w:after="0" w:line="240" w:lineRule="auto"/>
        <w:jc w:val="center"/>
        <w:rPr>
          <w:b/>
          <w:sz w:val="20"/>
          <w:szCs w:val="20"/>
          <w:lang w:val="en-US"/>
        </w:rPr>
      </w:pPr>
    </w:p>
    <w:p w:rsidR="00320D92" w:rsidRPr="003E4B1A" w:rsidRDefault="00320D92" w:rsidP="00320D92">
      <w:pPr>
        <w:pStyle w:val="Default"/>
        <w:ind w:left="567" w:hanging="567"/>
        <w:jc w:val="both"/>
        <w:rPr>
          <w:b/>
          <w:color w:val="auto"/>
          <w:sz w:val="20"/>
          <w:szCs w:val="20"/>
        </w:rPr>
      </w:pPr>
      <w:r w:rsidRPr="003E4B1A">
        <w:rPr>
          <w:b/>
          <w:color w:val="auto"/>
          <w:sz w:val="20"/>
          <w:szCs w:val="20"/>
        </w:rPr>
        <w:t xml:space="preserve">3.1. </w:t>
      </w:r>
      <w:r w:rsidRPr="003E4B1A">
        <w:rPr>
          <w:b/>
          <w:color w:val="auto"/>
          <w:sz w:val="20"/>
          <w:szCs w:val="20"/>
        </w:rPr>
        <w:tab/>
        <w:t>Hasil</w:t>
      </w:r>
    </w:p>
    <w:p w:rsidR="00320D92" w:rsidRDefault="00320D92" w:rsidP="00320D92">
      <w:pPr>
        <w:pStyle w:val="Default"/>
        <w:ind w:left="567" w:hanging="567"/>
        <w:jc w:val="both"/>
        <w:rPr>
          <w:b/>
          <w:sz w:val="20"/>
          <w:szCs w:val="20"/>
        </w:rPr>
      </w:pPr>
      <w:r w:rsidRPr="001546E8">
        <w:rPr>
          <w:b/>
          <w:sz w:val="20"/>
          <w:szCs w:val="20"/>
          <w:lang w:val="en-US"/>
        </w:rPr>
        <w:t>P</w:t>
      </w:r>
      <w:r w:rsidRPr="001546E8">
        <w:rPr>
          <w:b/>
          <w:sz w:val="20"/>
          <w:szCs w:val="20"/>
        </w:rPr>
        <w:t xml:space="preserve">otensi </w:t>
      </w:r>
      <w:r w:rsidRPr="001546E8">
        <w:rPr>
          <w:b/>
          <w:sz w:val="20"/>
          <w:szCs w:val="20"/>
          <w:shd w:val="clear" w:color="auto" w:fill="FFFFFF"/>
        </w:rPr>
        <w:t>Pantai Karang Jahe</w:t>
      </w:r>
    </w:p>
    <w:p w:rsidR="00320D92" w:rsidRDefault="00A106EC" w:rsidP="00320D92">
      <w:pPr>
        <w:spacing w:after="0" w:line="240" w:lineRule="auto"/>
        <w:ind w:firstLine="567"/>
        <w:jc w:val="both"/>
        <w:rPr>
          <w:color w:val="000000"/>
          <w:sz w:val="20"/>
          <w:szCs w:val="20"/>
          <w:shd w:val="clear" w:color="auto" w:fill="FFFFFF"/>
        </w:rPr>
      </w:pPr>
      <w:r>
        <w:rPr>
          <w:color w:val="000000"/>
          <w:sz w:val="20"/>
          <w:szCs w:val="20"/>
          <w:shd w:val="clear" w:color="auto" w:fill="FFFFFF"/>
        </w:rPr>
        <w:t>PKJ</w:t>
      </w:r>
      <w:r w:rsidR="00320D92" w:rsidRPr="001546E8">
        <w:rPr>
          <w:color w:val="000000"/>
          <w:sz w:val="20"/>
          <w:szCs w:val="20"/>
          <w:shd w:val="clear" w:color="auto" w:fill="FFFFFF"/>
        </w:rPr>
        <w:t xml:space="preserve"> adalah salah satu objek wisata yang sering dikunjungi wisatawan untuk berlibur ataupun hanya untuk bersantai melihat keindahan. Keindahan pantai bisa dikenal dan </w:t>
      </w:r>
      <w:proofErr w:type="spellStart"/>
      <w:r w:rsidR="00320D92" w:rsidRPr="001546E8">
        <w:rPr>
          <w:color w:val="000000"/>
          <w:sz w:val="20"/>
          <w:szCs w:val="20"/>
          <w:shd w:val="clear" w:color="auto" w:fill="FFFFFF"/>
          <w:lang w:val="en-US"/>
        </w:rPr>
        <w:t>dinikmati</w:t>
      </w:r>
      <w:proofErr w:type="spellEnd"/>
      <w:r w:rsidR="00320D92" w:rsidRPr="001546E8">
        <w:rPr>
          <w:color w:val="000000"/>
          <w:sz w:val="20"/>
          <w:szCs w:val="20"/>
          <w:shd w:val="clear" w:color="auto" w:fill="FFFFFF"/>
        </w:rPr>
        <w:t xml:space="preserve"> oleh para </w:t>
      </w:r>
      <w:r w:rsidR="00320D92" w:rsidRPr="001546E8">
        <w:rPr>
          <w:spacing w:val="2"/>
          <w:sz w:val="20"/>
          <w:szCs w:val="20"/>
        </w:rPr>
        <w:t>wisatawan</w:t>
      </w:r>
      <w:r w:rsidR="00320D92" w:rsidRPr="001546E8">
        <w:rPr>
          <w:color w:val="000000"/>
          <w:sz w:val="20"/>
          <w:szCs w:val="20"/>
          <w:shd w:val="clear" w:color="auto" w:fill="FFFFFF"/>
        </w:rPr>
        <w:t xml:space="preserve"> jika dikelola dengan baik, pantai yang terbebas dari sampah dan memiliki fasilitas yang memadai tentu akan menjadi</w:t>
      </w:r>
      <w:r>
        <w:rPr>
          <w:color w:val="000000"/>
          <w:sz w:val="20"/>
          <w:szCs w:val="20"/>
          <w:shd w:val="clear" w:color="auto" w:fill="FFFFFF"/>
        </w:rPr>
        <w:t xml:space="preserve"> pantai yang banyak diminati</w:t>
      </w:r>
      <w:r w:rsidR="00320D92" w:rsidRPr="001546E8">
        <w:rPr>
          <w:color w:val="000000"/>
          <w:sz w:val="20"/>
          <w:szCs w:val="20"/>
          <w:shd w:val="clear" w:color="auto" w:fill="FFFFFF"/>
        </w:rPr>
        <w:t xml:space="preserve"> oleh para wisatawan. Berdasarkan penelitian dengan 100 responden wisatawan mengenai potensi o</w:t>
      </w:r>
      <w:r>
        <w:rPr>
          <w:color w:val="000000"/>
          <w:sz w:val="20"/>
          <w:szCs w:val="20"/>
          <w:shd w:val="clear" w:color="auto" w:fill="FFFFFF"/>
        </w:rPr>
        <w:t>b</w:t>
      </w:r>
      <w:r w:rsidR="00320D92" w:rsidRPr="001546E8">
        <w:rPr>
          <w:color w:val="000000"/>
          <w:sz w:val="20"/>
          <w:szCs w:val="20"/>
          <w:shd w:val="clear" w:color="auto" w:fill="FFFFFF"/>
        </w:rPr>
        <w:t>yek wisata PKJ, tersa</w:t>
      </w:r>
      <w:r w:rsidR="00320D92">
        <w:rPr>
          <w:color w:val="000000"/>
          <w:sz w:val="20"/>
          <w:szCs w:val="20"/>
          <w:shd w:val="clear" w:color="auto" w:fill="FFFFFF"/>
        </w:rPr>
        <w:t>ji dalam Tabel 2</w:t>
      </w:r>
    </w:p>
    <w:p w:rsidR="00320D92" w:rsidRPr="00541AEF" w:rsidRDefault="00320D92" w:rsidP="00320D92">
      <w:pPr>
        <w:spacing w:after="0" w:line="240" w:lineRule="auto"/>
        <w:jc w:val="both"/>
        <w:rPr>
          <w:color w:val="000000"/>
          <w:sz w:val="20"/>
          <w:szCs w:val="20"/>
          <w:shd w:val="clear" w:color="auto" w:fill="FFFFFF"/>
        </w:rPr>
      </w:pPr>
      <w:proofErr w:type="spellStart"/>
      <w:proofErr w:type="gramStart"/>
      <w:r w:rsidRPr="00541AEF">
        <w:rPr>
          <w:sz w:val="20"/>
          <w:szCs w:val="20"/>
          <w:lang w:val="en-US"/>
        </w:rPr>
        <w:t>Tabel</w:t>
      </w:r>
      <w:proofErr w:type="spellEnd"/>
      <w:r>
        <w:rPr>
          <w:sz w:val="20"/>
          <w:szCs w:val="20"/>
        </w:rPr>
        <w:t xml:space="preserve"> 2</w:t>
      </w:r>
      <w:r w:rsidRPr="00541AEF">
        <w:rPr>
          <w:sz w:val="20"/>
          <w:szCs w:val="20"/>
          <w:lang w:val="en-US"/>
        </w:rPr>
        <w:t>.</w:t>
      </w:r>
      <w:proofErr w:type="gramEnd"/>
      <w:r w:rsidR="00A106EC">
        <w:rPr>
          <w:sz w:val="20"/>
          <w:szCs w:val="20"/>
        </w:rPr>
        <w:t xml:space="preserve"> </w:t>
      </w:r>
      <w:r w:rsidRPr="00541AEF">
        <w:rPr>
          <w:sz w:val="20"/>
          <w:szCs w:val="20"/>
          <w:lang w:val="en-US"/>
        </w:rPr>
        <w:t>P</w:t>
      </w:r>
      <w:r w:rsidRPr="00541AEF">
        <w:rPr>
          <w:sz w:val="20"/>
          <w:szCs w:val="20"/>
        </w:rPr>
        <w:t xml:space="preserve">otensi Objek </w:t>
      </w:r>
      <w:proofErr w:type="spellStart"/>
      <w:r w:rsidRPr="00541AEF">
        <w:rPr>
          <w:sz w:val="20"/>
          <w:szCs w:val="20"/>
          <w:lang w:val="en-US"/>
        </w:rPr>
        <w:t>Wisata</w:t>
      </w:r>
      <w:proofErr w:type="spellEnd"/>
      <w:r w:rsidRPr="00541AEF">
        <w:rPr>
          <w:sz w:val="20"/>
          <w:szCs w:val="20"/>
          <w:lang w:val="en-US"/>
        </w:rPr>
        <w:t xml:space="preserve"> </w:t>
      </w:r>
      <w:r w:rsidRPr="00541AEF">
        <w:rPr>
          <w:color w:val="000000"/>
          <w:sz w:val="20"/>
          <w:szCs w:val="20"/>
          <w:shd w:val="clear" w:color="auto" w:fill="FFFFFF"/>
        </w:rPr>
        <w:t>Pantai Karang Jahe</w:t>
      </w:r>
    </w:p>
    <w:tbl>
      <w:tblPr>
        <w:tblW w:w="8297" w:type="dxa"/>
        <w:tblInd w:w="108" w:type="dxa"/>
        <w:tblBorders>
          <w:top w:val="single" w:sz="4" w:space="0" w:color="auto"/>
          <w:bottom w:val="single" w:sz="4" w:space="0" w:color="auto"/>
        </w:tblBorders>
        <w:tblLook w:val="04A0"/>
      </w:tblPr>
      <w:tblGrid>
        <w:gridCol w:w="511"/>
        <w:gridCol w:w="4074"/>
        <w:gridCol w:w="567"/>
        <w:gridCol w:w="567"/>
        <w:gridCol w:w="567"/>
        <w:gridCol w:w="567"/>
        <w:gridCol w:w="567"/>
        <w:gridCol w:w="877"/>
      </w:tblGrid>
      <w:tr w:rsidR="00320D92" w:rsidRPr="003E4B1A" w:rsidTr="005F4811">
        <w:trPr>
          <w:trHeight w:val="300"/>
        </w:trPr>
        <w:tc>
          <w:tcPr>
            <w:tcW w:w="462" w:type="dxa"/>
            <w:vMerge w:val="restart"/>
            <w:tcBorders>
              <w:top w:val="single" w:sz="4" w:space="0" w:color="auto"/>
              <w:bottom w:val="nil"/>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No.</w:t>
            </w:r>
          </w:p>
        </w:tc>
        <w:tc>
          <w:tcPr>
            <w:tcW w:w="4074" w:type="dxa"/>
            <w:vMerge w:val="restart"/>
            <w:tcBorders>
              <w:top w:val="single" w:sz="4" w:space="0" w:color="auto"/>
              <w:bottom w:val="nil"/>
              <w:right w:val="nil"/>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Potensi Wisata</w:t>
            </w:r>
          </w:p>
        </w:tc>
        <w:tc>
          <w:tcPr>
            <w:tcW w:w="2835" w:type="dxa"/>
            <w:gridSpan w:val="5"/>
            <w:tcBorders>
              <w:top w:val="single" w:sz="4" w:space="0" w:color="auto"/>
              <w:left w:val="nil"/>
              <w:bottom w:val="single" w:sz="4" w:space="0" w:color="auto"/>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Nilai</w:t>
            </w:r>
          </w:p>
        </w:tc>
        <w:tc>
          <w:tcPr>
            <w:tcW w:w="926" w:type="dxa"/>
            <w:vMerge w:val="restart"/>
            <w:tcBorders>
              <w:top w:val="single" w:sz="4" w:space="0" w:color="auto"/>
              <w:bottom w:val="nil"/>
              <w:right w:val="nil"/>
            </w:tcBorders>
          </w:tcPr>
          <w:p w:rsidR="00320D92" w:rsidRPr="003E4B1A" w:rsidRDefault="00320D92" w:rsidP="00320D92">
            <w:pPr>
              <w:spacing w:after="0" w:line="240" w:lineRule="auto"/>
              <w:jc w:val="center"/>
              <w:rPr>
                <w:b/>
                <w:color w:val="000000"/>
                <w:sz w:val="20"/>
                <w:szCs w:val="20"/>
              </w:rPr>
            </w:pPr>
            <w:r w:rsidRPr="003E4B1A">
              <w:rPr>
                <w:b/>
                <w:color w:val="000000"/>
                <w:sz w:val="20"/>
                <w:szCs w:val="20"/>
              </w:rPr>
              <w:t>Jumlah</w:t>
            </w:r>
          </w:p>
        </w:tc>
      </w:tr>
      <w:tr w:rsidR="00320D92" w:rsidRPr="003E4B1A" w:rsidTr="005F4811">
        <w:trPr>
          <w:trHeight w:val="300"/>
        </w:trPr>
        <w:tc>
          <w:tcPr>
            <w:tcW w:w="462" w:type="dxa"/>
            <w:vMerge/>
            <w:tcBorders>
              <w:top w:val="nil"/>
              <w:bottom w:val="single" w:sz="4" w:space="0" w:color="auto"/>
            </w:tcBorders>
            <w:hideMark/>
          </w:tcPr>
          <w:p w:rsidR="00320D92" w:rsidRPr="003E4B1A" w:rsidRDefault="00320D92" w:rsidP="00320D92">
            <w:pPr>
              <w:spacing w:after="0" w:line="240" w:lineRule="auto"/>
              <w:jc w:val="center"/>
              <w:rPr>
                <w:b/>
                <w:color w:val="000000"/>
                <w:sz w:val="20"/>
                <w:szCs w:val="20"/>
              </w:rPr>
            </w:pPr>
          </w:p>
        </w:tc>
        <w:tc>
          <w:tcPr>
            <w:tcW w:w="4074" w:type="dxa"/>
            <w:vMerge/>
            <w:tcBorders>
              <w:top w:val="nil"/>
              <w:bottom w:val="single" w:sz="4" w:space="0" w:color="auto"/>
              <w:right w:val="nil"/>
            </w:tcBorders>
            <w:hideMark/>
          </w:tcPr>
          <w:p w:rsidR="00320D92" w:rsidRPr="003E4B1A" w:rsidRDefault="00320D92" w:rsidP="00320D92">
            <w:pPr>
              <w:spacing w:after="0" w:line="240" w:lineRule="auto"/>
              <w:jc w:val="center"/>
              <w:rPr>
                <w:b/>
                <w:color w:val="000000"/>
                <w:sz w:val="20"/>
                <w:szCs w:val="20"/>
              </w:rPr>
            </w:pPr>
          </w:p>
        </w:tc>
        <w:tc>
          <w:tcPr>
            <w:tcW w:w="567" w:type="dxa"/>
            <w:tcBorders>
              <w:top w:val="single" w:sz="4" w:space="0" w:color="auto"/>
              <w:left w:val="nil"/>
              <w:bottom w:val="single" w:sz="4" w:space="0" w:color="auto"/>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1</w:t>
            </w:r>
          </w:p>
        </w:tc>
        <w:tc>
          <w:tcPr>
            <w:tcW w:w="567" w:type="dxa"/>
            <w:tcBorders>
              <w:top w:val="single" w:sz="4" w:space="0" w:color="auto"/>
              <w:bottom w:val="single" w:sz="4" w:space="0" w:color="auto"/>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2</w:t>
            </w:r>
          </w:p>
        </w:tc>
        <w:tc>
          <w:tcPr>
            <w:tcW w:w="567" w:type="dxa"/>
            <w:tcBorders>
              <w:top w:val="single" w:sz="4" w:space="0" w:color="auto"/>
              <w:bottom w:val="single" w:sz="4" w:space="0" w:color="auto"/>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3</w:t>
            </w:r>
          </w:p>
        </w:tc>
        <w:tc>
          <w:tcPr>
            <w:tcW w:w="567" w:type="dxa"/>
            <w:tcBorders>
              <w:top w:val="single" w:sz="4" w:space="0" w:color="auto"/>
              <w:bottom w:val="single" w:sz="4" w:space="0" w:color="auto"/>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4</w:t>
            </w:r>
          </w:p>
        </w:tc>
        <w:tc>
          <w:tcPr>
            <w:tcW w:w="567" w:type="dxa"/>
            <w:tcBorders>
              <w:top w:val="single" w:sz="4" w:space="0" w:color="auto"/>
              <w:bottom w:val="single" w:sz="4" w:space="0" w:color="auto"/>
            </w:tcBorders>
          </w:tcPr>
          <w:p w:rsidR="00320D92" w:rsidRPr="003E4B1A" w:rsidRDefault="00320D92" w:rsidP="00320D92">
            <w:pPr>
              <w:spacing w:after="0" w:line="240" w:lineRule="auto"/>
              <w:jc w:val="center"/>
              <w:rPr>
                <w:b/>
                <w:color w:val="000000"/>
                <w:sz w:val="20"/>
                <w:szCs w:val="20"/>
              </w:rPr>
            </w:pPr>
            <w:r w:rsidRPr="003E4B1A">
              <w:rPr>
                <w:b/>
                <w:color w:val="000000"/>
                <w:sz w:val="20"/>
                <w:szCs w:val="20"/>
              </w:rPr>
              <w:t>5</w:t>
            </w:r>
          </w:p>
        </w:tc>
        <w:tc>
          <w:tcPr>
            <w:tcW w:w="926" w:type="dxa"/>
            <w:vMerge/>
            <w:tcBorders>
              <w:top w:val="nil"/>
              <w:bottom w:val="single" w:sz="4" w:space="0" w:color="auto"/>
              <w:right w:val="nil"/>
            </w:tcBorders>
          </w:tcPr>
          <w:p w:rsidR="00320D92" w:rsidRPr="003E4B1A" w:rsidRDefault="00320D92" w:rsidP="00320D92">
            <w:pPr>
              <w:spacing w:after="0" w:line="240" w:lineRule="auto"/>
              <w:jc w:val="center"/>
              <w:rPr>
                <w:b/>
                <w:color w:val="000000"/>
                <w:sz w:val="20"/>
                <w:szCs w:val="20"/>
              </w:rPr>
            </w:pPr>
          </w:p>
        </w:tc>
      </w:tr>
      <w:tr w:rsidR="00320D92" w:rsidRPr="003E4B1A" w:rsidTr="005F4811">
        <w:trPr>
          <w:trHeight w:val="300"/>
        </w:trPr>
        <w:tc>
          <w:tcPr>
            <w:tcW w:w="462" w:type="dxa"/>
            <w:tcBorders>
              <w:top w:val="single" w:sz="4" w:space="0" w:color="auto"/>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1</w:t>
            </w:r>
          </w:p>
        </w:tc>
        <w:tc>
          <w:tcPr>
            <w:tcW w:w="4074" w:type="dxa"/>
            <w:tcBorders>
              <w:top w:val="single" w:sz="4" w:space="0" w:color="auto"/>
              <w:bottom w:val="nil"/>
              <w:right w:val="nil"/>
            </w:tcBorders>
            <w:shd w:val="clear" w:color="auto" w:fill="auto"/>
            <w:noWrap/>
            <w:hideMark/>
          </w:tcPr>
          <w:p w:rsidR="00320D92" w:rsidRPr="003E4B1A" w:rsidRDefault="00320D92" w:rsidP="00320D92">
            <w:pPr>
              <w:spacing w:after="0" w:line="240" w:lineRule="auto"/>
              <w:rPr>
                <w:color w:val="000000"/>
                <w:sz w:val="20"/>
                <w:szCs w:val="20"/>
              </w:rPr>
            </w:pPr>
            <w:r w:rsidRPr="003E4B1A">
              <w:rPr>
                <w:color w:val="000000"/>
                <w:sz w:val="20"/>
                <w:szCs w:val="20"/>
              </w:rPr>
              <w:t>Potensi Wisata Pantai</w:t>
            </w:r>
          </w:p>
        </w:tc>
        <w:tc>
          <w:tcPr>
            <w:tcW w:w="567" w:type="dxa"/>
            <w:tcBorders>
              <w:top w:val="single" w:sz="4" w:space="0" w:color="auto"/>
              <w:left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p>
        </w:tc>
        <w:tc>
          <w:tcPr>
            <w:tcW w:w="567" w:type="dxa"/>
            <w:tcBorders>
              <w:top w:val="single" w:sz="4" w:space="0" w:color="auto"/>
              <w:bottom w:val="nil"/>
            </w:tcBorders>
            <w:shd w:val="clear" w:color="auto" w:fill="auto"/>
            <w:noWrap/>
            <w:hideMark/>
          </w:tcPr>
          <w:p w:rsidR="00320D92" w:rsidRPr="003E4B1A" w:rsidRDefault="00320D92" w:rsidP="00320D92">
            <w:pPr>
              <w:spacing w:after="0" w:line="240" w:lineRule="auto"/>
              <w:jc w:val="center"/>
              <w:rPr>
                <w:color w:val="000000"/>
                <w:sz w:val="20"/>
                <w:szCs w:val="20"/>
              </w:rPr>
            </w:pPr>
          </w:p>
        </w:tc>
        <w:tc>
          <w:tcPr>
            <w:tcW w:w="567" w:type="dxa"/>
            <w:tcBorders>
              <w:top w:val="single" w:sz="4" w:space="0" w:color="auto"/>
              <w:bottom w:val="nil"/>
            </w:tcBorders>
            <w:shd w:val="clear" w:color="auto" w:fill="auto"/>
            <w:noWrap/>
            <w:hideMark/>
          </w:tcPr>
          <w:p w:rsidR="00320D92" w:rsidRPr="003E4B1A" w:rsidRDefault="00320D92" w:rsidP="00320D92">
            <w:pPr>
              <w:spacing w:after="0" w:line="240" w:lineRule="auto"/>
              <w:jc w:val="center"/>
              <w:rPr>
                <w:color w:val="000000"/>
                <w:sz w:val="20"/>
                <w:szCs w:val="20"/>
              </w:rPr>
            </w:pPr>
          </w:p>
        </w:tc>
        <w:tc>
          <w:tcPr>
            <w:tcW w:w="567" w:type="dxa"/>
            <w:tcBorders>
              <w:top w:val="single" w:sz="4" w:space="0" w:color="auto"/>
              <w:bottom w:val="nil"/>
            </w:tcBorders>
            <w:shd w:val="clear" w:color="auto" w:fill="auto"/>
            <w:noWrap/>
            <w:hideMark/>
          </w:tcPr>
          <w:p w:rsidR="00320D92" w:rsidRPr="003E4B1A" w:rsidRDefault="00320D92" w:rsidP="00320D92">
            <w:pPr>
              <w:spacing w:after="0" w:line="240" w:lineRule="auto"/>
              <w:jc w:val="center"/>
              <w:rPr>
                <w:color w:val="000000"/>
                <w:sz w:val="20"/>
                <w:szCs w:val="20"/>
              </w:rPr>
            </w:pPr>
          </w:p>
        </w:tc>
        <w:tc>
          <w:tcPr>
            <w:tcW w:w="567" w:type="dxa"/>
            <w:tcBorders>
              <w:top w:val="single" w:sz="4" w:space="0" w:color="auto"/>
              <w:bottom w:val="nil"/>
            </w:tcBorders>
          </w:tcPr>
          <w:p w:rsidR="00320D92" w:rsidRPr="003E4B1A" w:rsidRDefault="00320D92" w:rsidP="00320D92">
            <w:pPr>
              <w:spacing w:after="0" w:line="240" w:lineRule="auto"/>
              <w:jc w:val="center"/>
              <w:rPr>
                <w:color w:val="000000"/>
                <w:sz w:val="20"/>
                <w:szCs w:val="20"/>
              </w:rPr>
            </w:pPr>
          </w:p>
        </w:tc>
        <w:tc>
          <w:tcPr>
            <w:tcW w:w="926" w:type="dxa"/>
            <w:tcBorders>
              <w:top w:val="single" w:sz="4" w:space="0" w:color="auto"/>
              <w:bottom w:val="nil"/>
              <w:right w:val="nil"/>
            </w:tcBorders>
          </w:tcPr>
          <w:p w:rsidR="00320D92" w:rsidRPr="003E4B1A" w:rsidRDefault="00320D92" w:rsidP="00320D92">
            <w:pPr>
              <w:spacing w:after="0" w:line="240" w:lineRule="auto"/>
              <w:jc w:val="center"/>
              <w:rPr>
                <w:color w:val="000000"/>
                <w:sz w:val="20"/>
                <w:szCs w:val="20"/>
              </w:rPr>
            </w:pPr>
          </w:p>
        </w:tc>
      </w:tr>
      <w:tr w:rsidR="00320D92" w:rsidRPr="003E4B1A" w:rsidTr="005F4811">
        <w:trPr>
          <w:trHeight w:val="300"/>
        </w:trPr>
        <w:tc>
          <w:tcPr>
            <w:tcW w:w="462" w:type="dxa"/>
            <w:tcBorders>
              <w:top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hideMark/>
          </w:tcPr>
          <w:p w:rsidR="00320D92" w:rsidRPr="003E4B1A" w:rsidRDefault="00320D92" w:rsidP="00320D92">
            <w:pPr>
              <w:pStyle w:val="ListParagraph"/>
              <w:numPr>
                <w:ilvl w:val="0"/>
                <w:numId w:val="5"/>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Keindahan pantai</w:t>
            </w:r>
          </w:p>
        </w:tc>
        <w:tc>
          <w:tcPr>
            <w:tcW w:w="567" w:type="dxa"/>
            <w:tcBorders>
              <w:top w:val="nil"/>
              <w:left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3</w:t>
            </w:r>
          </w:p>
        </w:tc>
        <w:tc>
          <w:tcPr>
            <w:tcW w:w="567" w:type="dxa"/>
            <w:tcBorders>
              <w:top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14</w:t>
            </w:r>
          </w:p>
        </w:tc>
        <w:tc>
          <w:tcPr>
            <w:tcW w:w="567" w:type="dxa"/>
            <w:tcBorders>
              <w:top w:val="nil"/>
              <w:bottom w:val="nil"/>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39</w:t>
            </w:r>
          </w:p>
        </w:tc>
        <w:tc>
          <w:tcPr>
            <w:tcW w:w="567" w:type="dxa"/>
            <w:tcBorders>
              <w:top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33</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11</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hideMark/>
          </w:tcPr>
          <w:p w:rsidR="00320D92" w:rsidRPr="003E4B1A" w:rsidRDefault="00320D92" w:rsidP="00320D92">
            <w:pPr>
              <w:pStyle w:val="ListParagraph"/>
              <w:numPr>
                <w:ilvl w:val="0"/>
                <w:numId w:val="5"/>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Permainan air</w:t>
            </w:r>
          </w:p>
        </w:tc>
        <w:tc>
          <w:tcPr>
            <w:tcW w:w="567" w:type="dxa"/>
            <w:tcBorders>
              <w:top w:val="nil"/>
              <w:left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8</w:t>
            </w:r>
          </w:p>
        </w:tc>
        <w:tc>
          <w:tcPr>
            <w:tcW w:w="567" w:type="dxa"/>
            <w:tcBorders>
              <w:top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18</w:t>
            </w:r>
          </w:p>
        </w:tc>
        <w:tc>
          <w:tcPr>
            <w:tcW w:w="567" w:type="dxa"/>
            <w:tcBorders>
              <w:top w:val="nil"/>
              <w:bottom w:val="nil"/>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36</w:t>
            </w:r>
          </w:p>
        </w:tc>
        <w:tc>
          <w:tcPr>
            <w:tcW w:w="567" w:type="dxa"/>
            <w:tcBorders>
              <w:top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29</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9</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5"/>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Kebersihan</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9</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21</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39</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26</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5</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5"/>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Terumbu karang</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20</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19</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34</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22</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5</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5"/>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Pohon cemara</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4</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14</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18</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34</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30</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5"/>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Pasir putih</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6</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18</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30</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32</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14</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425"/>
        </w:trPr>
        <w:tc>
          <w:tcPr>
            <w:tcW w:w="462" w:type="dxa"/>
            <w:tcBorders>
              <w:top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hideMark/>
          </w:tcPr>
          <w:p w:rsidR="00320D92" w:rsidRPr="003E4B1A" w:rsidRDefault="00320D92" w:rsidP="00320D92">
            <w:pPr>
              <w:pStyle w:val="ListParagraph"/>
              <w:numPr>
                <w:ilvl w:val="0"/>
                <w:numId w:val="5"/>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Air laut</w:t>
            </w:r>
          </w:p>
        </w:tc>
        <w:tc>
          <w:tcPr>
            <w:tcW w:w="567" w:type="dxa"/>
            <w:tcBorders>
              <w:top w:val="nil"/>
              <w:left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8</w:t>
            </w:r>
          </w:p>
        </w:tc>
        <w:tc>
          <w:tcPr>
            <w:tcW w:w="567" w:type="dxa"/>
            <w:tcBorders>
              <w:top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21</w:t>
            </w:r>
          </w:p>
        </w:tc>
        <w:tc>
          <w:tcPr>
            <w:tcW w:w="567" w:type="dxa"/>
            <w:tcBorders>
              <w:top w:val="nil"/>
              <w:bottom w:val="nil"/>
            </w:tcBorders>
            <w:shd w:val="clear" w:color="auto" w:fill="auto"/>
            <w:noWrap/>
            <w:hideMark/>
          </w:tcPr>
          <w:p w:rsidR="00320D92" w:rsidRPr="003E4B1A" w:rsidRDefault="00320D92" w:rsidP="00320D92">
            <w:pPr>
              <w:spacing w:after="0" w:line="240" w:lineRule="auto"/>
              <w:jc w:val="center"/>
              <w:rPr>
                <w:b/>
                <w:color w:val="000000"/>
                <w:sz w:val="20"/>
                <w:szCs w:val="20"/>
              </w:rPr>
            </w:pPr>
            <w:r w:rsidRPr="003E4B1A">
              <w:rPr>
                <w:b/>
                <w:color w:val="000000"/>
                <w:sz w:val="20"/>
                <w:szCs w:val="20"/>
              </w:rPr>
              <w:t>37</w:t>
            </w:r>
          </w:p>
        </w:tc>
        <w:tc>
          <w:tcPr>
            <w:tcW w:w="567" w:type="dxa"/>
            <w:tcBorders>
              <w:top w:val="nil"/>
              <w:bottom w:val="nil"/>
            </w:tcBorders>
            <w:shd w:val="clear" w:color="auto" w:fill="auto"/>
            <w:noWrap/>
            <w:hideMark/>
          </w:tcPr>
          <w:p w:rsidR="00320D92" w:rsidRPr="003E4B1A" w:rsidRDefault="00320D92" w:rsidP="00320D92">
            <w:pPr>
              <w:spacing w:after="0" w:line="240" w:lineRule="auto"/>
              <w:jc w:val="center"/>
              <w:rPr>
                <w:color w:val="000000"/>
                <w:sz w:val="20"/>
                <w:szCs w:val="20"/>
              </w:rPr>
            </w:pPr>
            <w:r w:rsidRPr="003E4B1A">
              <w:rPr>
                <w:color w:val="000000"/>
                <w:sz w:val="20"/>
                <w:szCs w:val="20"/>
              </w:rPr>
              <w:t>23</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11</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w:t>
            </w:r>
          </w:p>
        </w:tc>
        <w:tc>
          <w:tcPr>
            <w:tcW w:w="4074" w:type="dxa"/>
            <w:tcBorders>
              <w:top w:val="nil"/>
              <w:bottom w:val="nil"/>
              <w:right w:val="nil"/>
            </w:tcBorders>
            <w:shd w:val="clear" w:color="auto" w:fill="auto"/>
            <w:noWrap/>
          </w:tcPr>
          <w:p w:rsidR="00320D92" w:rsidRPr="003E4B1A" w:rsidRDefault="00320D92" w:rsidP="00320D92">
            <w:pPr>
              <w:spacing w:after="0" w:line="240" w:lineRule="auto"/>
              <w:rPr>
                <w:color w:val="000000"/>
                <w:sz w:val="20"/>
                <w:szCs w:val="20"/>
              </w:rPr>
            </w:pPr>
            <w:r w:rsidRPr="003E4B1A">
              <w:rPr>
                <w:color w:val="000000"/>
                <w:sz w:val="20"/>
                <w:szCs w:val="20"/>
              </w:rPr>
              <w:t>Potensi Wisata Kuliner</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p>
        </w:tc>
      </w:tr>
      <w:tr w:rsidR="00320D92" w:rsidRPr="003E4B1A" w:rsidTr="005F4811">
        <w:trPr>
          <w:trHeight w:val="300"/>
        </w:trPr>
        <w:tc>
          <w:tcPr>
            <w:tcW w:w="462" w:type="dxa"/>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right w:val="nil"/>
            </w:tcBorders>
            <w:shd w:val="clear" w:color="auto" w:fill="auto"/>
            <w:noWrap/>
          </w:tcPr>
          <w:p w:rsidR="00320D92" w:rsidRPr="003E4B1A" w:rsidRDefault="00320D92" w:rsidP="00320D92">
            <w:pPr>
              <w:pStyle w:val="ListParagraph"/>
              <w:numPr>
                <w:ilvl w:val="0"/>
                <w:numId w:val="6"/>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Keragaman menu</w:t>
            </w:r>
          </w:p>
        </w:tc>
        <w:tc>
          <w:tcPr>
            <w:tcW w:w="567" w:type="dxa"/>
            <w:tcBorders>
              <w:top w:val="nil"/>
              <w:left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13</w:t>
            </w:r>
          </w:p>
        </w:tc>
        <w:tc>
          <w:tcPr>
            <w:tcW w:w="567" w:type="dxa"/>
            <w:tcBorders>
              <w:top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22</w:t>
            </w:r>
          </w:p>
        </w:tc>
        <w:tc>
          <w:tcPr>
            <w:tcW w:w="567" w:type="dxa"/>
            <w:tcBorders>
              <w:top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38</w:t>
            </w:r>
          </w:p>
        </w:tc>
        <w:tc>
          <w:tcPr>
            <w:tcW w:w="567" w:type="dxa"/>
            <w:tcBorders>
              <w:top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21</w:t>
            </w:r>
          </w:p>
        </w:tc>
        <w:tc>
          <w:tcPr>
            <w:tcW w:w="567" w:type="dxa"/>
            <w:tcBorders>
              <w:top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6</w:t>
            </w:r>
          </w:p>
        </w:tc>
        <w:tc>
          <w:tcPr>
            <w:tcW w:w="926" w:type="dxa"/>
            <w:tcBorders>
              <w:top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right w:val="nil"/>
            </w:tcBorders>
            <w:shd w:val="clear" w:color="auto" w:fill="auto"/>
            <w:noWrap/>
          </w:tcPr>
          <w:p w:rsidR="00320D92" w:rsidRPr="003E4B1A" w:rsidRDefault="00320D92" w:rsidP="00320D92">
            <w:pPr>
              <w:pStyle w:val="ListParagraph"/>
              <w:numPr>
                <w:ilvl w:val="0"/>
                <w:numId w:val="6"/>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Rasa</w:t>
            </w:r>
          </w:p>
        </w:tc>
        <w:tc>
          <w:tcPr>
            <w:tcW w:w="567" w:type="dxa"/>
            <w:tcBorders>
              <w:left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9</w:t>
            </w:r>
          </w:p>
        </w:tc>
        <w:tc>
          <w:tcPr>
            <w:tcW w:w="567" w:type="dxa"/>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20</w:t>
            </w:r>
          </w:p>
        </w:tc>
        <w:tc>
          <w:tcPr>
            <w:tcW w:w="567" w:type="dxa"/>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44</w:t>
            </w:r>
          </w:p>
        </w:tc>
        <w:tc>
          <w:tcPr>
            <w:tcW w:w="567" w:type="dxa"/>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24</w:t>
            </w:r>
          </w:p>
        </w:tc>
        <w:tc>
          <w:tcPr>
            <w:tcW w:w="567" w:type="dxa"/>
          </w:tcPr>
          <w:p w:rsidR="00320D92" w:rsidRPr="003E4B1A" w:rsidRDefault="00320D92" w:rsidP="00320D92">
            <w:pPr>
              <w:spacing w:after="0" w:line="240" w:lineRule="auto"/>
              <w:jc w:val="center"/>
              <w:rPr>
                <w:color w:val="000000"/>
                <w:sz w:val="20"/>
                <w:szCs w:val="20"/>
              </w:rPr>
            </w:pPr>
            <w:r w:rsidRPr="003E4B1A">
              <w:rPr>
                <w:color w:val="000000"/>
                <w:sz w:val="20"/>
                <w:szCs w:val="20"/>
              </w:rPr>
              <w:t>3</w:t>
            </w:r>
          </w:p>
        </w:tc>
        <w:tc>
          <w:tcPr>
            <w:tcW w:w="926" w:type="dxa"/>
            <w:tcBorders>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right w:val="nil"/>
            </w:tcBorders>
            <w:shd w:val="clear" w:color="auto" w:fill="auto"/>
            <w:noWrap/>
          </w:tcPr>
          <w:p w:rsidR="00320D92" w:rsidRPr="003E4B1A" w:rsidRDefault="00320D92" w:rsidP="00320D92">
            <w:pPr>
              <w:pStyle w:val="ListParagraph"/>
              <w:numPr>
                <w:ilvl w:val="0"/>
                <w:numId w:val="6"/>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Harga</w:t>
            </w:r>
          </w:p>
        </w:tc>
        <w:tc>
          <w:tcPr>
            <w:tcW w:w="567" w:type="dxa"/>
            <w:tcBorders>
              <w:left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8</w:t>
            </w:r>
          </w:p>
        </w:tc>
        <w:tc>
          <w:tcPr>
            <w:tcW w:w="567" w:type="dxa"/>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24</w:t>
            </w:r>
          </w:p>
        </w:tc>
        <w:tc>
          <w:tcPr>
            <w:tcW w:w="567" w:type="dxa"/>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39</w:t>
            </w:r>
          </w:p>
        </w:tc>
        <w:tc>
          <w:tcPr>
            <w:tcW w:w="567" w:type="dxa"/>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25</w:t>
            </w:r>
          </w:p>
        </w:tc>
        <w:tc>
          <w:tcPr>
            <w:tcW w:w="567" w:type="dxa"/>
          </w:tcPr>
          <w:p w:rsidR="00320D92" w:rsidRPr="003E4B1A" w:rsidRDefault="00320D92" w:rsidP="00320D92">
            <w:pPr>
              <w:spacing w:after="0" w:line="240" w:lineRule="auto"/>
              <w:jc w:val="center"/>
              <w:rPr>
                <w:color w:val="000000"/>
                <w:sz w:val="20"/>
                <w:szCs w:val="20"/>
              </w:rPr>
            </w:pPr>
            <w:r w:rsidRPr="003E4B1A">
              <w:rPr>
                <w:color w:val="000000"/>
                <w:sz w:val="20"/>
                <w:szCs w:val="20"/>
              </w:rPr>
              <w:t>4</w:t>
            </w:r>
          </w:p>
        </w:tc>
        <w:tc>
          <w:tcPr>
            <w:tcW w:w="926" w:type="dxa"/>
            <w:tcBorders>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440"/>
        </w:trPr>
        <w:tc>
          <w:tcPr>
            <w:tcW w:w="462" w:type="dxa"/>
            <w:tcBorders>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bottom w:val="nil"/>
              <w:right w:val="nil"/>
            </w:tcBorders>
            <w:shd w:val="clear" w:color="auto" w:fill="auto"/>
            <w:noWrap/>
          </w:tcPr>
          <w:p w:rsidR="00320D92" w:rsidRPr="003E4B1A" w:rsidRDefault="00320D92" w:rsidP="00320D92">
            <w:pPr>
              <w:pStyle w:val="ListParagraph"/>
              <w:numPr>
                <w:ilvl w:val="0"/>
                <w:numId w:val="6"/>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Kebersihan</w:t>
            </w:r>
          </w:p>
        </w:tc>
        <w:tc>
          <w:tcPr>
            <w:tcW w:w="567" w:type="dxa"/>
            <w:tcBorders>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5</w:t>
            </w:r>
          </w:p>
        </w:tc>
        <w:tc>
          <w:tcPr>
            <w:tcW w:w="567" w:type="dxa"/>
            <w:tcBorders>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23</w:t>
            </w:r>
          </w:p>
        </w:tc>
        <w:tc>
          <w:tcPr>
            <w:tcW w:w="567" w:type="dxa"/>
            <w:tcBorders>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37</w:t>
            </w:r>
          </w:p>
        </w:tc>
        <w:tc>
          <w:tcPr>
            <w:tcW w:w="567" w:type="dxa"/>
            <w:tcBorders>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29</w:t>
            </w:r>
          </w:p>
        </w:tc>
        <w:tc>
          <w:tcPr>
            <w:tcW w:w="567" w:type="dxa"/>
            <w:tcBorders>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6</w:t>
            </w:r>
          </w:p>
        </w:tc>
        <w:tc>
          <w:tcPr>
            <w:tcW w:w="926" w:type="dxa"/>
            <w:tcBorders>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3</w:t>
            </w:r>
          </w:p>
        </w:tc>
        <w:tc>
          <w:tcPr>
            <w:tcW w:w="4074" w:type="dxa"/>
            <w:tcBorders>
              <w:top w:val="nil"/>
              <w:bottom w:val="nil"/>
              <w:right w:val="nil"/>
            </w:tcBorders>
            <w:shd w:val="clear" w:color="auto" w:fill="auto"/>
            <w:noWrap/>
          </w:tcPr>
          <w:p w:rsidR="00320D92" w:rsidRPr="003E4B1A" w:rsidRDefault="00320D92" w:rsidP="00320D92">
            <w:pPr>
              <w:spacing w:after="0" w:line="240" w:lineRule="auto"/>
              <w:rPr>
                <w:color w:val="000000"/>
                <w:sz w:val="20"/>
                <w:szCs w:val="20"/>
              </w:rPr>
            </w:pPr>
            <w:r w:rsidRPr="003E4B1A">
              <w:rPr>
                <w:color w:val="000000"/>
                <w:sz w:val="20"/>
                <w:szCs w:val="20"/>
              </w:rPr>
              <w:t>Fasilitas Umum</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7"/>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Toilet</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8</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24</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42</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23</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3</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7"/>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Mushola</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7</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21</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37</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29</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6</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right w:val="nil"/>
            </w:tcBorders>
            <w:shd w:val="clear" w:color="auto" w:fill="auto"/>
            <w:noWrap/>
          </w:tcPr>
          <w:p w:rsidR="00320D92" w:rsidRPr="003E4B1A" w:rsidRDefault="00320D92" w:rsidP="00320D92">
            <w:pPr>
              <w:pStyle w:val="ListParagraph"/>
              <w:numPr>
                <w:ilvl w:val="0"/>
                <w:numId w:val="7"/>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Akses jalan</w:t>
            </w:r>
          </w:p>
        </w:tc>
        <w:tc>
          <w:tcPr>
            <w:tcW w:w="567" w:type="dxa"/>
            <w:tcBorders>
              <w:top w:val="nil"/>
              <w:left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w:t>
            </w:r>
          </w:p>
        </w:tc>
        <w:tc>
          <w:tcPr>
            <w:tcW w:w="567" w:type="dxa"/>
            <w:tcBorders>
              <w:top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15</w:t>
            </w:r>
          </w:p>
        </w:tc>
        <w:tc>
          <w:tcPr>
            <w:tcW w:w="567" w:type="dxa"/>
            <w:tcBorders>
              <w:top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29</w:t>
            </w:r>
          </w:p>
        </w:tc>
        <w:tc>
          <w:tcPr>
            <w:tcW w:w="567" w:type="dxa"/>
            <w:tcBorders>
              <w:top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36</w:t>
            </w:r>
          </w:p>
        </w:tc>
        <w:tc>
          <w:tcPr>
            <w:tcW w:w="567" w:type="dxa"/>
            <w:tcBorders>
              <w:top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19</w:t>
            </w:r>
          </w:p>
        </w:tc>
        <w:tc>
          <w:tcPr>
            <w:tcW w:w="926" w:type="dxa"/>
            <w:tcBorders>
              <w:top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450"/>
        </w:trPr>
        <w:tc>
          <w:tcPr>
            <w:tcW w:w="462" w:type="dxa"/>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right w:val="nil"/>
            </w:tcBorders>
            <w:shd w:val="clear" w:color="auto" w:fill="auto"/>
            <w:noWrap/>
          </w:tcPr>
          <w:p w:rsidR="00320D92" w:rsidRPr="003E4B1A" w:rsidRDefault="00320D92" w:rsidP="00320D92">
            <w:pPr>
              <w:pStyle w:val="ListParagraph"/>
              <w:numPr>
                <w:ilvl w:val="0"/>
                <w:numId w:val="7"/>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Lahan parkir</w:t>
            </w:r>
          </w:p>
        </w:tc>
        <w:tc>
          <w:tcPr>
            <w:tcW w:w="567" w:type="dxa"/>
            <w:tcBorders>
              <w:left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6</w:t>
            </w:r>
          </w:p>
        </w:tc>
        <w:tc>
          <w:tcPr>
            <w:tcW w:w="567" w:type="dxa"/>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18</w:t>
            </w:r>
          </w:p>
        </w:tc>
        <w:tc>
          <w:tcPr>
            <w:tcW w:w="567" w:type="dxa"/>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26</w:t>
            </w:r>
          </w:p>
        </w:tc>
        <w:tc>
          <w:tcPr>
            <w:tcW w:w="567" w:type="dxa"/>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33</w:t>
            </w:r>
          </w:p>
        </w:tc>
        <w:tc>
          <w:tcPr>
            <w:tcW w:w="567" w:type="dxa"/>
          </w:tcPr>
          <w:p w:rsidR="00320D92" w:rsidRPr="003E4B1A" w:rsidRDefault="00320D92" w:rsidP="00320D92">
            <w:pPr>
              <w:spacing w:after="0" w:line="240" w:lineRule="auto"/>
              <w:jc w:val="center"/>
              <w:rPr>
                <w:color w:val="000000"/>
                <w:sz w:val="20"/>
                <w:szCs w:val="20"/>
              </w:rPr>
            </w:pPr>
            <w:r w:rsidRPr="003E4B1A">
              <w:rPr>
                <w:color w:val="000000"/>
                <w:sz w:val="20"/>
                <w:szCs w:val="20"/>
              </w:rPr>
              <w:t>17</w:t>
            </w:r>
          </w:p>
        </w:tc>
        <w:tc>
          <w:tcPr>
            <w:tcW w:w="926" w:type="dxa"/>
            <w:tcBorders>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4</w:t>
            </w:r>
          </w:p>
        </w:tc>
        <w:tc>
          <w:tcPr>
            <w:tcW w:w="4074" w:type="dxa"/>
            <w:tcBorders>
              <w:right w:val="nil"/>
            </w:tcBorders>
            <w:shd w:val="clear" w:color="auto" w:fill="auto"/>
            <w:noWrap/>
          </w:tcPr>
          <w:p w:rsidR="00320D92" w:rsidRPr="003E4B1A" w:rsidRDefault="00320D92" w:rsidP="00320D92">
            <w:pPr>
              <w:spacing w:after="0" w:line="240" w:lineRule="auto"/>
              <w:rPr>
                <w:color w:val="000000"/>
                <w:sz w:val="20"/>
                <w:szCs w:val="20"/>
              </w:rPr>
            </w:pPr>
            <w:r w:rsidRPr="003E4B1A">
              <w:rPr>
                <w:color w:val="000000"/>
                <w:sz w:val="20"/>
                <w:szCs w:val="20"/>
              </w:rPr>
              <w:t>Wahana Wisata</w:t>
            </w:r>
          </w:p>
        </w:tc>
        <w:tc>
          <w:tcPr>
            <w:tcW w:w="567" w:type="dxa"/>
            <w:tcBorders>
              <w:left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shd w:val="clear" w:color="auto" w:fill="auto"/>
            <w:noWrap/>
          </w:tcPr>
          <w:p w:rsidR="00320D92" w:rsidRPr="003E4B1A" w:rsidRDefault="00320D92" w:rsidP="00320D92">
            <w:pPr>
              <w:spacing w:after="0" w:line="240" w:lineRule="auto"/>
              <w:jc w:val="center"/>
              <w:rPr>
                <w:color w:val="000000"/>
                <w:sz w:val="20"/>
                <w:szCs w:val="20"/>
              </w:rPr>
            </w:pPr>
          </w:p>
        </w:tc>
        <w:tc>
          <w:tcPr>
            <w:tcW w:w="567" w:type="dxa"/>
            <w:shd w:val="clear" w:color="auto" w:fill="auto"/>
            <w:noWrap/>
          </w:tcPr>
          <w:p w:rsidR="00320D92" w:rsidRPr="003E4B1A" w:rsidRDefault="00320D92" w:rsidP="00320D92">
            <w:pPr>
              <w:spacing w:after="0" w:line="240" w:lineRule="auto"/>
              <w:jc w:val="center"/>
              <w:rPr>
                <w:color w:val="000000"/>
                <w:sz w:val="20"/>
                <w:szCs w:val="20"/>
              </w:rPr>
            </w:pPr>
          </w:p>
        </w:tc>
        <w:tc>
          <w:tcPr>
            <w:tcW w:w="567" w:type="dxa"/>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Pr>
          <w:p w:rsidR="00320D92" w:rsidRPr="003E4B1A" w:rsidRDefault="00320D92" w:rsidP="00320D92">
            <w:pPr>
              <w:spacing w:after="0" w:line="240" w:lineRule="auto"/>
              <w:jc w:val="center"/>
              <w:rPr>
                <w:color w:val="000000"/>
                <w:sz w:val="20"/>
                <w:szCs w:val="20"/>
              </w:rPr>
            </w:pPr>
          </w:p>
        </w:tc>
        <w:tc>
          <w:tcPr>
            <w:tcW w:w="926" w:type="dxa"/>
            <w:tcBorders>
              <w:right w:val="nil"/>
            </w:tcBorders>
          </w:tcPr>
          <w:p w:rsidR="00320D92" w:rsidRPr="003E4B1A" w:rsidRDefault="00320D92" w:rsidP="00320D92">
            <w:pPr>
              <w:spacing w:after="0" w:line="240" w:lineRule="auto"/>
              <w:jc w:val="center"/>
              <w:rPr>
                <w:color w:val="000000"/>
                <w:sz w:val="20"/>
                <w:szCs w:val="20"/>
              </w:rPr>
            </w:pPr>
          </w:p>
        </w:tc>
      </w:tr>
      <w:tr w:rsidR="00320D92" w:rsidRPr="003E4B1A" w:rsidTr="005F4811">
        <w:trPr>
          <w:trHeight w:val="300"/>
        </w:trPr>
        <w:tc>
          <w:tcPr>
            <w:tcW w:w="462" w:type="dxa"/>
            <w:tcBorders>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bottom w:val="nil"/>
              <w:right w:val="nil"/>
            </w:tcBorders>
            <w:shd w:val="clear" w:color="auto" w:fill="auto"/>
            <w:noWrap/>
          </w:tcPr>
          <w:p w:rsidR="00320D92" w:rsidRPr="003E4B1A" w:rsidRDefault="00320D92" w:rsidP="00320D92">
            <w:pPr>
              <w:pStyle w:val="ListParagraph"/>
              <w:numPr>
                <w:ilvl w:val="0"/>
                <w:numId w:val="8"/>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Variasi wahana wisata</w:t>
            </w:r>
          </w:p>
        </w:tc>
        <w:tc>
          <w:tcPr>
            <w:tcW w:w="567" w:type="dxa"/>
            <w:tcBorders>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9</w:t>
            </w:r>
          </w:p>
        </w:tc>
        <w:tc>
          <w:tcPr>
            <w:tcW w:w="567" w:type="dxa"/>
            <w:tcBorders>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19</w:t>
            </w:r>
          </w:p>
        </w:tc>
        <w:tc>
          <w:tcPr>
            <w:tcW w:w="567" w:type="dxa"/>
            <w:tcBorders>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41</w:t>
            </w:r>
          </w:p>
        </w:tc>
        <w:tc>
          <w:tcPr>
            <w:tcW w:w="567" w:type="dxa"/>
            <w:tcBorders>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25</w:t>
            </w:r>
          </w:p>
        </w:tc>
        <w:tc>
          <w:tcPr>
            <w:tcW w:w="567" w:type="dxa"/>
            <w:tcBorders>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6</w:t>
            </w:r>
          </w:p>
        </w:tc>
        <w:tc>
          <w:tcPr>
            <w:tcW w:w="926" w:type="dxa"/>
            <w:tcBorders>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508"/>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8"/>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Kondisi wahana wisata</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4</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21</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35</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33</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7</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685"/>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5</w:t>
            </w:r>
          </w:p>
        </w:tc>
        <w:tc>
          <w:tcPr>
            <w:tcW w:w="4074" w:type="dxa"/>
            <w:tcBorders>
              <w:top w:val="nil"/>
              <w:bottom w:val="nil"/>
              <w:right w:val="nil"/>
            </w:tcBorders>
            <w:shd w:val="clear" w:color="auto" w:fill="auto"/>
            <w:noWrap/>
          </w:tcPr>
          <w:p w:rsidR="00320D92" w:rsidRPr="003E4B1A" w:rsidRDefault="00320D92" w:rsidP="00320D92">
            <w:pPr>
              <w:spacing w:after="0" w:line="240" w:lineRule="auto"/>
              <w:rPr>
                <w:color w:val="000000"/>
                <w:sz w:val="20"/>
                <w:szCs w:val="20"/>
              </w:rPr>
            </w:pPr>
            <w:r w:rsidRPr="003E4B1A">
              <w:rPr>
                <w:color w:val="000000"/>
                <w:sz w:val="20"/>
                <w:szCs w:val="20"/>
              </w:rPr>
              <w:t>Kenyamanan pantai untuk kegiatan wisata</w:t>
            </w:r>
          </w:p>
          <w:p w:rsidR="00320D92" w:rsidRPr="003E4B1A" w:rsidRDefault="00320D92" w:rsidP="00320D92">
            <w:pPr>
              <w:spacing w:after="0" w:line="240" w:lineRule="auto"/>
              <w:rPr>
                <w:color w:val="000000"/>
                <w:sz w:val="20"/>
                <w:szCs w:val="20"/>
              </w:rPr>
            </w:pPr>
            <w:r w:rsidRPr="003E4B1A">
              <w:rPr>
                <w:color w:val="000000"/>
                <w:sz w:val="20"/>
                <w:szCs w:val="20"/>
              </w:rPr>
              <w:t xml:space="preserve">(kelapangan dan keamanan) </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9</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34</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38</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17</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6</w:t>
            </w:r>
          </w:p>
        </w:tc>
        <w:tc>
          <w:tcPr>
            <w:tcW w:w="4074" w:type="dxa"/>
            <w:tcBorders>
              <w:top w:val="nil"/>
              <w:bottom w:val="nil"/>
              <w:right w:val="nil"/>
            </w:tcBorders>
            <w:shd w:val="clear" w:color="auto" w:fill="auto"/>
            <w:noWrap/>
          </w:tcPr>
          <w:p w:rsidR="00320D92" w:rsidRPr="003E4B1A" w:rsidRDefault="00320D92" w:rsidP="00320D92">
            <w:pPr>
              <w:spacing w:after="0" w:line="240" w:lineRule="auto"/>
              <w:rPr>
                <w:color w:val="000000"/>
                <w:sz w:val="20"/>
                <w:szCs w:val="20"/>
              </w:rPr>
            </w:pPr>
            <w:r w:rsidRPr="003E4B1A">
              <w:rPr>
                <w:color w:val="000000"/>
                <w:sz w:val="20"/>
                <w:szCs w:val="20"/>
              </w:rPr>
              <w:t xml:space="preserve">Pelayanan pengelola pantai </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9"/>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Ramah</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7</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15</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33</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32</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13</w:t>
            </w:r>
          </w:p>
        </w:tc>
        <w:tc>
          <w:tcPr>
            <w:tcW w:w="926" w:type="dxa"/>
            <w:tcBorders>
              <w:top w:val="nil"/>
              <w:bottom w:val="nil"/>
              <w:right w:val="nil"/>
            </w:tcBorders>
          </w:tcPr>
          <w:p w:rsidR="00320D92" w:rsidRPr="003E4B1A" w:rsidRDefault="00320D92" w:rsidP="00320D92">
            <w:pPr>
              <w:spacing w:after="0" w:line="240" w:lineRule="auto"/>
              <w:jc w:val="center"/>
              <w:rPr>
                <w:sz w:val="20"/>
                <w:szCs w:val="20"/>
              </w:rPr>
            </w:pPr>
            <w:r w:rsidRPr="003E4B1A">
              <w:rPr>
                <w:color w:val="000000"/>
                <w:sz w:val="20"/>
                <w:szCs w:val="20"/>
              </w:rPr>
              <w:t>100</w:t>
            </w:r>
          </w:p>
        </w:tc>
      </w:tr>
      <w:tr w:rsidR="00320D92" w:rsidRPr="003E4B1A" w:rsidTr="005F4811">
        <w:trPr>
          <w:trHeight w:val="300"/>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9"/>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Sigap</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6</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18</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40</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27</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9</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477"/>
        </w:trPr>
        <w:tc>
          <w:tcPr>
            <w:tcW w:w="462"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p>
        </w:tc>
        <w:tc>
          <w:tcPr>
            <w:tcW w:w="4074" w:type="dxa"/>
            <w:tcBorders>
              <w:top w:val="nil"/>
              <w:bottom w:val="nil"/>
              <w:right w:val="nil"/>
            </w:tcBorders>
            <w:shd w:val="clear" w:color="auto" w:fill="auto"/>
            <w:noWrap/>
          </w:tcPr>
          <w:p w:rsidR="00320D92" w:rsidRPr="003E4B1A" w:rsidRDefault="00320D92" w:rsidP="00320D92">
            <w:pPr>
              <w:pStyle w:val="ListParagraph"/>
              <w:numPr>
                <w:ilvl w:val="0"/>
                <w:numId w:val="9"/>
              </w:numPr>
              <w:spacing w:after="0" w:line="240" w:lineRule="auto"/>
              <w:rPr>
                <w:rFonts w:ascii="Times New Roman" w:hAnsi="Times New Roman" w:cs="Times New Roman"/>
                <w:color w:val="000000"/>
                <w:sz w:val="20"/>
                <w:szCs w:val="20"/>
              </w:rPr>
            </w:pPr>
            <w:r w:rsidRPr="003E4B1A">
              <w:rPr>
                <w:rFonts w:ascii="Times New Roman" w:hAnsi="Times New Roman" w:cs="Times New Roman"/>
                <w:color w:val="000000"/>
                <w:sz w:val="20"/>
                <w:szCs w:val="20"/>
              </w:rPr>
              <w:t>Informatif</w:t>
            </w:r>
          </w:p>
        </w:tc>
        <w:tc>
          <w:tcPr>
            <w:tcW w:w="567" w:type="dxa"/>
            <w:tcBorders>
              <w:top w:val="nil"/>
              <w:left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3</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22</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40</w:t>
            </w:r>
          </w:p>
        </w:tc>
        <w:tc>
          <w:tcPr>
            <w:tcW w:w="567" w:type="dxa"/>
            <w:tcBorders>
              <w:top w:val="nil"/>
              <w:bottom w:val="nil"/>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24</w:t>
            </w:r>
          </w:p>
        </w:tc>
        <w:tc>
          <w:tcPr>
            <w:tcW w:w="567" w:type="dxa"/>
            <w:tcBorders>
              <w:top w:val="nil"/>
              <w:bottom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11</w:t>
            </w:r>
          </w:p>
        </w:tc>
        <w:tc>
          <w:tcPr>
            <w:tcW w:w="926" w:type="dxa"/>
            <w:tcBorders>
              <w:top w:val="nil"/>
              <w:bottom w:val="nil"/>
              <w:right w:val="nil"/>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r w:rsidR="00320D92" w:rsidRPr="003E4B1A" w:rsidTr="005F4811">
        <w:trPr>
          <w:trHeight w:val="300"/>
        </w:trPr>
        <w:tc>
          <w:tcPr>
            <w:tcW w:w="462" w:type="dxa"/>
            <w:tcBorders>
              <w:top w:val="nil"/>
              <w:bottom w:val="single" w:sz="4" w:space="0" w:color="auto"/>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7</w:t>
            </w:r>
          </w:p>
        </w:tc>
        <w:tc>
          <w:tcPr>
            <w:tcW w:w="4074" w:type="dxa"/>
            <w:tcBorders>
              <w:top w:val="nil"/>
              <w:bottom w:val="single" w:sz="4" w:space="0" w:color="auto"/>
            </w:tcBorders>
            <w:shd w:val="clear" w:color="auto" w:fill="auto"/>
            <w:noWrap/>
          </w:tcPr>
          <w:p w:rsidR="00320D92" w:rsidRPr="003E4B1A" w:rsidRDefault="00320D92" w:rsidP="00320D92">
            <w:pPr>
              <w:spacing w:after="0" w:line="240" w:lineRule="auto"/>
              <w:rPr>
                <w:color w:val="000000"/>
                <w:sz w:val="20"/>
                <w:szCs w:val="20"/>
              </w:rPr>
            </w:pPr>
            <w:r w:rsidRPr="003E4B1A">
              <w:rPr>
                <w:color w:val="000000"/>
                <w:sz w:val="20"/>
                <w:szCs w:val="20"/>
              </w:rPr>
              <w:t xml:space="preserve">Keinginan untuk datang kembali </w:t>
            </w:r>
          </w:p>
        </w:tc>
        <w:tc>
          <w:tcPr>
            <w:tcW w:w="567" w:type="dxa"/>
            <w:tcBorders>
              <w:top w:val="nil"/>
              <w:bottom w:val="single" w:sz="4" w:space="0" w:color="auto"/>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w:t>
            </w:r>
          </w:p>
        </w:tc>
        <w:tc>
          <w:tcPr>
            <w:tcW w:w="567" w:type="dxa"/>
            <w:tcBorders>
              <w:top w:val="nil"/>
              <w:bottom w:val="single" w:sz="4" w:space="0" w:color="auto"/>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9</w:t>
            </w:r>
          </w:p>
        </w:tc>
        <w:tc>
          <w:tcPr>
            <w:tcW w:w="567" w:type="dxa"/>
            <w:tcBorders>
              <w:top w:val="nil"/>
              <w:bottom w:val="single" w:sz="4" w:space="0" w:color="auto"/>
            </w:tcBorders>
            <w:shd w:val="clear" w:color="auto" w:fill="auto"/>
            <w:noWrap/>
          </w:tcPr>
          <w:p w:rsidR="00320D92" w:rsidRPr="003E4B1A" w:rsidRDefault="00320D92" w:rsidP="00320D92">
            <w:pPr>
              <w:spacing w:after="0" w:line="240" w:lineRule="auto"/>
              <w:jc w:val="center"/>
              <w:rPr>
                <w:b/>
                <w:color w:val="000000"/>
                <w:sz w:val="20"/>
                <w:szCs w:val="20"/>
              </w:rPr>
            </w:pPr>
            <w:r w:rsidRPr="003E4B1A">
              <w:rPr>
                <w:b/>
                <w:color w:val="000000"/>
                <w:sz w:val="20"/>
                <w:szCs w:val="20"/>
              </w:rPr>
              <w:t>41</w:t>
            </w:r>
          </w:p>
        </w:tc>
        <w:tc>
          <w:tcPr>
            <w:tcW w:w="567" w:type="dxa"/>
            <w:tcBorders>
              <w:top w:val="nil"/>
              <w:bottom w:val="single" w:sz="4" w:space="0" w:color="auto"/>
            </w:tcBorders>
            <w:shd w:val="clear" w:color="auto" w:fill="auto"/>
            <w:noWrap/>
          </w:tcPr>
          <w:p w:rsidR="00320D92" w:rsidRPr="003E4B1A" w:rsidRDefault="00320D92" w:rsidP="00320D92">
            <w:pPr>
              <w:spacing w:after="0" w:line="240" w:lineRule="auto"/>
              <w:jc w:val="center"/>
              <w:rPr>
                <w:color w:val="000000"/>
                <w:sz w:val="20"/>
                <w:szCs w:val="20"/>
              </w:rPr>
            </w:pPr>
            <w:r w:rsidRPr="003E4B1A">
              <w:rPr>
                <w:color w:val="000000"/>
                <w:sz w:val="20"/>
                <w:szCs w:val="20"/>
              </w:rPr>
              <w:t>28</w:t>
            </w:r>
          </w:p>
        </w:tc>
        <w:tc>
          <w:tcPr>
            <w:tcW w:w="567" w:type="dxa"/>
            <w:tcBorders>
              <w:top w:val="nil"/>
              <w:bottom w:val="single" w:sz="4" w:space="0" w:color="auto"/>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20</w:t>
            </w:r>
          </w:p>
        </w:tc>
        <w:tc>
          <w:tcPr>
            <w:tcW w:w="926" w:type="dxa"/>
            <w:tcBorders>
              <w:top w:val="nil"/>
              <w:bottom w:val="single" w:sz="4" w:space="0" w:color="auto"/>
            </w:tcBorders>
          </w:tcPr>
          <w:p w:rsidR="00320D92" w:rsidRPr="003E4B1A" w:rsidRDefault="00320D92" w:rsidP="00320D92">
            <w:pPr>
              <w:spacing w:after="0" w:line="240" w:lineRule="auto"/>
              <w:jc w:val="center"/>
              <w:rPr>
                <w:color w:val="000000"/>
                <w:sz w:val="20"/>
                <w:szCs w:val="20"/>
              </w:rPr>
            </w:pPr>
            <w:r w:rsidRPr="003E4B1A">
              <w:rPr>
                <w:color w:val="000000"/>
                <w:sz w:val="20"/>
                <w:szCs w:val="20"/>
              </w:rPr>
              <w:t>100</w:t>
            </w:r>
          </w:p>
        </w:tc>
      </w:tr>
    </w:tbl>
    <w:p w:rsidR="00320D92" w:rsidRPr="003E4B1A" w:rsidRDefault="00320D92" w:rsidP="00320D92">
      <w:pPr>
        <w:tabs>
          <w:tab w:val="left" w:pos="0"/>
        </w:tabs>
        <w:spacing w:after="0" w:line="240" w:lineRule="auto"/>
        <w:jc w:val="both"/>
        <w:rPr>
          <w:sz w:val="20"/>
          <w:szCs w:val="20"/>
        </w:rPr>
      </w:pPr>
      <w:r w:rsidRPr="003E4B1A">
        <w:rPr>
          <w:sz w:val="20"/>
          <w:szCs w:val="20"/>
        </w:rPr>
        <w:t>Sumber : Hasil Kuesioner 2017</w:t>
      </w:r>
    </w:p>
    <w:p w:rsidR="00320D92" w:rsidRPr="003E4B1A" w:rsidRDefault="00320D92" w:rsidP="00320D92">
      <w:pPr>
        <w:tabs>
          <w:tab w:val="left" w:pos="0"/>
        </w:tabs>
        <w:spacing w:after="0" w:line="240" w:lineRule="auto"/>
        <w:jc w:val="both"/>
        <w:rPr>
          <w:sz w:val="20"/>
          <w:szCs w:val="20"/>
        </w:rPr>
      </w:pPr>
    </w:p>
    <w:p w:rsidR="00320D92" w:rsidRPr="003E4B1A" w:rsidRDefault="00320D92" w:rsidP="00320D92">
      <w:pPr>
        <w:spacing w:after="0" w:line="240" w:lineRule="auto"/>
        <w:contextualSpacing/>
        <w:jc w:val="both"/>
        <w:rPr>
          <w:sz w:val="20"/>
          <w:szCs w:val="20"/>
        </w:rPr>
      </w:pPr>
      <w:r w:rsidRPr="003E4B1A">
        <w:rPr>
          <w:sz w:val="20"/>
          <w:szCs w:val="20"/>
        </w:rPr>
        <w:t>Keterangan:</w:t>
      </w:r>
    </w:p>
    <w:p w:rsidR="00320D92" w:rsidRPr="003E4B1A" w:rsidRDefault="00320D92" w:rsidP="00320D92">
      <w:pPr>
        <w:spacing w:after="0" w:line="240" w:lineRule="auto"/>
        <w:contextualSpacing/>
        <w:jc w:val="both"/>
        <w:rPr>
          <w:sz w:val="20"/>
          <w:szCs w:val="20"/>
        </w:rPr>
      </w:pPr>
      <w:r w:rsidRPr="003E4B1A">
        <w:rPr>
          <w:sz w:val="20"/>
          <w:szCs w:val="20"/>
        </w:rPr>
        <w:t>1: Sangat Tidak Baik</w:t>
      </w:r>
      <w:r w:rsidRPr="003E4B1A">
        <w:rPr>
          <w:sz w:val="20"/>
          <w:szCs w:val="20"/>
        </w:rPr>
        <w:tab/>
      </w:r>
      <w:r w:rsidRPr="003E4B1A">
        <w:rPr>
          <w:sz w:val="20"/>
          <w:szCs w:val="20"/>
        </w:rPr>
        <w:tab/>
        <w:t>4: Baik</w:t>
      </w:r>
    </w:p>
    <w:p w:rsidR="00320D92" w:rsidRPr="003E4B1A" w:rsidRDefault="00320D92" w:rsidP="00320D92">
      <w:pPr>
        <w:spacing w:after="0" w:line="240" w:lineRule="auto"/>
        <w:contextualSpacing/>
        <w:jc w:val="both"/>
        <w:rPr>
          <w:sz w:val="20"/>
          <w:szCs w:val="20"/>
        </w:rPr>
      </w:pPr>
      <w:r w:rsidRPr="003E4B1A">
        <w:rPr>
          <w:sz w:val="20"/>
          <w:szCs w:val="20"/>
        </w:rPr>
        <w:t>2: Tidak Baik</w:t>
      </w:r>
      <w:r w:rsidRPr="003E4B1A">
        <w:rPr>
          <w:sz w:val="20"/>
          <w:szCs w:val="20"/>
        </w:rPr>
        <w:tab/>
      </w:r>
      <w:r w:rsidRPr="003E4B1A">
        <w:rPr>
          <w:sz w:val="20"/>
          <w:szCs w:val="20"/>
        </w:rPr>
        <w:tab/>
      </w:r>
      <w:r w:rsidRPr="003E4B1A">
        <w:rPr>
          <w:sz w:val="20"/>
          <w:szCs w:val="20"/>
        </w:rPr>
        <w:tab/>
        <w:t>5: Sangat Baik</w:t>
      </w:r>
    </w:p>
    <w:p w:rsidR="00320D92" w:rsidRDefault="00320D92" w:rsidP="00320D92">
      <w:pPr>
        <w:spacing w:after="0" w:line="240" w:lineRule="auto"/>
        <w:contextualSpacing/>
        <w:jc w:val="both"/>
        <w:rPr>
          <w:sz w:val="20"/>
          <w:szCs w:val="20"/>
          <w:lang w:val="en-US"/>
        </w:rPr>
      </w:pPr>
      <w:r w:rsidRPr="003E4B1A">
        <w:rPr>
          <w:sz w:val="20"/>
          <w:szCs w:val="20"/>
        </w:rPr>
        <w:t>3: Cukup Baik</w:t>
      </w:r>
    </w:p>
    <w:p w:rsidR="00CF7C23" w:rsidRPr="00CF7C23" w:rsidRDefault="00CF7C23" w:rsidP="00320D92">
      <w:pPr>
        <w:spacing w:after="0" w:line="240" w:lineRule="auto"/>
        <w:contextualSpacing/>
        <w:jc w:val="both"/>
        <w:rPr>
          <w:sz w:val="20"/>
          <w:szCs w:val="20"/>
          <w:lang w:val="en-US"/>
        </w:rPr>
      </w:pPr>
    </w:p>
    <w:p w:rsidR="00320D92" w:rsidRPr="003E4B1A" w:rsidRDefault="00320D92" w:rsidP="00320D92">
      <w:pPr>
        <w:pStyle w:val="Default"/>
        <w:ind w:left="567" w:hanging="567"/>
        <w:jc w:val="both"/>
        <w:rPr>
          <w:b/>
          <w:sz w:val="20"/>
          <w:szCs w:val="20"/>
        </w:rPr>
      </w:pPr>
      <w:r w:rsidRPr="003E4B1A">
        <w:rPr>
          <w:b/>
          <w:sz w:val="20"/>
          <w:szCs w:val="20"/>
        </w:rPr>
        <w:t>Profil dan Tipologi Wisatawan</w:t>
      </w:r>
    </w:p>
    <w:p w:rsidR="00320D92" w:rsidRPr="003E4B1A" w:rsidRDefault="00320D92" w:rsidP="00320D92">
      <w:pPr>
        <w:spacing w:after="0" w:line="240" w:lineRule="auto"/>
        <w:ind w:firstLine="567"/>
        <w:jc w:val="both"/>
        <w:rPr>
          <w:sz w:val="20"/>
          <w:szCs w:val="20"/>
        </w:rPr>
      </w:pPr>
      <w:r w:rsidRPr="003E4B1A">
        <w:rPr>
          <w:sz w:val="20"/>
          <w:szCs w:val="20"/>
        </w:rPr>
        <w:t>Profil responden w</w:t>
      </w:r>
      <w:proofErr w:type="spellStart"/>
      <w:r w:rsidRPr="003E4B1A">
        <w:rPr>
          <w:sz w:val="20"/>
          <w:szCs w:val="20"/>
          <w:lang w:val="en-US"/>
        </w:rPr>
        <w:t>isata</w:t>
      </w:r>
      <w:proofErr w:type="spellEnd"/>
      <w:r w:rsidRPr="003E4B1A">
        <w:rPr>
          <w:sz w:val="20"/>
          <w:szCs w:val="20"/>
        </w:rPr>
        <w:t>wan berdasarka</w:t>
      </w:r>
      <w:r>
        <w:rPr>
          <w:sz w:val="20"/>
          <w:szCs w:val="20"/>
        </w:rPr>
        <w:t>n tipologi tersaji dalam Tabel 3</w:t>
      </w:r>
    </w:p>
    <w:p w:rsidR="00320D92" w:rsidRPr="003E4B1A" w:rsidRDefault="00320D92" w:rsidP="00320D92">
      <w:pPr>
        <w:autoSpaceDE w:val="0"/>
        <w:autoSpaceDN w:val="0"/>
        <w:adjustRightInd w:val="0"/>
        <w:spacing w:after="0" w:line="240" w:lineRule="auto"/>
        <w:ind w:left="993" w:hanging="993"/>
        <w:jc w:val="both"/>
        <w:rPr>
          <w:sz w:val="20"/>
          <w:szCs w:val="20"/>
        </w:rPr>
      </w:pPr>
      <w:proofErr w:type="spellStart"/>
      <w:proofErr w:type="gramStart"/>
      <w:r w:rsidRPr="003E4B1A">
        <w:rPr>
          <w:sz w:val="20"/>
          <w:szCs w:val="20"/>
          <w:lang w:val="en-US"/>
        </w:rPr>
        <w:t>Tabel</w:t>
      </w:r>
      <w:proofErr w:type="spellEnd"/>
      <w:r>
        <w:rPr>
          <w:sz w:val="20"/>
          <w:szCs w:val="20"/>
        </w:rPr>
        <w:t xml:space="preserve"> 3</w:t>
      </w:r>
      <w:r w:rsidRPr="003E4B1A">
        <w:rPr>
          <w:sz w:val="20"/>
          <w:szCs w:val="20"/>
          <w:lang w:val="en-US"/>
        </w:rPr>
        <w:t>.</w:t>
      </w:r>
      <w:proofErr w:type="gramEnd"/>
      <w:r w:rsidRPr="003E4B1A">
        <w:rPr>
          <w:sz w:val="20"/>
          <w:szCs w:val="20"/>
        </w:rPr>
        <w:t xml:space="preserve"> Profil dan Tipologi </w:t>
      </w:r>
      <w:proofErr w:type="spellStart"/>
      <w:r w:rsidRPr="003E4B1A">
        <w:rPr>
          <w:sz w:val="20"/>
          <w:szCs w:val="20"/>
          <w:lang w:val="en-US"/>
        </w:rPr>
        <w:t>Wisata</w:t>
      </w:r>
      <w:proofErr w:type="spellEnd"/>
      <w:r w:rsidRPr="003E4B1A">
        <w:rPr>
          <w:sz w:val="20"/>
          <w:szCs w:val="20"/>
        </w:rPr>
        <w:t>wan</w:t>
      </w:r>
      <w:r w:rsidR="00A106EC">
        <w:rPr>
          <w:sz w:val="20"/>
          <w:szCs w:val="20"/>
        </w:rPr>
        <w:t xml:space="preserve"> </w:t>
      </w:r>
      <w:r w:rsidRPr="003E4B1A">
        <w:rPr>
          <w:color w:val="000000"/>
          <w:sz w:val="20"/>
          <w:szCs w:val="20"/>
          <w:shd w:val="clear" w:color="auto" w:fill="FFFFFF"/>
        </w:rPr>
        <w:t xml:space="preserve">Pantai Karang Jahe </w:t>
      </w:r>
    </w:p>
    <w:tbl>
      <w:tblPr>
        <w:tblW w:w="8364" w:type="dxa"/>
        <w:tblInd w:w="108" w:type="dxa"/>
        <w:tblLook w:val="04A0"/>
      </w:tblPr>
      <w:tblGrid>
        <w:gridCol w:w="2444"/>
        <w:gridCol w:w="3368"/>
        <w:gridCol w:w="2552"/>
      </w:tblGrid>
      <w:tr w:rsidR="00320D92" w:rsidRPr="003E4B1A" w:rsidTr="00AD38D2">
        <w:trPr>
          <w:trHeight w:val="491"/>
        </w:trPr>
        <w:tc>
          <w:tcPr>
            <w:tcW w:w="2444" w:type="dxa"/>
            <w:tcBorders>
              <w:top w:val="single" w:sz="4" w:space="0" w:color="auto"/>
              <w:bottom w:val="single" w:sz="4" w:space="0" w:color="auto"/>
            </w:tcBorders>
          </w:tcPr>
          <w:p w:rsidR="00320D92" w:rsidRPr="003E4B1A" w:rsidRDefault="00320D92" w:rsidP="00320D92">
            <w:pPr>
              <w:jc w:val="center"/>
              <w:rPr>
                <w:sz w:val="20"/>
                <w:szCs w:val="20"/>
              </w:rPr>
            </w:pPr>
            <w:r w:rsidRPr="003E4B1A">
              <w:rPr>
                <w:sz w:val="20"/>
                <w:szCs w:val="20"/>
              </w:rPr>
              <w:t>Profil</w:t>
            </w:r>
          </w:p>
        </w:tc>
        <w:tc>
          <w:tcPr>
            <w:tcW w:w="3368" w:type="dxa"/>
            <w:tcBorders>
              <w:top w:val="single" w:sz="4" w:space="0" w:color="auto"/>
              <w:bottom w:val="single" w:sz="4" w:space="0" w:color="auto"/>
            </w:tcBorders>
          </w:tcPr>
          <w:p w:rsidR="00320D92" w:rsidRPr="003E4B1A" w:rsidRDefault="00320D92" w:rsidP="00320D92">
            <w:pPr>
              <w:jc w:val="center"/>
              <w:rPr>
                <w:sz w:val="20"/>
                <w:szCs w:val="20"/>
              </w:rPr>
            </w:pPr>
            <w:r w:rsidRPr="003E4B1A">
              <w:rPr>
                <w:sz w:val="20"/>
                <w:szCs w:val="20"/>
              </w:rPr>
              <w:t>Kategori Pengukuran</w:t>
            </w:r>
          </w:p>
        </w:tc>
        <w:tc>
          <w:tcPr>
            <w:tcW w:w="2552" w:type="dxa"/>
            <w:tcBorders>
              <w:top w:val="single" w:sz="4" w:space="0" w:color="auto"/>
              <w:bottom w:val="single" w:sz="4" w:space="0" w:color="auto"/>
            </w:tcBorders>
          </w:tcPr>
          <w:p w:rsidR="00320D92" w:rsidRPr="003E4B1A" w:rsidRDefault="00320D92" w:rsidP="00320D92">
            <w:pPr>
              <w:jc w:val="center"/>
              <w:rPr>
                <w:sz w:val="20"/>
                <w:szCs w:val="20"/>
              </w:rPr>
            </w:pPr>
            <w:r w:rsidRPr="003E4B1A">
              <w:rPr>
                <w:sz w:val="20"/>
                <w:szCs w:val="20"/>
              </w:rPr>
              <w:t>Jumlah  (Jiwa)</w:t>
            </w:r>
          </w:p>
        </w:tc>
      </w:tr>
      <w:tr w:rsidR="00320D92" w:rsidRPr="002817D0" w:rsidTr="00AD38D2">
        <w:tc>
          <w:tcPr>
            <w:tcW w:w="2444" w:type="dxa"/>
            <w:tcBorders>
              <w:top w:val="single" w:sz="4" w:space="0" w:color="auto"/>
            </w:tcBorders>
          </w:tcPr>
          <w:p w:rsidR="00320D92" w:rsidRPr="002817D0" w:rsidRDefault="00320D92" w:rsidP="00320D92">
            <w:pPr>
              <w:rPr>
                <w:sz w:val="20"/>
                <w:szCs w:val="20"/>
              </w:rPr>
            </w:pPr>
            <w:r w:rsidRPr="002817D0">
              <w:rPr>
                <w:sz w:val="20"/>
                <w:szCs w:val="20"/>
              </w:rPr>
              <w:t>Usia</w:t>
            </w:r>
          </w:p>
        </w:tc>
        <w:tc>
          <w:tcPr>
            <w:tcW w:w="3368" w:type="dxa"/>
            <w:tcBorders>
              <w:top w:val="single" w:sz="4" w:space="0" w:color="auto"/>
            </w:tcBorders>
          </w:tcPr>
          <w:p w:rsidR="00320D92" w:rsidRPr="002817D0" w:rsidRDefault="00320D92" w:rsidP="00320D92">
            <w:pPr>
              <w:rPr>
                <w:sz w:val="20"/>
                <w:szCs w:val="20"/>
              </w:rPr>
            </w:pPr>
            <w:r w:rsidRPr="002817D0">
              <w:rPr>
                <w:sz w:val="20"/>
                <w:szCs w:val="20"/>
              </w:rPr>
              <w:t>Muda (≤19Tahun)</w:t>
            </w:r>
          </w:p>
        </w:tc>
        <w:tc>
          <w:tcPr>
            <w:tcW w:w="2552" w:type="dxa"/>
            <w:tcBorders>
              <w:top w:val="single" w:sz="4" w:space="0" w:color="auto"/>
            </w:tcBorders>
          </w:tcPr>
          <w:p w:rsidR="00320D92" w:rsidRPr="002817D0" w:rsidRDefault="00320D92" w:rsidP="00320D92">
            <w:pPr>
              <w:jc w:val="center"/>
              <w:rPr>
                <w:sz w:val="20"/>
                <w:szCs w:val="20"/>
              </w:rPr>
            </w:pPr>
            <w:r w:rsidRPr="002817D0">
              <w:rPr>
                <w:sz w:val="20"/>
                <w:szCs w:val="20"/>
              </w:rPr>
              <w:t>51</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Dewasa (20 – 40 Tahun)</w:t>
            </w:r>
          </w:p>
        </w:tc>
        <w:tc>
          <w:tcPr>
            <w:tcW w:w="2552" w:type="dxa"/>
          </w:tcPr>
          <w:p w:rsidR="00320D92" w:rsidRPr="002817D0" w:rsidRDefault="00320D92" w:rsidP="00320D92">
            <w:pPr>
              <w:jc w:val="center"/>
              <w:rPr>
                <w:sz w:val="20"/>
                <w:szCs w:val="20"/>
              </w:rPr>
            </w:pPr>
            <w:r w:rsidRPr="002817D0">
              <w:rPr>
                <w:sz w:val="20"/>
                <w:szCs w:val="20"/>
              </w:rPr>
              <w:t>43</w:t>
            </w:r>
          </w:p>
        </w:tc>
      </w:tr>
      <w:tr w:rsidR="00320D92" w:rsidRPr="002817D0" w:rsidTr="00AD38D2">
        <w:trPr>
          <w:trHeight w:val="372"/>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Tua (≤40Tahun)</w:t>
            </w:r>
          </w:p>
        </w:tc>
        <w:tc>
          <w:tcPr>
            <w:tcW w:w="2552" w:type="dxa"/>
          </w:tcPr>
          <w:p w:rsidR="00320D92" w:rsidRPr="002817D0" w:rsidRDefault="00320D92" w:rsidP="00320D92">
            <w:pPr>
              <w:jc w:val="center"/>
              <w:rPr>
                <w:sz w:val="20"/>
                <w:szCs w:val="20"/>
              </w:rPr>
            </w:pPr>
            <w:r w:rsidRPr="002817D0">
              <w:rPr>
                <w:sz w:val="20"/>
                <w:szCs w:val="20"/>
              </w:rPr>
              <w:t>6</w:t>
            </w:r>
          </w:p>
        </w:tc>
      </w:tr>
      <w:tr w:rsidR="00320D92" w:rsidRPr="002817D0" w:rsidTr="00AD38D2">
        <w:tc>
          <w:tcPr>
            <w:tcW w:w="2444" w:type="dxa"/>
          </w:tcPr>
          <w:p w:rsidR="00320D92" w:rsidRPr="002817D0" w:rsidRDefault="00320D92" w:rsidP="00320D92">
            <w:pPr>
              <w:rPr>
                <w:sz w:val="20"/>
                <w:szCs w:val="20"/>
              </w:rPr>
            </w:pPr>
            <w:r w:rsidRPr="002817D0">
              <w:rPr>
                <w:sz w:val="20"/>
                <w:szCs w:val="20"/>
              </w:rPr>
              <w:t>Jenis Kelamin</w:t>
            </w:r>
          </w:p>
        </w:tc>
        <w:tc>
          <w:tcPr>
            <w:tcW w:w="3368" w:type="dxa"/>
          </w:tcPr>
          <w:p w:rsidR="00320D92" w:rsidRPr="002817D0" w:rsidRDefault="00320D92" w:rsidP="00320D92">
            <w:pPr>
              <w:rPr>
                <w:sz w:val="20"/>
                <w:szCs w:val="20"/>
              </w:rPr>
            </w:pPr>
            <w:r w:rsidRPr="002817D0">
              <w:rPr>
                <w:sz w:val="20"/>
                <w:szCs w:val="20"/>
              </w:rPr>
              <w:t>Laki – laki</w:t>
            </w:r>
          </w:p>
        </w:tc>
        <w:tc>
          <w:tcPr>
            <w:tcW w:w="2552" w:type="dxa"/>
          </w:tcPr>
          <w:p w:rsidR="00320D92" w:rsidRPr="002817D0" w:rsidRDefault="00320D92" w:rsidP="00320D92">
            <w:pPr>
              <w:jc w:val="center"/>
              <w:rPr>
                <w:sz w:val="20"/>
                <w:szCs w:val="20"/>
              </w:rPr>
            </w:pPr>
            <w:r w:rsidRPr="002817D0">
              <w:rPr>
                <w:sz w:val="20"/>
                <w:szCs w:val="20"/>
              </w:rPr>
              <w:t>43</w:t>
            </w:r>
          </w:p>
        </w:tc>
      </w:tr>
      <w:tr w:rsidR="00320D92" w:rsidRPr="002817D0" w:rsidTr="00AD38D2">
        <w:trPr>
          <w:trHeight w:val="310"/>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Perempuan</w:t>
            </w:r>
          </w:p>
        </w:tc>
        <w:tc>
          <w:tcPr>
            <w:tcW w:w="2552" w:type="dxa"/>
          </w:tcPr>
          <w:p w:rsidR="00320D92" w:rsidRPr="002817D0" w:rsidRDefault="00320D92" w:rsidP="00320D92">
            <w:pPr>
              <w:jc w:val="center"/>
              <w:rPr>
                <w:sz w:val="20"/>
                <w:szCs w:val="20"/>
              </w:rPr>
            </w:pPr>
            <w:r w:rsidRPr="002817D0">
              <w:rPr>
                <w:sz w:val="20"/>
                <w:szCs w:val="20"/>
              </w:rPr>
              <w:t>57</w:t>
            </w:r>
          </w:p>
        </w:tc>
      </w:tr>
      <w:tr w:rsidR="00320D92" w:rsidRPr="002817D0" w:rsidTr="00AD38D2">
        <w:tc>
          <w:tcPr>
            <w:tcW w:w="2444" w:type="dxa"/>
          </w:tcPr>
          <w:p w:rsidR="00320D92" w:rsidRPr="002817D0" w:rsidRDefault="00320D92" w:rsidP="00320D92">
            <w:pPr>
              <w:rPr>
                <w:sz w:val="20"/>
                <w:szCs w:val="20"/>
              </w:rPr>
            </w:pPr>
            <w:r w:rsidRPr="002817D0">
              <w:rPr>
                <w:sz w:val="20"/>
                <w:szCs w:val="20"/>
              </w:rPr>
              <w:t>Asal Daerah</w:t>
            </w:r>
          </w:p>
        </w:tc>
        <w:tc>
          <w:tcPr>
            <w:tcW w:w="3368" w:type="dxa"/>
          </w:tcPr>
          <w:p w:rsidR="00320D92" w:rsidRPr="002817D0" w:rsidRDefault="00320D92" w:rsidP="00320D92">
            <w:pPr>
              <w:rPr>
                <w:sz w:val="20"/>
                <w:szCs w:val="20"/>
              </w:rPr>
            </w:pPr>
            <w:r w:rsidRPr="002817D0">
              <w:rPr>
                <w:sz w:val="20"/>
                <w:szCs w:val="20"/>
              </w:rPr>
              <w:t>Dalam Wilayah Rembang</w:t>
            </w:r>
          </w:p>
        </w:tc>
        <w:tc>
          <w:tcPr>
            <w:tcW w:w="2552" w:type="dxa"/>
          </w:tcPr>
          <w:p w:rsidR="00320D92" w:rsidRPr="002817D0" w:rsidRDefault="00320D92" w:rsidP="00320D92">
            <w:pPr>
              <w:jc w:val="center"/>
              <w:rPr>
                <w:sz w:val="20"/>
                <w:szCs w:val="20"/>
              </w:rPr>
            </w:pPr>
            <w:r w:rsidRPr="002817D0">
              <w:rPr>
                <w:sz w:val="20"/>
                <w:szCs w:val="20"/>
              </w:rPr>
              <w:t>45</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Luar Wilayah Rembang</w:t>
            </w:r>
          </w:p>
        </w:tc>
        <w:tc>
          <w:tcPr>
            <w:tcW w:w="2552" w:type="dxa"/>
          </w:tcPr>
          <w:p w:rsidR="00320D92" w:rsidRPr="002817D0" w:rsidRDefault="00320D92" w:rsidP="00320D92">
            <w:pPr>
              <w:jc w:val="center"/>
              <w:rPr>
                <w:sz w:val="20"/>
                <w:szCs w:val="20"/>
              </w:rPr>
            </w:pPr>
            <w:r w:rsidRPr="002817D0">
              <w:rPr>
                <w:sz w:val="20"/>
                <w:szCs w:val="20"/>
              </w:rPr>
              <w:t>46</w:t>
            </w:r>
          </w:p>
        </w:tc>
      </w:tr>
      <w:tr w:rsidR="00320D92" w:rsidRPr="002817D0" w:rsidTr="00AD38D2">
        <w:trPr>
          <w:trHeight w:val="363"/>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Luar Jawa Tengah</w:t>
            </w:r>
          </w:p>
        </w:tc>
        <w:tc>
          <w:tcPr>
            <w:tcW w:w="2552" w:type="dxa"/>
          </w:tcPr>
          <w:p w:rsidR="00320D92" w:rsidRPr="002817D0" w:rsidRDefault="00320D92" w:rsidP="00320D92">
            <w:pPr>
              <w:jc w:val="center"/>
              <w:rPr>
                <w:sz w:val="20"/>
                <w:szCs w:val="20"/>
              </w:rPr>
            </w:pPr>
            <w:r w:rsidRPr="002817D0">
              <w:rPr>
                <w:sz w:val="20"/>
                <w:szCs w:val="20"/>
              </w:rPr>
              <w:t>9</w:t>
            </w:r>
          </w:p>
        </w:tc>
      </w:tr>
      <w:tr w:rsidR="00320D92" w:rsidRPr="002817D0" w:rsidTr="00AD38D2">
        <w:tc>
          <w:tcPr>
            <w:tcW w:w="2444" w:type="dxa"/>
          </w:tcPr>
          <w:p w:rsidR="00320D92" w:rsidRPr="002817D0" w:rsidRDefault="00320D92" w:rsidP="00320D92">
            <w:pPr>
              <w:rPr>
                <w:sz w:val="20"/>
                <w:szCs w:val="20"/>
              </w:rPr>
            </w:pPr>
            <w:r w:rsidRPr="002817D0">
              <w:rPr>
                <w:sz w:val="20"/>
                <w:szCs w:val="20"/>
              </w:rPr>
              <w:t>Pendidikan terkahir</w:t>
            </w:r>
          </w:p>
        </w:tc>
        <w:tc>
          <w:tcPr>
            <w:tcW w:w="3368" w:type="dxa"/>
          </w:tcPr>
          <w:p w:rsidR="00320D92" w:rsidRPr="002817D0" w:rsidRDefault="00320D92" w:rsidP="00320D92">
            <w:pPr>
              <w:rPr>
                <w:sz w:val="20"/>
                <w:szCs w:val="20"/>
              </w:rPr>
            </w:pPr>
            <w:r w:rsidRPr="002817D0">
              <w:rPr>
                <w:sz w:val="20"/>
                <w:szCs w:val="20"/>
              </w:rPr>
              <w:t>SD</w:t>
            </w:r>
          </w:p>
        </w:tc>
        <w:tc>
          <w:tcPr>
            <w:tcW w:w="2552" w:type="dxa"/>
          </w:tcPr>
          <w:p w:rsidR="00320D92" w:rsidRPr="002817D0" w:rsidRDefault="00320D92" w:rsidP="00320D92">
            <w:pPr>
              <w:jc w:val="center"/>
              <w:rPr>
                <w:sz w:val="20"/>
                <w:szCs w:val="20"/>
              </w:rPr>
            </w:pPr>
            <w:r w:rsidRPr="002817D0">
              <w:rPr>
                <w:sz w:val="20"/>
                <w:szCs w:val="20"/>
              </w:rPr>
              <w:t>3</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SMP</w:t>
            </w:r>
          </w:p>
        </w:tc>
        <w:tc>
          <w:tcPr>
            <w:tcW w:w="2552" w:type="dxa"/>
          </w:tcPr>
          <w:p w:rsidR="00320D92" w:rsidRPr="002817D0" w:rsidRDefault="00320D92" w:rsidP="00320D92">
            <w:pPr>
              <w:jc w:val="center"/>
              <w:rPr>
                <w:sz w:val="20"/>
                <w:szCs w:val="20"/>
              </w:rPr>
            </w:pPr>
            <w:r w:rsidRPr="002817D0">
              <w:rPr>
                <w:sz w:val="20"/>
                <w:szCs w:val="20"/>
              </w:rPr>
              <w:t>29</w:t>
            </w:r>
          </w:p>
        </w:tc>
      </w:tr>
      <w:tr w:rsidR="00320D92" w:rsidRPr="002817D0" w:rsidTr="00AD38D2">
        <w:trPr>
          <w:trHeight w:val="283"/>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SMA</w:t>
            </w:r>
          </w:p>
        </w:tc>
        <w:tc>
          <w:tcPr>
            <w:tcW w:w="2552" w:type="dxa"/>
          </w:tcPr>
          <w:p w:rsidR="00320D92" w:rsidRPr="002817D0" w:rsidRDefault="00320D92" w:rsidP="00320D92">
            <w:pPr>
              <w:jc w:val="center"/>
              <w:rPr>
                <w:sz w:val="20"/>
                <w:szCs w:val="20"/>
              </w:rPr>
            </w:pPr>
            <w:r w:rsidRPr="002817D0">
              <w:rPr>
                <w:sz w:val="20"/>
                <w:szCs w:val="20"/>
              </w:rPr>
              <w:t>49</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D3</w:t>
            </w:r>
          </w:p>
        </w:tc>
        <w:tc>
          <w:tcPr>
            <w:tcW w:w="2552" w:type="dxa"/>
          </w:tcPr>
          <w:p w:rsidR="00320D92" w:rsidRPr="002817D0" w:rsidRDefault="00320D92" w:rsidP="00320D92">
            <w:pPr>
              <w:jc w:val="center"/>
              <w:rPr>
                <w:sz w:val="20"/>
                <w:szCs w:val="20"/>
              </w:rPr>
            </w:pPr>
            <w:r w:rsidRPr="002817D0">
              <w:rPr>
                <w:sz w:val="20"/>
                <w:szCs w:val="20"/>
              </w:rPr>
              <w:t>1</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D4 / S1</w:t>
            </w:r>
          </w:p>
        </w:tc>
        <w:tc>
          <w:tcPr>
            <w:tcW w:w="2552" w:type="dxa"/>
          </w:tcPr>
          <w:p w:rsidR="00320D92" w:rsidRPr="002817D0" w:rsidRDefault="00320D92" w:rsidP="00320D92">
            <w:pPr>
              <w:jc w:val="center"/>
              <w:rPr>
                <w:sz w:val="20"/>
                <w:szCs w:val="20"/>
              </w:rPr>
            </w:pPr>
            <w:r w:rsidRPr="002817D0">
              <w:rPr>
                <w:sz w:val="20"/>
                <w:szCs w:val="20"/>
              </w:rPr>
              <w:t>16</w:t>
            </w:r>
          </w:p>
        </w:tc>
      </w:tr>
      <w:tr w:rsidR="00320D92" w:rsidRPr="002817D0" w:rsidTr="00AD38D2">
        <w:trPr>
          <w:trHeight w:val="301"/>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S2</w:t>
            </w:r>
          </w:p>
        </w:tc>
        <w:tc>
          <w:tcPr>
            <w:tcW w:w="2552" w:type="dxa"/>
          </w:tcPr>
          <w:p w:rsidR="00320D92" w:rsidRPr="002817D0" w:rsidRDefault="00320D92" w:rsidP="00320D92">
            <w:pPr>
              <w:jc w:val="center"/>
              <w:rPr>
                <w:sz w:val="20"/>
                <w:szCs w:val="20"/>
              </w:rPr>
            </w:pPr>
            <w:r w:rsidRPr="002817D0">
              <w:rPr>
                <w:sz w:val="20"/>
                <w:szCs w:val="20"/>
              </w:rPr>
              <w:t>2</w:t>
            </w:r>
          </w:p>
        </w:tc>
      </w:tr>
      <w:tr w:rsidR="00320D92" w:rsidRPr="002817D0" w:rsidTr="00AD38D2">
        <w:tc>
          <w:tcPr>
            <w:tcW w:w="2444" w:type="dxa"/>
          </w:tcPr>
          <w:p w:rsidR="00320D92" w:rsidRPr="002817D0" w:rsidRDefault="00320D92" w:rsidP="00320D92">
            <w:pPr>
              <w:rPr>
                <w:sz w:val="20"/>
                <w:szCs w:val="20"/>
              </w:rPr>
            </w:pPr>
            <w:r w:rsidRPr="002817D0">
              <w:rPr>
                <w:sz w:val="20"/>
                <w:szCs w:val="20"/>
              </w:rPr>
              <w:t>Pekerjaan</w:t>
            </w:r>
          </w:p>
        </w:tc>
        <w:tc>
          <w:tcPr>
            <w:tcW w:w="3368" w:type="dxa"/>
          </w:tcPr>
          <w:p w:rsidR="00320D92" w:rsidRPr="002817D0" w:rsidRDefault="00320D92" w:rsidP="00320D92">
            <w:pPr>
              <w:rPr>
                <w:sz w:val="20"/>
                <w:szCs w:val="20"/>
              </w:rPr>
            </w:pPr>
            <w:r w:rsidRPr="002817D0">
              <w:rPr>
                <w:sz w:val="20"/>
                <w:szCs w:val="20"/>
              </w:rPr>
              <w:t>Pelajar/ Mahasiswa</w:t>
            </w:r>
          </w:p>
        </w:tc>
        <w:tc>
          <w:tcPr>
            <w:tcW w:w="2552" w:type="dxa"/>
          </w:tcPr>
          <w:p w:rsidR="00320D92" w:rsidRPr="002817D0" w:rsidRDefault="00320D92" w:rsidP="00320D92">
            <w:pPr>
              <w:jc w:val="center"/>
              <w:rPr>
                <w:sz w:val="20"/>
                <w:szCs w:val="20"/>
              </w:rPr>
            </w:pPr>
            <w:r w:rsidRPr="002817D0">
              <w:rPr>
                <w:sz w:val="20"/>
                <w:szCs w:val="20"/>
              </w:rPr>
              <w:t>64</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PNS</w:t>
            </w:r>
          </w:p>
        </w:tc>
        <w:tc>
          <w:tcPr>
            <w:tcW w:w="2552" w:type="dxa"/>
          </w:tcPr>
          <w:p w:rsidR="00320D92" w:rsidRPr="002817D0" w:rsidRDefault="00320D92" w:rsidP="00320D92">
            <w:pPr>
              <w:jc w:val="center"/>
              <w:rPr>
                <w:sz w:val="20"/>
                <w:szCs w:val="20"/>
              </w:rPr>
            </w:pPr>
            <w:r w:rsidRPr="002817D0">
              <w:rPr>
                <w:sz w:val="20"/>
                <w:szCs w:val="20"/>
              </w:rPr>
              <w:t>5</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Pegawai swasta</w:t>
            </w:r>
          </w:p>
        </w:tc>
        <w:tc>
          <w:tcPr>
            <w:tcW w:w="2552" w:type="dxa"/>
          </w:tcPr>
          <w:p w:rsidR="00320D92" w:rsidRPr="002817D0" w:rsidRDefault="00320D92" w:rsidP="00320D92">
            <w:pPr>
              <w:jc w:val="center"/>
              <w:rPr>
                <w:sz w:val="20"/>
                <w:szCs w:val="20"/>
              </w:rPr>
            </w:pPr>
            <w:r w:rsidRPr="002817D0">
              <w:rPr>
                <w:sz w:val="20"/>
                <w:szCs w:val="20"/>
              </w:rPr>
              <w:t>19</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Wirausaha</w:t>
            </w:r>
          </w:p>
        </w:tc>
        <w:tc>
          <w:tcPr>
            <w:tcW w:w="2552" w:type="dxa"/>
          </w:tcPr>
          <w:p w:rsidR="00320D92" w:rsidRPr="002817D0" w:rsidRDefault="00320D92" w:rsidP="00320D92">
            <w:pPr>
              <w:jc w:val="center"/>
              <w:rPr>
                <w:sz w:val="20"/>
                <w:szCs w:val="20"/>
              </w:rPr>
            </w:pPr>
            <w:r w:rsidRPr="002817D0">
              <w:rPr>
                <w:sz w:val="20"/>
                <w:szCs w:val="20"/>
              </w:rPr>
              <w:t>3</w:t>
            </w:r>
          </w:p>
        </w:tc>
      </w:tr>
      <w:tr w:rsidR="00320D92" w:rsidRPr="002817D0" w:rsidTr="00AD38D2">
        <w:trPr>
          <w:trHeight w:val="305"/>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Lain – Lain</w:t>
            </w:r>
          </w:p>
        </w:tc>
        <w:tc>
          <w:tcPr>
            <w:tcW w:w="2552" w:type="dxa"/>
          </w:tcPr>
          <w:p w:rsidR="00320D92" w:rsidRPr="002817D0" w:rsidRDefault="00320D92" w:rsidP="00320D92">
            <w:pPr>
              <w:jc w:val="center"/>
              <w:rPr>
                <w:sz w:val="20"/>
                <w:szCs w:val="20"/>
              </w:rPr>
            </w:pPr>
            <w:r w:rsidRPr="002817D0">
              <w:rPr>
                <w:sz w:val="20"/>
                <w:szCs w:val="20"/>
              </w:rPr>
              <w:t>9</w:t>
            </w:r>
          </w:p>
        </w:tc>
      </w:tr>
      <w:tr w:rsidR="00320D92" w:rsidRPr="002817D0" w:rsidTr="00AD38D2">
        <w:tc>
          <w:tcPr>
            <w:tcW w:w="2444" w:type="dxa"/>
          </w:tcPr>
          <w:p w:rsidR="00320D92" w:rsidRPr="002817D0" w:rsidRDefault="00320D92" w:rsidP="00320D92">
            <w:pPr>
              <w:rPr>
                <w:sz w:val="20"/>
                <w:szCs w:val="20"/>
              </w:rPr>
            </w:pPr>
            <w:r w:rsidRPr="002817D0">
              <w:rPr>
                <w:sz w:val="20"/>
                <w:szCs w:val="20"/>
              </w:rPr>
              <w:t>Pendapatan</w:t>
            </w:r>
          </w:p>
        </w:tc>
        <w:tc>
          <w:tcPr>
            <w:tcW w:w="3368" w:type="dxa"/>
          </w:tcPr>
          <w:p w:rsidR="00320D92" w:rsidRPr="002817D0" w:rsidRDefault="00320D92" w:rsidP="00320D92">
            <w:pPr>
              <w:rPr>
                <w:sz w:val="20"/>
                <w:szCs w:val="20"/>
              </w:rPr>
            </w:pPr>
            <w:r w:rsidRPr="002817D0">
              <w:rPr>
                <w:sz w:val="20"/>
                <w:szCs w:val="20"/>
              </w:rPr>
              <w:t xml:space="preserve">&lt;Rp.500.000 </w:t>
            </w:r>
          </w:p>
        </w:tc>
        <w:tc>
          <w:tcPr>
            <w:tcW w:w="2552" w:type="dxa"/>
          </w:tcPr>
          <w:p w:rsidR="00320D92" w:rsidRPr="002817D0" w:rsidRDefault="00320D92" w:rsidP="00320D92">
            <w:pPr>
              <w:jc w:val="center"/>
              <w:rPr>
                <w:sz w:val="20"/>
                <w:szCs w:val="20"/>
              </w:rPr>
            </w:pPr>
            <w:r w:rsidRPr="002817D0">
              <w:rPr>
                <w:sz w:val="20"/>
                <w:szCs w:val="20"/>
              </w:rPr>
              <w:t>41</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713A37" w:rsidP="00320D92">
            <w:pPr>
              <w:rPr>
                <w:sz w:val="20"/>
                <w:szCs w:val="20"/>
              </w:rPr>
            </w:pPr>
            <w:r>
              <w:rPr>
                <w:sz w:val="20"/>
                <w:szCs w:val="20"/>
              </w:rPr>
              <w:t xml:space="preserve">Rp.500.000 - </w:t>
            </w:r>
            <w:r w:rsidR="00320D92" w:rsidRPr="002817D0">
              <w:rPr>
                <w:sz w:val="20"/>
                <w:szCs w:val="20"/>
              </w:rPr>
              <w:t>Rp.1.000.000</w:t>
            </w:r>
          </w:p>
        </w:tc>
        <w:tc>
          <w:tcPr>
            <w:tcW w:w="2552" w:type="dxa"/>
          </w:tcPr>
          <w:p w:rsidR="00320D92" w:rsidRPr="002817D0" w:rsidRDefault="00320D92" w:rsidP="00320D92">
            <w:pPr>
              <w:jc w:val="center"/>
              <w:rPr>
                <w:sz w:val="20"/>
                <w:szCs w:val="20"/>
              </w:rPr>
            </w:pPr>
            <w:r w:rsidRPr="002817D0">
              <w:rPr>
                <w:sz w:val="20"/>
                <w:szCs w:val="20"/>
              </w:rPr>
              <w:t>26</w:t>
            </w:r>
          </w:p>
        </w:tc>
      </w:tr>
      <w:tr w:rsidR="00320D92" w:rsidRPr="002817D0" w:rsidTr="00AD38D2">
        <w:trPr>
          <w:trHeight w:val="196"/>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Rp.1.000.000 - Rp.1.500.000</w:t>
            </w:r>
          </w:p>
        </w:tc>
        <w:tc>
          <w:tcPr>
            <w:tcW w:w="2552" w:type="dxa"/>
          </w:tcPr>
          <w:p w:rsidR="00320D92" w:rsidRPr="002817D0" w:rsidRDefault="00320D92" w:rsidP="00320D92">
            <w:pPr>
              <w:jc w:val="center"/>
              <w:rPr>
                <w:sz w:val="20"/>
                <w:szCs w:val="20"/>
              </w:rPr>
            </w:pPr>
            <w:r w:rsidRPr="002817D0">
              <w:rPr>
                <w:sz w:val="20"/>
                <w:szCs w:val="20"/>
              </w:rPr>
              <w:t>11</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713A37" w:rsidP="00320D92">
            <w:pPr>
              <w:rPr>
                <w:sz w:val="20"/>
                <w:szCs w:val="20"/>
              </w:rPr>
            </w:pPr>
            <w:r>
              <w:rPr>
                <w:sz w:val="20"/>
                <w:szCs w:val="20"/>
              </w:rPr>
              <w:t>Rp.1.500.000 -</w:t>
            </w:r>
            <w:r w:rsidR="00320D92" w:rsidRPr="002817D0">
              <w:rPr>
                <w:sz w:val="20"/>
                <w:szCs w:val="20"/>
              </w:rPr>
              <w:t xml:space="preserve"> Rp.2.000.000</w:t>
            </w:r>
          </w:p>
        </w:tc>
        <w:tc>
          <w:tcPr>
            <w:tcW w:w="2552" w:type="dxa"/>
          </w:tcPr>
          <w:p w:rsidR="00320D92" w:rsidRPr="002817D0" w:rsidRDefault="00320D92" w:rsidP="00320D92">
            <w:pPr>
              <w:jc w:val="center"/>
              <w:rPr>
                <w:sz w:val="20"/>
                <w:szCs w:val="20"/>
              </w:rPr>
            </w:pPr>
            <w:r w:rsidRPr="002817D0">
              <w:rPr>
                <w:sz w:val="20"/>
                <w:szCs w:val="20"/>
              </w:rPr>
              <w:t>9</w:t>
            </w:r>
          </w:p>
        </w:tc>
      </w:tr>
      <w:tr w:rsidR="00320D92" w:rsidRPr="002817D0" w:rsidTr="00AD38D2">
        <w:trPr>
          <w:trHeight w:val="309"/>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b/>
                <w:sz w:val="20"/>
                <w:szCs w:val="20"/>
              </w:rPr>
            </w:pPr>
            <w:r w:rsidRPr="002817D0">
              <w:rPr>
                <w:sz w:val="20"/>
                <w:szCs w:val="20"/>
              </w:rPr>
              <w:t>&gt; Rp.2.000.000</w:t>
            </w:r>
          </w:p>
        </w:tc>
        <w:tc>
          <w:tcPr>
            <w:tcW w:w="2552" w:type="dxa"/>
          </w:tcPr>
          <w:p w:rsidR="00320D92" w:rsidRPr="002817D0" w:rsidRDefault="00320D92" w:rsidP="00320D92">
            <w:pPr>
              <w:jc w:val="center"/>
              <w:rPr>
                <w:sz w:val="20"/>
                <w:szCs w:val="20"/>
              </w:rPr>
            </w:pPr>
            <w:r w:rsidRPr="002817D0">
              <w:rPr>
                <w:sz w:val="20"/>
                <w:szCs w:val="20"/>
              </w:rPr>
              <w:t>13</w:t>
            </w:r>
          </w:p>
        </w:tc>
      </w:tr>
      <w:tr w:rsidR="00320D92" w:rsidRPr="002817D0" w:rsidTr="00AD38D2">
        <w:tc>
          <w:tcPr>
            <w:tcW w:w="2444" w:type="dxa"/>
          </w:tcPr>
          <w:p w:rsidR="00320D92" w:rsidRPr="002817D0" w:rsidRDefault="00320D92" w:rsidP="00320D92">
            <w:pPr>
              <w:rPr>
                <w:sz w:val="20"/>
                <w:szCs w:val="20"/>
              </w:rPr>
            </w:pPr>
            <w:r w:rsidRPr="002817D0">
              <w:rPr>
                <w:sz w:val="20"/>
                <w:szCs w:val="20"/>
              </w:rPr>
              <w:t>Jarak Tempuh</w:t>
            </w:r>
          </w:p>
        </w:tc>
        <w:tc>
          <w:tcPr>
            <w:tcW w:w="3368" w:type="dxa"/>
          </w:tcPr>
          <w:p w:rsidR="00320D92" w:rsidRPr="002817D0" w:rsidRDefault="00320D92" w:rsidP="00320D92">
            <w:pPr>
              <w:rPr>
                <w:sz w:val="20"/>
                <w:szCs w:val="20"/>
              </w:rPr>
            </w:pPr>
            <w:r w:rsidRPr="002817D0">
              <w:rPr>
                <w:sz w:val="20"/>
                <w:szCs w:val="20"/>
              </w:rPr>
              <w:t>&lt;5 KM</w:t>
            </w:r>
          </w:p>
        </w:tc>
        <w:tc>
          <w:tcPr>
            <w:tcW w:w="2552" w:type="dxa"/>
          </w:tcPr>
          <w:p w:rsidR="00320D92" w:rsidRPr="002817D0" w:rsidRDefault="00320D92" w:rsidP="00320D92">
            <w:pPr>
              <w:jc w:val="center"/>
              <w:rPr>
                <w:sz w:val="20"/>
                <w:szCs w:val="20"/>
              </w:rPr>
            </w:pPr>
            <w:r w:rsidRPr="002817D0">
              <w:rPr>
                <w:sz w:val="20"/>
                <w:szCs w:val="20"/>
              </w:rPr>
              <w:t>11</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713A37" w:rsidP="00320D92">
            <w:pPr>
              <w:rPr>
                <w:sz w:val="20"/>
                <w:szCs w:val="20"/>
              </w:rPr>
            </w:pPr>
            <w:r>
              <w:rPr>
                <w:sz w:val="20"/>
                <w:szCs w:val="20"/>
              </w:rPr>
              <w:t xml:space="preserve">6 - </w:t>
            </w:r>
            <w:r w:rsidR="00320D92" w:rsidRPr="002817D0">
              <w:rPr>
                <w:sz w:val="20"/>
                <w:szCs w:val="20"/>
              </w:rPr>
              <w:t>10 KM</w:t>
            </w:r>
          </w:p>
        </w:tc>
        <w:tc>
          <w:tcPr>
            <w:tcW w:w="2552" w:type="dxa"/>
          </w:tcPr>
          <w:p w:rsidR="00320D92" w:rsidRPr="002817D0" w:rsidRDefault="00320D92" w:rsidP="00320D92">
            <w:pPr>
              <w:jc w:val="center"/>
              <w:rPr>
                <w:sz w:val="20"/>
                <w:szCs w:val="20"/>
              </w:rPr>
            </w:pPr>
            <w:r w:rsidRPr="002817D0">
              <w:rPr>
                <w:sz w:val="20"/>
                <w:szCs w:val="20"/>
              </w:rPr>
              <w:t>10</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10 -</w:t>
            </w:r>
            <w:r w:rsidR="00713A37">
              <w:rPr>
                <w:sz w:val="20"/>
                <w:szCs w:val="20"/>
              </w:rPr>
              <w:t xml:space="preserve"> </w:t>
            </w:r>
            <w:r w:rsidRPr="002817D0">
              <w:rPr>
                <w:sz w:val="20"/>
                <w:szCs w:val="20"/>
              </w:rPr>
              <w:t>15 KM</w:t>
            </w:r>
          </w:p>
        </w:tc>
        <w:tc>
          <w:tcPr>
            <w:tcW w:w="2552" w:type="dxa"/>
          </w:tcPr>
          <w:p w:rsidR="00320D92" w:rsidRPr="002817D0" w:rsidRDefault="00320D92" w:rsidP="00320D92">
            <w:pPr>
              <w:jc w:val="center"/>
              <w:rPr>
                <w:sz w:val="20"/>
                <w:szCs w:val="20"/>
              </w:rPr>
            </w:pPr>
            <w:r w:rsidRPr="002817D0">
              <w:rPr>
                <w:sz w:val="20"/>
                <w:szCs w:val="20"/>
              </w:rPr>
              <w:t>17</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15</w:t>
            </w:r>
            <w:r w:rsidR="00713A37">
              <w:rPr>
                <w:sz w:val="20"/>
                <w:szCs w:val="20"/>
              </w:rPr>
              <w:t xml:space="preserve"> </w:t>
            </w:r>
            <w:r w:rsidRPr="002817D0">
              <w:rPr>
                <w:sz w:val="20"/>
                <w:szCs w:val="20"/>
              </w:rPr>
              <w:t>-</w:t>
            </w:r>
            <w:r w:rsidR="00713A37">
              <w:rPr>
                <w:sz w:val="20"/>
                <w:szCs w:val="20"/>
              </w:rPr>
              <w:t xml:space="preserve"> </w:t>
            </w:r>
            <w:r w:rsidRPr="002817D0">
              <w:rPr>
                <w:sz w:val="20"/>
                <w:szCs w:val="20"/>
              </w:rPr>
              <w:t xml:space="preserve">20 KM </w:t>
            </w:r>
          </w:p>
        </w:tc>
        <w:tc>
          <w:tcPr>
            <w:tcW w:w="2552" w:type="dxa"/>
          </w:tcPr>
          <w:p w:rsidR="00320D92" w:rsidRPr="002817D0" w:rsidRDefault="00320D92" w:rsidP="00320D92">
            <w:pPr>
              <w:jc w:val="center"/>
              <w:rPr>
                <w:sz w:val="20"/>
                <w:szCs w:val="20"/>
              </w:rPr>
            </w:pPr>
            <w:r w:rsidRPr="002817D0">
              <w:rPr>
                <w:sz w:val="20"/>
                <w:szCs w:val="20"/>
              </w:rPr>
              <w:t>20</w:t>
            </w:r>
          </w:p>
        </w:tc>
      </w:tr>
      <w:tr w:rsidR="00320D92" w:rsidRPr="002817D0" w:rsidTr="00AD38D2">
        <w:trPr>
          <w:trHeight w:val="314"/>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&gt;20 KM</w:t>
            </w:r>
          </w:p>
        </w:tc>
        <w:tc>
          <w:tcPr>
            <w:tcW w:w="2552" w:type="dxa"/>
          </w:tcPr>
          <w:p w:rsidR="00320D92" w:rsidRPr="002817D0" w:rsidRDefault="00320D92" w:rsidP="00320D92">
            <w:pPr>
              <w:jc w:val="center"/>
              <w:rPr>
                <w:sz w:val="20"/>
                <w:szCs w:val="20"/>
              </w:rPr>
            </w:pPr>
            <w:r w:rsidRPr="002817D0">
              <w:rPr>
                <w:sz w:val="20"/>
                <w:szCs w:val="20"/>
              </w:rPr>
              <w:t>42</w:t>
            </w:r>
          </w:p>
        </w:tc>
      </w:tr>
      <w:tr w:rsidR="00320D92" w:rsidRPr="002817D0" w:rsidTr="00AD38D2">
        <w:tc>
          <w:tcPr>
            <w:tcW w:w="2444" w:type="dxa"/>
          </w:tcPr>
          <w:p w:rsidR="00320D92" w:rsidRPr="002817D0" w:rsidRDefault="00320D92" w:rsidP="00320D92">
            <w:pPr>
              <w:rPr>
                <w:sz w:val="20"/>
                <w:szCs w:val="20"/>
              </w:rPr>
            </w:pPr>
            <w:r w:rsidRPr="002817D0">
              <w:rPr>
                <w:sz w:val="20"/>
                <w:szCs w:val="20"/>
              </w:rPr>
              <w:t>Jam Tempuh</w:t>
            </w:r>
          </w:p>
        </w:tc>
        <w:tc>
          <w:tcPr>
            <w:tcW w:w="3368" w:type="dxa"/>
          </w:tcPr>
          <w:p w:rsidR="00320D92" w:rsidRPr="002817D0" w:rsidRDefault="00320D92" w:rsidP="00320D92">
            <w:pPr>
              <w:rPr>
                <w:sz w:val="20"/>
                <w:szCs w:val="20"/>
              </w:rPr>
            </w:pPr>
            <w:r w:rsidRPr="002817D0">
              <w:rPr>
                <w:sz w:val="20"/>
                <w:szCs w:val="20"/>
              </w:rPr>
              <w:t>&lt;1 jam</w:t>
            </w:r>
          </w:p>
        </w:tc>
        <w:tc>
          <w:tcPr>
            <w:tcW w:w="2552" w:type="dxa"/>
          </w:tcPr>
          <w:p w:rsidR="00320D92" w:rsidRPr="002817D0" w:rsidRDefault="00320D92" w:rsidP="00320D92">
            <w:pPr>
              <w:jc w:val="center"/>
              <w:rPr>
                <w:sz w:val="20"/>
                <w:szCs w:val="20"/>
              </w:rPr>
            </w:pPr>
            <w:r w:rsidRPr="002817D0">
              <w:rPr>
                <w:sz w:val="20"/>
                <w:szCs w:val="20"/>
              </w:rPr>
              <w:t>42</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1-2 jam</w:t>
            </w:r>
          </w:p>
        </w:tc>
        <w:tc>
          <w:tcPr>
            <w:tcW w:w="2552" w:type="dxa"/>
          </w:tcPr>
          <w:p w:rsidR="00320D92" w:rsidRPr="002817D0" w:rsidRDefault="00320D92" w:rsidP="00320D92">
            <w:pPr>
              <w:jc w:val="center"/>
              <w:rPr>
                <w:sz w:val="20"/>
                <w:szCs w:val="20"/>
              </w:rPr>
            </w:pPr>
            <w:r w:rsidRPr="002817D0">
              <w:rPr>
                <w:sz w:val="20"/>
                <w:szCs w:val="20"/>
              </w:rPr>
              <w:t>19</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2-3 jam</w:t>
            </w:r>
          </w:p>
        </w:tc>
        <w:tc>
          <w:tcPr>
            <w:tcW w:w="2552" w:type="dxa"/>
          </w:tcPr>
          <w:p w:rsidR="00320D92" w:rsidRPr="002817D0" w:rsidRDefault="00320D92" w:rsidP="00320D92">
            <w:pPr>
              <w:jc w:val="center"/>
              <w:rPr>
                <w:sz w:val="20"/>
                <w:szCs w:val="20"/>
              </w:rPr>
            </w:pPr>
            <w:r w:rsidRPr="002817D0">
              <w:rPr>
                <w:sz w:val="20"/>
                <w:szCs w:val="20"/>
              </w:rPr>
              <w:t>17</w:t>
            </w:r>
          </w:p>
        </w:tc>
      </w:tr>
      <w:tr w:rsidR="00320D92" w:rsidRPr="002817D0" w:rsidTr="00AD38D2">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3-4 jam</w:t>
            </w:r>
          </w:p>
        </w:tc>
        <w:tc>
          <w:tcPr>
            <w:tcW w:w="2552" w:type="dxa"/>
          </w:tcPr>
          <w:p w:rsidR="00320D92" w:rsidRPr="002817D0" w:rsidRDefault="00320D92" w:rsidP="00320D92">
            <w:pPr>
              <w:jc w:val="center"/>
              <w:rPr>
                <w:sz w:val="20"/>
                <w:szCs w:val="20"/>
              </w:rPr>
            </w:pPr>
            <w:r w:rsidRPr="002817D0">
              <w:rPr>
                <w:sz w:val="20"/>
                <w:szCs w:val="20"/>
              </w:rPr>
              <w:t>7</w:t>
            </w:r>
          </w:p>
        </w:tc>
      </w:tr>
      <w:tr w:rsidR="00320D92" w:rsidRPr="002817D0" w:rsidTr="00AD38D2">
        <w:trPr>
          <w:trHeight w:val="289"/>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&gt;4 jam</w:t>
            </w:r>
          </w:p>
        </w:tc>
        <w:tc>
          <w:tcPr>
            <w:tcW w:w="2552" w:type="dxa"/>
          </w:tcPr>
          <w:p w:rsidR="00320D92" w:rsidRPr="002817D0" w:rsidRDefault="00320D92" w:rsidP="00320D92">
            <w:pPr>
              <w:jc w:val="center"/>
              <w:rPr>
                <w:sz w:val="20"/>
                <w:szCs w:val="20"/>
              </w:rPr>
            </w:pPr>
            <w:r w:rsidRPr="002817D0">
              <w:rPr>
                <w:sz w:val="20"/>
                <w:szCs w:val="20"/>
              </w:rPr>
              <w:t>15</w:t>
            </w:r>
          </w:p>
        </w:tc>
      </w:tr>
      <w:tr w:rsidR="00320D92" w:rsidRPr="002817D0" w:rsidTr="00AD38D2">
        <w:trPr>
          <w:trHeight w:val="280"/>
        </w:trPr>
        <w:tc>
          <w:tcPr>
            <w:tcW w:w="2444" w:type="dxa"/>
          </w:tcPr>
          <w:p w:rsidR="00320D92" w:rsidRPr="002817D0" w:rsidRDefault="00320D92" w:rsidP="00320D92">
            <w:pPr>
              <w:rPr>
                <w:sz w:val="20"/>
                <w:szCs w:val="20"/>
              </w:rPr>
            </w:pPr>
            <w:r w:rsidRPr="002817D0">
              <w:rPr>
                <w:sz w:val="20"/>
                <w:szCs w:val="20"/>
              </w:rPr>
              <w:t>Banyaknya Kunjungan</w:t>
            </w:r>
          </w:p>
        </w:tc>
        <w:tc>
          <w:tcPr>
            <w:tcW w:w="3368" w:type="dxa"/>
          </w:tcPr>
          <w:p w:rsidR="00320D92" w:rsidRPr="002817D0" w:rsidRDefault="00320D92" w:rsidP="00320D92">
            <w:pPr>
              <w:rPr>
                <w:sz w:val="20"/>
                <w:szCs w:val="20"/>
              </w:rPr>
            </w:pPr>
            <w:r w:rsidRPr="002817D0">
              <w:rPr>
                <w:sz w:val="20"/>
                <w:szCs w:val="20"/>
              </w:rPr>
              <w:t>1 kali</w:t>
            </w:r>
          </w:p>
        </w:tc>
        <w:tc>
          <w:tcPr>
            <w:tcW w:w="2552" w:type="dxa"/>
          </w:tcPr>
          <w:p w:rsidR="00320D92" w:rsidRPr="002817D0" w:rsidRDefault="00320D92" w:rsidP="00320D92">
            <w:pPr>
              <w:jc w:val="center"/>
              <w:rPr>
                <w:sz w:val="20"/>
                <w:szCs w:val="20"/>
              </w:rPr>
            </w:pPr>
            <w:r w:rsidRPr="002817D0">
              <w:rPr>
                <w:sz w:val="20"/>
                <w:szCs w:val="20"/>
              </w:rPr>
              <w:t>24</w:t>
            </w:r>
          </w:p>
        </w:tc>
      </w:tr>
      <w:tr w:rsidR="00320D92" w:rsidRPr="002817D0" w:rsidTr="00AD38D2">
        <w:trPr>
          <w:trHeight w:val="271"/>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2-3 kali</w:t>
            </w:r>
          </w:p>
        </w:tc>
        <w:tc>
          <w:tcPr>
            <w:tcW w:w="2552" w:type="dxa"/>
          </w:tcPr>
          <w:p w:rsidR="00320D92" w:rsidRPr="002817D0" w:rsidRDefault="00320D92" w:rsidP="00320D92">
            <w:pPr>
              <w:jc w:val="center"/>
              <w:rPr>
                <w:sz w:val="20"/>
                <w:szCs w:val="20"/>
              </w:rPr>
            </w:pPr>
            <w:r w:rsidRPr="002817D0">
              <w:rPr>
                <w:sz w:val="20"/>
                <w:szCs w:val="20"/>
              </w:rPr>
              <w:t>25</w:t>
            </w:r>
          </w:p>
        </w:tc>
      </w:tr>
      <w:tr w:rsidR="00320D92" w:rsidRPr="002817D0" w:rsidTr="00AD38D2">
        <w:trPr>
          <w:trHeight w:val="263"/>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4-5 kali</w:t>
            </w:r>
          </w:p>
        </w:tc>
        <w:tc>
          <w:tcPr>
            <w:tcW w:w="2552" w:type="dxa"/>
          </w:tcPr>
          <w:p w:rsidR="00320D92" w:rsidRPr="002817D0" w:rsidRDefault="00320D92" w:rsidP="00320D92">
            <w:pPr>
              <w:jc w:val="center"/>
              <w:rPr>
                <w:sz w:val="20"/>
                <w:szCs w:val="20"/>
              </w:rPr>
            </w:pPr>
            <w:r w:rsidRPr="002817D0">
              <w:rPr>
                <w:sz w:val="20"/>
                <w:szCs w:val="20"/>
              </w:rPr>
              <w:t>16</w:t>
            </w:r>
          </w:p>
        </w:tc>
      </w:tr>
      <w:tr w:rsidR="00320D92" w:rsidRPr="002817D0" w:rsidTr="00AD38D2">
        <w:trPr>
          <w:trHeight w:val="268"/>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6-7 kali</w:t>
            </w:r>
          </w:p>
        </w:tc>
        <w:tc>
          <w:tcPr>
            <w:tcW w:w="2552" w:type="dxa"/>
          </w:tcPr>
          <w:p w:rsidR="00320D92" w:rsidRPr="002817D0" w:rsidRDefault="00320D92" w:rsidP="00320D92">
            <w:pPr>
              <w:jc w:val="center"/>
              <w:rPr>
                <w:sz w:val="20"/>
                <w:szCs w:val="20"/>
              </w:rPr>
            </w:pPr>
            <w:r w:rsidRPr="002817D0">
              <w:rPr>
                <w:sz w:val="20"/>
                <w:szCs w:val="20"/>
              </w:rPr>
              <w:t>4</w:t>
            </w:r>
          </w:p>
        </w:tc>
      </w:tr>
      <w:tr w:rsidR="00320D92" w:rsidRPr="002817D0" w:rsidTr="00AD38D2">
        <w:trPr>
          <w:trHeight w:val="281"/>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&gt;8 kali</w:t>
            </w:r>
          </w:p>
        </w:tc>
        <w:tc>
          <w:tcPr>
            <w:tcW w:w="2552" w:type="dxa"/>
          </w:tcPr>
          <w:p w:rsidR="00320D92" w:rsidRPr="002817D0" w:rsidRDefault="00320D92" w:rsidP="00320D92">
            <w:pPr>
              <w:jc w:val="center"/>
              <w:rPr>
                <w:sz w:val="20"/>
                <w:szCs w:val="20"/>
              </w:rPr>
            </w:pPr>
            <w:r w:rsidRPr="002817D0">
              <w:rPr>
                <w:sz w:val="20"/>
                <w:szCs w:val="20"/>
              </w:rPr>
              <w:t>31</w:t>
            </w:r>
          </w:p>
        </w:tc>
      </w:tr>
      <w:tr w:rsidR="00320D92" w:rsidRPr="002817D0" w:rsidTr="00AD38D2">
        <w:trPr>
          <w:trHeight w:val="275"/>
        </w:trPr>
        <w:tc>
          <w:tcPr>
            <w:tcW w:w="2444" w:type="dxa"/>
          </w:tcPr>
          <w:p w:rsidR="00320D92" w:rsidRPr="002817D0" w:rsidRDefault="00320D92" w:rsidP="00320D92">
            <w:pPr>
              <w:rPr>
                <w:sz w:val="20"/>
                <w:szCs w:val="20"/>
              </w:rPr>
            </w:pPr>
            <w:r w:rsidRPr="002817D0">
              <w:rPr>
                <w:sz w:val="20"/>
                <w:szCs w:val="20"/>
              </w:rPr>
              <w:t>Sumber Informasi</w:t>
            </w:r>
          </w:p>
        </w:tc>
        <w:tc>
          <w:tcPr>
            <w:tcW w:w="3368" w:type="dxa"/>
          </w:tcPr>
          <w:p w:rsidR="00320D92" w:rsidRPr="002817D0" w:rsidRDefault="00320D92" w:rsidP="00320D92">
            <w:pPr>
              <w:rPr>
                <w:sz w:val="20"/>
                <w:szCs w:val="20"/>
              </w:rPr>
            </w:pPr>
            <w:r w:rsidRPr="002817D0">
              <w:rPr>
                <w:sz w:val="20"/>
                <w:szCs w:val="20"/>
              </w:rPr>
              <w:t>Media sosial</w:t>
            </w:r>
          </w:p>
        </w:tc>
        <w:tc>
          <w:tcPr>
            <w:tcW w:w="2552" w:type="dxa"/>
          </w:tcPr>
          <w:p w:rsidR="00320D92" w:rsidRPr="002817D0" w:rsidRDefault="00320D92" w:rsidP="00320D92">
            <w:pPr>
              <w:jc w:val="center"/>
              <w:rPr>
                <w:sz w:val="20"/>
                <w:szCs w:val="20"/>
              </w:rPr>
            </w:pPr>
            <w:r w:rsidRPr="002817D0">
              <w:rPr>
                <w:sz w:val="20"/>
                <w:szCs w:val="20"/>
              </w:rPr>
              <w:t>31</w:t>
            </w:r>
          </w:p>
        </w:tc>
      </w:tr>
      <w:tr w:rsidR="00320D92" w:rsidRPr="002817D0" w:rsidTr="00AD38D2">
        <w:trPr>
          <w:trHeight w:val="281"/>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Media cetak</w:t>
            </w:r>
          </w:p>
        </w:tc>
        <w:tc>
          <w:tcPr>
            <w:tcW w:w="2552" w:type="dxa"/>
          </w:tcPr>
          <w:p w:rsidR="00320D92" w:rsidRPr="002817D0" w:rsidRDefault="00320D92" w:rsidP="00320D92">
            <w:pPr>
              <w:jc w:val="center"/>
              <w:rPr>
                <w:sz w:val="20"/>
                <w:szCs w:val="20"/>
              </w:rPr>
            </w:pPr>
            <w:r w:rsidRPr="002817D0">
              <w:rPr>
                <w:sz w:val="20"/>
                <w:szCs w:val="20"/>
              </w:rPr>
              <w:t>1</w:t>
            </w:r>
          </w:p>
        </w:tc>
      </w:tr>
      <w:tr w:rsidR="00320D92" w:rsidRPr="002817D0" w:rsidTr="00AD38D2">
        <w:trPr>
          <w:trHeight w:val="273"/>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Media elektronik</w:t>
            </w:r>
          </w:p>
        </w:tc>
        <w:tc>
          <w:tcPr>
            <w:tcW w:w="2552" w:type="dxa"/>
          </w:tcPr>
          <w:p w:rsidR="00320D92" w:rsidRPr="002817D0" w:rsidRDefault="00320D92" w:rsidP="00320D92">
            <w:pPr>
              <w:jc w:val="center"/>
              <w:rPr>
                <w:sz w:val="20"/>
                <w:szCs w:val="20"/>
              </w:rPr>
            </w:pPr>
            <w:r w:rsidRPr="002817D0">
              <w:rPr>
                <w:sz w:val="20"/>
                <w:szCs w:val="20"/>
              </w:rPr>
              <w:t>2</w:t>
            </w:r>
          </w:p>
        </w:tc>
      </w:tr>
      <w:tr w:rsidR="00320D92" w:rsidRPr="002817D0" w:rsidTr="00AD38D2">
        <w:trPr>
          <w:trHeight w:val="280"/>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Teman / keluarga</w:t>
            </w:r>
          </w:p>
        </w:tc>
        <w:tc>
          <w:tcPr>
            <w:tcW w:w="2552" w:type="dxa"/>
          </w:tcPr>
          <w:p w:rsidR="00320D92" w:rsidRPr="002817D0" w:rsidRDefault="00320D92" w:rsidP="00320D92">
            <w:pPr>
              <w:jc w:val="center"/>
              <w:rPr>
                <w:sz w:val="20"/>
                <w:szCs w:val="20"/>
              </w:rPr>
            </w:pPr>
            <w:r w:rsidRPr="002817D0">
              <w:rPr>
                <w:sz w:val="20"/>
                <w:szCs w:val="20"/>
              </w:rPr>
              <w:t>64</w:t>
            </w:r>
          </w:p>
        </w:tc>
      </w:tr>
      <w:tr w:rsidR="00320D92" w:rsidRPr="002817D0" w:rsidTr="00AD38D2">
        <w:trPr>
          <w:trHeight w:val="375"/>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Lainnya</w:t>
            </w:r>
          </w:p>
        </w:tc>
        <w:tc>
          <w:tcPr>
            <w:tcW w:w="2552" w:type="dxa"/>
          </w:tcPr>
          <w:p w:rsidR="00320D92" w:rsidRPr="002817D0" w:rsidRDefault="00320D92" w:rsidP="00320D92">
            <w:pPr>
              <w:jc w:val="center"/>
              <w:rPr>
                <w:sz w:val="20"/>
                <w:szCs w:val="20"/>
              </w:rPr>
            </w:pPr>
            <w:r w:rsidRPr="002817D0">
              <w:rPr>
                <w:sz w:val="20"/>
                <w:szCs w:val="20"/>
              </w:rPr>
              <w:t>2</w:t>
            </w:r>
          </w:p>
        </w:tc>
      </w:tr>
      <w:tr w:rsidR="00320D92" w:rsidRPr="002817D0" w:rsidTr="00AD38D2">
        <w:trPr>
          <w:trHeight w:val="272"/>
        </w:trPr>
        <w:tc>
          <w:tcPr>
            <w:tcW w:w="2444" w:type="dxa"/>
          </w:tcPr>
          <w:p w:rsidR="00320D92" w:rsidRPr="002817D0" w:rsidRDefault="00320D92" w:rsidP="00320D92">
            <w:pPr>
              <w:rPr>
                <w:sz w:val="20"/>
                <w:szCs w:val="20"/>
              </w:rPr>
            </w:pPr>
            <w:r w:rsidRPr="002817D0">
              <w:rPr>
                <w:sz w:val="20"/>
                <w:szCs w:val="20"/>
              </w:rPr>
              <w:t>Tujuan Wisata</w:t>
            </w:r>
          </w:p>
        </w:tc>
        <w:tc>
          <w:tcPr>
            <w:tcW w:w="3368" w:type="dxa"/>
          </w:tcPr>
          <w:p w:rsidR="00320D92" w:rsidRPr="002817D0" w:rsidRDefault="00320D92" w:rsidP="00320D92">
            <w:pPr>
              <w:rPr>
                <w:sz w:val="20"/>
                <w:szCs w:val="20"/>
              </w:rPr>
            </w:pPr>
            <w:r w:rsidRPr="002817D0">
              <w:rPr>
                <w:sz w:val="20"/>
                <w:szCs w:val="20"/>
              </w:rPr>
              <w:t>Tujuan utama</w:t>
            </w:r>
          </w:p>
        </w:tc>
        <w:tc>
          <w:tcPr>
            <w:tcW w:w="2552" w:type="dxa"/>
          </w:tcPr>
          <w:p w:rsidR="00320D92" w:rsidRPr="002817D0" w:rsidRDefault="00320D92" w:rsidP="00320D92">
            <w:pPr>
              <w:jc w:val="center"/>
              <w:rPr>
                <w:sz w:val="20"/>
                <w:szCs w:val="20"/>
              </w:rPr>
            </w:pPr>
            <w:r w:rsidRPr="002817D0">
              <w:rPr>
                <w:sz w:val="20"/>
                <w:szCs w:val="20"/>
              </w:rPr>
              <w:t>67</w:t>
            </w:r>
          </w:p>
        </w:tc>
      </w:tr>
      <w:tr w:rsidR="00320D92" w:rsidRPr="002817D0" w:rsidTr="00AD38D2">
        <w:trPr>
          <w:trHeight w:val="427"/>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Tujuan alternatif</w:t>
            </w:r>
          </w:p>
        </w:tc>
        <w:tc>
          <w:tcPr>
            <w:tcW w:w="2552" w:type="dxa"/>
          </w:tcPr>
          <w:p w:rsidR="00320D92" w:rsidRPr="002817D0" w:rsidRDefault="00320D92" w:rsidP="00320D92">
            <w:pPr>
              <w:jc w:val="center"/>
              <w:rPr>
                <w:sz w:val="20"/>
                <w:szCs w:val="20"/>
              </w:rPr>
            </w:pPr>
            <w:r w:rsidRPr="002817D0">
              <w:rPr>
                <w:sz w:val="20"/>
                <w:szCs w:val="20"/>
              </w:rPr>
              <w:t>33</w:t>
            </w:r>
          </w:p>
        </w:tc>
      </w:tr>
      <w:tr w:rsidR="00320D92" w:rsidRPr="002817D0" w:rsidTr="00AD38D2">
        <w:trPr>
          <w:trHeight w:val="283"/>
        </w:trPr>
        <w:tc>
          <w:tcPr>
            <w:tcW w:w="2444" w:type="dxa"/>
          </w:tcPr>
          <w:p w:rsidR="00320D92" w:rsidRPr="002817D0" w:rsidRDefault="00320D92" w:rsidP="00320D92">
            <w:pPr>
              <w:rPr>
                <w:sz w:val="20"/>
                <w:szCs w:val="20"/>
              </w:rPr>
            </w:pPr>
            <w:r w:rsidRPr="002817D0">
              <w:rPr>
                <w:sz w:val="20"/>
                <w:szCs w:val="20"/>
              </w:rPr>
              <w:t>Alasan Wisata</w:t>
            </w:r>
          </w:p>
        </w:tc>
        <w:tc>
          <w:tcPr>
            <w:tcW w:w="3368" w:type="dxa"/>
          </w:tcPr>
          <w:p w:rsidR="00320D92" w:rsidRPr="002817D0" w:rsidRDefault="00320D92" w:rsidP="00320D92">
            <w:pPr>
              <w:rPr>
                <w:sz w:val="20"/>
                <w:szCs w:val="20"/>
              </w:rPr>
            </w:pPr>
            <w:r w:rsidRPr="002817D0">
              <w:rPr>
                <w:sz w:val="20"/>
                <w:szCs w:val="20"/>
              </w:rPr>
              <w:t>Fotografi</w:t>
            </w:r>
          </w:p>
        </w:tc>
        <w:tc>
          <w:tcPr>
            <w:tcW w:w="2552" w:type="dxa"/>
          </w:tcPr>
          <w:p w:rsidR="00320D92" w:rsidRPr="002817D0" w:rsidRDefault="00320D92" w:rsidP="00320D92">
            <w:pPr>
              <w:jc w:val="center"/>
              <w:rPr>
                <w:sz w:val="20"/>
                <w:szCs w:val="20"/>
              </w:rPr>
            </w:pPr>
            <w:r w:rsidRPr="002817D0">
              <w:rPr>
                <w:sz w:val="20"/>
                <w:szCs w:val="20"/>
              </w:rPr>
              <w:t>5</w:t>
            </w:r>
          </w:p>
        </w:tc>
      </w:tr>
      <w:tr w:rsidR="00320D92" w:rsidRPr="002817D0" w:rsidTr="00AD38D2">
        <w:trPr>
          <w:trHeight w:val="271"/>
        </w:trPr>
        <w:tc>
          <w:tcPr>
            <w:tcW w:w="2444" w:type="dxa"/>
          </w:tcPr>
          <w:p w:rsidR="00320D92" w:rsidRPr="002817D0" w:rsidRDefault="00320D92" w:rsidP="00320D92">
            <w:pPr>
              <w:jc w:val="both"/>
              <w:rPr>
                <w:sz w:val="20"/>
                <w:szCs w:val="20"/>
              </w:rPr>
            </w:pPr>
          </w:p>
        </w:tc>
        <w:tc>
          <w:tcPr>
            <w:tcW w:w="3368" w:type="dxa"/>
          </w:tcPr>
          <w:p w:rsidR="00320D92" w:rsidRPr="002817D0" w:rsidRDefault="00320D92" w:rsidP="00320D92">
            <w:pPr>
              <w:rPr>
                <w:sz w:val="20"/>
                <w:szCs w:val="20"/>
              </w:rPr>
            </w:pPr>
            <w:r w:rsidRPr="002817D0">
              <w:rPr>
                <w:sz w:val="20"/>
                <w:szCs w:val="20"/>
              </w:rPr>
              <w:t>Berlibur</w:t>
            </w:r>
          </w:p>
        </w:tc>
        <w:tc>
          <w:tcPr>
            <w:tcW w:w="2552" w:type="dxa"/>
          </w:tcPr>
          <w:p w:rsidR="00320D92" w:rsidRPr="002817D0" w:rsidRDefault="00320D92" w:rsidP="00320D92">
            <w:pPr>
              <w:jc w:val="center"/>
              <w:rPr>
                <w:sz w:val="20"/>
                <w:szCs w:val="20"/>
              </w:rPr>
            </w:pPr>
            <w:r w:rsidRPr="002817D0">
              <w:rPr>
                <w:sz w:val="20"/>
                <w:szCs w:val="20"/>
              </w:rPr>
              <w:t>93</w:t>
            </w:r>
          </w:p>
        </w:tc>
      </w:tr>
      <w:tr w:rsidR="00320D92" w:rsidRPr="002817D0" w:rsidTr="00AD38D2">
        <w:trPr>
          <w:trHeight w:val="414"/>
        </w:trPr>
        <w:tc>
          <w:tcPr>
            <w:tcW w:w="2444" w:type="dxa"/>
          </w:tcPr>
          <w:p w:rsidR="00320D92" w:rsidRPr="002817D0" w:rsidRDefault="00320D92" w:rsidP="00320D92">
            <w:pPr>
              <w:jc w:val="both"/>
              <w:rPr>
                <w:sz w:val="20"/>
                <w:szCs w:val="20"/>
              </w:rPr>
            </w:pPr>
          </w:p>
        </w:tc>
        <w:tc>
          <w:tcPr>
            <w:tcW w:w="3368" w:type="dxa"/>
          </w:tcPr>
          <w:p w:rsidR="00320D92" w:rsidRPr="002817D0" w:rsidRDefault="00320D92" w:rsidP="00320D92">
            <w:pPr>
              <w:rPr>
                <w:sz w:val="20"/>
                <w:szCs w:val="20"/>
              </w:rPr>
            </w:pPr>
            <w:r w:rsidRPr="002817D0">
              <w:rPr>
                <w:sz w:val="20"/>
                <w:szCs w:val="20"/>
              </w:rPr>
              <w:t>Lainnya</w:t>
            </w:r>
          </w:p>
        </w:tc>
        <w:tc>
          <w:tcPr>
            <w:tcW w:w="2552" w:type="dxa"/>
          </w:tcPr>
          <w:p w:rsidR="00320D92" w:rsidRPr="002817D0" w:rsidRDefault="00320D92" w:rsidP="00320D92">
            <w:pPr>
              <w:jc w:val="center"/>
              <w:rPr>
                <w:sz w:val="20"/>
                <w:szCs w:val="20"/>
              </w:rPr>
            </w:pPr>
            <w:r w:rsidRPr="002817D0">
              <w:rPr>
                <w:sz w:val="20"/>
                <w:szCs w:val="20"/>
              </w:rPr>
              <w:t>2</w:t>
            </w:r>
          </w:p>
        </w:tc>
      </w:tr>
      <w:tr w:rsidR="00320D92" w:rsidRPr="002817D0" w:rsidTr="00AD38D2">
        <w:tc>
          <w:tcPr>
            <w:tcW w:w="2444" w:type="dxa"/>
          </w:tcPr>
          <w:p w:rsidR="00320D92" w:rsidRPr="002817D0" w:rsidRDefault="00320D92" w:rsidP="00320D92">
            <w:pPr>
              <w:rPr>
                <w:sz w:val="20"/>
                <w:szCs w:val="20"/>
              </w:rPr>
            </w:pPr>
            <w:r w:rsidRPr="002817D0">
              <w:rPr>
                <w:sz w:val="20"/>
                <w:szCs w:val="20"/>
              </w:rPr>
              <w:lastRenderedPageBreak/>
              <w:t>Tempat Wisata Lain</w:t>
            </w:r>
          </w:p>
        </w:tc>
        <w:tc>
          <w:tcPr>
            <w:tcW w:w="3368" w:type="dxa"/>
          </w:tcPr>
          <w:p w:rsidR="00320D92" w:rsidRPr="002817D0" w:rsidRDefault="00320D92" w:rsidP="00320D92">
            <w:pPr>
              <w:rPr>
                <w:sz w:val="20"/>
                <w:szCs w:val="20"/>
              </w:rPr>
            </w:pPr>
            <w:r w:rsidRPr="002817D0">
              <w:rPr>
                <w:sz w:val="20"/>
                <w:szCs w:val="20"/>
              </w:rPr>
              <w:t>Tidak ada</w:t>
            </w:r>
          </w:p>
        </w:tc>
        <w:tc>
          <w:tcPr>
            <w:tcW w:w="2552" w:type="dxa"/>
          </w:tcPr>
          <w:p w:rsidR="00320D92" w:rsidRPr="002817D0" w:rsidRDefault="00320D92" w:rsidP="00320D92">
            <w:pPr>
              <w:jc w:val="center"/>
              <w:rPr>
                <w:sz w:val="20"/>
                <w:szCs w:val="20"/>
              </w:rPr>
            </w:pPr>
            <w:r w:rsidRPr="002817D0">
              <w:rPr>
                <w:sz w:val="20"/>
                <w:szCs w:val="20"/>
              </w:rPr>
              <w:t>66</w:t>
            </w:r>
          </w:p>
        </w:tc>
      </w:tr>
      <w:tr w:rsidR="00320D92" w:rsidRPr="002817D0" w:rsidTr="00AD38D2">
        <w:trPr>
          <w:trHeight w:val="309"/>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 xml:space="preserve">Ada </w:t>
            </w:r>
          </w:p>
        </w:tc>
        <w:tc>
          <w:tcPr>
            <w:tcW w:w="2552" w:type="dxa"/>
          </w:tcPr>
          <w:p w:rsidR="00320D92" w:rsidRPr="002817D0" w:rsidRDefault="00320D92" w:rsidP="00320D92">
            <w:pPr>
              <w:jc w:val="center"/>
              <w:rPr>
                <w:sz w:val="20"/>
                <w:szCs w:val="20"/>
              </w:rPr>
            </w:pPr>
            <w:r w:rsidRPr="002817D0">
              <w:rPr>
                <w:sz w:val="20"/>
                <w:szCs w:val="20"/>
              </w:rPr>
              <w:t>34</w:t>
            </w:r>
          </w:p>
        </w:tc>
      </w:tr>
      <w:tr w:rsidR="00320D92" w:rsidRPr="002817D0" w:rsidTr="00AD38D2">
        <w:trPr>
          <w:trHeight w:val="289"/>
        </w:trPr>
        <w:tc>
          <w:tcPr>
            <w:tcW w:w="2444" w:type="dxa"/>
          </w:tcPr>
          <w:p w:rsidR="00320D92" w:rsidRPr="002817D0" w:rsidRDefault="00320D92" w:rsidP="00320D92">
            <w:pPr>
              <w:rPr>
                <w:sz w:val="20"/>
                <w:szCs w:val="20"/>
              </w:rPr>
            </w:pPr>
            <w:r w:rsidRPr="002817D0">
              <w:rPr>
                <w:sz w:val="20"/>
                <w:szCs w:val="20"/>
              </w:rPr>
              <w:t>Berwisata Dengan</w:t>
            </w:r>
          </w:p>
        </w:tc>
        <w:tc>
          <w:tcPr>
            <w:tcW w:w="3368" w:type="dxa"/>
          </w:tcPr>
          <w:p w:rsidR="00320D92" w:rsidRPr="002817D0" w:rsidRDefault="00320D92" w:rsidP="00320D92">
            <w:pPr>
              <w:rPr>
                <w:sz w:val="20"/>
                <w:szCs w:val="20"/>
              </w:rPr>
            </w:pPr>
            <w:r w:rsidRPr="002817D0">
              <w:rPr>
                <w:sz w:val="20"/>
                <w:szCs w:val="20"/>
              </w:rPr>
              <w:t>Teman</w:t>
            </w:r>
          </w:p>
        </w:tc>
        <w:tc>
          <w:tcPr>
            <w:tcW w:w="2552" w:type="dxa"/>
          </w:tcPr>
          <w:p w:rsidR="00320D92" w:rsidRPr="002817D0" w:rsidRDefault="00320D92" w:rsidP="00320D92">
            <w:pPr>
              <w:jc w:val="center"/>
              <w:rPr>
                <w:sz w:val="20"/>
                <w:szCs w:val="20"/>
              </w:rPr>
            </w:pPr>
            <w:r w:rsidRPr="002817D0">
              <w:rPr>
                <w:sz w:val="20"/>
                <w:szCs w:val="20"/>
              </w:rPr>
              <w:t>50</w:t>
            </w:r>
          </w:p>
        </w:tc>
      </w:tr>
      <w:tr w:rsidR="00320D92" w:rsidRPr="002817D0" w:rsidTr="00AD38D2">
        <w:trPr>
          <w:trHeight w:val="285"/>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 xml:space="preserve">Pasangan </w:t>
            </w:r>
          </w:p>
        </w:tc>
        <w:tc>
          <w:tcPr>
            <w:tcW w:w="2552" w:type="dxa"/>
          </w:tcPr>
          <w:p w:rsidR="00320D92" w:rsidRPr="002817D0" w:rsidRDefault="00320D92" w:rsidP="00320D92">
            <w:pPr>
              <w:jc w:val="center"/>
              <w:rPr>
                <w:sz w:val="20"/>
                <w:szCs w:val="20"/>
              </w:rPr>
            </w:pPr>
            <w:r w:rsidRPr="002817D0">
              <w:rPr>
                <w:sz w:val="20"/>
                <w:szCs w:val="20"/>
              </w:rPr>
              <w:t>13</w:t>
            </w:r>
          </w:p>
        </w:tc>
      </w:tr>
      <w:tr w:rsidR="00320D92" w:rsidRPr="002817D0" w:rsidTr="00AD38D2">
        <w:trPr>
          <w:trHeight w:val="386"/>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 xml:space="preserve">Keluarga </w:t>
            </w:r>
          </w:p>
        </w:tc>
        <w:tc>
          <w:tcPr>
            <w:tcW w:w="2552" w:type="dxa"/>
          </w:tcPr>
          <w:p w:rsidR="00320D92" w:rsidRPr="002817D0" w:rsidRDefault="00320D92" w:rsidP="00320D92">
            <w:pPr>
              <w:jc w:val="center"/>
              <w:rPr>
                <w:sz w:val="20"/>
                <w:szCs w:val="20"/>
              </w:rPr>
            </w:pPr>
            <w:r w:rsidRPr="002817D0">
              <w:rPr>
                <w:sz w:val="20"/>
                <w:szCs w:val="20"/>
              </w:rPr>
              <w:t>37</w:t>
            </w:r>
          </w:p>
        </w:tc>
      </w:tr>
      <w:tr w:rsidR="00320D92" w:rsidRPr="002817D0" w:rsidTr="00AD38D2">
        <w:trPr>
          <w:trHeight w:val="265"/>
        </w:trPr>
        <w:tc>
          <w:tcPr>
            <w:tcW w:w="2444" w:type="dxa"/>
          </w:tcPr>
          <w:p w:rsidR="00320D92" w:rsidRPr="002817D0" w:rsidRDefault="00320D92" w:rsidP="00320D92">
            <w:pPr>
              <w:rPr>
                <w:sz w:val="20"/>
                <w:szCs w:val="20"/>
              </w:rPr>
            </w:pPr>
            <w:r w:rsidRPr="002817D0">
              <w:rPr>
                <w:sz w:val="20"/>
                <w:szCs w:val="20"/>
              </w:rPr>
              <w:t>Lamanya Berwisata</w:t>
            </w:r>
          </w:p>
        </w:tc>
        <w:tc>
          <w:tcPr>
            <w:tcW w:w="3368" w:type="dxa"/>
          </w:tcPr>
          <w:p w:rsidR="00320D92" w:rsidRPr="002817D0" w:rsidRDefault="00320D92" w:rsidP="00320D92">
            <w:pPr>
              <w:rPr>
                <w:sz w:val="20"/>
                <w:szCs w:val="20"/>
              </w:rPr>
            </w:pPr>
            <w:r w:rsidRPr="002817D0">
              <w:rPr>
                <w:sz w:val="20"/>
                <w:szCs w:val="20"/>
              </w:rPr>
              <w:t>&lt;1 jam</w:t>
            </w:r>
          </w:p>
        </w:tc>
        <w:tc>
          <w:tcPr>
            <w:tcW w:w="2552" w:type="dxa"/>
          </w:tcPr>
          <w:p w:rsidR="00320D92" w:rsidRPr="002817D0" w:rsidRDefault="00320D92" w:rsidP="00320D92">
            <w:pPr>
              <w:jc w:val="center"/>
              <w:rPr>
                <w:sz w:val="20"/>
                <w:szCs w:val="20"/>
              </w:rPr>
            </w:pPr>
            <w:r w:rsidRPr="002817D0">
              <w:rPr>
                <w:sz w:val="20"/>
                <w:szCs w:val="20"/>
              </w:rPr>
              <w:t>20</w:t>
            </w:r>
          </w:p>
        </w:tc>
      </w:tr>
      <w:tr w:rsidR="00320D92" w:rsidRPr="002817D0" w:rsidTr="00AD38D2">
        <w:trPr>
          <w:trHeight w:val="270"/>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 xml:space="preserve">1-5 jam </w:t>
            </w:r>
          </w:p>
        </w:tc>
        <w:tc>
          <w:tcPr>
            <w:tcW w:w="2552" w:type="dxa"/>
          </w:tcPr>
          <w:p w:rsidR="00320D92" w:rsidRPr="002817D0" w:rsidRDefault="00320D92" w:rsidP="00320D92">
            <w:pPr>
              <w:jc w:val="center"/>
              <w:rPr>
                <w:sz w:val="20"/>
                <w:szCs w:val="20"/>
              </w:rPr>
            </w:pPr>
            <w:r w:rsidRPr="002817D0">
              <w:rPr>
                <w:sz w:val="20"/>
                <w:szCs w:val="20"/>
              </w:rPr>
              <w:t>71</w:t>
            </w:r>
          </w:p>
        </w:tc>
      </w:tr>
      <w:tr w:rsidR="00320D92" w:rsidRPr="002817D0" w:rsidTr="00AD38D2">
        <w:trPr>
          <w:trHeight w:val="293"/>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&gt;5 jam</w:t>
            </w:r>
          </w:p>
        </w:tc>
        <w:tc>
          <w:tcPr>
            <w:tcW w:w="2552" w:type="dxa"/>
          </w:tcPr>
          <w:p w:rsidR="00320D92" w:rsidRPr="002817D0" w:rsidRDefault="00320D92" w:rsidP="00320D92">
            <w:pPr>
              <w:jc w:val="center"/>
              <w:rPr>
                <w:sz w:val="20"/>
                <w:szCs w:val="20"/>
              </w:rPr>
            </w:pPr>
            <w:r w:rsidRPr="002817D0">
              <w:rPr>
                <w:sz w:val="20"/>
                <w:szCs w:val="20"/>
              </w:rPr>
              <w:t>9</w:t>
            </w:r>
          </w:p>
        </w:tc>
      </w:tr>
      <w:tr w:rsidR="00320D92" w:rsidRPr="002817D0" w:rsidTr="00AD38D2">
        <w:tc>
          <w:tcPr>
            <w:tcW w:w="2444" w:type="dxa"/>
          </w:tcPr>
          <w:p w:rsidR="00320D92" w:rsidRPr="002817D0" w:rsidRDefault="00320D92" w:rsidP="00320D92">
            <w:pPr>
              <w:rPr>
                <w:sz w:val="20"/>
                <w:szCs w:val="20"/>
              </w:rPr>
            </w:pPr>
            <w:r w:rsidRPr="002817D0">
              <w:rPr>
                <w:sz w:val="20"/>
                <w:szCs w:val="20"/>
              </w:rPr>
              <w:t>Penambahan Fasilitas</w:t>
            </w:r>
          </w:p>
        </w:tc>
        <w:tc>
          <w:tcPr>
            <w:tcW w:w="3368" w:type="dxa"/>
          </w:tcPr>
          <w:p w:rsidR="00320D92" w:rsidRPr="002817D0" w:rsidRDefault="00320D92" w:rsidP="00320D92">
            <w:pPr>
              <w:rPr>
                <w:sz w:val="20"/>
                <w:szCs w:val="20"/>
              </w:rPr>
            </w:pPr>
            <w:r w:rsidRPr="002817D0">
              <w:rPr>
                <w:sz w:val="20"/>
                <w:szCs w:val="20"/>
              </w:rPr>
              <w:t>Tidak perlu</w:t>
            </w:r>
          </w:p>
        </w:tc>
        <w:tc>
          <w:tcPr>
            <w:tcW w:w="2552" w:type="dxa"/>
          </w:tcPr>
          <w:p w:rsidR="00320D92" w:rsidRPr="002817D0" w:rsidRDefault="00320D92" w:rsidP="00320D92">
            <w:pPr>
              <w:jc w:val="center"/>
              <w:rPr>
                <w:sz w:val="20"/>
                <w:szCs w:val="20"/>
              </w:rPr>
            </w:pPr>
            <w:r w:rsidRPr="002817D0">
              <w:rPr>
                <w:sz w:val="20"/>
                <w:szCs w:val="20"/>
              </w:rPr>
              <w:t>44</w:t>
            </w:r>
          </w:p>
        </w:tc>
      </w:tr>
      <w:tr w:rsidR="00320D92" w:rsidRPr="002817D0" w:rsidTr="00AD38D2">
        <w:trPr>
          <w:trHeight w:val="315"/>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 xml:space="preserve">Perlu </w:t>
            </w:r>
          </w:p>
        </w:tc>
        <w:tc>
          <w:tcPr>
            <w:tcW w:w="2552" w:type="dxa"/>
          </w:tcPr>
          <w:p w:rsidR="00320D92" w:rsidRPr="002817D0" w:rsidRDefault="00320D92" w:rsidP="00320D92">
            <w:pPr>
              <w:jc w:val="center"/>
              <w:rPr>
                <w:sz w:val="20"/>
                <w:szCs w:val="20"/>
              </w:rPr>
            </w:pPr>
            <w:r w:rsidRPr="002817D0">
              <w:rPr>
                <w:sz w:val="20"/>
                <w:szCs w:val="20"/>
              </w:rPr>
              <w:t>56</w:t>
            </w:r>
          </w:p>
        </w:tc>
      </w:tr>
      <w:tr w:rsidR="00320D92" w:rsidRPr="002817D0" w:rsidTr="00AD38D2">
        <w:trPr>
          <w:trHeight w:val="257"/>
        </w:trPr>
        <w:tc>
          <w:tcPr>
            <w:tcW w:w="2444" w:type="dxa"/>
          </w:tcPr>
          <w:p w:rsidR="00320D92" w:rsidRPr="002817D0" w:rsidRDefault="00320D92" w:rsidP="00320D92">
            <w:pPr>
              <w:rPr>
                <w:sz w:val="20"/>
                <w:szCs w:val="20"/>
              </w:rPr>
            </w:pPr>
            <w:r w:rsidRPr="002817D0">
              <w:rPr>
                <w:sz w:val="20"/>
                <w:szCs w:val="20"/>
              </w:rPr>
              <w:t>Alat Transportasi</w:t>
            </w:r>
          </w:p>
        </w:tc>
        <w:tc>
          <w:tcPr>
            <w:tcW w:w="3368" w:type="dxa"/>
          </w:tcPr>
          <w:p w:rsidR="00320D92" w:rsidRPr="002817D0" w:rsidRDefault="00320D92" w:rsidP="00320D92">
            <w:pPr>
              <w:rPr>
                <w:sz w:val="20"/>
                <w:szCs w:val="20"/>
              </w:rPr>
            </w:pPr>
            <w:r w:rsidRPr="002817D0">
              <w:rPr>
                <w:sz w:val="20"/>
                <w:szCs w:val="20"/>
              </w:rPr>
              <w:t>Mobil</w:t>
            </w:r>
          </w:p>
        </w:tc>
        <w:tc>
          <w:tcPr>
            <w:tcW w:w="2552" w:type="dxa"/>
          </w:tcPr>
          <w:p w:rsidR="00320D92" w:rsidRPr="002817D0" w:rsidRDefault="00320D92" w:rsidP="00320D92">
            <w:pPr>
              <w:jc w:val="center"/>
              <w:rPr>
                <w:sz w:val="20"/>
                <w:szCs w:val="20"/>
              </w:rPr>
            </w:pPr>
            <w:r w:rsidRPr="002817D0">
              <w:rPr>
                <w:sz w:val="20"/>
                <w:szCs w:val="20"/>
              </w:rPr>
              <w:t>18</w:t>
            </w:r>
          </w:p>
        </w:tc>
      </w:tr>
      <w:tr w:rsidR="00320D92" w:rsidRPr="002817D0" w:rsidTr="00AD38D2">
        <w:trPr>
          <w:trHeight w:val="276"/>
        </w:trPr>
        <w:tc>
          <w:tcPr>
            <w:tcW w:w="2444" w:type="dxa"/>
          </w:tcPr>
          <w:p w:rsidR="00320D92" w:rsidRPr="002817D0" w:rsidRDefault="00320D92" w:rsidP="00320D92">
            <w:pPr>
              <w:rPr>
                <w:sz w:val="20"/>
                <w:szCs w:val="20"/>
              </w:rPr>
            </w:pPr>
          </w:p>
        </w:tc>
        <w:tc>
          <w:tcPr>
            <w:tcW w:w="3368" w:type="dxa"/>
          </w:tcPr>
          <w:p w:rsidR="00320D92" w:rsidRPr="002817D0" w:rsidRDefault="00320D92" w:rsidP="00320D92">
            <w:pPr>
              <w:rPr>
                <w:sz w:val="20"/>
                <w:szCs w:val="20"/>
              </w:rPr>
            </w:pPr>
            <w:r w:rsidRPr="002817D0">
              <w:rPr>
                <w:sz w:val="20"/>
                <w:szCs w:val="20"/>
              </w:rPr>
              <w:t>Motor</w:t>
            </w:r>
          </w:p>
        </w:tc>
        <w:tc>
          <w:tcPr>
            <w:tcW w:w="2552" w:type="dxa"/>
          </w:tcPr>
          <w:p w:rsidR="00320D92" w:rsidRPr="002817D0" w:rsidRDefault="00320D92" w:rsidP="00320D92">
            <w:pPr>
              <w:jc w:val="center"/>
              <w:rPr>
                <w:sz w:val="20"/>
                <w:szCs w:val="20"/>
              </w:rPr>
            </w:pPr>
            <w:r w:rsidRPr="002817D0">
              <w:rPr>
                <w:sz w:val="20"/>
                <w:szCs w:val="20"/>
              </w:rPr>
              <w:t>72</w:t>
            </w:r>
          </w:p>
        </w:tc>
      </w:tr>
      <w:tr w:rsidR="00320D92" w:rsidRPr="002817D0" w:rsidTr="00AD38D2">
        <w:trPr>
          <w:trHeight w:val="341"/>
        </w:trPr>
        <w:tc>
          <w:tcPr>
            <w:tcW w:w="2444" w:type="dxa"/>
            <w:tcBorders>
              <w:bottom w:val="single" w:sz="4" w:space="0" w:color="auto"/>
            </w:tcBorders>
          </w:tcPr>
          <w:p w:rsidR="00320D92" w:rsidRPr="002817D0" w:rsidRDefault="00320D92" w:rsidP="00320D92">
            <w:pPr>
              <w:rPr>
                <w:sz w:val="20"/>
                <w:szCs w:val="20"/>
              </w:rPr>
            </w:pPr>
          </w:p>
        </w:tc>
        <w:tc>
          <w:tcPr>
            <w:tcW w:w="3368" w:type="dxa"/>
            <w:tcBorders>
              <w:bottom w:val="single" w:sz="4" w:space="0" w:color="auto"/>
            </w:tcBorders>
          </w:tcPr>
          <w:p w:rsidR="00320D92" w:rsidRPr="002817D0" w:rsidRDefault="00320D92" w:rsidP="00320D92">
            <w:pPr>
              <w:rPr>
                <w:sz w:val="20"/>
                <w:szCs w:val="20"/>
              </w:rPr>
            </w:pPr>
            <w:r w:rsidRPr="002817D0">
              <w:rPr>
                <w:sz w:val="20"/>
                <w:szCs w:val="20"/>
              </w:rPr>
              <w:t>Bis</w:t>
            </w:r>
          </w:p>
        </w:tc>
        <w:tc>
          <w:tcPr>
            <w:tcW w:w="2552" w:type="dxa"/>
            <w:tcBorders>
              <w:bottom w:val="single" w:sz="4" w:space="0" w:color="auto"/>
            </w:tcBorders>
          </w:tcPr>
          <w:p w:rsidR="00320D92" w:rsidRPr="002817D0" w:rsidRDefault="00320D92" w:rsidP="00320D92">
            <w:pPr>
              <w:jc w:val="center"/>
              <w:rPr>
                <w:sz w:val="20"/>
                <w:szCs w:val="20"/>
              </w:rPr>
            </w:pPr>
            <w:r w:rsidRPr="002817D0">
              <w:rPr>
                <w:sz w:val="20"/>
                <w:szCs w:val="20"/>
              </w:rPr>
              <w:t>10</w:t>
            </w:r>
          </w:p>
        </w:tc>
      </w:tr>
    </w:tbl>
    <w:p w:rsidR="00320D92" w:rsidRDefault="00320D92" w:rsidP="00320D92">
      <w:pPr>
        <w:pStyle w:val="Default"/>
        <w:jc w:val="both"/>
        <w:rPr>
          <w:b/>
          <w:color w:val="auto"/>
          <w:sz w:val="20"/>
          <w:szCs w:val="20"/>
        </w:rPr>
      </w:pPr>
    </w:p>
    <w:p w:rsidR="00320D92" w:rsidRPr="003E4B1A" w:rsidRDefault="00320D92" w:rsidP="00320D92">
      <w:pPr>
        <w:pStyle w:val="Default"/>
        <w:jc w:val="both"/>
        <w:rPr>
          <w:b/>
          <w:color w:val="auto"/>
          <w:sz w:val="20"/>
          <w:szCs w:val="20"/>
        </w:rPr>
      </w:pPr>
      <w:r w:rsidRPr="003E4B1A">
        <w:rPr>
          <w:b/>
          <w:color w:val="auto"/>
          <w:sz w:val="20"/>
          <w:szCs w:val="20"/>
        </w:rPr>
        <w:t>Valuasi ekonomi</w:t>
      </w:r>
    </w:p>
    <w:p w:rsidR="00320D92" w:rsidRPr="00541AEF" w:rsidRDefault="00320D92" w:rsidP="00320D92">
      <w:pPr>
        <w:pStyle w:val="Default"/>
        <w:ind w:firstLine="567"/>
        <w:jc w:val="both"/>
        <w:rPr>
          <w:sz w:val="20"/>
          <w:szCs w:val="20"/>
        </w:rPr>
      </w:pPr>
      <w:r w:rsidRPr="00541AEF">
        <w:rPr>
          <w:rFonts w:eastAsia="Times New Roman"/>
          <w:sz w:val="20"/>
          <w:szCs w:val="20"/>
          <w:lang w:eastAsia="id-ID"/>
        </w:rPr>
        <w:t xml:space="preserve">Valuasi ekonomi dilakukan dengan pendekatan </w:t>
      </w:r>
      <w:r w:rsidRPr="00541AEF">
        <w:rPr>
          <w:i/>
          <w:iCs/>
          <w:sz w:val="20"/>
          <w:szCs w:val="20"/>
        </w:rPr>
        <w:t xml:space="preserve">Travel Cost Method </w:t>
      </w:r>
      <w:r w:rsidRPr="00541AEF">
        <w:rPr>
          <w:sz w:val="20"/>
          <w:szCs w:val="20"/>
        </w:rPr>
        <w:t>(TCM) atau biaya perjalanan. Penentuan nilai ekonomi wisata berdasarkan biaya perjalanan adalah</w:t>
      </w:r>
    </w:p>
    <w:p w:rsidR="00320D92" w:rsidRPr="00541AEF" w:rsidRDefault="00320D92" w:rsidP="00320D92">
      <w:pPr>
        <w:pStyle w:val="Default"/>
        <w:tabs>
          <w:tab w:val="left" w:pos="567"/>
        </w:tabs>
        <w:jc w:val="both"/>
        <w:rPr>
          <w:b/>
          <w:sz w:val="20"/>
          <w:szCs w:val="20"/>
        </w:rPr>
      </w:pPr>
      <w:r w:rsidRPr="00541AEF">
        <w:rPr>
          <w:b/>
          <w:sz w:val="20"/>
          <w:szCs w:val="20"/>
        </w:rPr>
        <w:t xml:space="preserve">a. </w:t>
      </w:r>
      <w:r w:rsidRPr="00541AEF">
        <w:rPr>
          <w:b/>
          <w:sz w:val="20"/>
          <w:szCs w:val="20"/>
        </w:rPr>
        <w:tab/>
        <w:t xml:space="preserve">Jumlah Kunjungan Per Tahun </w:t>
      </w:r>
    </w:p>
    <w:p w:rsidR="00320D92" w:rsidRPr="00541AEF" w:rsidRDefault="00320D92" w:rsidP="00320D92">
      <w:pPr>
        <w:spacing w:after="0" w:line="240" w:lineRule="auto"/>
        <w:ind w:firstLine="567"/>
        <w:jc w:val="both"/>
        <w:rPr>
          <w:sz w:val="20"/>
          <w:szCs w:val="20"/>
        </w:rPr>
      </w:pPr>
      <w:r w:rsidRPr="00541AEF">
        <w:rPr>
          <w:sz w:val="20"/>
          <w:szCs w:val="20"/>
        </w:rPr>
        <w:t xml:space="preserve">Menurut Miranti </w:t>
      </w:r>
      <w:r w:rsidRPr="00541AEF">
        <w:rPr>
          <w:i/>
          <w:sz w:val="20"/>
          <w:szCs w:val="20"/>
        </w:rPr>
        <w:t xml:space="preserve">et al </w:t>
      </w:r>
      <w:r w:rsidRPr="00541AEF">
        <w:rPr>
          <w:sz w:val="20"/>
          <w:szCs w:val="20"/>
        </w:rPr>
        <w:t xml:space="preserve">(2015), bahwa PKJ mulai dibuka pada tahun 2014. Data wisatawan PKJ setiap tahunnya terus mengalami peningkatan. Jumlah wisatawan PKJ menurut data Kecamatan Rembang Desa Punjulharjo tersaji pada Tabel </w:t>
      </w:r>
      <w:r>
        <w:rPr>
          <w:sz w:val="20"/>
          <w:szCs w:val="20"/>
        </w:rPr>
        <w:t>4</w:t>
      </w:r>
    </w:p>
    <w:p w:rsidR="00320D92" w:rsidRPr="003E4B1A" w:rsidRDefault="00320D92" w:rsidP="00320D92">
      <w:pPr>
        <w:spacing w:after="0" w:line="240" w:lineRule="auto"/>
        <w:ind w:left="993" w:hanging="993"/>
        <w:jc w:val="both"/>
        <w:rPr>
          <w:sz w:val="20"/>
          <w:szCs w:val="20"/>
        </w:rPr>
      </w:pPr>
      <w:r>
        <w:rPr>
          <w:sz w:val="20"/>
          <w:szCs w:val="20"/>
        </w:rPr>
        <w:t>Tabel 4</w:t>
      </w:r>
      <w:r w:rsidRPr="003E4B1A">
        <w:rPr>
          <w:sz w:val="20"/>
          <w:szCs w:val="20"/>
        </w:rPr>
        <w:t>. Jumlah Wisatawan Pantai Karang Jahe Tahun 2014-2017</w:t>
      </w:r>
    </w:p>
    <w:tbl>
      <w:tblPr>
        <w:tblW w:w="3340" w:type="dxa"/>
        <w:tblInd w:w="92" w:type="dxa"/>
        <w:tblBorders>
          <w:top w:val="single" w:sz="4" w:space="0" w:color="auto"/>
          <w:bottom w:val="single" w:sz="4" w:space="0" w:color="auto"/>
        </w:tblBorders>
        <w:tblLook w:val="04A0"/>
      </w:tblPr>
      <w:tblGrid>
        <w:gridCol w:w="1150"/>
        <w:gridCol w:w="2190"/>
      </w:tblGrid>
      <w:tr w:rsidR="00AD38D2" w:rsidRPr="003E4B1A" w:rsidTr="00AD38D2">
        <w:trPr>
          <w:trHeight w:val="315"/>
        </w:trPr>
        <w:tc>
          <w:tcPr>
            <w:tcW w:w="1150" w:type="dxa"/>
            <w:tcBorders>
              <w:top w:val="single" w:sz="4" w:space="0" w:color="auto"/>
              <w:bottom w:val="single" w:sz="4" w:space="0" w:color="auto"/>
            </w:tcBorders>
            <w:shd w:val="clear" w:color="auto" w:fill="auto"/>
            <w:noWrap/>
            <w:hideMark/>
          </w:tcPr>
          <w:p w:rsidR="00AD38D2" w:rsidRPr="003E4B1A" w:rsidRDefault="00AD38D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Tahun</w:t>
            </w:r>
          </w:p>
        </w:tc>
        <w:tc>
          <w:tcPr>
            <w:tcW w:w="2190" w:type="dxa"/>
            <w:tcBorders>
              <w:top w:val="single" w:sz="4" w:space="0" w:color="auto"/>
              <w:bottom w:val="single" w:sz="4" w:space="0" w:color="auto"/>
            </w:tcBorders>
            <w:shd w:val="clear" w:color="auto" w:fill="auto"/>
            <w:noWrap/>
            <w:hideMark/>
          </w:tcPr>
          <w:p w:rsidR="00AD38D2" w:rsidRPr="003E4B1A" w:rsidRDefault="00AD38D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Jumlah Wisatawan</w:t>
            </w:r>
          </w:p>
        </w:tc>
      </w:tr>
      <w:tr w:rsidR="00AD38D2" w:rsidRPr="003E4B1A" w:rsidTr="00AD38D2">
        <w:trPr>
          <w:trHeight w:val="315"/>
        </w:trPr>
        <w:tc>
          <w:tcPr>
            <w:tcW w:w="1150" w:type="dxa"/>
            <w:shd w:val="clear" w:color="auto" w:fill="auto"/>
            <w:noWrap/>
            <w:hideMark/>
          </w:tcPr>
          <w:p w:rsidR="00AD38D2" w:rsidRPr="003E4B1A" w:rsidRDefault="00AD38D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2014</w:t>
            </w:r>
          </w:p>
        </w:tc>
        <w:tc>
          <w:tcPr>
            <w:tcW w:w="2190" w:type="dxa"/>
            <w:shd w:val="clear" w:color="auto" w:fill="auto"/>
            <w:noWrap/>
            <w:hideMark/>
          </w:tcPr>
          <w:p w:rsidR="00AD38D2" w:rsidRPr="003E4B1A" w:rsidRDefault="00AD38D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13.005</w:t>
            </w:r>
          </w:p>
        </w:tc>
      </w:tr>
      <w:tr w:rsidR="00AD38D2" w:rsidRPr="003E4B1A" w:rsidTr="00AD38D2">
        <w:trPr>
          <w:trHeight w:val="315"/>
        </w:trPr>
        <w:tc>
          <w:tcPr>
            <w:tcW w:w="1150" w:type="dxa"/>
            <w:tcBorders>
              <w:bottom w:val="nil"/>
            </w:tcBorders>
            <w:shd w:val="clear" w:color="auto" w:fill="auto"/>
            <w:noWrap/>
            <w:hideMark/>
          </w:tcPr>
          <w:p w:rsidR="00AD38D2" w:rsidRPr="003E4B1A" w:rsidRDefault="00AD38D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2015</w:t>
            </w:r>
          </w:p>
        </w:tc>
        <w:tc>
          <w:tcPr>
            <w:tcW w:w="2190" w:type="dxa"/>
            <w:tcBorders>
              <w:bottom w:val="nil"/>
            </w:tcBorders>
            <w:shd w:val="clear" w:color="auto" w:fill="auto"/>
            <w:noWrap/>
            <w:hideMark/>
          </w:tcPr>
          <w:p w:rsidR="00AD38D2" w:rsidRPr="003E4B1A" w:rsidRDefault="00AD38D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700.000</w:t>
            </w:r>
          </w:p>
        </w:tc>
      </w:tr>
      <w:tr w:rsidR="00AD38D2" w:rsidRPr="003E4B1A" w:rsidTr="00AD38D2">
        <w:trPr>
          <w:trHeight w:val="315"/>
        </w:trPr>
        <w:tc>
          <w:tcPr>
            <w:tcW w:w="1150" w:type="dxa"/>
            <w:tcBorders>
              <w:top w:val="nil"/>
              <w:bottom w:val="nil"/>
            </w:tcBorders>
            <w:shd w:val="clear" w:color="auto" w:fill="auto"/>
            <w:noWrap/>
            <w:hideMark/>
          </w:tcPr>
          <w:p w:rsidR="00AD38D2" w:rsidRPr="003E4B1A" w:rsidRDefault="00AD38D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2016</w:t>
            </w:r>
          </w:p>
        </w:tc>
        <w:tc>
          <w:tcPr>
            <w:tcW w:w="2190" w:type="dxa"/>
            <w:tcBorders>
              <w:top w:val="nil"/>
              <w:bottom w:val="nil"/>
            </w:tcBorders>
            <w:shd w:val="clear" w:color="auto" w:fill="auto"/>
            <w:noWrap/>
            <w:hideMark/>
          </w:tcPr>
          <w:p w:rsidR="00AD38D2" w:rsidRPr="003E4B1A" w:rsidRDefault="00AD38D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720.000</w:t>
            </w:r>
          </w:p>
        </w:tc>
      </w:tr>
      <w:tr w:rsidR="00AD38D2" w:rsidRPr="003E4B1A" w:rsidTr="00AD38D2">
        <w:trPr>
          <w:trHeight w:val="315"/>
        </w:trPr>
        <w:tc>
          <w:tcPr>
            <w:tcW w:w="1150" w:type="dxa"/>
            <w:tcBorders>
              <w:top w:val="nil"/>
            </w:tcBorders>
            <w:shd w:val="clear" w:color="auto" w:fill="auto"/>
            <w:noWrap/>
            <w:hideMark/>
          </w:tcPr>
          <w:p w:rsidR="00AD38D2" w:rsidRPr="003E4B1A" w:rsidRDefault="00AD38D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2017</w:t>
            </w:r>
          </w:p>
        </w:tc>
        <w:tc>
          <w:tcPr>
            <w:tcW w:w="2190" w:type="dxa"/>
            <w:tcBorders>
              <w:top w:val="nil"/>
            </w:tcBorders>
            <w:shd w:val="clear" w:color="auto" w:fill="auto"/>
            <w:noWrap/>
            <w:hideMark/>
          </w:tcPr>
          <w:p w:rsidR="00AD38D2" w:rsidRPr="003E4B1A" w:rsidRDefault="00AD38D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1.008.089</w:t>
            </w:r>
          </w:p>
        </w:tc>
      </w:tr>
    </w:tbl>
    <w:p w:rsidR="00320D92" w:rsidRPr="003E4B1A" w:rsidRDefault="00320D92" w:rsidP="00320D92">
      <w:pPr>
        <w:tabs>
          <w:tab w:val="left" w:pos="567"/>
          <w:tab w:val="left" w:pos="851"/>
        </w:tabs>
        <w:spacing w:after="0" w:line="240" w:lineRule="auto"/>
        <w:jc w:val="both"/>
        <w:rPr>
          <w:sz w:val="20"/>
          <w:szCs w:val="20"/>
        </w:rPr>
      </w:pPr>
      <w:r w:rsidRPr="003E4B1A">
        <w:rPr>
          <w:sz w:val="20"/>
          <w:szCs w:val="20"/>
        </w:rPr>
        <w:t>Sumber : Keca</w:t>
      </w:r>
      <w:r>
        <w:rPr>
          <w:sz w:val="20"/>
          <w:szCs w:val="20"/>
        </w:rPr>
        <w:t>matan Rembang Desa Punjulharjo (</w:t>
      </w:r>
      <w:r w:rsidRPr="003E4B1A">
        <w:rPr>
          <w:sz w:val="20"/>
          <w:szCs w:val="20"/>
        </w:rPr>
        <w:t>2018</w:t>
      </w:r>
      <w:r>
        <w:rPr>
          <w:sz w:val="20"/>
          <w:szCs w:val="20"/>
        </w:rPr>
        <w:t>)</w:t>
      </w:r>
    </w:p>
    <w:p w:rsidR="000E6BC8" w:rsidRDefault="000E6BC8" w:rsidP="00320D92">
      <w:pPr>
        <w:spacing w:after="0" w:line="240" w:lineRule="auto"/>
        <w:ind w:firstLine="567"/>
        <w:jc w:val="both"/>
        <w:rPr>
          <w:sz w:val="20"/>
          <w:szCs w:val="20"/>
          <w:lang w:val="en-US"/>
        </w:rPr>
      </w:pPr>
    </w:p>
    <w:p w:rsidR="00320D92" w:rsidRPr="00541AEF" w:rsidRDefault="00320D92" w:rsidP="000E6BC8">
      <w:pPr>
        <w:spacing w:after="0" w:line="240" w:lineRule="auto"/>
        <w:ind w:firstLine="567"/>
        <w:jc w:val="both"/>
        <w:rPr>
          <w:sz w:val="20"/>
          <w:szCs w:val="20"/>
        </w:rPr>
      </w:pPr>
      <w:r>
        <w:rPr>
          <w:sz w:val="20"/>
          <w:szCs w:val="20"/>
        </w:rPr>
        <w:t>Tabel 4</w:t>
      </w:r>
      <w:r w:rsidRPr="00541AEF">
        <w:rPr>
          <w:sz w:val="20"/>
          <w:szCs w:val="20"/>
        </w:rPr>
        <w:t xml:space="preserve"> menunjukan kenaikan jumlah </w:t>
      </w:r>
      <w:r w:rsidRPr="00541AEF">
        <w:rPr>
          <w:spacing w:val="2"/>
          <w:sz w:val="20"/>
          <w:szCs w:val="20"/>
        </w:rPr>
        <w:t>wisatawan</w:t>
      </w:r>
      <w:r w:rsidRPr="00541AEF">
        <w:rPr>
          <w:sz w:val="20"/>
          <w:szCs w:val="20"/>
        </w:rPr>
        <w:t xml:space="preserve"> terbesar yaitu pada tahun 2015 yang mengalami peningkatan sebesar 5282%. Kenaikan disebabkan perhitungan jumlah wisatawan yang berkunjung pada tahun 2014 dimulai dari pembukaan awal PKJ yaitu bulan September, sedangkan tahun-tahun berikutnya dimulai dari bulan Januari. Kemudian setiap tahunnya masih tetap mengalami peninggakatan namun tidak se-drastis tahun 2015, yaitu sebesar 2,9% pada tahun 2016 dan 40% pada tahun 2017.</w:t>
      </w:r>
      <w:r w:rsidR="000E6BC8">
        <w:rPr>
          <w:sz w:val="20"/>
          <w:szCs w:val="20"/>
          <w:lang w:val="en-US"/>
        </w:rPr>
        <w:t xml:space="preserve"> </w:t>
      </w:r>
      <w:r w:rsidRPr="00541AEF">
        <w:rPr>
          <w:sz w:val="20"/>
          <w:szCs w:val="20"/>
        </w:rPr>
        <w:t xml:space="preserve">Jumlah </w:t>
      </w:r>
      <w:r w:rsidRPr="00541AEF">
        <w:rPr>
          <w:spacing w:val="2"/>
          <w:sz w:val="20"/>
          <w:szCs w:val="20"/>
        </w:rPr>
        <w:t>wisatawan</w:t>
      </w:r>
      <w:r w:rsidRPr="00541AEF">
        <w:rPr>
          <w:sz w:val="20"/>
          <w:szCs w:val="20"/>
        </w:rPr>
        <w:t xml:space="preserve"> dan pendapatan yang di dapat dari tiket masuk PKJ </w:t>
      </w:r>
      <w:r>
        <w:rPr>
          <w:sz w:val="20"/>
          <w:szCs w:val="20"/>
        </w:rPr>
        <w:t>tersaji pada Tabel 5</w:t>
      </w:r>
    </w:p>
    <w:p w:rsidR="00320D92" w:rsidRPr="003E4B1A" w:rsidRDefault="00320D92" w:rsidP="00320D92">
      <w:pPr>
        <w:spacing w:after="0" w:line="240" w:lineRule="auto"/>
        <w:jc w:val="both"/>
        <w:rPr>
          <w:sz w:val="20"/>
          <w:szCs w:val="20"/>
        </w:rPr>
      </w:pPr>
      <w:r>
        <w:rPr>
          <w:sz w:val="20"/>
          <w:szCs w:val="20"/>
        </w:rPr>
        <w:t>Tabel 5</w:t>
      </w:r>
      <w:r w:rsidRPr="003E4B1A">
        <w:rPr>
          <w:sz w:val="20"/>
          <w:szCs w:val="20"/>
        </w:rPr>
        <w:t xml:space="preserve">. Perhitungan Jumlah </w:t>
      </w:r>
      <w:r w:rsidRPr="003E4B1A">
        <w:rPr>
          <w:spacing w:val="2"/>
          <w:sz w:val="20"/>
          <w:szCs w:val="20"/>
        </w:rPr>
        <w:t>Wisatawan</w:t>
      </w:r>
      <w:r w:rsidRPr="003E4B1A">
        <w:rPr>
          <w:sz w:val="20"/>
          <w:szCs w:val="20"/>
        </w:rPr>
        <w:t xml:space="preserve"> Pantai Karang Jahe</w:t>
      </w:r>
    </w:p>
    <w:tbl>
      <w:tblPr>
        <w:tblW w:w="6946" w:type="dxa"/>
        <w:tblInd w:w="108" w:type="dxa"/>
        <w:tblBorders>
          <w:top w:val="single" w:sz="4" w:space="0" w:color="000000" w:themeColor="text1"/>
          <w:bottom w:val="single" w:sz="4" w:space="0" w:color="000000" w:themeColor="text1"/>
        </w:tblBorders>
        <w:tblLook w:val="04A0"/>
      </w:tblPr>
      <w:tblGrid>
        <w:gridCol w:w="2410"/>
        <w:gridCol w:w="3060"/>
        <w:gridCol w:w="1476"/>
      </w:tblGrid>
      <w:tr w:rsidR="00320D92" w:rsidRPr="003E4B1A" w:rsidTr="005F4811">
        <w:tc>
          <w:tcPr>
            <w:tcW w:w="2410" w:type="dxa"/>
            <w:tcBorders>
              <w:top w:val="single" w:sz="4" w:space="0" w:color="000000" w:themeColor="text1"/>
              <w:bottom w:val="single" w:sz="4" w:space="0" w:color="auto"/>
            </w:tcBorders>
          </w:tcPr>
          <w:p w:rsidR="00320D92" w:rsidRPr="003E4B1A" w:rsidRDefault="00320D92" w:rsidP="00320D92">
            <w:pPr>
              <w:jc w:val="center"/>
              <w:rPr>
                <w:sz w:val="20"/>
                <w:szCs w:val="20"/>
              </w:rPr>
            </w:pPr>
            <w:r w:rsidRPr="003E4B1A">
              <w:rPr>
                <w:sz w:val="20"/>
                <w:szCs w:val="20"/>
              </w:rPr>
              <w:t>Kendaraan</w:t>
            </w:r>
          </w:p>
        </w:tc>
        <w:tc>
          <w:tcPr>
            <w:tcW w:w="3060" w:type="dxa"/>
            <w:tcBorders>
              <w:top w:val="single" w:sz="4" w:space="0" w:color="000000" w:themeColor="text1"/>
              <w:bottom w:val="single" w:sz="4" w:space="0" w:color="auto"/>
            </w:tcBorders>
          </w:tcPr>
          <w:p w:rsidR="00320D92" w:rsidRPr="003E4B1A" w:rsidRDefault="00320D92" w:rsidP="00320D92">
            <w:pPr>
              <w:jc w:val="both"/>
              <w:rPr>
                <w:sz w:val="20"/>
                <w:szCs w:val="20"/>
              </w:rPr>
            </w:pPr>
            <w:r w:rsidRPr="003E4B1A">
              <w:rPr>
                <w:sz w:val="20"/>
                <w:szCs w:val="20"/>
              </w:rPr>
              <w:t xml:space="preserve">Jumlah Perhitungan </w:t>
            </w:r>
            <w:r w:rsidRPr="003E4B1A">
              <w:rPr>
                <w:spacing w:val="2"/>
                <w:sz w:val="20"/>
                <w:szCs w:val="20"/>
              </w:rPr>
              <w:t>Wisatawan</w:t>
            </w:r>
          </w:p>
        </w:tc>
        <w:tc>
          <w:tcPr>
            <w:tcW w:w="1476" w:type="dxa"/>
            <w:tcBorders>
              <w:top w:val="single" w:sz="4" w:space="0" w:color="000000" w:themeColor="text1"/>
              <w:bottom w:val="single" w:sz="4" w:space="0" w:color="auto"/>
            </w:tcBorders>
          </w:tcPr>
          <w:p w:rsidR="00320D92" w:rsidRPr="003E4B1A" w:rsidRDefault="00320D92" w:rsidP="00320D92">
            <w:pPr>
              <w:jc w:val="center"/>
              <w:rPr>
                <w:sz w:val="20"/>
                <w:szCs w:val="20"/>
              </w:rPr>
            </w:pPr>
            <w:r w:rsidRPr="003E4B1A">
              <w:rPr>
                <w:sz w:val="20"/>
                <w:szCs w:val="20"/>
              </w:rPr>
              <w:t>Biaya Tiket</w:t>
            </w:r>
          </w:p>
        </w:tc>
      </w:tr>
      <w:tr w:rsidR="00320D92" w:rsidRPr="003E4B1A" w:rsidTr="005F4811">
        <w:tc>
          <w:tcPr>
            <w:tcW w:w="2410" w:type="dxa"/>
            <w:tcBorders>
              <w:top w:val="single" w:sz="4" w:space="0" w:color="auto"/>
            </w:tcBorders>
          </w:tcPr>
          <w:p w:rsidR="00320D92" w:rsidRPr="003E4B1A" w:rsidRDefault="00320D92" w:rsidP="00320D92">
            <w:pPr>
              <w:jc w:val="both"/>
              <w:rPr>
                <w:sz w:val="20"/>
                <w:szCs w:val="20"/>
              </w:rPr>
            </w:pPr>
            <w:r w:rsidRPr="003E4B1A">
              <w:rPr>
                <w:sz w:val="20"/>
                <w:szCs w:val="20"/>
              </w:rPr>
              <w:t>Motor</w:t>
            </w:r>
          </w:p>
        </w:tc>
        <w:tc>
          <w:tcPr>
            <w:tcW w:w="3060" w:type="dxa"/>
            <w:tcBorders>
              <w:top w:val="single" w:sz="4" w:space="0" w:color="auto"/>
            </w:tcBorders>
          </w:tcPr>
          <w:p w:rsidR="00320D92" w:rsidRPr="003E4B1A" w:rsidRDefault="00320D92" w:rsidP="00320D92">
            <w:pPr>
              <w:jc w:val="center"/>
              <w:rPr>
                <w:sz w:val="20"/>
                <w:szCs w:val="20"/>
              </w:rPr>
            </w:pPr>
            <w:r w:rsidRPr="003E4B1A">
              <w:rPr>
                <w:sz w:val="20"/>
                <w:szCs w:val="20"/>
              </w:rPr>
              <w:t>2</w:t>
            </w:r>
          </w:p>
        </w:tc>
        <w:tc>
          <w:tcPr>
            <w:tcW w:w="1476" w:type="dxa"/>
            <w:tcBorders>
              <w:top w:val="single" w:sz="4" w:space="0" w:color="auto"/>
            </w:tcBorders>
          </w:tcPr>
          <w:p w:rsidR="00320D92" w:rsidRPr="003E4B1A" w:rsidRDefault="00320D92" w:rsidP="00320D92">
            <w:pPr>
              <w:jc w:val="both"/>
              <w:rPr>
                <w:sz w:val="20"/>
                <w:szCs w:val="20"/>
              </w:rPr>
            </w:pPr>
            <w:r w:rsidRPr="003E4B1A">
              <w:rPr>
                <w:sz w:val="20"/>
                <w:szCs w:val="20"/>
              </w:rPr>
              <w:t>Rp. 5.000</w:t>
            </w:r>
          </w:p>
        </w:tc>
      </w:tr>
      <w:tr w:rsidR="00320D92" w:rsidRPr="003E4B1A" w:rsidTr="005F4811">
        <w:tc>
          <w:tcPr>
            <w:tcW w:w="2410" w:type="dxa"/>
          </w:tcPr>
          <w:p w:rsidR="00320D92" w:rsidRPr="003E4B1A" w:rsidRDefault="00320D92" w:rsidP="00320D92">
            <w:pPr>
              <w:jc w:val="both"/>
              <w:rPr>
                <w:sz w:val="20"/>
                <w:szCs w:val="20"/>
              </w:rPr>
            </w:pPr>
            <w:r w:rsidRPr="003E4B1A">
              <w:rPr>
                <w:sz w:val="20"/>
                <w:szCs w:val="20"/>
              </w:rPr>
              <w:t>Mobil</w:t>
            </w:r>
          </w:p>
        </w:tc>
        <w:tc>
          <w:tcPr>
            <w:tcW w:w="3060" w:type="dxa"/>
          </w:tcPr>
          <w:p w:rsidR="00320D92" w:rsidRPr="003E4B1A" w:rsidRDefault="00320D92" w:rsidP="00320D92">
            <w:pPr>
              <w:jc w:val="center"/>
              <w:rPr>
                <w:sz w:val="20"/>
                <w:szCs w:val="20"/>
              </w:rPr>
            </w:pPr>
            <w:r w:rsidRPr="003E4B1A">
              <w:rPr>
                <w:sz w:val="20"/>
                <w:szCs w:val="20"/>
              </w:rPr>
              <w:t>5</w:t>
            </w:r>
          </w:p>
        </w:tc>
        <w:tc>
          <w:tcPr>
            <w:tcW w:w="1476" w:type="dxa"/>
          </w:tcPr>
          <w:p w:rsidR="00320D92" w:rsidRPr="003E4B1A" w:rsidRDefault="00320D92" w:rsidP="00320D92">
            <w:pPr>
              <w:jc w:val="both"/>
              <w:rPr>
                <w:sz w:val="20"/>
                <w:szCs w:val="20"/>
              </w:rPr>
            </w:pPr>
            <w:r w:rsidRPr="003E4B1A">
              <w:rPr>
                <w:sz w:val="20"/>
                <w:szCs w:val="20"/>
              </w:rPr>
              <w:t>Rp. 10.000</w:t>
            </w:r>
          </w:p>
        </w:tc>
      </w:tr>
      <w:tr w:rsidR="00320D92" w:rsidRPr="003E4B1A" w:rsidTr="005F4811">
        <w:tc>
          <w:tcPr>
            <w:tcW w:w="2410" w:type="dxa"/>
          </w:tcPr>
          <w:p w:rsidR="00320D92" w:rsidRPr="003E4B1A" w:rsidRDefault="00320D92" w:rsidP="00320D92">
            <w:pPr>
              <w:jc w:val="both"/>
              <w:rPr>
                <w:sz w:val="20"/>
                <w:szCs w:val="20"/>
              </w:rPr>
            </w:pPr>
            <w:r w:rsidRPr="003E4B1A">
              <w:rPr>
                <w:sz w:val="20"/>
                <w:szCs w:val="20"/>
              </w:rPr>
              <w:t>Bis mini / travel / pick up</w:t>
            </w:r>
          </w:p>
        </w:tc>
        <w:tc>
          <w:tcPr>
            <w:tcW w:w="3060" w:type="dxa"/>
          </w:tcPr>
          <w:p w:rsidR="00320D92" w:rsidRPr="003E4B1A" w:rsidRDefault="00320D92" w:rsidP="00320D92">
            <w:pPr>
              <w:jc w:val="center"/>
              <w:rPr>
                <w:sz w:val="20"/>
                <w:szCs w:val="20"/>
              </w:rPr>
            </w:pPr>
            <w:r w:rsidRPr="003E4B1A">
              <w:rPr>
                <w:sz w:val="20"/>
                <w:szCs w:val="20"/>
              </w:rPr>
              <w:t>15</w:t>
            </w:r>
          </w:p>
        </w:tc>
        <w:tc>
          <w:tcPr>
            <w:tcW w:w="1476" w:type="dxa"/>
          </w:tcPr>
          <w:p w:rsidR="00320D92" w:rsidRPr="003E4B1A" w:rsidRDefault="00320D92" w:rsidP="00320D92">
            <w:pPr>
              <w:jc w:val="both"/>
              <w:rPr>
                <w:sz w:val="20"/>
                <w:szCs w:val="20"/>
              </w:rPr>
            </w:pPr>
            <w:r w:rsidRPr="003E4B1A">
              <w:rPr>
                <w:sz w:val="20"/>
                <w:szCs w:val="20"/>
              </w:rPr>
              <w:t>Rp. 15.000</w:t>
            </w:r>
          </w:p>
        </w:tc>
      </w:tr>
      <w:tr w:rsidR="00320D92" w:rsidRPr="003E4B1A" w:rsidTr="005F4811">
        <w:tc>
          <w:tcPr>
            <w:tcW w:w="2410" w:type="dxa"/>
          </w:tcPr>
          <w:p w:rsidR="00320D92" w:rsidRPr="003E4B1A" w:rsidRDefault="00320D92" w:rsidP="00320D92">
            <w:pPr>
              <w:jc w:val="both"/>
              <w:rPr>
                <w:sz w:val="20"/>
                <w:szCs w:val="20"/>
              </w:rPr>
            </w:pPr>
            <w:r w:rsidRPr="003E4B1A">
              <w:rPr>
                <w:sz w:val="20"/>
                <w:szCs w:val="20"/>
              </w:rPr>
              <w:t>Bis ban dobel</w:t>
            </w:r>
          </w:p>
        </w:tc>
        <w:tc>
          <w:tcPr>
            <w:tcW w:w="3060" w:type="dxa"/>
          </w:tcPr>
          <w:p w:rsidR="00320D92" w:rsidRPr="003E4B1A" w:rsidRDefault="00320D92" w:rsidP="00320D92">
            <w:pPr>
              <w:jc w:val="center"/>
              <w:rPr>
                <w:sz w:val="20"/>
                <w:szCs w:val="20"/>
              </w:rPr>
            </w:pPr>
            <w:r w:rsidRPr="003E4B1A">
              <w:rPr>
                <w:sz w:val="20"/>
                <w:szCs w:val="20"/>
              </w:rPr>
              <w:t>30</w:t>
            </w:r>
          </w:p>
        </w:tc>
        <w:tc>
          <w:tcPr>
            <w:tcW w:w="1476" w:type="dxa"/>
          </w:tcPr>
          <w:p w:rsidR="00320D92" w:rsidRPr="003E4B1A" w:rsidRDefault="00320D92" w:rsidP="00320D92">
            <w:pPr>
              <w:jc w:val="both"/>
              <w:rPr>
                <w:sz w:val="20"/>
                <w:szCs w:val="20"/>
              </w:rPr>
            </w:pPr>
            <w:r w:rsidRPr="003E4B1A">
              <w:rPr>
                <w:sz w:val="20"/>
                <w:szCs w:val="20"/>
              </w:rPr>
              <w:t>Rp. 25.000</w:t>
            </w:r>
          </w:p>
        </w:tc>
      </w:tr>
      <w:tr w:rsidR="00320D92" w:rsidRPr="003E4B1A" w:rsidTr="005F4811">
        <w:tc>
          <w:tcPr>
            <w:tcW w:w="2410" w:type="dxa"/>
          </w:tcPr>
          <w:p w:rsidR="00320D92" w:rsidRPr="003E4B1A" w:rsidRDefault="00320D92" w:rsidP="00320D92">
            <w:pPr>
              <w:jc w:val="both"/>
              <w:rPr>
                <w:sz w:val="20"/>
                <w:szCs w:val="20"/>
              </w:rPr>
            </w:pPr>
            <w:r w:rsidRPr="003E4B1A">
              <w:rPr>
                <w:sz w:val="20"/>
                <w:szCs w:val="20"/>
              </w:rPr>
              <w:lastRenderedPageBreak/>
              <w:t>Bis besar</w:t>
            </w:r>
          </w:p>
        </w:tc>
        <w:tc>
          <w:tcPr>
            <w:tcW w:w="3060" w:type="dxa"/>
          </w:tcPr>
          <w:p w:rsidR="00320D92" w:rsidRPr="003E4B1A" w:rsidRDefault="00320D92" w:rsidP="00320D92">
            <w:pPr>
              <w:jc w:val="center"/>
              <w:rPr>
                <w:sz w:val="20"/>
                <w:szCs w:val="20"/>
              </w:rPr>
            </w:pPr>
            <w:r w:rsidRPr="003E4B1A">
              <w:rPr>
                <w:sz w:val="20"/>
                <w:szCs w:val="20"/>
              </w:rPr>
              <w:t>50</w:t>
            </w:r>
          </w:p>
        </w:tc>
        <w:tc>
          <w:tcPr>
            <w:tcW w:w="1476" w:type="dxa"/>
          </w:tcPr>
          <w:p w:rsidR="00320D92" w:rsidRPr="003E4B1A" w:rsidRDefault="00320D92" w:rsidP="00320D92">
            <w:pPr>
              <w:jc w:val="both"/>
              <w:rPr>
                <w:sz w:val="20"/>
                <w:szCs w:val="20"/>
              </w:rPr>
            </w:pPr>
            <w:r w:rsidRPr="003E4B1A">
              <w:rPr>
                <w:sz w:val="20"/>
                <w:szCs w:val="20"/>
              </w:rPr>
              <w:t>Rp. 50.000</w:t>
            </w:r>
          </w:p>
        </w:tc>
      </w:tr>
    </w:tbl>
    <w:p w:rsidR="00320D92" w:rsidRPr="003E4B1A" w:rsidRDefault="00320D92" w:rsidP="00320D92">
      <w:pPr>
        <w:tabs>
          <w:tab w:val="left" w:pos="567"/>
          <w:tab w:val="left" w:pos="851"/>
        </w:tabs>
        <w:spacing w:after="0" w:line="240" w:lineRule="auto"/>
        <w:ind w:left="851" w:hanging="851"/>
        <w:jc w:val="both"/>
        <w:rPr>
          <w:sz w:val="20"/>
          <w:szCs w:val="20"/>
        </w:rPr>
      </w:pPr>
      <w:r>
        <w:rPr>
          <w:sz w:val="20"/>
          <w:szCs w:val="20"/>
        </w:rPr>
        <w:t>Sumber : BPPKJ (</w:t>
      </w:r>
      <w:r w:rsidRPr="003E4B1A">
        <w:rPr>
          <w:sz w:val="20"/>
          <w:szCs w:val="20"/>
        </w:rPr>
        <w:t>2018</w:t>
      </w:r>
      <w:r>
        <w:rPr>
          <w:sz w:val="20"/>
          <w:szCs w:val="20"/>
        </w:rPr>
        <w:t>)</w:t>
      </w:r>
    </w:p>
    <w:p w:rsidR="000E6BC8" w:rsidRDefault="00320D92" w:rsidP="00320D92">
      <w:pPr>
        <w:tabs>
          <w:tab w:val="left" w:pos="0"/>
          <w:tab w:val="left" w:pos="567"/>
        </w:tabs>
        <w:spacing w:after="0" w:line="240" w:lineRule="auto"/>
        <w:jc w:val="both"/>
        <w:rPr>
          <w:sz w:val="20"/>
          <w:szCs w:val="20"/>
          <w:lang w:val="en-US"/>
        </w:rPr>
      </w:pPr>
      <w:r w:rsidRPr="003E4B1A">
        <w:rPr>
          <w:sz w:val="20"/>
          <w:szCs w:val="20"/>
        </w:rPr>
        <w:tab/>
      </w:r>
    </w:p>
    <w:p w:rsidR="00320D92" w:rsidRPr="003E4B1A" w:rsidRDefault="000E6BC8" w:rsidP="00320D92">
      <w:pPr>
        <w:tabs>
          <w:tab w:val="left" w:pos="0"/>
          <w:tab w:val="left" w:pos="567"/>
        </w:tabs>
        <w:spacing w:after="0" w:line="240" w:lineRule="auto"/>
        <w:jc w:val="both"/>
        <w:rPr>
          <w:sz w:val="20"/>
          <w:szCs w:val="20"/>
        </w:rPr>
      </w:pPr>
      <w:r>
        <w:rPr>
          <w:sz w:val="20"/>
          <w:szCs w:val="20"/>
          <w:lang w:val="en-US"/>
        </w:rPr>
        <w:tab/>
      </w:r>
      <w:r w:rsidR="00320D92" w:rsidRPr="003E4B1A">
        <w:rPr>
          <w:sz w:val="20"/>
          <w:szCs w:val="20"/>
        </w:rPr>
        <w:t>Data jumlah w</w:t>
      </w:r>
      <w:r w:rsidR="00320D92" w:rsidRPr="003E4B1A">
        <w:rPr>
          <w:spacing w:val="2"/>
          <w:sz w:val="20"/>
          <w:szCs w:val="20"/>
        </w:rPr>
        <w:t>is</w:t>
      </w:r>
      <w:r w:rsidR="00320D92">
        <w:rPr>
          <w:spacing w:val="2"/>
          <w:sz w:val="20"/>
          <w:szCs w:val="20"/>
        </w:rPr>
        <w:t>atawan yang tersaji pada Tabel 6</w:t>
      </w:r>
      <w:r w:rsidR="00320D92" w:rsidRPr="003E4B1A">
        <w:rPr>
          <w:spacing w:val="2"/>
          <w:sz w:val="20"/>
          <w:szCs w:val="20"/>
        </w:rPr>
        <w:t xml:space="preserve"> adalah jumlah wisatawan minimal, karena pejalan kaki dan naik sepeda tidak dihitung. Sehingga pejalan kaki dan naik sepeda pada saat masuk ke PKJ tidak dikenakan biaya tiket.</w:t>
      </w:r>
    </w:p>
    <w:p w:rsidR="00320D92" w:rsidRPr="003E4B1A" w:rsidRDefault="00320D92" w:rsidP="00320D92">
      <w:pPr>
        <w:spacing w:after="0" w:line="240" w:lineRule="auto"/>
        <w:ind w:firstLine="720"/>
        <w:jc w:val="both"/>
        <w:rPr>
          <w:sz w:val="20"/>
          <w:szCs w:val="20"/>
        </w:rPr>
      </w:pPr>
      <w:r w:rsidRPr="003E4B1A">
        <w:rPr>
          <w:sz w:val="20"/>
          <w:szCs w:val="20"/>
        </w:rPr>
        <w:t xml:space="preserve">Berikut adalah jumlah </w:t>
      </w:r>
      <w:r w:rsidRPr="003E4B1A">
        <w:rPr>
          <w:spacing w:val="2"/>
          <w:sz w:val="20"/>
          <w:szCs w:val="20"/>
        </w:rPr>
        <w:t>wisatawan</w:t>
      </w:r>
      <w:r w:rsidRPr="003E4B1A">
        <w:rPr>
          <w:sz w:val="20"/>
          <w:szCs w:val="20"/>
        </w:rPr>
        <w:t xml:space="preserve"> PKJ menurut data Kecamatan Rembang Desa Punjulharjo pada bulan Januari hingga Desember 2017 tersaji pada Tabel</w:t>
      </w:r>
      <w:r>
        <w:rPr>
          <w:sz w:val="20"/>
          <w:szCs w:val="20"/>
        </w:rPr>
        <w:t xml:space="preserve"> 6</w:t>
      </w:r>
    </w:p>
    <w:p w:rsidR="00320D92" w:rsidRPr="003E4B1A" w:rsidRDefault="00320D92" w:rsidP="00320D92">
      <w:pPr>
        <w:spacing w:after="0" w:line="240" w:lineRule="auto"/>
        <w:ind w:left="993" w:hanging="993"/>
        <w:jc w:val="both"/>
        <w:rPr>
          <w:sz w:val="20"/>
          <w:szCs w:val="20"/>
        </w:rPr>
      </w:pPr>
      <w:r>
        <w:rPr>
          <w:sz w:val="20"/>
          <w:szCs w:val="20"/>
        </w:rPr>
        <w:t>Tabel 6</w:t>
      </w:r>
      <w:r w:rsidRPr="003E4B1A">
        <w:rPr>
          <w:sz w:val="20"/>
          <w:szCs w:val="20"/>
        </w:rPr>
        <w:t xml:space="preserve">. Jumlah </w:t>
      </w:r>
      <w:r w:rsidRPr="003E4B1A">
        <w:rPr>
          <w:spacing w:val="2"/>
          <w:sz w:val="20"/>
          <w:szCs w:val="20"/>
        </w:rPr>
        <w:t>Wisatawan</w:t>
      </w:r>
      <w:r w:rsidRPr="003E4B1A">
        <w:rPr>
          <w:sz w:val="20"/>
          <w:szCs w:val="20"/>
        </w:rPr>
        <w:t xml:space="preserve"> Pantai Karang Jahe Bulan Januari - Desember 2017</w:t>
      </w:r>
    </w:p>
    <w:tbl>
      <w:tblPr>
        <w:tblW w:w="3985" w:type="dxa"/>
        <w:tblInd w:w="92" w:type="dxa"/>
        <w:tblBorders>
          <w:top w:val="single" w:sz="4" w:space="0" w:color="auto"/>
          <w:bottom w:val="single" w:sz="4" w:space="0" w:color="auto"/>
          <w:insideH w:val="single" w:sz="4" w:space="0" w:color="auto"/>
        </w:tblBorders>
        <w:tblLook w:val="04A0"/>
      </w:tblPr>
      <w:tblGrid>
        <w:gridCol w:w="560"/>
        <w:gridCol w:w="1441"/>
        <w:gridCol w:w="1984"/>
      </w:tblGrid>
      <w:tr w:rsidR="00320D92" w:rsidRPr="003E4B1A" w:rsidTr="00320D92">
        <w:trPr>
          <w:trHeight w:val="315"/>
        </w:trPr>
        <w:tc>
          <w:tcPr>
            <w:tcW w:w="560" w:type="dxa"/>
            <w:tcBorders>
              <w:bottom w:val="single" w:sz="4" w:space="0" w:color="auto"/>
              <w:right w:val="nil"/>
            </w:tcBorders>
            <w:shd w:val="clear" w:color="auto" w:fill="auto"/>
            <w:noWrap/>
            <w:hideMark/>
          </w:tcPr>
          <w:p w:rsidR="00320D92" w:rsidRPr="003E4B1A" w:rsidRDefault="00320D92" w:rsidP="00320D92">
            <w:pPr>
              <w:spacing w:after="0" w:line="240" w:lineRule="auto"/>
              <w:jc w:val="center"/>
              <w:rPr>
                <w:rFonts w:eastAsia="Times New Roman"/>
                <w:bCs/>
                <w:color w:val="000000"/>
                <w:sz w:val="20"/>
                <w:szCs w:val="20"/>
                <w:lang w:eastAsia="id-ID"/>
              </w:rPr>
            </w:pPr>
            <w:r w:rsidRPr="003E4B1A">
              <w:rPr>
                <w:rFonts w:eastAsia="Times New Roman"/>
                <w:bCs/>
                <w:color w:val="000000"/>
                <w:sz w:val="20"/>
                <w:szCs w:val="20"/>
                <w:lang w:eastAsia="id-ID"/>
              </w:rPr>
              <w:t>No</w:t>
            </w:r>
          </w:p>
        </w:tc>
        <w:tc>
          <w:tcPr>
            <w:tcW w:w="1441" w:type="dxa"/>
            <w:tcBorders>
              <w:left w:val="nil"/>
              <w:bottom w:val="single" w:sz="4" w:space="0" w:color="auto"/>
              <w:right w:val="nil"/>
            </w:tcBorders>
            <w:shd w:val="clear" w:color="auto" w:fill="auto"/>
            <w:noWrap/>
            <w:hideMark/>
          </w:tcPr>
          <w:p w:rsidR="00320D92" w:rsidRPr="003E4B1A" w:rsidRDefault="00320D92" w:rsidP="00320D92">
            <w:pPr>
              <w:spacing w:after="0" w:line="240" w:lineRule="auto"/>
              <w:jc w:val="center"/>
              <w:rPr>
                <w:rFonts w:eastAsia="Times New Roman"/>
                <w:bCs/>
                <w:color w:val="000000"/>
                <w:sz w:val="20"/>
                <w:szCs w:val="20"/>
                <w:lang w:eastAsia="id-ID"/>
              </w:rPr>
            </w:pPr>
            <w:r w:rsidRPr="003E4B1A">
              <w:rPr>
                <w:rFonts w:eastAsia="Times New Roman"/>
                <w:bCs/>
                <w:color w:val="000000"/>
                <w:sz w:val="20"/>
                <w:szCs w:val="20"/>
                <w:lang w:eastAsia="id-ID"/>
              </w:rPr>
              <w:t>Bulan</w:t>
            </w:r>
          </w:p>
        </w:tc>
        <w:tc>
          <w:tcPr>
            <w:tcW w:w="1984" w:type="dxa"/>
            <w:tcBorders>
              <w:left w:val="nil"/>
              <w:bottom w:val="single" w:sz="4" w:space="0" w:color="auto"/>
            </w:tcBorders>
            <w:shd w:val="clear" w:color="auto" w:fill="auto"/>
            <w:noWrap/>
            <w:hideMark/>
          </w:tcPr>
          <w:p w:rsidR="00320D92" w:rsidRPr="003E4B1A" w:rsidRDefault="00320D92" w:rsidP="00320D92">
            <w:pPr>
              <w:spacing w:after="0" w:line="240" w:lineRule="auto"/>
              <w:jc w:val="center"/>
              <w:rPr>
                <w:rFonts w:eastAsia="Times New Roman"/>
                <w:bCs/>
                <w:color w:val="000000"/>
                <w:sz w:val="20"/>
                <w:szCs w:val="20"/>
                <w:lang w:eastAsia="id-ID"/>
              </w:rPr>
            </w:pPr>
            <w:r w:rsidRPr="003E4B1A">
              <w:rPr>
                <w:rFonts w:eastAsia="Times New Roman"/>
                <w:bCs/>
                <w:color w:val="000000"/>
                <w:sz w:val="20"/>
                <w:szCs w:val="20"/>
                <w:lang w:eastAsia="id-ID"/>
              </w:rPr>
              <w:t>Jumlah Pengunjung</w:t>
            </w:r>
          </w:p>
        </w:tc>
      </w:tr>
      <w:tr w:rsidR="00320D92" w:rsidRPr="003E4B1A" w:rsidTr="00320D92">
        <w:trPr>
          <w:trHeight w:val="315"/>
        </w:trPr>
        <w:tc>
          <w:tcPr>
            <w:tcW w:w="560" w:type="dxa"/>
            <w:tcBorders>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1</w:t>
            </w:r>
          </w:p>
        </w:tc>
        <w:tc>
          <w:tcPr>
            <w:tcW w:w="1441" w:type="dxa"/>
            <w:tcBorders>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Januari</w:t>
            </w:r>
          </w:p>
        </w:tc>
        <w:tc>
          <w:tcPr>
            <w:tcW w:w="1984" w:type="dxa"/>
            <w:tcBorders>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118.318</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2</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Februari</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55.854</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3</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Maret</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75.874</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4</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April</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104.341</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5</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Mei</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93.872</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6</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Juni</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74.391</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7</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Juli</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138.356</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8</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Agustus</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48.464</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9</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September</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67.770</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10</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Oktober</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67.184</w:t>
            </w:r>
          </w:p>
        </w:tc>
      </w:tr>
      <w:tr w:rsidR="00320D92" w:rsidRPr="003E4B1A" w:rsidTr="00320D92">
        <w:trPr>
          <w:trHeight w:val="315"/>
        </w:trPr>
        <w:tc>
          <w:tcPr>
            <w:tcW w:w="560" w:type="dxa"/>
            <w:tcBorders>
              <w:top w:val="nil"/>
              <w:bottom w:val="nil"/>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11</w:t>
            </w:r>
          </w:p>
        </w:tc>
        <w:tc>
          <w:tcPr>
            <w:tcW w:w="1441" w:type="dxa"/>
            <w:tcBorders>
              <w:top w:val="nil"/>
              <w:left w:val="nil"/>
              <w:bottom w:val="nil"/>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November</w:t>
            </w:r>
          </w:p>
        </w:tc>
        <w:tc>
          <w:tcPr>
            <w:tcW w:w="1984" w:type="dxa"/>
            <w:tcBorders>
              <w:top w:val="nil"/>
              <w:left w:val="nil"/>
              <w:bottom w:val="nil"/>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51.722</w:t>
            </w:r>
          </w:p>
        </w:tc>
      </w:tr>
      <w:tr w:rsidR="00320D92" w:rsidRPr="003E4B1A" w:rsidTr="00320D92">
        <w:trPr>
          <w:trHeight w:val="315"/>
        </w:trPr>
        <w:tc>
          <w:tcPr>
            <w:tcW w:w="560" w:type="dxa"/>
            <w:tcBorders>
              <w:top w:val="nil"/>
              <w:bottom w:val="single" w:sz="4" w:space="0" w:color="auto"/>
              <w:right w:val="nil"/>
            </w:tcBorders>
            <w:shd w:val="clear" w:color="auto" w:fill="auto"/>
            <w:noWrap/>
            <w:hideMark/>
          </w:tcPr>
          <w:p w:rsidR="00320D92" w:rsidRPr="003E4B1A" w:rsidRDefault="00320D92" w:rsidP="00320D92">
            <w:pPr>
              <w:spacing w:after="0" w:line="240" w:lineRule="auto"/>
              <w:jc w:val="center"/>
              <w:rPr>
                <w:rFonts w:eastAsia="Times New Roman"/>
                <w:color w:val="000000"/>
                <w:sz w:val="20"/>
                <w:szCs w:val="20"/>
                <w:lang w:eastAsia="id-ID"/>
              </w:rPr>
            </w:pPr>
            <w:r w:rsidRPr="003E4B1A">
              <w:rPr>
                <w:rFonts w:eastAsia="Times New Roman"/>
                <w:color w:val="000000"/>
                <w:sz w:val="20"/>
                <w:szCs w:val="20"/>
                <w:lang w:eastAsia="id-ID"/>
              </w:rPr>
              <w:t>12</w:t>
            </w:r>
          </w:p>
        </w:tc>
        <w:tc>
          <w:tcPr>
            <w:tcW w:w="1441" w:type="dxa"/>
            <w:tcBorders>
              <w:top w:val="nil"/>
              <w:left w:val="nil"/>
              <w:bottom w:val="single" w:sz="4" w:space="0" w:color="auto"/>
              <w:right w:val="nil"/>
            </w:tcBorders>
            <w:shd w:val="clear" w:color="auto" w:fill="auto"/>
            <w:noWrap/>
            <w:hideMark/>
          </w:tcPr>
          <w:p w:rsidR="00320D92" w:rsidRPr="003E4B1A" w:rsidRDefault="00320D92" w:rsidP="00320D92">
            <w:pPr>
              <w:spacing w:after="0" w:line="240" w:lineRule="auto"/>
              <w:rPr>
                <w:rFonts w:eastAsia="Times New Roman"/>
                <w:color w:val="000000"/>
                <w:sz w:val="20"/>
                <w:szCs w:val="20"/>
                <w:lang w:eastAsia="id-ID"/>
              </w:rPr>
            </w:pPr>
            <w:r w:rsidRPr="003E4B1A">
              <w:rPr>
                <w:rFonts w:eastAsia="Times New Roman"/>
                <w:color w:val="000000"/>
                <w:sz w:val="20"/>
                <w:szCs w:val="20"/>
                <w:lang w:eastAsia="id-ID"/>
              </w:rPr>
              <w:t>Desember</w:t>
            </w:r>
          </w:p>
        </w:tc>
        <w:tc>
          <w:tcPr>
            <w:tcW w:w="1984" w:type="dxa"/>
            <w:tcBorders>
              <w:top w:val="nil"/>
              <w:left w:val="nil"/>
              <w:bottom w:val="single" w:sz="4" w:space="0" w:color="auto"/>
            </w:tcBorders>
            <w:shd w:val="clear" w:color="auto" w:fill="auto"/>
            <w:noWrap/>
            <w:hideMark/>
          </w:tcPr>
          <w:p w:rsidR="00320D92" w:rsidRPr="003E4B1A" w:rsidRDefault="00320D92" w:rsidP="00320D92">
            <w:pPr>
              <w:spacing w:after="0" w:line="240" w:lineRule="auto"/>
              <w:jc w:val="right"/>
              <w:rPr>
                <w:rFonts w:eastAsia="Times New Roman"/>
                <w:color w:val="000000"/>
                <w:sz w:val="20"/>
                <w:szCs w:val="20"/>
                <w:lang w:eastAsia="id-ID"/>
              </w:rPr>
            </w:pPr>
            <w:r w:rsidRPr="003E4B1A">
              <w:rPr>
                <w:rFonts w:eastAsia="Times New Roman"/>
                <w:color w:val="000000"/>
                <w:sz w:val="20"/>
                <w:szCs w:val="20"/>
                <w:lang w:eastAsia="id-ID"/>
              </w:rPr>
              <w:t>111.943</w:t>
            </w:r>
          </w:p>
        </w:tc>
      </w:tr>
      <w:tr w:rsidR="00320D92" w:rsidRPr="002762AF" w:rsidTr="00320D92">
        <w:trPr>
          <w:trHeight w:val="190"/>
        </w:trPr>
        <w:tc>
          <w:tcPr>
            <w:tcW w:w="560" w:type="dxa"/>
            <w:tcBorders>
              <w:top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b/>
                <w:color w:val="000000"/>
                <w:sz w:val="20"/>
                <w:szCs w:val="20"/>
                <w:lang w:eastAsia="id-ID"/>
              </w:rPr>
            </w:pPr>
          </w:p>
        </w:tc>
        <w:tc>
          <w:tcPr>
            <w:tcW w:w="1441" w:type="dxa"/>
            <w:tcBorders>
              <w:top w:val="single" w:sz="4" w:space="0" w:color="auto"/>
              <w:left w:val="nil"/>
              <w:right w:val="nil"/>
            </w:tcBorders>
            <w:shd w:val="clear" w:color="auto" w:fill="auto"/>
            <w:noWrap/>
            <w:hideMark/>
          </w:tcPr>
          <w:p w:rsidR="00320D92" w:rsidRPr="002762AF" w:rsidRDefault="00320D92" w:rsidP="00320D92">
            <w:pPr>
              <w:spacing w:after="0" w:line="240" w:lineRule="auto"/>
              <w:rPr>
                <w:rFonts w:eastAsia="Times New Roman"/>
                <w:b/>
                <w:color w:val="000000"/>
                <w:sz w:val="20"/>
                <w:szCs w:val="20"/>
                <w:lang w:eastAsia="id-ID"/>
              </w:rPr>
            </w:pPr>
            <w:r w:rsidRPr="002762AF">
              <w:rPr>
                <w:rFonts w:eastAsia="Times New Roman"/>
                <w:b/>
                <w:color w:val="000000"/>
                <w:sz w:val="20"/>
                <w:szCs w:val="20"/>
                <w:lang w:eastAsia="id-ID"/>
              </w:rPr>
              <w:t>Total</w:t>
            </w:r>
          </w:p>
        </w:tc>
        <w:tc>
          <w:tcPr>
            <w:tcW w:w="1984" w:type="dxa"/>
            <w:tcBorders>
              <w:top w:val="single" w:sz="4" w:space="0" w:color="auto"/>
              <w:left w:val="nil"/>
            </w:tcBorders>
            <w:shd w:val="clear" w:color="auto" w:fill="auto"/>
            <w:noWrap/>
            <w:hideMark/>
          </w:tcPr>
          <w:p w:rsidR="00320D92" w:rsidRPr="002762AF" w:rsidRDefault="00320D92" w:rsidP="00320D92">
            <w:pPr>
              <w:spacing w:after="0" w:line="240" w:lineRule="auto"/>
              <w:jc w:val="right"/>
              <w:rPr>
                <w:rFonts w:eastAsia="Times New Roman"/>
                <w:b/>
                <w:bCs/>
                <w:color w:val="000000"/>
                <w:sz w:val="20"/>
                <w:szCs w:val="20"/>
                <w:lang w:eastAsia="id-ID"/>
              </w:rPr>
            </w:pPr>
            <w:r w:rsidRPr="002762AF">
              <w:rPr>
                <w:rFonts w:eastAsia="Times New Roman"/>
                <w:b/>
                <w:bCs/>
                <w:color w:val="000000"/>
                <w:sz w:val="20"/>
                <w:szCs w:val="20"/>
                <w:lang w:eastAsia="id-ID"/>
              </w:rPr>
              <w:t>1.008.089</w:t>
            </w:r>
          </w:p>
        </w:tc>
      </w:tr>
    </w:tbl>
    <w:p w:rsidR="00320D92" w:rsidRPr="002762AF" w:rsidRDefault="00320D92" w:rsidP="00320D92">
      <w:pPr>
        <w:tabs>
          <w:tab w:val="left" w:pos="567"/>
          <w:tab w:val="left" w:pos="851"/>
        </w:tabs>
        <w:spacing w:after="0" w:line="240" w:lineRule="auto"/>
        <w:ind w:left="851" w:hanging="851"/>
        <w:jc w:val="both"/>
        <w:rPr>
          <w:sz w:val="20"/>
          <w:szCs w:val="20"/>
        </w:rPr>
      </w:pPr>
      <w:r w:rsidRPr="002762AF">
        <w:rPr>
          <w:sz w:val="20"/>
          <w:szCs w:val="20"/>
        </w:rPr>
        <w:t>Sumber : Kecamatan Rembang Desa Punjulharjo, 2018</w:t>
      </w:r>
    </w:p>
    <w:p w:rsidR="000E6BC8" w:rsidRDefault="000E6BC8" w:rsidP="00320D92">
      <w:pPr>
        <w:pStyle w:val="Default"/>
        <w:tabs>
          <w:tab w:val="left" w:pos="567"/>
        </w:tabs>
        <w:jc w:val="both"/>
        <w:rPr>
          <w:b/>
          <w:sz w:val="20"/>
          <w:szCs w:val="20"/>
          <w:lang w:val="en-US"/>
        </w:rPr>
      </w:pPr>
    </w:p>
    <w:p w:rsidR="00320D92" w:rsidRPr="002762AF" w:rsidRDefault="00320D92" w:rsidP="00320D92">
      <w:pPr>
        <w:pStyle w:val="Default"/>
        <w:tabs>
          <w:tab w:val="left" w:pos="567"/>
        </w:tabs>
        <w:jc w:val="both"/>
        <w:rPr>
          <w:b/>
          <w:color w:val="auto"/>
          <w:sz w:val="20"/>
          <w:szCs w:val="20"/>
        </w:rPr>
      </w:pPr>
      <w:r w:rsidRPr="002762AF">
        <w:rPr>
          <w:b/>
          <w:sz w:val="20"/>
          <w:szCs w:val="20"/>
        </w:rPr>
        <w:t xml:space="preserve">b. </w:t>
      </w:r>
      <w:r w:rsidRPr="002762AF">
        <w:rPr>
          <w:b/>
          <w:sz w:val="20"/>
          <w:szCs w:val="20"/>
        </w:rPr>
        <w:tab/>
      </w:r>
      <w:r w:rsidRPr="002762AF">
        <w:rPr>
          <w:b/>
          <w:color w:val="auto"/>
          <w:sz w:val="20"/>
          <w:szCs w:val="20"/>
        </w:rPr>
        <w:t xml:space="preserve">Persentase </w:t>
      </w:r>
      <w:r w:rsidRPr="002762AF">
        <w:rPr>
          <w:b/>
          <w:spacing w:val="2"/>
          <w:sz w:val="20"/>
          <w:szCs w:val="20"/>
        </w:rPr>
        <w:t>Wisatawan</w:t>
      </w:r>
      <w:r w:rsidRPr="002762AF">
        <w:rPr>
          <w:b/>
          <w:color w:val="auto"/>
          <w:sz w:val="20"/>
          <w:szCs w:val="20"/>
        </w:rPr>
        <w:t xml:space="preserve"> Dari Tiap Daerah </w:t>
      </w:r>
    </w:p>
    <w:p w:rsidR="00CF7C23" w:rsidRPr="00CF7C23" w:rsidRDefault="00320D92" w:rsidP="00CF7C23">
      <w:pPr>
        <w:pStyle w:val="Default"/>
        <w:tabs>
          <w:tab w:val="left" w:pos="567"/>
        </w:tabs>
        <w:ind w:firstLine="567"/>
        <w:jc w:val="both"/>
        <w:rPr>
          <w:color w:val="auto"/>
          <w:sz w:val="20"/>
          <w:szCs w:val="20"/>
          <w:lang w:val="en-US"/>
        </w:rPr>
      </w:pPr>
      <w:r w:rsidRPr="002762AF">
        <w:rPr>
          <w:color w:val="auto"/>
          <w:sz w:val="20"/>
          <w:szCs w:val="20"/>
        </w:rPr>
        <w:t xml:space="preserve">Tipologi wisatawan PKJ berdasarkan </w:t>
      </w:r>
      <w:r w:rsidR="004E0589">
        <w:rPr>
          <w:color w:val="auto"/>
          <w:sz w:val="20"/>
          <w:szCs w:val="20"/>
        </w:rPr>
        <w:t>domisili</w:t>
      </w:r>
      <w:r>
        <w:rPr>
          <w:color w:val="auto"/>
          <w:sz w:val="20"/>
          <w:szCs w:val="20"/>
        </w:rPr>
        <w:t xml:space="preserve"> tersaji dalam Tabel 7</w:t>
      </w:r>
    </w:p>
    <w:p w:rsidR="00320D92" w:rsidRPr="002762AF" w:rsidRDefault="00320D92" w:rsidP="00320D92">
      <w:pPr>
        <w:pStyle w:val="Default"/>
        <w:jc w:val="both"/>
        <w:rPr>
          <w:color w:val="auto"/>
          <w:sz w:val="20"/>
          <w:szCs w:val="20"/>
        </w:rPr>
      </w:pPr>
      <w:r>
        <w:rPr>
          <w:sz w:val="20"/>
          <w:szCs w:val="20"/>
        </w:rPr>
        <w:t>Tabel 7</w:t>
      </w:r>
      <w:r w:rsidRPr="002762AF">
        <w:rPr>
          <w:sz w:val="20"/>
          <w:szCs w:val="20"/>
        </w:rPr>
        <w:t xml:space="preserve">. </w:t>
      </w:r>
      <w:r w:rsidRPr="002762AF">
        <w:rPr>
          <w:color w:val="auto"/>
          <w:sz w:val="20"/>
          <w:szCs w:val="20"/>
        </w:rPr>
        <w:t xml:space="preserve">Tipologi </w:t>
      </w:r>
      <w:r w:rsidRPr="002762AF">
        <w:rPr>
          <w:spacing w:val="2"/>
          <w:sz w:val="20"/>
          <w:szCs w:val="20"/>
        </w:rPr>
        <w:t>Wisatawan</w:t>
      </w:r>
      <w:r w:rsidRPr="002762AF">
        <w:rPr>
          <w:color w:val="auto"/>
          <w:sz w:val="20"/>
          <w:szCs w:val="20"/>
        </w:rPr>
        <w:t xml:space="preserve"> Berdasarkan </w:t>
      </w:r>
      <w:r w:rsidR="004E0589">
        <w:rPr>
          <w:color w:val="auto"/>
          <w:sz w:val="20"/>
          <w:szCs w:val="20"/>
        </w:rPr>
        <w:t>Domisili</w:t>
      </w:r>
    </w:p>
    <w:tbl>
      <w:tblPr>
        <w:tblW w:w="7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1843"/>
        <w:gridCol w:w="2267"/>
        <w:gridCol w:w="1985"/>
      </w:tblGrid>
      <w:tr w:rsidR="00320D92" w:rsidRPr="002762AF" w:rsidTr="00320D92">
        <w:trPr>
          <w:trHeight w:val="300"/>
        </w:trPr>
        <w:tc>
          <w:tcPr>
            <w:tcW w:w="993" w:type="dxa"/>
            <w:tcBorders>
              <w:top w:val="single" w:sz="4" w:space="0" w:color="auto"/>
              <w:left w:val="nil"/>
              <w:bottom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No</w:t>
            </w:r>
          </w:p>
        </w:tc>
        <w:tc>
          <w:tcPr>
            <w:tcW w:w="1843" w:type="dxa"/>
            <w:tcBorders>
              <w:top w:val="single" w:sz="4" w:space="0" w:color="auto"/>
              <w:left w:val="nil"/>
              <w:bottom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Domisili</w:t>
            </w:r>
          </w:p>
        </w:tc>
        <w:tc>
          <w:tcPr>
            <w:tcW w:w="2267" w:type="dxa"/>
            <w:tcBorders>
              <w:top w:val="single" w:sz="4" w:space="0" w:color="auto"/>
              <w:left w:val="nil"/>
              <w:bottom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Jumlah wisatawan</w:t>
            </w:r>
          </w:p>
        </w:tc>
        <w:tc>
          <w:tcPr>
            <w:tcW w:w="1985" w:type="dxa"/>
            <w:tcBorders>
              <w:top w:val="single" w:sz="4" w:space="0" w:color="auto"/>
              <w:left w:val="nil"/>
              <w:bottom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Persentase (%)</w:t>
            </w:r>
          </w:p>
        </w:tc>
      </w:tr>
      <w:tr w:rsidR="00320D92" w:rsidRPr="002762AF" w:rsidTr="00320D92">
        <w:trPr>
          <w:trHeight w:val="300"/>
        </w:trPr>
        <w:tc>
          <w:tcPr>
            <w:tcW w:w="993" w:type="dxa"/>
            <w:tcBorders>
              <w:top w:val="single" w:sz="4" w:space="0" w:color="auto"/>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c>
          <w:tcPr>
            <w:tcW w:w="1843" w:type="dxa"/>
            <w:tcBorders>
              <w:top w:val="single" w:sz="4" w:space="0" w:color="auto"/>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Rembang</w:t>
            </w:r>
          </w:p>
        </w:tc>
        <w:tc>
          <w:tcPr>
            <w:tcW w:w="2267" w:type="dxa"/>
            <w:tcBorders>
              <w:top w:val="single" w:sz="4" w:space="0" w:color="auto"/>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45</w:t>
            </w:r>
          </w:p>
        </w:tc>
        <w:tc>
          <w:tcPr>
            <w:tcW w:w="1985" w:type="dxa"/>
            <w:tcBorders>
              <w:top w:val="single" w:sz="4" w:space="0" w:color="auto"/>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45</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2</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Blora</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5</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5</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3</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Pati</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7</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7</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4</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Jepara</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5</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Kudus</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7</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7</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6</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Demak</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7</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Semarang</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8</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Boyolali</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9</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Surakarta</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10</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Solo</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2</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2</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11</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Ngawi</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2</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2</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12</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Tuban</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3</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3</w:t>
            </w:r>
          </w:p>
        </w:tc>
      </w:tr>
      <w:tr w:rsidR="00320D92" w:rsidRPr="002762AF" w:rsidTr="00CF7C23">
        <w:trPr>
          <w:trHeight w:val="227"/>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13</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Surabaya</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2</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2</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14</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Bojonegoro</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20</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20</w:t>
            </w:r>
          </w:p>
        </w:tc>
      </w:tr>
      <w:tr w:rsidR="00320D92" w:rsidRPr="002762AF" w:rsidTr="00320D92">
        <w:trPr>
          <w:trHeight w:val="300"/>
        </w:trPr>
        <w:tc>
          <w:tcPr>
            <w:tcW w:w="993"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15</w:t>
            </w:r>
          </w:p>
        </w:tc>
        <w:tc>
          <w:tcPr>
            <w:tcW w:w="1843" w:type="dxa"/>
            <w:tcBorders>
              <w:top w:val="nil"/>
              <w:left w:val="nil"/>
              <w:bottom w:val="nil"/>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Tangerang</w:t>
            </w:r>
          </w:p>
        </w:tc>
        <w:tc>
          <w:tcPr>
            <w:tcW w:w="2267"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c>
          <w:tcPr>
            <w:tcW w:w="1985" w:type="dxa"/>
            <w:tcBorders>
              <w:top w:val="nil"/>
              <w:left w:val="nil"/>
              <w:bottom w:val="nil"/>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r>
      <w:tr w:rsidR="00320D92" w:rsidRPr="002762AF" w:rsidTr="00320D92">
        <w:trPr>
          <w:trHeight w:val="300"/>
        </w:trPr>
        <w:tc>
          <w:tcPr>
            <w:tcW w:w="993" w:type="dxa"/>
            <w:tcBorders>
              <w:top w:val="nil"/>
              <w:left w:val="nil"/>
              <w:bottom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16</w:t>
            </w:r>
          </w:p>
        </w:tc>
        <w:tc>
          <w:tcPr>
            <w:tcW w:w="1843" w:type="dxa"/>
            <w:tcBorders>
              <w:top w:val="nil"/>
              <w:left w:val="nil"/>
              <w:bottom w:val="single" w:sz="4" w:space="0" w:color="auto"/>
              <w:right w:val="nil"/>
            </w:tcBorders>
            <w:shd w:val="clear" w:color="auto" w:fill="auto"/>
            <w:noWrap/>
            <w:hideMark/>
          </w:tcPr>
          <w:p w:rsidR="00320D92" w:rsidRPr="002762AF" w:rsidRDefault="00320D92" w:rsidP="00320D92">
            <w:pPr>
              <w:spacing w:after="0" w:line="240" w:lineRule="auto"/>
              <w:ind w:firstLine="459"/>
              <w:rPr>
                <w:rFonts w:eastAsia="Times New Roman"/>
                <w:sz w:val="20"/>
                <w:szCs w:val="20"/>
                <w:lang w:eastAsia="id-ID"/>
              </w:rPr>
            </w:pPr>
            <w:r w:rsidRPr="002762AF">
              <w:rPr>
                <w:rFonts w:eastAsia="Times New Roman"/>
                <w:sz w:val="20"/>
                <w:szCs w:val="20"/>
                <w:lang w:eastAsia="id-ID"/>
              </w:rPr>
              <w:t>Bandung</w:t>
            </w:r>
          </w:p>
        </w:tc>
        <w:tc>
          <w:tcPr>
            <w:tcW w:w="2267" w:type="dxa"/>
            <w:tcBorders>
              <w:top w:val="nil"/>
              <w:left w:val="nil"/>
              <w:bottom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c>
          <w:tcPr>
            <w:tcW w:w="1985" w:type="dxa"/>
            <w:tcBorders>
              <w:top w:val="nil"/>
              <w:left w:val="nil"/>
              <w:bottom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1</w:t>
            </w:r>
          </w:p>
        </w:tc>
      </w:tr>
      <w:tr w:rsidR="00320D92" w:rsidRPr="002762AF" w:rsidTr="00320D92">
        <w:trPr>
          <w:trHeight w:val="300"/>
        </w:trPr>
        <w:tc>
          <w:tcPr>
            <w:tcW w:w="2836" w:type="dxa"/>
            <w:gridSpan w:val="2"/>
            <w:tcBorders>
              <w:top w:val="single" w:sz="4" w:space="0" w:color="auto"/>
              <w:left w:val="nil"/>
              <w:bottom w:val="single" w:sz="4" w:space="0" w:color="auto"/>
              <w:right w:val="nil"/>
            </w:tcBorders>
            <w:shd w:val="clear" w:color="auto" w:fill="auto"/>
            <w:noWrap/>
            <w:hideMark/>
          </w:tcPr>
          <w:p w:rsidR="00320D92" w:rsidRPr="002762AF" w:rsidRDefault="00320D92" w:rsidP="00320D92">
            <w:pPr>
              <w:spacing w:after="0" w:line="240" w:lineRule="auto"/>
              <w:ind w:firstLine="1452"/>
              <w:rPr>
                <w:rFonts w:eastAsia="Times New Roman"/>
                <w:b/>
                <w:sz w:val="20"/>
                <w:szCs w:val="20"/>
                <w:lang w:eastAsia="id-ID"/>
              </w:rPr>
            </w:pPr>
            <w:r w:rsidRPr="002762AF">
              <w:rPr>
                <w:rFonts w:eastAsia="Times New Roman"/>
                <w:b/>
                <w:sz w:val="20"/>
                <w:szCs w:val="20"/>
                <w:lang w:eastAsia="id-ID"/>
              </w:rPr>
              <w:t>Total</w:t>
            </w:r>
          </w:p>
        </w:tc>
        <w:tc>
          <w:tcPr>
            <w:tcW w:w="2267" w:type="dxa"/>
            <w:tcBorders>
              <w:top w:val="single" w:sz="4" w:space="0" w:color="auto"/>
              <w:left w:val="nil"/>
              <w:bottom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b/>
                <w:sz w:val="20"/>
                <w:szCs w:val="20"/>
                <w:lang w:eastAsia="id-ID"/>
              </w:rPr>
            </w:pPr>
            <w:r w:rsidRPr="002762AF">
              <w:rPr>
                <w:rFonts w:eastAsia="Times New Roman"/>
                <w:b/>
                <w:sz w:val="20"/>
                <w:szCs w:val="20"/>
                <w:lang w:eastAsia="id-ID"/>
              </w:rPr>
              <w:t>100</w:t>
            </w:r>
          </w:p>
        </w:tc>
        <w:tc>
          <w:tcPr>
            <w:tcW w:w="1985" w:type="dxa"/>
            <w:tcBorders>
              <w:top w:val="single" w:sz="4" w:space="0" w:color="auto"/>
              <w:left w:val="nil"/>
              <w:bottom w:val="single" w:sz="4" w:space="0" w:color="auto"/>
              <w:right w:val="nil"/>
            </w:tcBorders>
            <w:shd w:val="clear" w:color="auto" w:fill="auto"/>
            <w:noWrap/>
            <w:hideMark/>
          </w:tcPr>
          <w:p w:rsidR="00320D92" w:rsidRPr="002762AF" w:rsidRDefault="00320D92" w:rsidP="00320D92">
            <w:pPr>
              <w:spacing w:after="0" w:line="240" w:lineRule="auto"/>
              <w:jc w:val="center"/>
              <w:rPr>
                <w:rFonts w:eastAsia="Times New Roman"/>
                <w:b/>
                <w:sz w:val="20"/>
                <w:szCs w:val="20"/>
                <w:lang w:eastAsia="id-ID"/>
              </w:rPr>
            </w:pPr>
            <w:r w:rsidRPr="002762AF">
              <w:rPr>
                <w:rFonts w:eastAsia="Times New Roman"/>
                <w:b/>
                <w:sz w:val="20"/>
                <w:szCs w:val="20"/>
                <w:lang w:eastAsia="id-ID"/>
              </w:rPr>
              <w:t>100</w:t>
            </w:r>
          </w:p>
        </w:tc>
      </w:tr>
    </w:tbl>
    <w:p w:rsidR="00606418" w:rsidRDefault="00606418" w:rsidP="00320D92">
      <w:pPr>
        <w:pStyle w:val="Default"/>
        <w:ind w:firstLine="567"/>
        <w:jc w:val="both"/>
        <w:rPr>
          <w:color w:val="auto"/>
          <w:sz w:val="20"/>
          <w:szCs w:val="20"/>
          <w:lang w:val="en-US"/>
        </w:rPr>
      </w:pPr>
    </w:p>
    <w:p w:rsidR="00320D92" w:rsidRDefault="00320D92" w:rsidP="00320D92">
      <w:pPr>
        <w:pStyle w:val="Default"/>
        <w:ind w:firstLine="567"/>
        <w:jc w:val="both"/>
        <w:rPr>
          <w:color w:val="auto"/>
          <w:sz w:val="20"/>
          <w:szCs w:val="20"/>
          <w:lang w:val="en-US"/>
        </w:rPr>
      </w:pPr>
      <w:r>
        <w:rPr>
          <w:color w:val="auto"/>
          <w:sz w:val="20"/>
          <w:szCs w:val="20"/>
        </w:rPr>
        <w:t>Berdasarkan Tabel 7</w:t>
      </w:r>
      <w:r w:rsidRPr="002762AF">
        <w:rPr>
          <w:color w:val="auto"/>
          <w:sz w:val="20"/>
          <w:szCs w:val="20"/>
        </w:rPr>
        <w:t xml:space="preserve">, diketahui bahwa persentase </w:t>
      </w:r>
      <w:r w:rsidRPr="002762AF">
        <w:rPr>
          <w:spacing w:val="2"/>
          <w:sz w:val="20"/>
          <w:szCs w:val="20"/>
        </w:rPr>
        <w:t>wisatawan</w:t>
      </w:r>
      <w:r w:rsidRPr="002762AF">
        <w:rPr>
          <w:color w:val="auto"/>
          <w:sz w:val="20"/>
          <w:szCs w:val="20"/>
        </w:rPr>
        <w:t xml:space="preserve"> tertinggi dari daerah Rembang sebanyak 45%. Wisatawan yang berasal dari luar Kabupaten Rembang atau daerah Jawa Tengah mendapatkan persentase sebanyak 46% kemudian sisanya Luar Jawa Tengah sebanyak 9%.</w:t>
      </w:r>
    </w:p>
    <w:p w:rsidR="00A05E3A" w:rsidRPr="00A05E3A" w:rsidRDefault="00A05E3A" w:rsidP="00606418">
      <w:pPr>
        <w:pStyle w:val="Default"/>
        <w:jc w:val="both"/>
        <w:rPr>
          <w:color w:val="auto"/>
          <w:sz w:val="20"/>
          <w:szCs w:val="20"/>
          <w:lang w:val="en-US"/>
        </w:rPr>
      </w:pPr>
    </w:p>
    <w:p w:rsidR="00320D92" w:rsidRPr="002762AF" w:rsidRDefault="00320D92" w:rsidP="00320D92">
      <w:pPr>
        <w:pStyle w:val="Default"/>
        <w:tabs>
          <w:tab w:val="left" w:pos="567"/>
        </w:tabs>
        <w:jc w:val="both"/>
        <w:rPr>
          <w:b/>
          <w:color w:val="auto"/>
          <w:sz w:val="20"/>
          <w:szCs w:val="20"/>
        </w:rPr>
      </w:pPr>
      <w:r w:rsidRPr="002762AF">
        <w:rPr>
          <w:b/>
          <w:color w:val="auto"/>
          <w:sz w:val="20"/>
          <w:szCs w:val="20"/>
        </w:rPr>
        <w:lastRenderedPageBreak/>
        <w:t>c.</w:t>
      </w:r>
      <w:r w:rsidRPr="002762AF">
        <w:rPr>
          <w:b/>
          <w:color w:val="auto"/>
          <w:sz w:val="20"/>
          <w:szCs w:val="20"/>
        </w:rPr>
        <w:tab/>
        <w:t>Total Biaya Perjalanan</w:t>
      </w:r>
    </w:p>
    <w:p w:rsidR="00320D92" w:rsidRPr="002762AF" w:rsidRDefault="00320D92" w:rsidP="00320D92">
      <w:pPr>
        <w:pStyle w:val="Default"/>
        <w:tabs>
          <w:tab w:val="left" w:pos="567"/>
        </w:tabs>
        <w:jc w:val="both"/>
        <w:rPr>
          <w:sz w:val="20"/>
          <w:szCs w:val="20"/>
        </w:rPr>
      </w:pPr>
      <w:r w:rsidRPr="002762AF">
        <w:rPr>
          <w:color w:val="auto"/>
          <w:sz w:val="20"/>
          <w:szCs w:val="20"/>
        </w:rPr>
        <w:tab/>
      </w:r>
      <w:r w:rsidRPr="002762AF">
        <w:rPr>
          <w:sz w:val="20"/>
          <w:szCs w:val="20"/>
        </w:rPr>
        <w:t>Biaya perjalanan meliputi biaya transportasi, konsumsi, tiket, penginapan, wahana wisata dan biaya lain-lain yang terdiri dari biaya oleh-oleh dan biaya kamar</w:t>
      </w:r>
      <w:r>
        <w:rPr>
          <w:sz w:val="20"/>
          <w:szCs w:val="20"/>
        </w:rPr>
        <w:t xml:space="preserve"> mandi. </w:t>
      </w:r>
      <w:r w:rsidRPr="002762AF">
        <w:rPr>
          <w:sz w:val="20"/>
          <w:szCs w:val="20"/>
        </w:rPr>
        <w:t>Biaya perjalanan</w:t>
      </w:r>
      <w:r>
        <w:rPr>
          <w:sz w:val="20"/>
          <w:szCs w:val="20"/>
        </w:rPr>
        <w:t xml:space="preserve"> wisatawan tersaji dalam Tabel 8</w:t>
      </w:r>
    </w:p>
    <w:p w:rsidR="00320D92" w:rsidRPr="002762AF" w:rsidRDefault="00320D92" w:rsidP="00320D92">
      <w:pPr>
        <w:pStyle w:val="Default"/>
        <w:tabs>
          <w:tab w:val="left" w:pos="567"/>
        </w:tabs>
        <w:jc w:val="both"/>
        <w:rPr>
          <w:sz w:val="20"/>
          <w:szCs w:val="20"/>
        </w:rPr>
      </w:pPr>
      <w:r>
        <w:rPr>
          <w:sz w:val="20"/>
          <w:szCs w:val="20"/>
        </w:rPr>
        <w:t>Tabel 8</w:t>
      </w:r>
      <w:r w:rsidRPr="002762AF">
        <w:rPr>
          <w:sz w:val="20"/>
          <w:szCs w:val="20"/>
        </w:rPr>
        <w:t xml:space="preserve"> Biaya Perjalanan Wisatawan</w:t>
      </w:r>
    </w:p>
    <w:tbl>
      <w:tblPr>
        <w:tblW w:w="6253" w:type="dxa"/>
        <w:tblInd w:w="92" w:type="dxa"/>
        <w:tblBorders>
          <w:top w:val="single" w:sz="4" w:space="0" w:color="auto"/>
          <w:bottom w:val="single" w:sz="4" w:space="0" w:color="auto"/>
        </w:tblBorders>
        <w:tblLook w:val="04A0"/>
      </w:tblPr>
      <w:tblGrid>
        <w:gridCol w:w="2993"/>
        <w:gridCol w:w="3260"/>
      </w:tblGrid>
      <w:tr w:rsidR="00320D92" w:rsidRPr="002762AF" w:rsidTr="00320D92">
        <w:trPr>
          <w:trHeight w:val="300"/>
        </w:trPr>
        <w:tc>
          <w:tcPr>
            <w:tcW w:w="2993" w:type="dxa"/>
            <w:tcBorders>
              <w:top w:val="single" w:sz="4" w:space="0" w:color="auto"/>
              <w:bottom w:val="single" w:sz="4" w:space="0" w:color="auto"/>
            </w:tcBorders>
            <w:shd w:val="clear" w:color="auto" w:fill="auto"/>
            <w:noWrap/>
            <w:hideMark/>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Klasifikasi</w:t>
            </w:r>
          </w:p>
        </w:tc>
        <w:tc>
          <w:tcPr>
            <w:tcW w:w="3260" w:type="dxa"/>
            <w:tcBorders>
              <w:top w:val="single" w:sz="4" w:space="0" w:color="auto"/>
              <w:bottom w:val="single" w:sz="4" w:space="0" w:color="auto"/>
            </w:tcBorders>
          </w:tcPr>
          <w:p w:rsidR="00320D92" w:rsidRPr="002762AF" w:rsidRDefault="00320D92" w:rsidP="00320D92">
            <w:pPr>
              <w:spacing w:after="0" w:line="240" w:lineRule="auto"/>
              <w:jc w:val="center"/>
              <w:rPr>
                <w:rFonts w:eastAsia="Times New Roman"/>
                <w:sz w:val="20"/>
                <w:szCs w:val="20"/>
                <w:lang w:eastAsia="id-ID"/>
              </w:rPr>
            </w:pPr>
            <w:r w:rsidRPr="002762AF">
              <w:rPr>
                <w:rFonts w:eastAsia="Times New Roman"/>
                <w:sz w:val="20"/>
                <w:szCs w:val="20"/>
                <w:lang w:eastAsia="id-ID"/>
              </w:rPr>
              <w:t>Total (Rp)</w:t>
            </w:r>
          </w:p>
        </w:tc>
      </w:tr>
      <w:tr w:rsidR="00320D92" w:rsidRPr="002762AF" w:rsidTr="00320D92">
        <w:trPr>
          <w:trHeight w:val="300"/>
        </w:trPr>
        <w:tc>
          <w:tcPr>
            <w:tcW w:w="2993" w:type="dxa"/>
            <w:tcBorders>
              <w:top w:val="single" w:sz="4" w:space="0" w:color="auto"/>
            </w:tcBorders>
            <w:shd w:val="clear" w:color="auto" w:fill="auto"/>
            <w:noWrap/>
            <w:vAlign w:val="bottom"/>
            <w:hideMark/>
          </w:tcPr>
          <w:p w:rsidR="00320D92" w:rsidRPr="002762AF" w:rsidRDefault="00320D92" w:rsidP="00320D92">
            <w:pPr>
              <w:spacing w:after="0" w:line="240" w:lineRule="auto"/>
              <w:ind w:left="759" w:hanging="142"/>
              <w:rPr>
                <w:rFonts w:eastAsia="Times New Roman"/>
                <w:sz w:val="20"/>
                <w:szCs w:val="20"/>
                <w:lang w:eastAsia="id-ID"/>
              </w:rPr>
            </w:pPr>
            <w:r w:rsidRPr="002762AF">
              <w:rPr>
                <w:rFonts w:eastAsia="Times New Roman"/>
                <w:sz w:val="20"/>
                <w:szCs w:val="20"/>
                <w:lang w:eastAsia="id-ID"/>
              </w:rPr>
              <w:t>Transportasi</w:t>
            </w:r>
          </w:p>
        </w:tc>
        <w:tc>
          <w:tcPr>
            <w:tcW w:w="3260" w:type="dxa"/>
            <w:tcBorders>
              <w:top w:val="single" w:sz="4" w:space="0" w:color="auto"/>
            </w:tcBorders>
          </w:tcPr>
          <w:p w:rsidR="00320D92" w:rsidRPr="002762AF" w:rsidRDefault="00320D92" w:rsidP="00320D92">
            <w:pPr>
              <w:spacing w:after="0" w:line="240" w:lineRule="auto"/>
              <w:ind w:right="743"/>
              <w:jc w:val="right"/>
              <w:rPr>
                <w:rFonts w:eastAsia="Times New Roman"/>
                <w:sz w:val="20"/>
                <w:szCs w:val="20"/>
                <w:lang w:eastAsia="id-ID"/>
              </w:rPr>
            </w:pPr>
            <w:r w:rsidRPr="002762AF">
              <w:rPr>
                <w:rFonts w:eastAsia="Times New Roman"/>
                <w:sz w:val="20"/>
                <w:szCs w:val="20"/>
                <w:lang w:eastAsia="id-ID"/>
              </w:rPr>
              <w:t>7.324.000,00</w:t>
            </w:r>
          </w:p>
        </w:tc>
      </w:tr>
      <w:tr w:rsidR="00320D92" w:rsidRPr="002762AF" w:rsidTr="00320D92">
        <w:trPr>
          <w:trHeight w:val="300"/>
        </w:trPr>
        <w:tc>
          <w:tcPr>
            <w:tcW w:w="2993" w:type="dxa"/>
            <w:shd w:val="clear" w:color="auto" w:fill="auto"/>
            <w:noWrap/>
            <w:vAlign w:val="bottom"/>
            <w:hideMark/>
          </w:tcPr>
          <w:p w:rsidR="00320D92" w:rsidRPr="002762AF" w:rsidRDefault="00320D92" w:rsidP="00320D92">
            <w:pPr>
              <w:spacing w:after="0" w:line="240" w:lineRule="auto"/>
              <w:ind w:left="759" w:hanging="142"/>
              <w:rPr>
                <w:rFonts w:eastAsia="Times New Roman"/>
                <w:sz w:val="20"/>
                <w:szCs w:val="20"/>
                <w:lang w:eastAsia="id-ID"/>
              </w:rPr>
            </w:pPr>
            <w:r w:rsidRPr="002762AF">
              <w:rPr>
                <w:rFonts w:eastAsia="Times New Roman"/>
                <w:sz w:val="20"/>
                <w:szCs w:val="20"/>
                <w:lang w:eastAsia="id-ID"/>
              </w:rPr>
              <w:t>Konsumsi</w:t>
            </w:r>
          </w:p>
        </w:tc>
        <w:tc>
          <w:tcPr>
            <w:tcW w:w="3260" w:type="dxa"/>
          </w:tcPr>
          <w:p w:rsidR="00320D92" w:rsidRPr="002762AF" w:rsidRDefault="00320D92" w:rsidP="00320D92">
            <w:pPr>
              <w:spacing w:after="0" w:line="240" w:lineRule="auto"/>
              <w:ind w:right="743"/>
              <w:jc w:val="right"/>
              <w:rPr>
                <w:rFonts w:eastAsia="Times New Roman"/>
                <w:sz w:val="20"/>
                <w:szCs w:val="20"/>
                <w:lang w:eastAsia="id-ID"/>
              </w:rPr>
            </w:pPr>
            <w:r w:rsidRPr="002762AF">
              <w:rPr>
                <w:rFonts w:eastAsia="Times New Roman"/>
                <w:sz w:val="20"/>
                <w:szCs w:val="20"/>
                <w:lang w:eastAsia="id-ID"/>
              </w:rPr>
              <w:t>3.242.500,00</w:t>
            </w:r>
          </w:p>
        </w:tc>
      </w:tr>
      <w:tr w:rsidR="00320D92" w:rsidRPr="002762AF" w:rsidTr="00320D92">
        <w:trPr>
          <w:trHeight w:val="300"/>
        </w:trPr>
        <w:tc>
          <w:tcPr>
            <w:tcW w:w="2993" w:type="dxa"/>
            <w:shd w:val="clear" w:color="auto" w:fill="auto"/>
            <w:noWrap/>
            <w:vAlign w:val="bottom"/>
            <w:hideMark/>
          </w:tcPr>
          <w:p w:rsidR="00320D92" w:rsidRPr="002762AF" w:rsidRDefault="00320D92" w:rsidP="00320D92">
            <w:pPr>
              <w:spacing w:after="0" w:line="240" w:lineRule="auto"/>
              <w:ind w:left="759" w:hanging="142"/>
              <w:rPr>
                <w:rFonts w:eastAsia="Times New Roman"/>
                <w:sz w:val="20"/>
                <w:szCs w:val="20"/>
                <w:lang w:eastAsia="id-ID"/>
              </w:rPr>
            </w:pPr>
            <w:r w:rsidRPr="002762AF">
              <w:rPr>
                <w:rFonts w:eastAsia="Times New Roman"/>
                <w:sz w:val="20"/>
                <w:szCs w:val="20"/>
                <w:lang w:eastAsia="id-ID"/>
              </w:rPr>
              <w:t>Tiket</w:t>
            </w:r>
          </w:p>
        </w:tc>
        <w:tc>
          <w:tcPr>
            <w:tcW w:w="3260" w:type="dxa"/>
          </w:tcPr>
          <w:p w:rsidR="00320D92" w:rsidRPr="002762AF" w:rsidRDefault="00320D92" w:rsidP="00320D92">
            <w:pPr>
              <w:spacing w:after="0" w:line="240" w:lineRule="auto"/>
              <w:ind w:right="743"/>
              <w:jc w:val="right"/>
              <w:rPr>
                <w:rFonts w:eastAsia="Times New Roman"/>
                <w:sz w:val="20"/>
                <w:szCs w:val="20"/>
                <w:lang w:eastAsia="id-ID"/>
              </w:rPr>
            </w:pPr>
            <w:r w:rsidRPr="002762AF">
              <w:rPr>
                <w:rFonts w:eastAsia="Times New Roman"/>
                <w:sz w:val="20"/>
                <w:szCs w:val="20"/>
                <w:lang w:eastAsia="id-ID"/>
              </w:rPr>
              <w:t>940.000,00</w:t>
            </w:r>
          </w:p>
        </w:tc>
      </w:tr>
      <w:tr w:rsidR="00320D92" w:rsidRPr="002762AF" w:rsidTr="00320D92">
        <w:trPr>
          <w:trHeight w:val="300"/>
        </w:trPr>
        <w:tc>
          <w:tcPr>
            <w:tcW w:w="2993" w:type="dxa"/>
            <w:shd w:val="clear" w:color="auto" w:fill="auto"/>
            <w:noWrap/>
            <w:vAlign w:val="bottom"/>
            <w:hideMark/>
          </w:tcPr>
          <w:p w:rsidR="00320D92" w:rsidRPr="002762AF" w:rsidRDefault="00320D92" w:rsidP="00320D92">
            <w:pPr>
              <w:spacing w:after="0" w:line="240" w:lineRule="auto"/>
              <w:ind w:left="759" w:hanging="142"/>
              <w:rPr>
                <w:rFonts w:eastAsia="Times New Roman"/>
                <w:sz w:val="20"/>
                <w:szCs w:val="20"/>
                <w:lang w:eastAsia="id-ID"/>
              </w:rPr>
            </w:pPr>
            <w:r w:rsidRPr="002762AF">
              <w:rPr>
                <w:rFonts w:eastAsia="Times New Roman"/>
                <w:sz w:val="20"/>
                <w:szCs w:val="20"/>
                <w:lang w:eastAsia="id-ID"/>
              </w:rPr>
              <w:t>Wahana wisata</w:t>
            </w:r>
          </w:p>
        </w:tc>
        <w:tc>
          <w:tcPr>
            <w:tcW w:w="3260" w:type="dxa"/>
          </w:tcPr>
          <w:p w:rsidR="00320D92" w:rsidRPr="002762AF" w:rsidRDefault="00320D92" w:rsidP="00320D92">
            <w:pPr>
              <w:spacing w:after="0" w:line="240" w:lineRule="auto"/>
              <w:ind w:right="743"/>
              <w:jc w:val="right"/>
              <w:rPr>
                <w:rFonts w:eastAsia="Times New Roman"/>
                <w:sz w:val="20"/>
                <w:szCs w:val="20"/>
                <w:lang w:eastAsia="id-ID"/>
              </w:rPr>
            </w:pPr>
            <w:r w:rsidRPr="002762AF">
              <w:rPr>
                <w:rFonts w:eastAsia="Times New Roman"/>
                <w:sz w:val="20"/>
                <w:szCs w:val="20"/>
                <w:lang w:eastAsia="id-ID"/>
              </w:rPr>
              <w:t>1.925.000,00</w:t>
            </w:r>
          </w:p>
        </w:tc>
      </w:tr>
      <w:tr w:rsidR="00320D92" w:rsidRPr="002762AF" w:rsidTr="00320D92">
        <w:trPr>
          <w:trHeight w:val="300"/>
        </w:trPr>
        <w:tc>
          <w:tcPr>
            <w:tcW w:w="2993" w:type="dxa"/>
            <w:shd w:val="clear" w:color="auto" w:fill="auto"/>
            <w:noWrap/>
            <w:vAlign w:val="bottom"/>
          </w:tcPr>
          <w:p w:rsidR="00320D92" w:rsidRPr="002762AF" w:rsidRDefault="00320D92" w:rsidP="00320D92">
            <w:pPr>
              <w:spacing w:after="0" w:line="240" w:lineRule="auto"/>
              <w:ind w:left="759" w:hanging="142"/>
              <w:rPr>
                <w:rFonts w:eastAsia="Times New Roman"/>
                <w:sz w:val="20"/>
                <w:szCs w:val="20"/>
                <w:lang w:eastAsia="id-ID"/>
              </w:rPr>
            </w:pPr>
            <w:r w:rsidRPr="002762AF">
              <w:rPr>
                <w:rFonts w:eastAsia="Times New Roman"/>
                <w:sz w:val="20"/>
                <w:szCs w:val="20"/>
                <w:lang w:eastAsia="id-ID"/>
              </w:rPr>
              <w:t>Penginapan</w:t>
            </w:r>
          </w:p>
        </w:tc>
        <w:tc>
          <w:tcPr>
            <w:tcW w:w="3260" w:type="dxa"/>
          </w:tcPr>
          <w:p w:rsidR="00320D92" w:rsidRPr="002762AF" w:rsidRDefault="00320D92" w:rsidP="00320D92">
            <w:pPr>
              <w:spacing w:after="0" w:line="240" w:lineRule="auto"/>
              <w:ind w:right="743"/>
              <w:jc w:val="right"/>
              <w:rPr>
                <w:rFonts w:eastAsia="Times New Roman"/>
                <w:sz w:val="20"/>
                <w:szCs w:val="20"/>
                <w:lang w:eastAsia="id-ID"/>
              </w:rPr>
            </w:pPr>
            <w:r w:rsidRPr="002762AF">
              <w:rPr>
                <w:rFonts w:eastAsia="Times New Roman"/>
                <w:sz w:val="20"/>
                <w:szCs w:val="20"/>
                <w:lang w:eastAsia="id-ID"/>
              </w:rPr>
              <w:t>0</w:t>
            </w:r>
          </w:p>
        </w:tc>
      </w:tr>
      <w:tr w:rsidR="00320D92" w:rsidRPr="002762AF" w:rsidTr="00320D92">
        <w:trPr>
          <w:trHeight w:val="300"/>
        </w:trPr>
        <w:tc>
          <w:tcPr>
            <w:tcW w:w="2993" w:type="dxa"/>
            <w:tcBorders>
              <w:bottom w:val="nil"/>
            </w:tcBorders>
            <w:shd w:val="clear" w:color="auto" w:fill="auto"/>
            <w:noWrap/>
            <w:vAlign w:val="bottom"/>
            <w:hideMark/>
          </w:tcPr>
          <w:p w:rsidR="00320D92" w:rsidRPr="002762AF" w:rsidRDefault="00320D92" w:rsidP="00320D92">
            <w:pPr>
              <w:spacing w:after="0" w:line="240" w:lineRule="auto"/>
              <w:ind w:left="759" w:hanging="142"/>
              <w:rPr>
                <w:rFonts w:eastAsia="Times New Roman"/>
                <w:sz w:val="20"/>
                <w:szCs w:val="20"/>
                <w:lang w:eastAsia="id-ID"/>
              </w:rPr>
            </w:pPr>
            <w:r w:rsidRPr="002762AF">
              <w:rPr>
                <w:rFonts w:eastAsia="Times New Roman"/>
                <w:sz w:val="20"/>
                <w:szCs w:val="20"/>
                <w:lang w:eastAsia="id-ID"/>
              </w:rPr>
              <w:t>Oleh-oleh</w:t>
            </w:r>
          </w:p>
        </w:tc>
        <w:tc>
          <w:tcPr>
            <w:tcW w:w="3260" w:type="dxa"/>
            <w:tcBorders>
              <w:bottom w:val="nil"/>
            </w:tcBorders>
          </w:tcPr>
          <w:p w:rsidR="00320D92" w:rsidRPr="002762AF" w:rsidRDefault="00320D92" w:rsidP="00320D92">
            <w:pPr>
              <w:spacing w:after="0" w:line="240" w:lineRule="auto"/>
              <w:ind w:right="743"/>
              <w:jc w:val="right"/>
              <w:rPr>
                <w:rFonts w:eastAsia="Times New Roman"/>
                <w:sz w:val="20"/>
                <w:szCs w:val="20"/>
                <w:lang w:eastAsia="id-ID"/>
              </w:rPr>
            </w:pPr>
            <w:r w:rsidRPr="002762AF">
              <w:rPr>
                <w:rFonts w:eastAsia="Times New Roman"/>
                <w:sz w:val="20"/>
                <w:szCs w:val="20"/>
                <w:lang w:eastAsia="id-ID"/>
              </w:rPr>
              <w:t>50.000,00</w:t>
            </w:r>
          </w:p>
        </w:tc>
      </w:tr>
      <w:tr w:rsidR="00320D92" w:rsidRPr="002762AF" w:rsidTr="00320D92">
        <w:trPr>
          <w:trHeight w:val="300"/>
        </w:trPr>
        <w:tc>
          <w:tcPr>
            <w:tcW w:w="2993" w:type="dxa"/>
            <w:tcBorders>
              <w:top w:val="nil"/>
              <w:bottom w:val="nil"/>
            </w:tcBorders>
            <w:shd w:val="clear" w:color="auto" w:fill="auto"/>
            <w:noWrap/>
            <w:vAlign w:val="bottom"/>
            <w:hideMark/>
          </w:tcPr>
          <w:p w:rsidR="00320D92" w:rsidRPr="002762AF" w:rsidRDefault="00320D92" w:rsidP="00320D92">
            <w:pPr>
              <w:spacing w:after="0" w:line="240" w:lineRule="auto"/>
              <w:ind w:left="759" w:hanging="142"/>
              <w:rPr>
                <w:rFonts w:eastAsia="Times New Roman"/>
                <w:sz w:val="20"/>
                <w:szCs w:val="20"/>
                <w:lang w:eastAsia="id-ID"/>
              </w:rPr>
            </w:pPr>
            <w:r w:rsidRPr="002762AF">
              <w:rPr>
                <w:rFonts w:eastAsia="Times New Roman"/>
                <w:sz w:val="20"/>
                <w:szCs w:val="20"/>
                <w:lang w:eastAsia="id-ID"/>
              </w:rPr>
              <w:t>MCK</w:t>
            </w:r>
          </w:p>
        </w:tc>
        <w:tc>
          <w:tcPr>
            <w:tcW w:w="3260" w:type="dxa"/>
            <w:tcBorders>
              <w:top w:val="nil"/>
              <w:bottom w:val="nil"/>
            </w:tcBorders>
          </w:tcPr>
          <w:p w:rsidR="00320D92" w:rsidRPr="002762AF" w:rsidRDefault="00320D92" w:rsidP="00320D92">
            <w:pPr>
              <w:spacing w:after="0" w:line="240" w:lineRule="auto"/>
              <w:ind w:right="743"/>
              <w:jc w:val="right"/>
              <w:rPr>
                <w:rFonts w:eastAsia="Times New Roman"/>
                <w:sz w:val="20"/>
                <w:szCs w:val="20"/>
                <w:lang w:eastAsia="id-ID"/>
              </w:rPr>
            </w:pPr>
            <w:r w:rsidRPr="002762AF">
              <w:rPr>
                <w:rFonts w:eastAsia="Times New Roman"/>
                <w:sz w:val="20"/>
                <w:szCs w:val="20"/>
                <w:lang w:eastAsia="id-ID"/>
              </w:rPr>
              <w:t>74.000,00</w:t>
            </w:r>
          </w:p>
        </w:tc>
      </w:tr>
      <w:tr w:rsidR="00320D92" w:rsidRPr="002762AF" w:rsidTr="00320D92">
        <w:trPr>
          <w:trHeight w:val="300"/>
        </w:trPr>
        <w:tc>
          <w:tcPr>
            <w:tcW w:w="2993" w:type="dxa"/>
            <w:tcBorders>
              <w:top w:val="nil"/>
              <w:bottom w:val="single" w:sz="4" w:space="0" w:color="auto"/>
            </w:tcBorders>
            <w:shd w:val="clear" w:color="auto" w:fill="auto"/>
            <w:noWrap/>
            <w:vAlign w:val="bottom"/>
          </w:tcPr>
          <w:p w:rsidR="00320D92" w:rsidRPr="002762AF" w:rsidRDefault="00320D92" w:rsidP="00320D92">
            <w:pPr>
              <w:spacing w:after="0" w:line="240" w:lineRule="auto"/>
              <w:ind w:left="759" w:hanging="142"/>
              <w:rPr>
                <w:rFonts w:eastAsia="Times New Roman"/>
                <w:sz w:val="20"/>
                <w:szCs w:val="20"/>
                <w:lang w:eastAsia="id-ID"/>
              </w:rPr>
            </w:pPr>
            <w:r w:rsidRPr="002762AF">
              <w:rPr>
                <w:rFonts w:eastAsia="Times New Roman"/>
                <w:sz w:val="20"/>
                <w:szCs w:val="20"/>
                <w:lang w:eastAsia="id-ID"/>
              </w:rPr>
              <w:t>Biaya Tahun 2017</w:t>
            </w:r>
          </w:p>
        </w:tc>
        <w:tc>
          <w:tcPr>
            <w:tcW w:w="3260" w:type="dxa"/>
            <w:tcBorders>
              <w:top w:val="nil"/>
              <w:bottom w:val="single" w:sz="4" w:space="0" w:color="auto"/>
            </w:tcBorders>
          </w:tcPr>
          <w:p w:rsidR="00320D92" w:rsidRPr="002762AF" w:rsidRDefault="00320D92" w:rsidP="00320D92">
            <w:pPr>
              <w:spacing w:after="0" w:line="240" w:lineRule="auto"/>
              <w:ind w:right="743"/>
              <w:jc w:val="right"/>
              <w:rPr>
                <w:rFonts w:eastAsia="Times New Roman"/>
                <w:b/>
                <w:sz w:val="20"/>
                <w:szCs w:val="20"/>
                <w:lang w:eastAsia="id-ID"/>
              </w:rPr>
            </w:pPr>
            <w:r w:rsidRPr="002762AF">
              <w:rPr>
                <w:color w:val="000000"/>
                <w:sz w:val="20"/>
                <w:szCs w:val="20"/>
              </w:rPr>
              <w:t>136.651.504.395,00</w:t>
            </w:r>
          </w:p>
        </w:tc>
      </w:tr>
    </w:tbl>
    <w:p w:rsidR="00606418" w:rsidRDefault="00606418" w:rsidP="00320D92">
      <w:pPr>
        <w:tabs>
          <w:tab w:val="left" w:pos="567"/>
          <w:tab w:val="left" w:pos="851"/>
        </w:tabs>
        <w:spacing w:after="0" w:line="240" w:lineRule="auto"/>
        <w:ind w:right="-1" w:firstLine="567"/>
        <w:jc w:val="both"/>
        <w:rPr>
          <w:sz w:val="20"/>
          <w:szCs w:val="20"/>
          <w:lang w:val="en-US"/>
        </w:rPr>
      </w:pPr>
    </w:p>
    <w:p w:rsidR="00320D92" w:rsidRPr="002762AF" w:rsidRDefault="00320D92" w:rsidP="00320D92">
      <w:pPr>
        <w:tabs>
          <w:tab w:val="left" w:pos="567"/>
          <w:tab w:val="left" w:pos="851"/>
        </w:tabs>
        <w:spacing w:after="0" w:line="240" w:lineRule="auto"/>
        <w:ind w:right="-1" w:firstLine="567"/>
        <w:jc w:val="both"/>
        <w:rPr>
          <w:sz w:val="20"/>
          <w:szCs w:val="20"/>
        </w:rPr>
      </w:pPr>
      <w:r w:rsidRPr="002762AF">
        <w:rPr>
          <w:sz w:val="20"/>
          <w:szCs w:val="20"/>
        </w:rPr>
        <w:t xml:space="preserve">Biaya perjalanan yang dikeluarkan oleh wisatawan dari tahun 2004 hingga tahun 2017 dapat diasumsikan </w:t>
      </w:r>
      <w:r>
        <w:rPr>
          <w:sz w:val="20"/>
          <w:szCs w:val="20"/>
        </w:rPr>
        <w:t>menggunakan data laju inflasi tersaji dalam Tabel 9</w:t>
      </w:r>
    </w:p>
    <w:p w:rsidR="00320D92" w:rsidRPr="002762AF" w:rsidRDefault="00320D92" w:rsidP="00320D92">
      <w:pPr>
        <w:spacing w:after="0" w:line="240" w:lineRule="auto"/>
        <w:rPr>
          <w:sz w:val="20"/>
          <w:szCs w:val="20"/>
        </w:rPr>
      </w:pPr>
      <w:r>
        <w:rPr>
          <w:sz w:val="20"/>
          <w:szCs w:val="20"/>
        </w:rPr>
        <w:t>Tabel 9</w:t>
      </w:r>
      <w:r w:rsidRPr="002762AF">
        <w:rPr>
          <w:sz w:val="20"/>
          <w:szCs w:val="20"/>
        </w:rPr>
        <w:t>. Nilai Total Ekonomi Pariwisata Wisatawan Tahun 2014-2017</w:t>
      </w:r>
    </w:p>
    <w:tbl>
      <w:tblPr>
        <w:tblW w:w="0" w:type="auto"/>
        <w:tblInd w:w="108" w:type="dxa"/>
        <w:tblBorders>
          <w:top w:val="single" w:sz="4" w:space="0" w:color="auto"/>
          <w:bottom w:val="single" w:sz="4" w:space="0" w:color="auto"/>
        </w:tblBorders>
        <w:tblLook w:val="04A0"/>
      </w:tblPr>
      <w:tblGrid>
        <w:gridCol w:w="993"/>
        <w:gridCol w:w="1417"/>
        <w:gridCol w:w="1134"/>
        <w:gridCol w:w="1852"/>
        <w:gridCol w:w="2542"/>
      </w:tblGrid>
      <w:tr w:rsidR="00320D92" w:rsidRPr="002762AF" w:rsidTr="00320D92">
        <w:tc>
          <w:tcPr>
            <w:tcW w:w="993" w:type="dxa"/>
            <w:tcBorders>
              <w:top w:val="single" w:sz="4" w:space="0" w:color="auto"/>
              <w:bottom w:val="single" w:sz="4" w:space="0" w:color="auto"/>
            </w:tcBorders>
          </w:tcPr>
          <w:p w:rsidR="00320D92" w:rsidRPr="002762AF" w:rsidRDefault="00320D92" w:rsidP="00320D92">
            <w:pPr>
              <w:tabs>
                <w:tab w:val="left" w:pos="567"/>
                <w:tab w:val="left" w:pos="851"/>
              </w:tabs>
              <w:jc w:val="center"/>
              <w:rPr>
                <w:sz w:val="20"/>
                <w:szCs w:val="20"/>
              </w:rPr>
            </w:pPr>
            <w:r w:rsidRPr="002762AF">
              <w:rPr>
                <w:sz w:val="20"/>
                <w:szCs w:val="20"/>
              </w:rPr>
              <w:t>Tahun</w:t>
            </w:r>
          </w:p>
        </w:tc>
        <w:tc>
          <w:tcPr>
            <w:tcW w:w="1417" w:type="dxa"/>
            <w:tcBorders>
              <w:top w:val="single" w:sz="4" w:space="0" w:color="auto"/>
              <w:bottom w:val="single" w:sz="4" w:space="0" w:color="auto"/>
            </w:tcBorders>
          </w:tcPr>
          <w:p w:rsidR="00320D92" w:rsidRPr="002762AF" w:rsidRDefault="00320D92" w:rsidP="00320D92">
            <w:pPr>
              <w:tabs>
                <w:tab w:val="left" w:pos="567"/>
                <w:tab w:val="left" w:pos="851"/>
              </w:tabs>
              <w:jc w:val="center"/>
              <w:rPr>
                <w:sz w:val="20"/>
                <w:szCs w:val="20"/>
              </w:rPr>
            </w:pPr>
            <w:r w:rsidRPr="002762AF">
              <w:rPr>
                <w:sz w:val="20"/>
                <w:szCs w:val="20"/>
              </w:rPr>
              <w:t>Jumlah Wisatawan</w:t>
            </w:r>
          </w:p>
        </w:tc>
        <w:tc>
          <w:tcPr>
            <w:tcW w:w="1134" w:type="dxa"/>
            <w:tcBorders>
              <w:top w:val="single" w:sz="4" w:space="0" w:color="auto"/>
              <w:bottom w:val="single" w:sz="4" w:space="0" w:color="auto"/>
            </w:tcBorders>
          </w:tcPr>
          <w:p w:rsidR="00320D92" w:rsidRPr="002762AF" w:rsidRDefault="00320D92" w:rsidP="00320D92">
            <w:pPr>
              <w:tabs>
                <w:tab w:val="left" w:pos="567"/>
                <w:tab w:val="left" w:pos="851"/>
              </w:tabs>
              <w:jc w:val="center"/>
              <w:rPr>
                <w:sz w:val="20"/>
                <w:szCs w:val="20"/>
              </w:rPr>
            </w:pPr>
            <w:r w:rsidRPr="002762AF">
              <w:rPr>
                <w:sz w:val="20"/>
                <w:szCs w:val="20"/>
              </w:rPr>
              <w:t>Laju Inflasi</w:t>
            </w:r>
          </w:p>
        </w:tc>
        <w:tc>
          <w:tcPr>
            <w:tcW w:w="1852" w:type="dxa"/>
            <w:tcBorders>
              <w:top w:val="single" w:sz="4" w:space="0" w:color="auto"/>
              <w:bottom w:val="single" w:sz="4" w:space="0" w:color="auto"/>
            </w:tcBorders>
          </w:tcPr>
          <w:p w:rsidR="00320D92" w:rsidRPr="002762AF" w:rsidRDefault="00320D92" w:rsidP="00320D92">
            <w:pPr>
              <w:tabs>
                <w:tab w:val="left" w:pos="567"/>
                <w:tab w:val="left" w:pos="851"/>
              </w:tabs>
              <w:jc w:val="center"/>
              <w:rPr>
                <w:sz w:val="20"/>
                <w:szCs w:val="20"/>
              </w:rPr>
            </w:pPr>
            <w:r w:rsidRPr="002762AF">
              <w:rPr>
                <w:sz w:val="20"/>
                <w:szCs w:val="20"/>
              </w:rPr>
              <w:t>Biaya Rata-Rata*</w:t>
            </w:r>
          </w:p>
        </w:tc>
        <w:tc>
          <w:tcPr>
            <w:tcW w:w="2542" w:type="dxa"/>
            <w:tcBorders>
              <w:top w:val="single" w:sz="4" w:space="0" w:color="auto"/>
              <w:bottom w:val="single" w:sz="4" w:space="0" w:color="auto"/>
            </w:tcBorders>
          </w:tcPr>
          <w:p w:rsidR="00320D92" w:rsidRPr="002762AF" w:rsidRDefault="00320D92" w:rsidP="00320D92">
            <w:pPr>
              <w:tabs>
                <w:tab w:val="left" w:pos="567"/>
                <w:tab w:val="left" w:pos="851"/>
              </w:tabs>
              <w:jc w:val="center"/>
              <w:rPr>
                <w:sz w:val="20"/>
                <w:szCs w:val="20"/>
              </w:rPr>
            </w:pPr>
            <w:r w:rsidRPr="002762AF">
              <w:rPr>
                <w:sz w:val="20"/>
                <w:szCs w:val="20"/>
              </w:rPr>
              <w:t>Nilai Total Ekonomi Pariwisata</w:t>
            </w:r>
          </w:p>
        </w:tc>
      </w:tr>
      <w:tr w:rsidR="00320D92" w:rsidRPr="002762AF" w:rsidTr="00320D92">
        <w:tc>
          <w:tcPr>
            <w:tcW w:w="993" w:type="dxa"/>
            <w:tcBorders>
              <w:top w:val="single" w:sz="4" w:space="0" w:color="auto"/>
            </w:tcBorders>
          </w:tcPr>
          <w:p w:rsidR="00320D92" w:rsidRPr="002762AF" w:rsidRDefault="00320D92" w:rsidP="00320D92">
            <w:pPr>
              <w:tabs>
                <w:tab w:val="left" w:pos="567"/>
                <w:tab w:val="left" w:pos="851"/>
              </w:tabs>
              <w:jc w:val="center"/>
              <w:rPr>
                <w:sz w:val="20"/>
                <w:szCs w:val="20"/>
              </w:rPr>
            </w:pPr>
            <w:r w:rsidRPr="002762AF">
              <w:rPr>
                <w:sz w:val="20"/>
                <w:szCs w:val="20"/>
              </w:rPr>
              <w:t>2014</w:t>
            </w:r>
          </w:p>
        </w:tc>
        <w:tc>
          <w:tcPr>
            <w:tcW w:w="1417" w:type="dxa"/>
            <w:tcBorders>
              <w:top w:val="single" w:sz="4" w:space="0" w:color="auto"/>
            </w:tcBorders>
          </w:tcPr>
          <w:p w:rsidR="00320D92" w:rsidRPr="002762AF" w:rsidRDefault="00320D92" w:rsidP="00320D92">
            <w:pPr>
              <w:tabs>
                <w:tab w:val="left" w:pos="567"/>
                <w:tab w:val="left" w:pos="851"/>
              </w:tabs>
              <w:rPr>
                <w:sz w:val="20"/>
                <w:szCs w:val="20"/>
              </w:rPr>
            </w:pPr>
            <w:r w:rsidRPr="002762AF">
              <w:rPr>
                <w:rFonts w:eastAsia="Times New Roman"/>
                <w:color w:val="000000"/>
                <w:sz w:val="20"/>
                <w:szCs w:val="20"/>
                <w:lang w:eastAsia="id-ID"/>
              </w:rPr>
              <w:t>13.005</w:t>
            </w:r>
          </w:p>
        </w:tc>
        <w:tc>
          <w:tcPr>
            <w:tcW w:w="1134" w:type="dxa"/>
            <w:tcBorders>
              <w:top w:val="single" w:sz="4" w:space="0" w:color="auto"/>
            </w:tcBorders>
          </w:tcPr>
          <w:p w:rsidR="00320D92" w:rsidRPr="002762AF" w:rsidRDefault="00320D92" w:rsidP="00320D92">
            <w:pPr>
              <w:tabs>
                <w:tab w:val="left" w:pos="567"/>
                <w:tab w:val="left" w:pos="851"/>
              </w:tabs>
              <w:jc w:val="center"/>
              <w:rPr>
                <w:sz w:val="20"/>
                <w:szCs w:val="20"/>
              </w:rPr>
            </w:pPr>
            <w:r w:rsidRPr="002762AF">
              <w:rPr>
                <w:sz w:val="20"/>
                <w:szCs w:val="20"/>
              </w:rPr>
              <w:t>6.42%</w:t>
            </w:r>
          </w:p>
        </w:tc>
        <w:tc>
          <w:tcPr>
            <w:tcW w:w="1852" w:type="dxa"/>
            <w:tcBorders>
              <w:top w:val="single" w:sz="4" w:space="0" w:color="auto"/>
            </w:tcBorders>
          </w:tcPr>
          <w:p w:rsidR="00320D92" w:rsidRPr="002762AF" w:rsidRDefault="00320D92" w:rsidP="00320D92">
            <w:pPr>
              <w:rPr>
                <w:color w:val="000000"/>
                <w:sz w:val="20"/>
                <w:szCs w:val="20"/>
              </w:rPr>
            </w:pPr>
            <w:r w:rsidRPr="002762AF">
              <w:rPr>
                <w:color w:val="000000"/>
                <w:sz w:val="20"/>
                <w:szCs w:val="20"/>
              </w:rPr>
              <w:t>Rp. 118.088,00</w:t>
            </w:r>
          </w:p>
        </w:tc>
        <w:tc>
          <w:tcPr>
            <w:tcW w:w="2542" w:type="dxa"/>
            <w:tcBorders>
              <w:top w:val="single" w:sz="4" w:space="0" w:color="auto"/>
            </w:tcBorders>
          </w:tcPr>
          <w:p w:rsidR="00320D92" w:rsidRPr="002762AF" w:rsidRDefault="00320D92" w:rsidP="00320D92">
            <w:pPr>
              <w:rPr>
                <w:color w:val="000000"/>
                <w:sz w:val="20"/>
                <w:szCs w:val="20"/>
              </w:rPr>
            </w:pPr>
            <w:r w:rsidRPr="002762AF">
              <w:rPr>
                <w:color w:val="000000"/>
                <w:sz w:val="20"/>
                <w:szCs w:val="20"/>
              </w:rPr>
              <w:t xml:space="preserve">Rp.    1.535.734.440,00 </w:t>
            </w:r>
          </w:p>
        </w:tc>
      </w:tr>
      <w:tr w:rsidR="00320D92" w:rsidRPr="002762AF" w:rsidTr="00320D92">
        <w:tc>
          <w:tcPr>
            <w:tcW w:w="993" w:type="dxa"/>
          </w:tcPr>
          <w:p w:rsidR="00320D92" w:rsidRPr="002762AF" w:rsidRDefault="00320D92" w:rsidP="00320D92">
            <w:pPr>
              <w:tabs>
                <w:tab w:val="left" w:pos="567"/>
                <w:tab w:val="left" w:pos="851"/>
              </w:tabs>
              <w:jc w:val="center"/>
              <w:rPr>
                <w:sz w:val="20"/>
                <w:szCs w:val="20"/>
              </w:rPr>
            </w:pPr>
            <w:r w:rsidRPr="002762AF">
              <w:rPr>
                <w:sz w:val="20"/>
                <w:szCs w:val="20"/>
              </w:rPr>
              <w:t>2015</w:t>
            </w:r>
          </w:p>
        </w:tc>
        <w:tc>
          <w:tcPr>
            <w:tcW w:w="1417" w:type="dxa"/>
          </w:tcPr>
          <w:p w:rsidR="00320D92" w:rsidRPr="002762AF" w:rsidRDefault="00320D92" w:rsidP="00320D92">
            <w:pPr>
              <w:tabs>
                <w:tab w:val="left" w:pos="567"/>
                <w:tab w:val="left" w:pos="851"/>
              </w:tabs>
              <w:rPr>
                <w:sz w:val="20"/>
                <w:szCs w:val="20"/>
              </w:rPr>
            </w:pPr>
            <w:r w:rsidRPr="002762AF">
              <w:rPr>
                <w:sz w:val="20"/>
                <w:szCs w:val="20"/>
              </w:rPr>
              <w:t>700.000</w:t>
            </w:r>
          </w:p>
        </w:tc>
        <w:tc>
          <w:tcPr>
            <w:tcW w:w="1134" w:type="dxa"/>
          </w:tcPr>
          <w:p w:rsidR="00320D92" w:rsidRPr="002762AF" w:rsidRDefault="00320D92" w:rsidP="00320D92">
            <w:pPr>
              <w:tabs>
                <w:tab w:val="left" w:pos="567"/>
                <w:tab w:val="left" w:pos="851"/>
              </w:tabs>
              <w:jc w:val="center"/>
              <w:rPr>
                <w:sz w:val="20"/>
                <w:szCs w:val="20"/>
              </w:rPr>
            </w:pPr>
            <w:r w:rsidRPr="002762AF">
              <w:rPr>
                <w:sz w:val="20"/>
                <w:szCs w:val="20"/>
              </w:rPr>
              <w:t>6.12%</w:t>
            </w:r>
          </w:p>
        </w:tc>
        <w:tc>
          <w:tcPr>
            <w:tcW w:w="1852" w:type="dxa"/>
          </w:tcPr>
          <w:p w:rsidR="00320D92" w:rsidRPr="002762AF" w:rsidRDefault="00320D92" w:rsidP="00320D92">
            <w:pPr>
              <w:rPr>
                <w:color w:val="000000"/>
                <w:sz w:val="20"/>
                <w:szCs w:val="20"/>
              </w:rPr>
            </w:pPr>
            <w:r w:rsidRPr="002762AF">
              <w:rPr>
                <w:color w:val="000000"/>
                <w:sz w:val="20"/>
                <w:szCs w:val="20"/>
              </w:rPr>
              <w:t>Rp. 125.787,00</w:t>
            </w:r>
          </w:p>
        </w:tc>
        <w:tc>
          <w:tcPr>
            <w:tcW w:w="2542" w:type="dxa"/>
          </w:tcPr>
          <w:p w:rsidR="00320D92" w:rsidRPr="002762AF" w:rsidRDefault="00320D92" w:rsidP="00320D92">
            <w:pPr>
              <w:rPr>
                <w:color w:val="000000"/>
                <w:sz w:val="20"/>
                <w:szCs w:val="20"/>
              </w:rPr>
            </w:pPr>
            <w:r w:rsidRPr="002762AF">
              <w:rPr>
                <w:color w:val="000000"/>
                <w:sz w:val="20"/>
                <w:szCs w:val="20"/>
              </w:rPr>
              <w:t xml:space="preserve">Rp.  88.050.900.000,00 </w:t>
            </w:r>
          </w:p>
        </w:tc>
      </w:tr>
      <w:tr w:rsidR="00320D92" w:rsidRPr="002762AF" w:rsidTr="00320D92">
        <w:tc>
          <w:tcPr>
            <w:tcW w:w="993" w:type="dxa"/>
          </w:tcPr>
          <w:p w:rsidR="00320D92" w:rsidRPr="002762AF" w:rsidRDefault="00320D92" w:rsidP="00320D92">
            <w:pPr>
              <w:tabs>
                <w:tab w:val="left" w:pos="567"/>
                <w:tab w:val="left" w:pos="851"/>
              </w:tabs>
              <w:jc w:val="center"/>
              <w:rPr>
                <w:sz w:val="20"/>
                <w:szCs w:val="20"/>
              </w:rPr>
            </w:pPr>
            <w:r w:rsidRPr="002762AF">
              <w:rPr>
                <w:sz w:val="20"/>
                <w:szCs w:val="20"/>
              </w:rPr>
              <w:t>2016</w:t>
            </w:r>
          </w:p>
        </w:tc>
        <w:tc>
          <w:tcPr>
            <w:tcW w:w="1417" w:type="dxa"/>
          </w:tcPr>
          <w:p w:rsidR="00320D92" w:rsidRPr="002762AF" w:rsidRDefault="00320D92" w:rsidP="00320D92">
            <w:pPr>
              <w:tabs>
                <w:tab w:val="left" w:pos="567"/>
                <w:tab w:val="left" w:pos="851"/>
              </w:tabs>
              <w:rPr>
                <w:sz w:val="20"/>
                <w:szCs w:val="20"/>
              </w:rPr>
            </w:pPr>
            <w:r w:rsidRPr="002762AF">
              <w:rPr>
                <w:sz w:val="20"/>
                <w:szCs w:val="20"/>
              </w:rPr>
              <w:t>720.000</w:t>
            </w:r>
          </w:p>
        </w:tc>
        <w:tc>
          <w:tcPr>
            <w:tcW w:w="1134" w:type="dxa"/>
          </w:tcPr>
          <w:p w:rsidR="00320D92" w:rsidRPr="002762AF" w:rsidRDefault="00320D92" w:rsidP="00320D92">
            <w:pPr>
              <w:tabs>
                <w:tab w:val="left" w:pos="567"/>
                <w:tab w:val="left" w:pos="851"/>
              </w:tabs>
              <w:jc w:val="center"/>
              <w:rPr>
                <w:sz w:val="20"/>
                <w:szCs w:val="20"/>
              </w:rPr>
            </w:pPr>
            <w:r w:rsidRPr="002762AF">
              <w:rPr>
                <w:sz w:val="20"/>
                <w:szCs w:val="20"/>
              </w:rPr>
              <w:t>3.53%</w:t>
            </w:r>
          </w:p>
        </w:tc>
        <w:tc>
          <w:tcPr>
            <w:tcW w:w="1852" w:type="dxa"/>
          </w:tcPr>
          <w:p w:rsidR="00320D92" w:rsidRPr="002762AF" w:rsidRDefault="00320D92" w:rsidP="00320D92">
            <w:pPr>
              <w:rPr>
                <w:color w:val="000000"/>
                <w:sz w:val="20"/>
                <w:szCs w:val="20"/>
              </w:rPr>
            </w:pPr>
            <w:r w:rsidRPr="002762AF">
              <w:rPr>
                <w:color w:val="000000"/>
                <w:sz w:val="20"/>
                <w:szCs w:val="20"/>
              </w:rPr>
              <w:t>Rp. 130.390,00</w:t>
            </w:r>
          </w:p>
        </w:tc>
        <w:tc>
          <w:tcPr>
            <w:tcW w:w="2542" w:type="dxa"/>
          </w:tcPr>
          <w:p w:rsidR="00320D92" w:rsidRPr="002762AF" w:rsidRDefault="00320D92" w:rsidP="00320D92">
            <w:pPr>
              <w:rPr>
                <w:color w:val="000000"/>
                <w:sz w:val="20"/>
                <w:szCs w:val="20"/>
              </w:rPr>
            </w:pPr>
            <w:r w:rsidRPr="002762AF">
              <w:rPr>
                <w:color w:val="000000"/>
                <w:sz w:val="20"/>
                <w:szCs w:val="20"/>
              </w:rPr>
              <w:t>Rp.  93.880.800.000,00</w:t>
            </w:r>
          </w:p>
        </w:tc>
      </w:tr>
      <w:tr w:rsidR="00320D92" w:rsidRPr="002762AF" w:rsidTr="00320D92">
        <w:trPr>
          <w:trHeight w:val="328"/>
        </w:trPr>
        <w:tc>
          <w:tcPr>
            <w:tcW w:w="993" w:type="dxa"/>
          </w:tcPr>
          <w:p w:rsidR="00320D92" w:rsidRPr="002762AF" w:rsidRDefault="00320D92" w:rsidP="00320D92">
            <w:pPr>
              <w:tabs>
                <w:tab w:val="left" w:pos="567"/>
                <w:tab w:val="left" w:pos="851"/>
              </w:tabs>
              <w:jc w:val="center"/>
              <w:rPr>
                <w:sz w:val="20"/>
                <w:szCs w:val="20"/>
              </w:rPr>
            </w:pPr>
            <w:r w:rsidRPr="002762AF">
              <w:rPr>
                <w:sz w:val="20"/>
                <w:szCs w:val="20"/>
              </w:rPr>
              <w:t>2017</w:t>
            </w:r>
          </w:p>
        </w:tc>
        <w:tc>
          <w:tcPr>
            <w:tcW w:w="1417" w:type="dxa"/>
          </w:tcPr>
          <w:p w:rsidR="00320D92" w:rsidRPr="002762AF" w:rsidRDefault="00320D92" w:rsidP="00320D92">
            <w:pPr>
              <w:tabs>
                <w:tab w:val="left" w:pos="567"/>
                <w:tab w:val="left" w:pos="851"/>
              </w:tabs>
              <w:rPr>
                <w:sz w:val="20"/>
                <w:szCs w:val="20"/>
              </w:rPr>
            </w:pPr>
            <w:r w:rsidRPr="002762AF">
              <w:rPr>
                <w:sz w:val="20"/>
                <w:szCs w:val="20"/>
              </w:rPr>
              <w:t>1.008.089</w:t>
            </w:r>
          </w:p>
        </w:tc>
        <w:tc>
          <w:tcPr>
            <w:tcW w:w="1134" w:type="dxa"/>
          </w:tcPr>
          <w:p w:rsidR="00320D92" w:rsidRPr="002762AF" w:rsidRDefault="00320D92" w:rsidP="00320D92">
            <w:pPr>
              <w:tabs>
                <w:tab w:val="left" w:pos="567"/>
                <w:tab w:val="left" w:pos="851"/>
              </w:tabs>
              <w:jc w:val="center"/>
              <w:rPr>
                <w:sz w:val="20"/>
                <w:szCs w:val="20"/>
              </w:rPr>
            </w:pPr>
            <w:r w:rsidRPr="002762AF">
              <w:rPr>
                <w:sz w:val="20"/>
                <w:szCs w:val="20"/>
              </w:rPr>
              <w:t>3.81%</w:t>
            </w:r>
          </w:p>
        </w:tc>
        <w:tc>
          <w:tcPr>
            <w:tcW w:w="1852" w:type="dxa"/>
          </w:tcPr>
          <w:p w:rsidR="00320D92" w:rsidRPr="002762AF" w:rsidRDefault="00320D92" w:rsidP="00320D92">
            <w:pPr>
              <w:rPr>
                <w:color w:val="000000"/>
                <w:sz w:val="20"/>
                <w:szCs w:val="20"/>
              </w:rPr>
            </w:pPr>
            <w:r w:rsidRPr="002762AF">
              <w:rPr>
                <w:sz w:val="20"/>
                <w:szCs w:val="20"/>
              </w:rPr>
              <w:t>Rp. 135.555,00</w:t>
            </w:r>
          </w:p>
        </w:tc>
        <w:tc>
          <w:tcPr>
            <w:tcW w:w="2542" w:type="dxa"/>
          </w:tcPr>
          <w:p w:rsidR="00320D92" w:rsidRPr="002762AF" w:rsidRDefault="00320D92" w:rsidP="00320D92">
            <w:pPr>
              <w:rPr>
                <w:color w:val="FF0000"/>
                <w:sz w:val="20"/>
                <w:szCs w:val="20"/>
              </w:rPr>
            </w:pPr>
            <w:r w:rsidRPr="002762AF">
              <w:rPr>
                <w:sz w:val="20"/>
                <w:szCs w:val="20"/>
              </w:rPr>
              <w:t>Rp</w:t>
            </w:r>
            <w:r w:rsidRPr="002762AF">
              <w:rPr>
                <w:color w:val="FF0000"/>
                <w:sz w:val="20"/>
                <w:szCs w:val="20"/>
              </w:rPr>
              <w:t>.</w:t>
            </w:r>
            <w:r w:rsidRPr="002762AF">
              <w:rPr>
                <w:color w:val="000000"/>
                <w:sz w:val="20"/>
                <w:szCs w:val="20"/>
              </w:rPr>
              <w:t xml:space="preserve">136.651.504.395,00 </w:t>
            </w:r>
          </w:p>
        </w:tc>
      </w:tr>
    </w:tbl>
    <w:p w:rsidR="00320D92" w:rsidRPr="003E4B1A" w:rsidRDefault="00320D92" w:rsidP="00320D92">
      <w:pPr>
        <w:spacing w:line="240" w:lineRule="auto"/>
        <w:rPr>
          <w:sz w:val="20"/>
          <w:szCs w:val="20"/>
        </w:rPr>
      </w:pPr>
      <w:r w:rsidRPr="002762AF">
        <w:rPr>
          <w:rStyle w:val="a"/>
          <w:sz w:val="20"/>
          <w:szCs w:val="20"/>
        </w:rPr>
        <w:t>Keterangan * : Estimasi biaya rata-rata berdasarkan laju inflasi</w:t>
      </w:r>
    </w:p>
    <w:p w:rsidR="00320D92" w:rsidRPr="003E4B1A" w:rsidRDefault="00320D92" w:rsidP="00320D92">
      <w:pPr>
        <w:spacing w:after="0" w:line="240" w:lineRule="auto"/>
        <w:jc w:val="both"/>
        <w:rPr>
          <w:b/>
          <w:sz w:val="20"/>
          <w:szCs w:val="20"/>
        </w:rPr>
      </w:pPr>
      <w:r w:rsidRPr="003E4B1A">
        <w:rPr>
          <w:b/>
          <w:sz w:val="20"/>
          <w:szCs w:val="20"/>
        </w:rPr>
        <w:t xml:space="preserve">Persepsi Wisatawan </w:t>
      </w:r>
      <w:r w:rsidRPr="003E4B1A">
        <w:rPr>
          <w:b/>
          <w:color w:val="000000"/>
          <w:sz w:val="20"/>
          <w:szCs w:val="20"/>
          <w:shd w:val="clear" w:color="auto" w:fill="FFFFFF"/>
        </w:rPr>
        <w:t>Pantai Karang Jahe</w:t>
      </w:r>
    </w:p>
    <w:p w:rsidR="00320D92" w:rsidRPr="003012F6" w:rsidRDefault="00320D92" w:rsidP="00320D92">
      <w:pPr>
        <w:tabs>
          <w:tab w:val="left" w:pos="567"/>
        </w:tabs>
        <w:spacing w:after="0" w:line="240" w:lineRule="auto"/>
        <w:jc w:val="both"/>
        <w:rPr>
          <w:b/>
          <w:sz w:val="20"/>
          <w:szCs w:val="20"/>
        </w:rPr>
      </w:pPr>
      <w:r w:rsidRPr="003012F6">
        <w:rPr>
          <w:b/>
          <w:sz w:val="20"/>
          <w:szCs w:val="20"/>
        </w:rPr>
        <w:t xml:space="preserve">a.  </w:t>
      </w:r>
      <w:r w:rsidRPr="003012F6">
        <w:rPr>
          <w:b/>
          <w:sz w:val="20"/>
          <w:szCs w:val="20"/>
        </w:rPr>
        <w:tab/>
        <w:t>Persepsi Wisatawan terhadap Potensi Wisata Pantai</w:t>
      </w:r>
    </w:p>
    <w:p w:rsidR="00320D92" w:rsidRPr="00B26EA4" w:rsidRDefault="00320D92" w:rsidP="00B26EA4">
      <w:pPr>
        <w:spacing w:after="0" w:line="240" w:lineRule="auto"/>
        <w:ind w:firstLine="567"/>
        <w:jc w:val="both"/>
        <w:rPr>
          <w:sz w:val="20"/>
          <w:szCs w:val="20"/>
          <w:lang w:val="en-US"/>
        </w:rPr>
      </w:pPr>
      <w:r w:rsidRPr="003012F6">
        <w:rPr>
          <w:sz w:val="20"/>
          <w:szCs w:val="20"/>
        </w:rPr>
        <w:t xml:space="preserve">Perhitungan persepsi kenyamanan wisatawan terhadap potensi wisata pantai di PKJ adalah </w:t>
      </w:r>
    </w:p>
    <w:p w:rsidR="00320D92" w:rsidRPr="003012F6" w:rsidRDefault="00320D92" w:rsidP="00320D92">
      <w:pPr>
        <w:spacing w:after="0" w:line="240" w:lineRule="auto"/>
        <w:ind w:firstLine="567"/>
        <w:jc w:val="both"/>
        <w:rPr>
          <w:sz w:val="20"/>
          <w:szCs w:val="20"/>
        </w:rPr>
      </w:pPr>
      <w:r w:rsidRPr="003012F6">
        <w:rPr>
          <w:sz w:val="20"/>
          <w:szCs w:val="20"/>
        </w:rPr>
        <w:t xml:space="preserve">NN = </w:t>
      </w:r>
      <m:oMath>
        <m:f>
          <m:fPr>
            <m:ctrlPr>
              <w:rPr>
                <w:rFonts w:ascii="Cambria Math" w:hAnsi="Cambria Math"/>
                <w:sz w:val="20"/>
                <w:szCs w:val="20"/>
              </w:rPr>
            </m:ctrlPr>
          </m:fPr>
          <m:num>
            <m:r>
              <m:rPr>
                <m:sty m:val="p"/>
              </m:rPr>
              <w:rPr>
                <w:rFonts w:ascii="Cambria Math" w:hAnsi="Cambria Math"/>
                <w:sz w:val="20"/>
                <w:szCs w:val="20"/>
              </w:rPr>
              <m:t>Rb</m:t>
            </m:r>
          </m:num>
          <m:den>
            <m:r>
              <w:rPr>
                <w:rFonts w:ascii="Cambria Math" w:hAnsi="Cambria Math"/>
                <w:sz w:val="20"/>
                <w:szCs w:val="20"/>
              </w:rPr>
              <m:t>Sr</m:t>
            </m:r>
          </m:den>
        </m:f>
      </m:oMath>
      <w:r w:rsidRPr="003012F6">
        <w:rPr>
          <w:rFonts w:eastAsiaTheme="minorEastAsia"/>
          <w:sz w:val="20"/>
          <w:szCs w:val="20"/>
        </w:rPr>
        <w:t xml:space="preserve"> x 100%</w:t>
      </w:r>
    </w:p>
    <w:p w:rsidR="00320D92" w:rsidRPr="003012F6" w:rsidRDefault="00320D92" w:rsidP="00320D92">
      <w:pPr>
        <w:spacing w:after="0" w:line="240" w:lineRule="auto"/>
        <w:ind w:firstLine="993"/>
        <w:jc w:val="both"/>
        <w:rPr>
          <w:rFonts w:eastAsiaTheme="minorEastAsia"/>
          <w:sz w:val="20"/>
          <w:szCs w:val="20"/>
        </w:rPr>
      </w:pPr>
      <w:r w:rsidRPr="003012F6">
        <w:rPr>
          <w:sz w:val="20"/>
          <w:szCs w:val="20"/>
        </w:rPr>
        <w:t xml:space="preserve">= </w:t>
      </w:r>
      <m:oMath>
        <m:f>
          <m:fPr>
            <m:ctrlPr>
              <w:rPr>
                <w:rFonts w:ascii="Cambria Math" w:hAnsi="Cambria Math"/>
                <w:sz w:val="20"/>
                <w:szCs w:val="20"/>
              </w:rPr>
            </m:ctrlPr>
          </m:fPr>
          <m:num>
            <m:r>
              <m:rPr>
                <m:sty m:val="p"/>
              </m:rPr>
              <w:rPr>
                <w:rFonts w:ascii="Cambria Math" w:hAnsi="Cambria Math"/>
                <w:sz w:val="20"/>
                <w:szCs w:val="20"/>
              </w:rPr>
              <m:t>12 + 29</m:t>
            </m:r>
          </m:num>
          <m:den>
            <m:r>
              <w:rPr>
                <w:rFonts w:ascii="Cambria Math" w:hAnsi="Cambria Math"/>
                <w:sz w:val="20"/>
                <w:szCs w:val="20"/>
              </w:rPr>
              <m:t>100</m:t>
            </m:r>
          </m:den>
        </m:f>
      </m:oMath>
      <w:r w:rsidRPr="003012F6">
        <w:rPr>
          <w:sz w:val="20"/>
          <w:szCs w:val="20"/>
        </w:rPr>
        <w:t xml:space="preserve"> x 100% </w:t>
      </w:r>
      <w:r w:rsidRPr="003012F6">
        <w:rPr>
          <w:rFonts w:eastAsiaTheme="minorEastAsia"/>
          <w:sz w:val="20"/>
          <w:szCs w:val="20"/>
        </w:rPr>
        <w:t>= 41% (kategori kurang baik)</w:t>
      </w:r>
    </w:p>
    <w:p w:rsidR="00320D92" w:rsidRPr="003012F6" w:rsidRDefault="00320D92" w:rsidP="00320D92">
      <w:pPr>
        <w:spacing w:after="0" w:line="240" w:lineRule="auto"/>
        <w:ind w:left="567" w:hanging="567"/>
        <w:jc w:val="both"/>
        <w:rPr>
          <w:b/>
          <w:sz w:val="20"/>
          <w:szCs w:val="20"/>
        </w:rPr>
      </w:pPr>
      <w:r w:rsidRPr="003012F6">
        <w:rPr>
          <w:b/>
          <w:sz w:val="20"/>
          <w:szCs w:val="20"/>
        </w:rPr>
        <w:t xml:space="preserve">b.  </w:t>
      </w:r>
      <w:r w:rsidRPr="003012F6">
        <w:rPr>
          <w:b/>
          <w:sz w:val="20"/>
          <w:szCs w:val="20"/>
        </w:rPr>
        <w:tab/>
        <w:t>Persepsi Wisatawan terhadap Potensi Wisata Kuliner</w:t>
      </w:r>
    </w:p>
    <w:p w:rsidR="00320D92" w:rsidRPr="003012F6" w:rsidRDefault="00320D92" w:rsidP="00320D92">
      <w:pPr>
        <w:spacing w:after="0" w:line="240" w:lineRule="auto"/>
        <w:ind w:firstLine="567"/>
        <w:jc w:val="both"/>
        <w:rPr>
          <w:sz w:val="20"/>
          <w:szCs w:val="20"/>
        </w:rPr>
      </w:pPr>
      <w:r w:rsidRPr="003012F6">
        <w:rPr>
          <w:sz w:val="20"/>
          <w:szCs w:val="20"/>
        </w:rPr>
        <w:t xml:space="preserve">Perhitungan persepsi kenyamanan wisatawan terhadap potensi wisata kuliner di PKJ adalah </w:t>
      </w:r>
    </w:p>
    <w:p w:rsidR="00320D92" w:rsidRPr="003012F6" w:rsidRDefault="00320D92" w:rsidP="00320D92">
      <w:pPr>
        <w:spacing w:after="0" w:line="240" w:lineRule="auto"/>
        <w:ind w:firstLine="567"/>
        <w:jc w:val="both"/>
        <w:rPr>
          <w:sz w:val="20"/>
          <w:szCs w:val="20"/>
        </w:rPr>
      </w:pPr>
      <w:r w:rsidRPr="003012F6">
        <w:rPr>
          <w:sz w:val="20"/>
          <w:szCs w:val="20"/>
        </w:rPr>
        <w:t xml:space="preserve">NN =  </w:t>
      </w:r>
      <m:oMath>
        <m:f>
          <m:fPr>
            <m:ctrlPr>
              <w:rPr>
                <w:rFonts w:ascii="Cambria Math" w:hAnsi="Cambria Math"/>
                <w:sz w:val="20"/>
                <w:szCs w:val="20"/>
              </w:rPr>
            </m:ctrlPr>
          </m:fPr>
          <m:num>
            <m:r>
              <m:rPr>
                <m:sty m:val="p"/>
              </m:rPr>
              <w:rPr>
                <w:rFonts w:ascii="Cambria Math" w:hAnsi="Cambria Math"/>
                <w:sz w:val="20"/>
                <w:szCs w:val="20"/>
              </w:rPr>
              <m:t>5 + 25</m:t>
            </m:r>
          </m:num>
          <m:den>
            <m:r>
              <w:rPr>
                <w:rFonts w:ascii="Cambria Math" w:hAnsi="Cambria Math"/>
                <w:sz w:val="20"/>
                <w:szCs w:val="20"/>
              </w:rPr>
              <m:t>100</m:t>
            </m:r>
          </m:den>
        </m:f>
      </m:oMath>
      <w:r w:rsidRPr="003012F6">
        <w:rPr>
          <w:rFonts w:eastAsiaTheme="minorEastAsia"/>
          <w:sz w:val="20"/>
          <w:szCs w:val="20"/>
        </w:rPr>
        <w:t xml:space="preserve"> x 100% = 30% (kategori tidak baik)</w:t>
      </w:r>
    </w:p>
    <w:p w:rsidR="00320D92" w:rsidRPr="003012F6" w:rsidRDefault="00320D92" w:rsidP="00320D92">
      <w:pPr>
        <w:spacing w:after="0" w:line="240" w:lineRule="auto"/>
        <w:ind w:left="567" w:hanging="567"/>
        <w:jc w:val="both"/>
        <w:rPr>
          <w:b/>
          <w:sz w:val="20"/>
          <w:szCs w:val="20"/>
        </w:rPr>
      </w:pPr>
      <w:r w:rsidRPr="003012F6">
        <w:rPr>
          <w:b/>
          <w:sz w:val="20"/>
          <w:szCs w:val="20"/>
        </w:rPr>
        <w:t xml:space="preserve">c.  </w:t>
      </w:r>
      <w:r w:rsidRPr="003012F6">
        <w:rPr>
          <w:b/>
          <w:sz w:val="20"/>
          <w:szCs w:val="20"/>
        </w:rPr>
        <w:tab/>
        <w:t>Persepsi Wisatawan terhadap Fasilitas Umum Obyek Wisata</w:t>
      </w:r>
    </w:p>
    <w:p w:rsidR="00320D92" w:rsidRPr="003012F6" w:rsidRDefault="00320D92" w:rsidP="00320D92">
      <w:pPr>
        <w:spacing w:after="0" w:line="240" w:lineRule="auto"/>
        <w:ind w:firstLine="567"/>
        <w:jc w:val="both"/>
        <w:rPr>
          <w:sz w:val="20"/>
          <w:szCs w:val="20"/>
        </w:rPr>
      </w:pPr>
      <w:r w:rsidRPr="003012F6">
        <w:rPr>
          <w:sz w:val="20"/>
          <w:szCs w:val="20"/>
        </w:rPr>
        <w:t xml:space="preserve">Perhitungan persepsi kenyamanan wisatawan terhadap fasilitas umum obyek wisata di PKJ adalah </w:t>
      </w:r>
    </w:p>
    <w:p w:rsidR="00320D92" w:rsidRPr="003012F6" w:rsidRDefault="00320D92" w:rsidP="00320D92">
      <w:pPr>
        <w:spacing w:after="0" w:line="240" w:lineRule="auto"/>
        <w:ind w:firstLine="567"/>
        <w:jc w:val="both"/>
        <w:rPr>
          <w:sz w:val="20"/>
          <w:szCs w:val="20"/>
        </w:rPr>
      </w:pPr>
      <w:r w:rsidRPr="003012F6">
        <w:rPr>
          <w:sz w:val="20"/>
          <w:szCs w:val="20"/>
        </w:rPr>
        <w:t xml:space="preserve">NN = </w:t>
      </w:r>
      <m:oMath>
        <m:f>
          <m:fPr>
            <m:ctrlPr>
              <w:rPr>
                <w:rFonts w:ascii="Cambria Math" w:hAnsi="Cambria Math"/>
                <w:sz w:val="20"/>
                <w:szCs w:val="20"/>
              </w:rPr>
            </m:ctrlPr>
          </m:fPr>
          <m:num>
            <m:r>
              <m:rPr>
                <m:sty m:val="p"/>
              </m:rPr>
              <w:rPr>
                <w:rFonts w:ascii="Cambria Math" w:hAnsi="Cambria Math"/>
                <w:sz w:val="20"/>
                <w:szCs w:val="20"/>
              </w:rPr>
              <m:t>11 + 30</m:t>
            </m:r>
          </m:num>
          <m:den>
            <m:r>
              <w:rPr>
                <w:rFonts w:ascii="Cambria Math" w:hAnsi="Cambria Math"/>
                <w:sz w:val="20"/>
                <w:szCs w:val="20"/>
              </w:rPr>
              <m:t>100</m:t>
            </m:r>
          </m:den>
        </m:f>
      </m:oMath>
      <w:r w:rsidRPr="003012F6">
        <w:rPr>
          <w:sz w:val="20"/>
          <w:szCs w:val="20"/>
        </w:rPr>
        <w:t xml:space="preserve"> x 100% </w:t>
      </w:r>
      <w:r w:rsidRPr="003012F6">
        <w:rPr>
          <w:rFonts w:eastAsiaTheme="minorEastAsia"/>
          <w:sz w:val="20"/>
          <w:szCs w:val="20"/>
        </w:rPr>
        <w:t>= 41% (kategori kurang baik)</w:t>
      </w:r>
    </w:p>
    <w:p w:rsidR="00320D92" w:rsidRPr="003012F6" w:rsidRDefault="00320D92" w:rsidP="00320D92">
      <w:pPr>
        <w:spacing w:after="0" w:line="240" w:lineRule="auto"/>
        <w:ind w:left="567" w:hanging="567"/>
        <w:jc w:val="both"/>
        <w:rPr>
          <w:b/>
          <w:sz w:val="20"/>
          <w:szCs w:val="20"/>
        </w:rPr>
      </w:pPr>
      <w:r w:rsidRPr="003012F6">
        <w:rPr>
          <w:b/>
          <w:sz w:val="20"/>
          <w:szCs w:val="20"/>
        </w:rPr>
        <w:t xml:space="preserve">d.  </w:t>
      </w:r>
      <w:r w:rsidRPr="003012F6">
        <w:rPr>
          <w:b/>
          <w:sz w:val="20"/>
          <w:szCs w:val="20"/>
        </w:rPr>
        <w:tab/>
        <w:t>Persepsi Wisatawan terhadap Wahana Wisata</w:t>
      </w:r>
    </w:p>
    <w:p w:rsidR="00320D92" w:rsidRPr="003012F6" w:rsidRDefault="00320D92" w:rsidP="00320D92">
      <w:pPr>
        <w:spacing w:after="0" w:line="240" w:lineRule="auto"/>
        <w:ind w:firstLine="567"/>
        <w:jc w:val="both"/>
        <w:rPr>
          <w:sz w:val="20"/>
          <w:szCs w:val="20"/>
        </w:rPr>
      </w:pPr>
      <w:r w:rsidRPr="003012F6">
        <w:rPr>
          <w:sz w:val="20"/>
          <w:szCs w:val="20"/>
        </w:rPr>
        <w:t xml:space="preserve">Perhitungan persepsi kenyamanan wisatawan terhadap wahana wisata di PKJ adalah </w:t>
      </w:r>
    </w:p>
    <w:p w:rsidR="00320D92" w:rsidRPr="003012F6" w:rsidRDefault="00320D92" w:rsidP="00320D92">
      <w:pPr>
        <w:spacing w:after="0" w:line="240" w:lineRule="auto"/>
        <w:ind w:firstLine="567"/>
        <w:jc w:val="both"/>
        <w:rPr>
          <w:sz w:val="20"/>
          <w:szCs w:val="20"/>
        </w:rPr>
      </w:pPr>
      <w:r w:rsidRPr="003012F6">
        <w:rPr>
          <w:sz w:val="20"/>
          <w:szCs w:val="20"/>
        </w:rPr>
        <w:t xml:space="preserve">NN = </w:t>
      </w:r>
      <m:oMath>
        <m:f>
          <m:fPr>
            <m:ctrlPr>
              <w:rPr>
                <w:rFonts w:ascii="Cambria Math" w:hAnsi="Cambria Math"/>
                <w:sz w:val="20"/>
                <w:szCs w:val="20"/>
              </w:rPr>
            </m:ctrlPr>
          </m:fPr>
          <m:num>
            <m:r>
              <m:rPr>
                <m:sty m:val="p"/>
              </m:rPr>
              <w:rPr>
                <w:rFonts w:ascii="Cambria Math" w:hAnsi="Cambria Math"/>
                <w:sz w:val="20"/>
                <w:szCs w:val="20"/>
              </w:rPr>
              <m:t>6 + 29</m:t>
            </m:r>
          </m:num>
          <m:den>
            <m:r>
              <w:rPr>
                <w:rFonts w:ascii="Cambria Math" w:hAnsi="Cambria Math"/>
                <w:sz w:val="20"/>
                <w:szCs w:val="20"/>
              </w:rPr>
              <m:t>100</m:t>
            </m:r>
          </m:den>
        </m:f>
      </m:oMath>
      <w:r w:rsidRPr="003012F6">
        <w:rPr>
          <w:rFonts w:eastAsiaTheme="minorEastAsia"/>
          <w:sz w:val="20"/>
          <w:szCs w:val="20"/>
        </w:rPr>
        <w:t xml:space="preserve"> x 100% = 35% (kategori tidak baik)</w:t>
      </w:r>
    </w:p>
    <w:p w:rsidR="00320D92" w:rsidRPr="003012F6" w:rsidRDefault="00320D92" w:rsidP="00320D92">
      <w:pPr>
        <w:spacing w:after="0" w:line="240" w:lineRule="auto"/>
        <w:ind w:left="567" w:hanging="567"/>
        <w:jc w:val="both"/>
        <w:rPr>
          <w:b/>
          <w:sz w:val="20"/>
          <w:szCs w:val="20"/>
        </w:rPr>
      </w:pPr>
      <w:r w:rsidRPr="003012F6">
        <w:rPr>
          <w:b/>
          <w:sz w:val="20"/>
          <w:szCs w:val="20"/>
        </w:rPr>
        <w:t xml:space="preserve">e.  </w:t>
      </w:r>
      <w:r w:rsidRPr="003012F6">
        <w:rPr>
          <w:b/>
          <w:sz w:val="20"/>
          <w:szCs w:val="20"/>
        </w:rPr>
        <w:tab/>
        <w:t>Persepsi Wisatawan terhadap Kenyamanan Obyek Wisata</w:t>
      </w:r>
    </w:p>
    <w:p w:rsidR="00320D92" w:rsidRPr="003012F6" w:rsidRDefault="00320D92" w:rsidP="00320D92">
      <w:pPr>
        <w:spacing w:after="0" w:line="240" w:lineRule="auto"/>
        <w:ind w:firstLine="567"/>
        <w:jc w:val="both"/>
        <w:rPr>
          <w:sz w:val="20"/>
          <w:szCs w:val="20"/>
        </w:rPr>
      </w:pPr>
      <w:r w:rsidRPr="003012F6">
        <w:rPr>
          <w:sz w:val="20"/>
          <w:szCs w:val="20"/>
        </w:rPr>
        <w:t xml:space="preserve">Perhitungan persepsi kenyamanan wisatawan terhadap kenyamanan obyek wisata di PKJ adalah </w:t>
      </w:r>
    </w:p>
    <w:p w:rsidR="00320D92" w:rsidRPr="003012F6" w:rsidRDefault="00320D92" w:rsidP="00320D92">
      <w:pPr>
        <w:spacing w:after="0" w:line="240" w:lineRule="auto"/>
        <w:ind w:firstLine="567"/>
        <w:jc w:val="both"/>
        <w:rPr>
          <w:sz w:val="20"/>
          <w:szCs w:val="20"/>
        </w:rPr>
      </w:pPr>
      <w:r w:rsidRPr="003012F6">
        <w:rPr>
          <w:sz w:val="20"/>
          <w:szCs w:val="20"/>
        </w:rPr>
        <w:t>NN</w:t>
      </w:r>
      <w:r>
        <w:rPr>
          <w:sz w:val="20"/>
          <w:szCs w:val="20"/>
        </w:rPr>
        <w:t xml:space="preserve"> </w:t>
      </w:r>
      <w:r w:rsidRPr="003012F6">
        <w:rPr>
          <w:sz w:val="20"/>
          <w:szCs w:val="20"/>
        </w:rPr>
        <w:t xml:space="preserve">= </w:t>
      </w:r>
      <m:oMath>
        <m:f>
          <m:fPr>
            <m:ctrlPr>
              <w:rPr>
                <w:rFonts w:ascii="Cambria Math" w:hAnsi="Cambria Math"/>
                <w:sz w:val="20"/>
                <w:szCs w:val="20"/>
              </w:rPr>
            </m:ctrlPr>
          </m:fPr>
          <m:num>
            <m:r>
              <m:rPr>
                <m:sty m:val="p"/>
              </m:rPr>
              <w:rPr>
                <w:rFonts w:ascii="Cambria Math" w:hAnsi="Cambria Math"/>
                <w:sz w:val="20"/>
                <w:szCs w:val="20"/>
              </w:rPr>
              <m:t>17 + 38</m:t>
            </m:r>
          </m:num>
          <m:den>
            <m:r>
              <w:rPr>
                <w:rFonts w:ascii="Cambria Math" w:hAnsi="Cambria Math"/>
                <w:sz w:val="20"/>
                <w:szCs w:val="20"/>
              </w:rPr>
              <m:t>100</m:t>
            </m:r>
          </m:den>
        </m:f>
      </m:oMath>
      <w:r w:rsidRPr="003012F6">
        <w:rPr>
          <w:rFonts w:eastAsiaTheme="minorEastAsia"/>
          <w:sz w:val="20"/>
          <w:szCs w:val="20"/>
        </w:rPr>
        <w:t xml:space="preserve"> x 100% = 55% (kategori kurang baik)</w:t>
      </w:r>
    </w:p>
    <w:p w:rsidR="00320D92" w:rsidRPr="003012F6" w:rsidRDefault="00320D92" w:rsidP="00320D92">
      <w:pPr>
        <w:spacing w:after="0" w:line="240" w:lineRule="auto"/>
        <w:ind w:left="567" w:hanging="567"/>
        <w:jc w:val="both"/>
        <w:rPr>
          <w:b/>
          <w:sz w:val="20"/>
          <w:szCs w:val="20"/>
        </w:rPr>
      </w:pPr>
      <w:r w:rsidRPr="003012F6">
        <w:rPr>
          <w:b/>
          <w:sz w:val="20"/>
          <w:szCs w:val="20"/>
        </w:rPr>
        <w:t xml:space="preserve">f.  </w:t>
      </w:r>
      <w:r w:rsidRPr="003012F6">
        <w:rPr>
          <w:b/>
          <w:sz w:val="20"/>
          <w:szCs w:val="20"/>
        </w:rPr>
        <w:tab/>
        <w:t>Persepsi Wisatawan terhadap Pelayanan Pengelola Pantai</w:t>
      </w:r>
    </w:p>
    <w:p w:rsidR="00320D92" w:rsidRPr="003012F6" w:rsidRDefault="00320D92" w:rsidP="00320D92">
      <w:pPr>
        <w:spacing w:after="0" w:line="240" w:lineRule="auto"/>
        <w:ind w:firstLine="567"/>
        <w:jc w:val="both"/>
        <w:rPr>
          <w:sz w:val="20"/>
          <w:szCs w:val="20"/>
        </w:rPr>
      </w:pPr>
      <w:r w:rsidRPr="003012F6">
        <w:rPr>
          <w:sz w:val="20"/>
          <w:szCs w:val="20"/>
        </w:rPr>
        <w:t xml:space="preserve">Perhitungan persepsi kenyamanan wisatawan terhadap pelayanan pengelola pantai di PKJ adalah </w:t>
      </w:r>
    </w:p>
    <w:p w:rsidR="00320D92" w:rsidRPr="003012F6" w:rsidRDefault="00320D92" w:rsidP="00320D92">
      <w:pPr>
        <w:spacing w:after="0" w:line="240" w:lineRule="auto"/>
        <w:ind w:firstLine="567"/>
        <w:jc w:val="both"/>
        <w:rPr>
          <w:sz w:val="20"/>
          <w:szCs w:val="20"/>
        </w:rPr>
      </w:pPr>
      <w:r w:rsidRPr="003012F6">
        <w:rPr>
          <w:sz w:val="20"/>
          <w:szCs w:val="20"/>
        </w:rPr>
        <w:t xml:space="preserve">NN = </w:t>
      </w:r>
      <m:oMath>
        <m:f>
          <m:fPr>
            <m:ctrlPr>
              <w:rPr>
                <w:rFonts w:ascii="Cambria Math" w:hAnsi="Cambria Math"/>
                <w:sz w:val="20"/>
                <w:szCs w:val="20"/>
              </w:rPr>
            </m:ctrlPr>
          </m:fPr>
          <m:num>
            <m:r>
              <m:rPr>
                <m:sty m:val="p"/>
              </m:rPr>
              <w:rPr>
                <w:rFonts w:ascii="Cambria Math" w:hAnsi="Cambria Math"/>
                <w:sz w:val="20"/>
                <w:szCs w:val="20"/>
              </w:rPr>
              <m:t>11 + 28</m:t>
            </m:r>
          </m:num>
          <m:den>
            <m:r>
              <w:rPr>
                <w:rFonts w:ascii="Cambria Math" w:hAnsi="Cambria Math"/>
                <w:sz w:val="20"/>
                <w:szCs w:val="20"/>
              </w:rPr>
              <m:t>100</m:t>
            </m:r>
          </m:den>
        </m:f>
      </m:oMath>
      <w:r w:rsidRPr="003012F6">
        <w:rPr>
          <w:rFonts w:eastAsiaTheme="minorEastAsia"/>
          <w:sz w:val="20"/>
          <w:szCs w:val="20"/>
        </w:rPr>
        <w:t xml:space="preserve"> x 100% = 39% (kategori tidak baik)</w:t>
      </w:r>
    </w:p>
    <w:p w:rsidR="00320D92" w:rsidRPr="003012F6" w:rsidRDefault="00320D92" w:rsidP="00320D92">
      <w:pPr>
        <w:spacing w:after="0" w:line="240" w:lineRule="auto"/>
        <w:ind w:left="567" w:hanging="567"/>
        <w:jc w:val="both"/>
        <w:rPr>
          <w:b/>
          <w:sz w:val="20"/>
          <w:szCs w:val="20"/>
        </w:rPr>
      </w:pPr>
      <w:r w:rsidRPr="003012F6">
        <w:rPr>
          <w:b/>
          <w:sz w:val="20"/>
          <w:szCs w:val="20"/>
        </w:rPr>
        <w:t xml:space="preserve">g.  </w:t>
      </w:r>
      <w:r w:rsidRPr="003012F6">
        <w:rPr>
          <w:b/>
          <w:sz w:val="20"/>
          <w:szCs w:val="20"/>
        </w:rPr>
        <w:tab/>
        <w:t>Persepsi Wisatawan terhadap Keinginan Datang Kembali</w:t>
      </w:r>
    </w:p>
    <w:p w:rsidR="00320D92" w:rsidRPr="003012F6" w:rsidRDefault="00320D92" w:rsidP="00320D92">
      <w:pPr>
        <w:spacing w:after="0" w:line="240" w:lineRule="auto"/>
        <w:ind w:firstLine="567"/>
        <w:jc w:val="both"/>
        <w:rPr>
          <w:sz w:val="20"/>
          <w:szCs w:val="20"/>
        </w:rPr>
      </w:pPr>
      <w:r w:rsidRPr="003012F6">
        <w:rPr>
          <w:sz w:val="20"/>
          <w:szCs w:val="20"/>
        </w:rPr>
        <w:t xml:space="preserve">Perhitungan persepsi kenyamanan wisatawan terhadap keinginan datang kembali ke PKJ adalah </w:t>
      </w:r>
    </w:p>
    <w:p w:rsidR="00320D92" w:rsidRPr="003012F6" w:rsidRDefault="00320D92" w:rsidP="00320D92">
      <w:pPr>
        <w:spacing w:after="0" w:line="240" w:lineRule="auto"/>
        <w:ind w:firstLine="567"/>
        <w:jc w:val="both"/>
        <w:rPr>
          <w:sz w:val="20"/>
          <w:szCs w:val="20"/>
        </w:rPr>
      </w:pPr>
      <w:r w:rsidRPr="003012F6">
        <w:rPr>
          <w:sz w:val="20"/>
          <w:szCs w:val="20"/>
        </w:rPr>
        <w:t xml:space="preserve">NN = </w:t>
      </w:r>
      <m:oMath>
        <m:f>
          <m:fPr>
            <m:ctrlPr>
              <w:rPr>
                <w:rFonts w:ascii="Cambria Math" w:hAnsi="Cambria Math"/>
                <w:sz w:val="20"/>
                <w:szCs w:val="20"/>
              </w:rPr>
            </m:ctrlPr>
          </m:fPr>
          <m:num>
            <m:r>
              <m:rPr>
                <m:sty m:val="p"/>
              </m:rPr>
              <w:rPr>
                <w:rFonts w:ascii="Cambria Math" w:hAnsi="Cambria Math"/>
                <w:sz w:val="20"/>
                <w:szCs w:val="20"/>
              </w:rPr>
              <m:t>20 + 28</m:t>
            </m:r>
          </m:num>
          <m:den>
            <m:r>
              <w:rPr>
                <w:rFonts w:ascii="Cambria Math" w:hAnsi="Cambria Math"/>
                <w:sz w:val="20"/>
                <w:szCs w:val="20"/>
              </w:rPr>
              <m:t>100</m:t>
            </m:r>
          </m:den>
        </m:f>
      </m:oMath>
      <w:r w:rsidRPr="003012F6">
        <w:rPr>
          <w:sz w:val="20"/>
          <w:szCs w:val="20"/>
        </w:rPr>
        <w:t xml:space="preserve"> x 100% </w:t>
      </w:r>
      <w:r w:rsidRPr="003012F6">
        <w:rPr>
          <w:rFonts w:eastAsiaTheme="minorEastAsia"/>
          <w:sz w:val="20"/>
          <w:szCs w:val="20"/>
        </w:rPr>
        <w:t>= 48% (kategori kurang baik)</w:t>
      </w:r>
    </w:p>
    <w:p w:rsidR="00320D92" w:rsidRPr="003E4B1A" w:rsidRDefault="00320D92" w:rsidP="00320D92">
      <w:pPr>
        <w:spacing w:after="0" w:line="240" w:lineRule="auto"/>
        <w:jc w:val="both"/>
        <w:rPr>
          <w:color w:val="000000"/>
          <w:sz w:val="20"/>
          <w:szCs w:val="20"/>
        </w:rPr>
      </w:pPr>
    </w:p>
    <w:p w:rsidR="00A944C8" w:rsidRPr="0053467D" w:rsidRDefault="00320D92" w:rsidP="0053467D">
      <w:pPr>
        <w:pStyle w:val="Default"/>
        <w:ind w:left="567" w:hanging="567"/>
        <w:jc w:val="both"/>
        <w:rPr>
          <w:rFonts w:eastAsia="Times New Roman"/>
          <w:b/>
          <w:sz w:val="20"/>
          <w:szCs w:val="20"/>
          <w:lang w:val="en-US" w:eastAsia="id-ID"/>
        </w:rPr>
      </w:pPr>
      <w:r w:rsidRPr="003E4B1A">
        <w:rPr>
          <w:rFonts w:eastAsia="Times New Roman"/>
          <w:b/>
          <w:sz w:val="20"/>
          <w:szCs w:val="20"/>
          <w:lang w:eastAsia="id-ID"/>
        </w:rPr>
        <w:t xml:space="preserve">3.2. </w:t>
      </w:r>
      <w:r w:rsidRPr="003E4B1A">
        <w:rPr>
          <w:rFonts w:eastAsia="Times New Roman"/>
          <w:b/>
          <w:sz w:val="20"/>
          <w:szCs w:val="20"/>
          <w:lang w:eastAsia="id-ID"/>
        </w:rPr>
        <w:tab/>
        <w:t>Pembahasan</w:t>
      </w:r>
    </w:p>
    <w:p w:rsidR="00A05E3A" w:rsidRPr="003012F6" w:rsidRDefault="00A05E3A" w:rsidP="00A05E3A">
      <w:pPr>
        <w:pStyle w:val="Default"/>
        <w:ind w:left="567" w:hanging="567"/>
        <w:jc w:val="both"/>
        <w:rPr>
          <w:rFonts w:eastAsia="Times New Roman"/>
          <w:b/>
          <w:sz w:val="20"/>
          <w:szCs w:val="20"/>
          <w:lang w:eastAsia="id-ID"/>
        </w:rPr>
      </w:pPr>
      <w:r w:rsidRPr="003012F6">
        <w:rPr>
          <w:rFonts w:eastAsia="Times New Roman"/>
          <w:b/>
          <w:sz w:val="20"/>
          <w:szCs w:val="20"/>
          <w:lang w:eastAsia="id-ID"/>
        </w:rPr>
        <w:t>Potensi Obyek Wisata Pantai Karang Jahe</w:t>
      </w:r>
    </w:p>
    <w:p w:rsidR="00320D92" w:rsidRPr="003012F6" w:rsidRDefault="00F51E43" w:rsidP="00A05E3A">
      <w:pPr>
        <w:spacing w:after="0" w:line="240" w:lineRule="auto"/>
        <w:ind w:firstLine="567"/>
        <w:jc w:val="both"/>
        <w:rPr>
          <w:color w:val="000000"/>
          <w:sz w:val="20"/>
          <w:szCs w:val="20"/>
        </w:rPr>
      </w:pPr>
      <w:r>
        <w:rPr>
          <w:spacing w:val="2"/>
          <w:sz w:val="20"/>
          <w:szCs w:val="20"/>
        </w:rPr>
        <w:lastRenderedPageBreak/>
        <w:t>P</w:t>
      </w:r>
      <w:r w:rsidR="00A05E3A" w:rsidRPr="003012F6">
        <w:rPr>
          <w:spacing w:val="2"/>
          <w:sz w:val="20"/>
          <w:szCs w:val="20"/>
        </w:rPr>
        <w:t xml:space="preserve">otensi </w:t>
      </w:r>
      <w:r>
        <w:rPr>
          <w:spacing w:val="2"/>
          <w:sz w:val="20"/>
          <w:szCs w:val="20"/>
        </w:rPr>
        <w:t xml:space="preserve">obyek wisata </w:t>
      </w:r>
      <w:r w:rsidR="00A05E3A" w:rsidRPr="003012F6">
        <w:rPr>
          <w:spacing w:val="2"/>
          <w:sz w:val="20"/>
          <w:szCs w:val="20"/>
        </w:rPr>
        <w:t xml:space="preserve">di PKJ </w:t>
      </w:r>
      <w:r>
        <w:rPr>
          <w:spacing w:val="2"/>
          <w:sz w:val="20"/>
          <w:szCs w:val="20"/>
        </w:rPr>
        <w:t xml:space="preserve">dibagi </w:t>
      </w:r>
      <w:r w:rsidR="00A05E3A" w:rsidRPr="003012F6">
        <w:rPr>
          <w:spacing w:val="2"/>
          <w:sz w:val="20"/>
          <w:szCs w:val="20"/>
        </w:rPr>
        <w:t xml:space="preserve">menjadi 7, </w:t>
      </w:r>
      <w:r>
        <w:rPr>
          <w:spacing w:val="2"/>
          <w:sz w:val="20"/>
          <w:szCs w:val="20"/>
        </w:rPr>
        <w:t>meliputi</w:t>
      </w:r>
      <w:r w:rsidR="00A05E3A" w:rsidRPr="003012F6">
        <w:rPr>
          <w:spacing w:val="2"/>
          <w:sz w:val="20"/>
          <w:szCs w:val="20"/>
        </w:rPr>
        <w:t xml:space="preserve"> potensi wisata pantai, wisata kuliner, fasilitas umum, wahana wisata, k</w:t>
      </w:r>
      <w:r w:rsidR="00A05E3A" w:rsidRPr="003012F6">
        <w:rPr>
          <w:color w:val="000000"/>
          <w:sz w:val="20"/>
          <w:szCs w:val="20"/>
        </w:rPr>
        <w:t xml:space="preserve">enyamanan pantai untuk kegiatan wisata, pelayanan pengelola pantai dan keinginan </w:t>
      </w:r>
      <w:r w:rsidR="00320D92" w:rsidRPr="003012F6">
        <w:rPr>
          <w:color w:val="000000"/>
          <w:sz w:val="20"/>
          <w:szCs w:val="20"/>
        </w:rPr>
        <w:t>untuk datang kembali. Potensi yang paling diminati oleh wisatawan yaitu wisata pantai, fasilitas umum dan kenyamanan obyek wisata.</w:t>
      </w:r>
    </w:p>
    <w:p w:rsidR="00320D92" w:rsidRPr="003012F6" w:rsidRDefault="00320D92" w:rsidP="00320D92">
      <w:pPr>
        <w:spacing w:after="0" w:line="240" w:lineRule="auto"/>
        <w:ind w:firstLine="567"/>
        <w:jc w:val="both"/>
        <w:rPr>
          <w:sz w:val="20"/>
          <w:szCs w:val="20"/>
        </w:rPr>
      </w:pPr>
      <w:r w:rsidRPr="003012F6">
        <w:rPr>
          <w:spacing w:val="2"/>
          <w:sz w:val="20"/>
          <w:szCs w:val="20"/>
        </w:rPr>
        <w:t>Wisata pantai mendapatkan nilai baik</w:t>
      </w:r>
      <w:r w:rsidR="006926F8">
        <w:rPr>
          <w:spacing w:val="2"/>
          <w:sz w:val="20"/>
          <w:szCs w:val="20"/>
        </w:rPr>
        <w:t>. Menurut wisatawan daya tariknya terdapat pada</w:t>
      </w:r>
      <w:r w:rsidRPr="003012F6">
        <w:rPr>
          <w:spacing w:val="2"/>
          <w:sz w:val="20"/>
          <w:szCs w:val="20"/>
        </w:rPr>
        <w:t xml:space="preserve"> pohon cemara dan pasir putih. </w:t>
      </w:r>
      <w:r w:rsidRPr="003012F6">
        <w:rPr>
          <w:sz w:val="20"/>
          <w:szCs w:val="20"/>
        </w:rPr>
        <w:t xml:space="preserve">Rata-rata wisatawan memberi nilai dalam kategori cukup baik terhadap potensi wisata pantai di PKJ. Hal tersebut selaras dengan penelitian Handayani dan </w:t>
      </w:r>
      <w:r w:rsidRPr="00422D8E">
        <w:rPr>
          <w:sz w:val="20"/>
          <w:szCs w:val="20"/>
        </w:rPr>
        <w:t>Warsono</w:t>
      </w:r>
      <w:r w:rsidRPr="003012F6">
        <w:rPr>
          <w:sz w:val="20"/>
          <w:szCs w:val="20"/>
        </w:rPr>
        <w:t xml:space="preserve"> (2017), bahwa PKJ memiliki keunikan tersendiri dibandingkan dengan pantai-pantai lainnya di Kabupaten Rembang antara lain banyaknya serpihan karang yang ditemukan di bibir pantai, Pulau Karang dengan bentuk menyerupai Jahe, pasir putih yang bersih dan ribuan pohon cemara. Keunikan tersebut menjadikan PKJ populer di kalangan wisatawan.</w:t>
      </w:r>
    </w:p>
    <w:p w:rsidR="00320D92" w:rsidRPr="003012F6" w:rsidRDefault="00320D92" w:rsidP="00320D92">
      <w:pPr>
        <w:spacing w:after="0" w:line="240" w:lineRule="auto"/>
        <w:ind w:firstLine="567"/>
        <w:jc w:val="both"/>
        <w:rPr>
          <w:spacing w:val="2"/>
          <w:sz w:val="20"/>
          <w:szCs w:val="20"/>
        </w:rPr>
      </w:pPr>
      <w:r w:rsidRPr="003012F6">
        <w:rPr>
          <w:spacing w:val="2"/>
          <w:sz w:val="20"/>
          <w:szCs w:val="20"/>
        </w:rPr>
        <w:t>R</w:t>
      </w:r>
      <w:r w:rsidRPr="003012F6">
        <w:rPr>
          <w:sz w:val="20"/>
          <w:szCs w:val="20"/>
        </w:rPr>
        <w:t xml:space="preserve">ata-rata wisatawan memberi nilai </w:t>
      </w:r>
      <w:r w:rsidRPr="003012F6">
        <w:rPr>
          <w:spacing w:val="2"/>
          <w:sz w:val="20"/>
          <w:szCs w:val="20"/>
        </w:rPr>
        <w:t>fasilitas umum</w:t>
      </w:r>
      <w:r w:rsidRPr="003012F6">
        <w:rPr>
          <w:sz w:val="20"/>
          <w:szCs w:val="20"/>
        </w:rPr>
        <w:t xml:space="preserve"> dalam kategori cukup baik, namun penilaian terhadap akses jalan dan lahan parkir mendapatkan kategori baik. Wisatawan berpendapat bahwa toilet kurang terjaga kebersihannya, serta mushola yang tersedia hanya satu dan belum</w:t>
      </w:r>
      <w:r w:rsidR="006926F8">
        <w:rPr>
          <w:sz w:val="20"/>
          <w:szCs w:val="20"/>
        </w:rPr>
        <w:t xml:space="preserve"> dapat</w:t>
      </w:r>
      <w:r w:rsidRPr="003012F6">
        <w:rPr>
          <w:sz w:val="20"/>
          <w:szCs w:val="20"/>
        </w:rPr>
        <w:t xml:space="preserve"> menampung </w:t>
      </w:r>
      <w:r w:rsidR="006926F8">
        <w:rPr>
          <w:sz w:val="20"/>
          <w:szCs w:val="20"/>
        </w:rPr>
        <w:t>jumlah</w:t>
      </w:r>
      <w:r w:rsidRPr="003012F6">
        <w:rPr>
          <w:sz w:val="20"/>
          <w:szCs w:val="20"/>
        </w:rPr>
        <w:t xml:space="preserve"> pengunjung yang datang. Akses jalan dan lahan parkir perlu dibenahi dengan di cor atau di paving agar pada saat turun hujan jalanan tersebut tidak becek dan tergenang. Menurut </w:t>
      </w:r>
      <w:r w:rsidRPr="003012F6">
        <w:rPr>
          <w:rFonts w:eastAsia="Times New Roman"/>
          <w:sz w:val="20"/>
          <w:szCs w:val="20"/>
          <w:lang w:eastAsia="id-ID"/>
        </w:rPr>
        <w:t>Yahya (2016), dengan adanya fasilitas yang mendukung dapat membantu pengembangan dalam meningkatkan kunjungan wisatawan pada objek wisata Pantai.</w:t>
      </w:r>
    </w:p>
    <w:p w:rsidR="00320D92" w:rsidRPr="003012F6" w:rsidRDefault="00320D92" w:rsidP="00320D92">
      <w:pPr>
        <w:spacing w:after="0" w:line="240" w:lineRule="auto"/>
        <w:ind w:firstLine="567"/>
        <w:jc w:val="both"/>
        <w:rPr>
          <w:sz w:val="20"/>
          <w:szCs w:val="20"/>
        </w:rPr>
      </w:pPr>
      <w:r w:rsidRPr="003012F6">
        <w:rPr>
          <w:spacing w:val="2"/>
          <w:sz w:val="20"/>
          <w:szCs w:val="20"/>
        </w:rPr>
        <w:t>K</w:t>
      </w:r>
      <w:r w:rsidRPr="003012F6">
        <w:rPr>
          <w:color w:val="000000"/>
          <w:sz w:val="20"/>
          <w:szCs w:val="20"/>
        </w:rPr>
        <w:t xml:space="preserve">enyamanan pantai untuk kegiatan wisata, </w:t>
      </w:r>
      <w:r w:rsidRPr="003012F6">
        <w:rPr>
          <w:sz w:val="20"/>
          <w:szCs w:val="20"/>
        </w:rPr>
        <w:t>masuk kedalam kategori b</w:t>
      </w:r>
      <w:r w:rsidR="006926F8">
        <w:rPr>
          <w:sz w:val="20"/>
          <w:szCs w:val="20"/>
        </w:rPr>
        <w:t>aik. Wisatawan menyatakan</w:t>
      </w:r>
      <w:r w:rsidRPr="003012F6">
        <w:rPr>
          <w:sz w:val="20"/>
          <w:szCs w:val="20"/>
        </w:rPr>
        <w:t xml:space="preserve"> pohon-pohon cemara yang rindan</w:t>
      </w:r>
      <w:r w:rsidR="00A174AC">
        <w:rPr>
          <w:sz w:val="20"/>
          <w:szCs w:val="20"/>
        </w:rPr>
        <w:t>g cukup membuat nyaman</w:t>
      </w:r>
      <w:r w:rsidR="00BE3A80">
        <w:rPr>
          <w:sz w:val="20"/>
          <w:szCs w:val="20"/>
        </w:rPr>
        <w:t xml:space="preserve"> dan </w:t>
      </w:r>
      <w:r w:rsidRPr="003012F6">
        <w:rPr>
          <w:sz w:val="20"/>
          <w:szCs w:val="20"/>
        </w:rPr>
        <w:t>sejuk sehingga wisatawan menjadi betah berlama-lama disana, namun perlu adanya penambahan gazebo yang digunakan sebagai tempat berteduh alternatif.</w:t>
      </w:r>
    </w:p>
    <w:p w:rsidR="00320D92" w:rsidRPr="003012F6" w:rsidRDefault="00320D92" w:rsidP="00320D92">
      <w:pPr>
        <w:spacing w:after="0" w:line="240" w:lineRule="auto"/>
        <w:ind w:firstLine="567"/>
        <w:jc w:val="both"/>
        <w:rPr>
          <w:rFonts w:eastAsia="Times New Roman"/>
          <w:sz w:val="20"/>
          <w:szCs w:val="20"/>
          <w:lang w:eastAsia="id-ID"/>
        </w:rPr>
      </w:pPr>
      <w:r w:rsidRPr="003012F6">
        <w:rPr>
          <w:sz w:val="20"/>
          <w:szCs w:val="20"/>
        </w:rPr>
        <w:t xml:space="preserve">Kenyamanan bisa dilihat dari banyak faktor. Menurut </w:t>
      </w:r>
      <w:r w:rsidRPr="003012F6">
        <w:rPr>
          <w:rFonts w:eastAsia="Times New Roman"/>
          <w:sz w:val="20"/>
          <w:szCs w:val="20"/>
          <w:lang w:eastAsia="id-ID"/>
        </w:rPr>
        <w:t xml:space="preserve">Arlius </w:t>
      </w:r>
      <w:r w:rsidRPr="003012F6">
        <w:rPr>
          <w:rFonts w:eastAsia="Times New Roman"/>
          <w:i/>
          <w:sz w:val="20"/>
          <w:szCs w:val="20"/>
          <w:lang w:eastAsia="id-ID"/>
        </w:rPr>
        <w:t>et al</w:t>
      </w:r>
      <w:r w:rsidRPr="003012F6">
        <w:rPr>
          <w:rFonts w:eastAsia="Times New Roman"/>
          <w:sz w:val="20"/>
          <w:szCs w:val="20"/>
          <w:lang w:eastAsia="id-ID"/>
        </w:rPr>
        <w:t xml:space="preserve">. (2017), ketersedian air tawar merupakan indikator yang penting dalam wisata, air tawar dibutuhkan </w:t>
      </w:r>
      <w:r w:rsidR="00F06F6E">
        <w:rPr>
          <w:rFonts w:eastAsia="Times New Roman"/>
          <w:sz w:val="20"/>
          <w:szCs w:val="20"/>
          <w:lang w:eastAsia="id-ID"/>
        </w:rPr>
        <w:t>oleh pengunjung untuk membersihkan diri</w:t>
      </w:r>
      <w:r w:rsidRPr="003012F6">
        <w:rPr>
          <w:rFonts w:eastAsia="Times New Roman"/>
          <w:sz w:val="20"/>
          <w:szCs w:val="20"/>
          <w:lang w:eastAsia="id-ID"/>
        </w:rPr>
        <w:t xml:space="preserve"> setelah melakukan kegiatan di pan</w:t>
      </w:r>
      <w:r w:rsidR="00F06F6E">
        <w:rPr>
          <w:rFonts w:eastAsia="Times New Roman"/>
          <w:sz w:val="20"/>
          <w:szCs w:val="20"/>
          <w:lang w:eastAsia="id-ID"/>
        </w:rPr>
        <w:t xml:space="preserve">tai baik untuk berbilas, </w:t>
      </w:r>
      <w:r w:rsidR="001D4625">
        <w:rPr>
          <w:rFonts w:eastAsia="Times New Roman"/>
          <w:sz w:val="20"/>
          <w:szCs w:val="20"/>
          <w:lang w:eastAsia="id-ID"/>
        </w:rPr>
        <w:t>wudhu, maupun buang air</w:t>
      </w:r>
      <w:r w:rsidRPr="003012F6">
        <w:rPr>
          <w:rFonts w:eastAsia="Times New Roman"/>
          <w:sz w:val="20"/>
          <w:szCs w:val="20"/>
          <w:lang w:eastAsia="id-ID"/>
        </w:rPr>
        <w:t xml:space="preserve">. </w:t>
      </w:r>
      <w:r w:rsidRPr="003012F6">
        <w:rPr>
          <w:sz w:val="20"/>
          <w:szCs w:val="20"/>
        </w:rPr>
        <w:t xml:space="preserve">Menurut Hermawan (2017), kenyamanan, keselamatan, infrastruktur, atraksi budaya dan belanja, wisata suasana, serta aksesibilitas mempengaruhi loyalitas wisatawan. </w:t>
      </w:r>
    </w:p>
    <w:p w:rsidR="00320D92" w:rsidRPr="003012F6" w:rsidRDefault="00320D92" w:rsidP="00320D92">
      <w:pPr>
        <w:spacing w:line="240" w:lineRule="auto"/>
        <w:ind w:firstLine="567"/>
        <w:jc w:val="both"/>
        <w:rPr>
          <w:rFonts w:eastAsia="Times New Roman"/>
          <w:sz w:val="20"/>
          <w:szCs w:val="20"/>
          <w:lang w:eastAsia="id-ID"/>
        </w:rPr>
      </w:pPr>
      <w:r w:rsidRPr="003012F6">
        <w:rPr>
          <w:rFonts w:eastAsia="Times New Roman"/>
          <w:sz w:val="20"/>
          <w:szCs w:val="20"/>
          <w:lang w:eastAsia="id-ID"/>
        </w:rPr>
        <w:t xml:space="preserve">Potensi adalah segala sesuatu yang dapat dikembangkan, dengan melakukan pengembangan tersebut diharapkan dapat mendatangkan lebih banyak wisatawan. Salah satu potensi PKJ yang dapat dikembangkan yaitu wisata kuliner, </w:t>
      </w:r>
      <w:r w:rsidR="004E0589">
        <w:rPr>
          <w:rFonts w:eastAsia="Times New Roman"/>
          <w:sz w:val="20"/>
          <w:szCs w:val="20"/>
          <w:lang w:eastAsia="id-ID"/>
        </w:rPr>
        <w:t>seperti</w:t>
      </w:r>
      <w:r w:rsidRPr="003012F6">
        <w:rPr>
          <w:rFonts w:eastAsia="Times New Roman"/>
          <w:sz w:val="20"/>
          <w:szCs w:val="20"/>
          <w:lang w:eastAsia="id-ID"/>
        </w:rPr>
        <w:t xml:space="preserve"> dilakukannya perubahan menu kuliner yang dijual sesuai dengan ciri khas Kabupaten Rembang. </w:t>
      </w:r>
    </w:p>
    <w:p w:rsidR="00320D92" w:rsidRPr="003012F6" w:rsidRDefault="00320D92" w:rsidP="00320D92">
      <w:pPr>
        <w:pStyle w:val="Default"/>
        <w:jc w:val="both"/>
        <w:rPr>
          <w:rFonts w:eastAsia="Times New Roman"/>
          <w:b/>
          <w:sz w:val="20"/>
          <w:szCs w:val="20"/>
          <w:lang w:eastAsia="id-ID"/>
        </w:rPr>
      </w:pPr>
      <w:r w:rsidRPr="003012F6">
        <w:rPr>
          <w:rFonts w:eastAsia="Times New Roman"/>
          <w:b/>
          <w:sz w:val="20"/>
          <w:szCs w:val="20"/>
          <w:lang w:eastAsia="id-ID"/>
        </w:rPr>
        <w:t>Karakteristik Umum Responden</w:t>
      </w:r>
    </w:p>
    <w:p w:rsidR="00320D92" w:rsidRPr="003012F6" w:rsidRDefault="00320D92" w:rsidP="00320D92">
      <w:pPr>
        <w:pStyle w:val="ListParagraph"/>
        <w:spacing w:after="0" w:line="240" w:lineRule="auto"/>
        <w:ind w:left="0" w:firstLine="567"/>
        <w:jc w:val="both"/>
        <w:rPr>
          <w:rFonts w:ascii="Times New Roman" w:hAnsi="Times New Roman"/>
          <w:spacing w:val="2"/>
          <w:sz w:val="20"/>
          <w:szCs w:val="20"/>
        </w:rPr>
      </w:pPr>
      <w:r w:rsidRPr="003012F6">
        <w:rPr>
          <w:rFonts w:ascii="Times New Roman" w:hAnsi="Times New Roman"/>
          <w:sz w:val="20"/>
          <w:szCs w:val="20"/>
        </w:rPr>
        <w:t>Wisatawan</w:t>
      </w:r>
      <w:r w:rsidRPr="003012F6">
        <w:rPr>
          <w:rFonts w:ascii="Times New Roman" w:hAnsi="Times New Roman"/>
          <w:spacing w:val="2"/>
          <w:sz w:val="20"/>
          <w:szCs w:val="20"/>
        </w:rPr>
        <w:t xml:space="preserve"> yang di</w:t>
      </w:r>
      <w:r w:rsidR="009A764D">
        <w:rPr>
          <w:rFonts w:ascii="Times New Roman" w:hAnsi="Times New Roman"/>
          <w:spacing w:val="2"/>
          <w:sz w:val="20"/>
          <w:szCs w:val="20"/>
        </w:rPr>
        <w:t xml:space="preserve">jadikan sebagai responden </w:t>
      </w:r>
      <w:r w:rsidRPr="003012F6">
        <w:rPr>
          <w:rFonts w:ascii="Times New Roman" w:hAnsi="Times New Roman"/>
          <w:spacing w:val="2"/>
          <w:sz w:val="20"/>
          <w:szCs w:val="20"/>
        </w:rPr>
        <w:t xml:space="preserve">berjumlah 100 orang. Sebagian besar responden </w:t>
      </w:r>
      <w:r w:rsidRPr="003012F6">
        <w:rPr>
          <w:rFonts w:ascii="Times New Roman" w:hAnsi="Times New Roman"/>
          <w:sz w:val="20"/>
          <w:szCs w:val="20"/>
        </w:rPr>
        <w:t>wisatawan</w:t>
      </w:r>
      <w:r w:rsidRPr="003012F6">
        <w:rPr>
          <w:rFonts w:ascii="Times New Roman" w:hAnsi="Times New Roman"/>
          <w:spacing w:val="2"/>
          <w:sz w:val="20"/>
          <w:szCs w:val="20"/>
        </w:rPr>
        <w:t xml:space="preserve"> dalam penelitian ini berusia muda yaitu golongan umur 19 tahun kebawah, serta mayoritas berjenis kelamin perempuan. Wisatawan yang berkunjung tidak hanya dari Kabupaten Rembang, bahkan wisatawan yang paling banyak berkunjung berasal dari luar Kabupaten Rembang tetapi masih sekitar Jawa Tengah. Oleh karena itu, persentase tertinggi jarak yang ditempuh wisatawan untuk menuju PKJ yaitu &gt;20km.</w:t>
      </w:r>
    </w:p>
    <w:p w:rsidR="00320D92" w:rsidRPr="003012F6" w:rsidRDefault="00320D92" w:rsidP="00320D92">
      <w:pPr>
        <w:pStyle w:val="Default"/>
        <w:spacing w:after="240"/>
        <w:ind w:firstLine="567"/>
        <w:jc w:val="both"/>
        <w:rPr>
          <w:rFonts w:eastAsia="Times New Roman"/>
          <w:b/>
          <w:sz w:val="20"/>
          <w:szCs w:val="20"/>
          <w:lang w:eastAsia="id-ID"/>
        </w:rPr>
      </w:pPr>
      <w:r w:rsidRPr="003012F6">
        <w:rPr>
          <w:rFonts w:eastAsia="Times New Roman"/>
          <w:sz w:val="20"/>
          <w:szCs w:val="20"/>
          <w:lang w:eastAsia="id-ID"/>
        </w:rPr>
        <w:t xml:space="preserve">Menurut Maulana </w:t>
      </w:r>
      <w:r w:rsidRPr="003012F6">
        <w:rPr>
          <w:rFonts w:eastAsia="Times New Roman"/>
          <w:i/>
          <w:sz w:val="20"/>
          <w:szCs w:val="20"/>
          <w:lang w:eastAsia="id-ID"/>
        </w:rPr>
        <w:t>et al.,</w:t>
      </w:r>
      <w:r w:rsidRPr="003012F6">
        <w:rPr>
          <w:rFonts w:eastAsia="Times New Roman"/>
          <w:sz w:val="20"/>
          <w:szCs w:val="20"/>
          <w:lang w:eastAsia="id-ID"/>
        </w:rPr>
        <w:t xml:space="preserve"> (2016), PKJ merupakan salah satu pantai di Kabupaten Rembang yang paling banyak dikunjungi oleh wisatawan lokal. Setiap harinya pantai ini banyak dikunjungi oleh para wisatawan lokal terutama dari Rembang dan sekitarnya. </w:t>
      </w:r>
    </w:p>
    <w:p w:rsidR="00320D92" w:rsidRPr="003012F6" w:rsidRDefault="00320D92" w:rsidP="00320D92">
      <w:pPr>
        <w:pStyle w:val="Default"/>
        <w:jc w:val="both"/>
        <w:rPr>
          <w:b/>
          <w:sz w:val="20"/>
          <w:szCs w:val="20"/>
        </w:rPr>
      </w:pPr>
      <w:r w:rsidRPr="003012F6">
        <w:rPr>
          <w:rFonts w:eastAsia="Times New Roman"/>
          <w:b/>
          <w:sz w:val="20"/>
          <w:szCs w:val="20"/>
          <w:lang w:eastAsia="id-ID"/>
        </w:rPr>
        <w:t>Nilai Ekonomi</w:t>
      </w:r>
    </w:p>
    <w:p w:rsidR="00320D92" w:rsidRPr="003012F6" w:rsidRDefault="00320D92" w:rsidP="00320D92">
      <w:pPr>
        <w:pStyle w:val="Default"/>
        <w:ind w:firstLine="567"/>
        <w:jc w:val="both"/>
        <w:rPr>
          <w:sz w:val="20"/>
          <w:szCs w:val="20"/>
        </w:rPr>
      </w:pPr>
      <w:r w:rsidRPr="003012F6">
        <w:rPr>
          <w:sz w:val="20"/>
          <w:szCs w:val="20"/>
        </w:rPr>
        <w:t>Nilai ekonomi suatu sumberdaya dapat diukur dari nilai manfaat langsung, manfaat tidak langsung maupun biaya perjalanan. Biaya perjalanan adalah jumlah total biaya yang dikeluarkan wisatawan selama melakukan kegiatan rekreasi. Hal tersebut diperkuat oleh (Nunes dan Peter, 2011), valuasi ekonomi biaya perjalanan yaitu memperkirakan nilai ekonomi dari situs rekreasi dengan melihat biaya perjalanan yang dibuat oleh pengunjung ke situs-situs tersebut.</w:t>
      </w:r>
    </w:p>
    <w:p w:rsidR="00320D92" w:rsidRPr="003012F6" w:rsidRDefault="00320D92" w:rsidP="00320D92">
      <w:pPr>
        <w:pStyle w:val="Default"/>
        <w:ind w:firstLine="567"/>
        <w:jc w:val="both"/>
        <w:rPr>
          <w:sz w:val="20"/>
          <w:szCs w:val="20"/>
        </w:rPr>
      </w:pPr>
      <w:r w:rsidRPr="003012F6">
        <w:rPr>
          <w:sz w:val="20"/>
          <w:szCs w:val="20"/>
        </w:rPr>
        <w:t>Biaya wisatawan yang berkunjung berbeda setiap tahunnya. Menurut Sahara (2013), inflasi merupakan perubahan harga yang terjadi dan dinyatakan dalam satuan persen. Menurut Haryadi (2018), beberapa penyebab inflasi adalah kenaikan permintaan barang dan jasa dari masyarakat; adanya kebijakan pemerintah yang bersifat ekonomi dan non ekonomi yang mendorong kenaikan harga (misalnya kenaikan BBM, tarif listrik); pengaruh alam yang dapat mempengaruhi produksi dan kenaikan harga; pengaruh inflasi luar negri; nilai tukar lemah; tuntutan kenaikan upah pekerja; kenaikan harga barang impor; dan lain-lain.</w:t>
      </w:r>
    </w:p>
    <w:p w:rsidR="00320D92" w:rsidRPr="003012F6" w:rsidRDefault="00320D92" w:rsidP="00320D92">
      <w:pPr>
        <w:pStyle w:val="ListParagraph"/>
        <w:spacing w:line="240" w:lineRule="auto"/>
        <w:ind w:left="0" w:firstLine="567"/>
        <w:jc w:val="both"/>
        <w:rPr>
          <w:rFonts w:ascii="Times New Roman" w:hAnsi="Times New Roman" w:cs="Times New Roman"/>
          <w:sz w:val="20"/>
          <w:szCs w:val="20"/>
        </w:rPr>
      </w:pPr>
      <w:r w:rsidRPr="003012F6">
        <w:rPr>
          <w:rFonts w:ascii="Times New Roman" w:hAnsi="Times New Roman" w:cs="Times New Roman"/>
          <w:sz w:val="20"/>
          <w:szCs w:val="20"/>
        </w:rPr>
        <w:t xml:space="preserve">Nilai biaya perjalanan dari setiap obyek wisata berbeda-beda. Total perhitungan nilai ekonomi dengan menggunakan metode TCM pada Taman Wisata Pulau Pahawang sebesar Rp.6,944 triliun (Khoiriah </w:t>
      </w:r>
      <w:r w:rsidRPr="003012F6">
        <w:rPr>
          <w:rFonts w:ascii="Times New Roman" w:hAnsi="Times New Roman" w:cs="Times New Roman"/>
          <w:i/>
          <w:sz w:val="20"/>
          <w:szCs w:val="20"/>
        </w:rPr>
        <w:t xml:space="preserve">et al, </w:t>
      </w:r>
      <w:r w:rsidRPr="003012F6">
        <w:rPr>
          <w:rFonts w:ascii="Times New Roman" w:hAnsi="Times New Roman" w:cs="Times New Roman"/>
          <w:sz w:val="20"/>
          <w:szCs w:val="20"/>
        </w:rPr>
        <w:t xml:space="preserve">2017). Taman Wisata Alam Angke Kapuk adalah sebesar Rp10.606.271.602/tahun (Fitriana </w:t>
      </w:r>
      <w:r w:rsidRPr="003012F6">
        <w:rPr>
          <w:rFonts w:ascii="Times New Roman" w:hAnsi="Times New Roman" w:cs="Times New Roman"/>
          <w:i/>
          <w:sz w:val="20"/>
          <w:szCs w:val="20"/>
        </w:rPr>
        <w:t xml:space="preserve">et al., </w:t>
      </w:r>
      <w:r w:rsidRPr="003012F6">
        <w:rPr>
          <w:rFonts w:ascii="Times New Roman" w:hAnsi="Times New Roman" w:cs="Times New Roman"/>
          <w:sz w:val="20"/>
          <w:szCs w:val="20"/>
        </w:rPr>
        <w:t>2017</w:t>
      </w:r>
      <w:r w:rsidRPr="003012F6">
        <w:rPr>
          <w:rFonts w:ascii="Times New Roman" w:hAnsi="Times New Roman" w:cs="Times New Roman"/>
          <w:i/>
          <w:sz w:val="20"/>
          <w:szCs w:val="20"/>
        </w:rPr>
        <w:t>).</w:t>
      </w:r>
      <w:r w:rsidRPr="003012F6">
        <w:rPr>
          <w:rFonts w:ascii="Times New Roman" w:hAnsi="Times New Roman" w:cs="Times New Roman"/>
          <w:sz w:val="20"/>
          <w:szCs w:val="20"/>
        </w:rPr>
        <w:t xml:space="preserve"> Obyek Wisata Waduk Jatibarang Semarang sebesar Rp. 215.241.445/tahun</w:t>
      </w:r>
      <w:r w:rsidRPr="003012F6">
        <w:rPr>
          <w:rFonts w:ascii="Times New Roman" w:hAnsi="Times New Roman" w:cs="Times New Roman"/>
          <w:i/>
          <w:sz w:val="20"/>
          <w:szCs w:val="20"/>
        </w:rPr>
        <w:t>(</w:t>
      </w:r>
      <w:r w:rsidRPr="003012F6">
        <w:rPr>
          <w:rFonts w:ascii="Times New Roman" w:hAnsi="Times New Roman" w:cs="Times New Roman"/>
          <w:sz w:val="20"/>
          <w:szCs w:val="20"/>
        </w:rPr>
        <w:t xml:space="preserve">Prayudha </w:t>
      </w:r>
      <w:r w:rsidRPr="003012F6">
        <w:rPr>
          <w:rFonts w:ascii="Times New Roman" w:hAnsi="Times New Roman" w:cs="Times New Roman"/>
          <w:i/>
          <w:sz w:val="20"/>
          <w:szCs w:val="20"/>
        </w:rPr>
        <w:t>et al.</w:t>
      </w:r>
      <w:r w:rsidRPr="003012F6">
        <w:rPr>
          <w:rFonts w:ascii="Times New Roman" w:hAnsi="Times New Roman" w:cs="Times New Roman"/>
          <w:sz w:val="20"/>
          <w:szCs w:val="20"/>
        </w:rPr>
        <w:t>, 2017), serta</w:t>
      </w:r>
      <w:r w:rsidRPr="003012F6">
        <w:rPr>
          <w:rFonts w:ascii="Times New Roman" w:eastAsia="Times New Roman" w:hAnsi="Times New Roman" w:cs="Times New Roman"/>
          <w:sz w:val="20"/>
          <w:szCs w:val="20"/>
          <w:lang w:eastAsia="id-ID"/>
        </w:rPr>
        <w:t xml:space="preserve"> Taman Hutan Raya Bunder sebesar Rp33.137.961.450,00 per tahun (Anshori, 2017).</w:t>
      </w:r>
    </w:p>
    <w:p w:rsidR="00320D92" w:rsidRPr="003012F6" w:rsidRDefault="00320D92" w:rsidP="00320D92">
      <w:pPr>
        <w:pStyle w:val="ListParagraph"/>
        <w:spacing w:line="240" w:lineRule="auto"/>
        <w:ind w:left="0" w:firstLine="567"/>
        <w:jc w:val="both"/>
        <w:rPr>
          <w:rFonts w:ascii="Times New Roman" w:eastAsia="Times New Roman" w:hAnsi="Times New Roman" w:cs="Times New Roman"/>
          <w:sz w:val="20"/>
          <w:szCs w:val="20"/>
          <w:lang w:eastAsia="id-ID"/>
        </w:rPr>
      </w:pPr>
      <w:r w:rsidRPr="003012F6">
        <w:rPr>
          <w:rFonts w:ascii="Times New Roman" w:eastAsia="Times New Roman" w:hAnsi="Times New Roman" w:cs="Times New Roman"/>
          <w:sz w:val="20"/>
          <w:szCs w:val="20"/>
          <w:lang w:eastAsia="id-ID"/>
        </w:rPr>
        <w:t xml:space="preserve">Nilai biaya perjalanan Pulau Pahawang lebih tinggi daripada PKJ pada tahun yang sama. Hal tersebut dapat disebabkan Pulau Pahawang mememiliki keindahan bawah laut serta keanekaragaman yang ada, seperti terumbu karang, candi bawah laut, taman nemo, pohon mangrove, keindahan pasir pantai serta spot wisata lainnya. Jika dibandingkan dengan </w:t>
      </w:r>
      <w:r w:rsidRPr="003012F6">
        <w:rPr>
          <w:rFonts w:ascii="Times New Roman" w:hAnsi="Times New Roman" w:cs="Times New Roman"/>
          <w:sz w:val="20"/>
          <w:szCs w:val="20"/>
        </w:rPr>
        <w:t xml:space="preserve">Taman Wisata Alam Angke Kapuk, </w:t>
      </w:r>
      <w:r w:rsidRPr="003012F6">
        <w:rPr>
          <w:rFonts w:ascii="Times New Roman" w:eastAsia="Times New Roman" w:hAnsi="Times New Roman" w:cs="Times New Roman"/>
          <w:sz w:val="20"/>
          <w:szCs w:val="20"/>
          <w:lang w:eastAsia="id-ID"/>
        </w:rPr>
        <w:t xml:space="preserve">Taman Hutan Raya Bunder, serta </w:t>
      </w:r>
      <w:r w:rsidRPr="003012F6">
        <w:rPr>
          <w:rFonts w:ascii="Times New Roman" w:hAnsi="Times New Roman" w:cs="Times New Roman"/>
          <w:sz w:val="20"/>
          <w:szCs w:val="20"/>
        </w:rPr>
        <w:t xml:space="preserve">Waduk Jatibarang Semarang, </w:t>
      </w:r>
      <w:r w:rsidRPr="003012F6">
        <w:rPr>
          <w:rFonts w:ascii="Times New Roman" w:eastAsia="Times New Roman" w:hAnsi="Times New Roman" w:cs="Times New Roman"/>
          <w:sz w:val="20"/>
          <w:szCs w:val="20"/>
          <w:lang w:eastAsia="id-ID"/>
        </w:rPr>
        <w:t xml:space="preserve">nilai biaya perjalanan diPKJ jauh lebih tinggi. Nilai biaya perjalanan yang rendah bisa disebabkan oleh beberapa faktor. </w:t>
      </w:r>
      <w:r w:rsidRPr="003012F6">
        <w:rPr>
          <w:rFonts w:ascii="Times New Roman" w:hAnsi="Times New Roman" w:cs="Times New Roman"/>
          <w:sz w:val="20"/>
          <w:szCs w:val="20"/>
        </w:rPr>
        <w:t xml:space="preserve">Menurut Prayudha </w:t>
      </w:r>
      <w:r w:rsidRPr="003012F6">
        <w:rPr>
          <w:rFonts w:ascii="Times New Roman" w:hAnsi="Times New Roman" w:cs="Times New Roman"/>
          <w:i/>
          <w:sz w:val="20"/>
          <w:szCs w:val="20"/>
        </w:rPr>
        <w:t>et al.</w:t>
      </w:r>
      <w:r w:rsidRPr="003012F6">
        <w:rPr>
          <w:rFonts w:ascii="Times New Roman" w:hAnsi="Times New Roman" w:cs="Times New Roman"/>
          <w:sz w:val="20"/>
          <w:szCs w:val="20"/>
        </w:rPr>
        <w:t xml:space="preserve"> (2017), hal tersebut dikarenakan aksesibilitas dan fasilitas dalam kategori tidak baik.</w:t>
      </w:r>
    </w:p>
    <w:p w:rsidR="00320D92" w:rsidRPr="003012F6" w:rsidRDefault="00320D92" w:rsidP="00320D92">
      <w:pPr>
        <w:pStyle w:val="ListParagraph"/>
        <w:spacing w:line="240" w:lineRule="auto"/>
        <w:ind w:left="0" w:firstLine="567"/>
        <w:jc w:val="both"/>
        <w:rPr>
          <w:rFonts w:ascii="Times New Roman" w:hAnsi="Times New Roman" w:cs="Times New Roman"/>
          <w:sz w:val="20"/>
          <w:szCs w:val="20"/>
        </w:rPr>
      </w:pPr>
      <w:r w:rsidRPr="003012F6">
        <w:rPr>
          <w:rFonts w:ascii="Times New Roman" w:hAnsi="Times New Roman" w:cs="Times New Roman"/>
          <w:sz w:val="20"/>
          <w:szCs w:val="20"/>
        </w:rPr>
        <w:lastRenderedPageBreak/>
        <w:t xml:space="preserve">Nilai biaya perjalanan dipengaruhi oleh 2 hal yaitu jarak wisatawan ke tempat wisata dan jumlah wisatawan yang berkunjung. Semakin jauh jarak atau daerah asal wisatawan maka akan semakin tinggi biaya yang akan di keluarkan, begitu pula sebaliknya. Jumlah wisatawan yang berkunjung dibagi beberapa tipologi seperti berdasarkan jenis kelamin ataupun umur. Menurut Fitriana </w:t>
      </w:r>
      <w:r w:rsidRPr="003012F6">
        <w:rPr>
          <w:rFonts w:ascii="Times New Roman" w:hAnsi="Times New Roman" w:cs="Times New Roman"/>
          <w:i/>
          <w:sz w:val="20"/>
          <w:szCs w:val="20"/>
        </w:rPr>
        <w:t xml:space="preserve">et al. </w:t>
      </w:r>
      <w:r w:rsidRPr="003012F6">
        <w:rPr>
          <w:rFonts w:ascii="Times New Roman" w:hAnsi="Times New Roman" w:cs="Times New Roman"/>
          <w:sz w:val="20"/>
          <w:szCs w:val="20"/>
        </w:rPr>
        <w:t xml:space="preserve">(2017), variabel umur yang berarti semakin muda umur pengunjung maka akan meningkatkan frekuensi kunjungan wisata. Variabel umur berkaitan dengan kemampuan fisik yang dimiliki oleh pengunjung dalam melakukan kegiatan wisata. Menurut Dewanta dan Fadiar (2015), biaya perjalanan berpengaruh negatif terhadap frekuensi kunjungan wisatawan. </w:t>
      </w:r>
    </w:p>
    <w:p w:rsidR="00320D92" w:rsidRPr="003012F6" w:rsidRDefault="00320D92" w:rsidP="00320D92">
      <w:pPr>
        <w:spacing w:after="0" w:line="240" w:lineRule="auto"/>
        <w:jc w:val="both"/>
        <w:rPr>
          <w:b/>
          <w:sz w:val="20"/>
          <w:szCs w:val="20"/>
        </w:rPr>
      </w:pPr>
      <w:r w:rsidRPr="003012F6">
        <w:rPr>
          <w:b/>
          <w:sz w:val="20"/>
          <w:szCs w:val="20"/>
        </w:rPr>
        <w:t>4.2.4. Persepsi Wisatawan tentang Obyek Wisata Pantai Karang Jahe</w:t>
      </w:r>
    </w:p>
    <w:p w:rsidR="00320D92" w:rsidRPr="003012F6" w:rsidRDefault="00320D92" w:rsidP="00320D92">
      <w:pPr>
        <w:spacing w:after="0" w:line="240" w:lineRule="auto"/>
        <w:ind w:firstLine="567"/>
        <w:jc w:val="both"/>
        <w:rPr>
          <w:spacing w:val="2"/>
          <w:sz w:val="20"/>
          <w:szCs w:val="20"/>
        </w:rPr>
      </w:pPr>
      <w:r w:rsidRPr="003012F6">
        <w:rPr>
          <w:spacing w:val="2"/>
          <w:sz w:val="20"/>
          <w:szCs w:val="20"/>
        </w:rPr>
        <w:t>Perhitungan persepsi kenyamanan wisatawan terhadap potensi di PKJ masuk kedalam 2 kategori yaitu kategori kurang baik dan kategori tidak baik. Kategori kurang baik sama halnya dengan cukup atau skala diatas kategori tidak baik.</w:t>
      </w:r>
    </w:p>
    <w:p w:rsidR="00320D92" w:rsidRPr="003012F6" w:rsidRDefault="00320D92" w:rsidP="00320D92">
      <w:pPr>
        <w:spacing w:after="0" w:line="240" w:lineRule="auto"/>
        <w:ind w:firstLine="567"/>
        <w:jc w:val="both"/>
        <w:rPr>
          <w:spacing w:val="2"/>
          <w:sz w:val="20"/>
          <w:szCs w:val="20"/>
        </w:rPr>
      </w:pPr>
      <w:r w:rsidRPr="003012F6">
        <w:rPr>
          <w:spacing w:val="2"/>
          <w:sz w:val="20"/>
          <w:szCs w:val="20"/>
        </w:rPr>
        <w:t>Menurut wisatawan hal yang membuat berkurangnya rasa nyaman saat ber-rekreasi di PKJ yaitu karna adanya sampah, baik itu tumpukan sampah yang penuh di tempat sampah maupun sampah-sampah yang memang dibuang secara sembarangan. Pengelola PKJ sudah menyediakan tempat sampah dibeberapa sektor, namun tempat sampah tersebut tidak dapat menampung semua sampah dari seluruh pengunjung yang datang. Mungkin itulah salah satu penyebab sampah menjadi berceceran di PKJ.</w:t>
      </w:r>
    </w:p>
    <w:p w:rsidR="00320D92" w:rsidRDefault="00320D92" w:rsidP="00320D92">
      <w:pPr>
        <w:spacing w:after="0" w:line="240" w:lineRule="auto"/>
        <w:ind w:firstLine="567"/>
        <w:jc w:val="both"/>
        <w:rPr>
          <w:spacing w:val="2"/>
          <w:sz w:val="20"/>
          <w:szCs w:val="20"/>
        </w:rPr>
      </w:pPr>
      <w:r w:rsidRPr="003012F6">
        <w:rPr>
          <w:spacing w:val="2"/>
          <w:sz w:val="20"/>
          <w:szCs w:val="20"/>
        </w:rPr>
        <w:t xml:space="preserve"> Sampah yang ada di PKJ memang bukan hanya tanggung jawab dari pengelola pantai saja, tetapi tanggung jawab semua orang yang berkunjung ke PKJ, baik itu wisatawan, pemilik warung makan, maupun pengelola PKJ. Sebab dengan tidak adanya pengelolaan sampah akan menimbulkan beberapa dampak. Menurut Hijriati dan Mardiana (2014), dapat menimbulkan dampak negatif berupa polusi dan kerusakan lingkungan fisik.</w:t>
      </w:r>
    </w:p>
    <w:p w:rsidR="00320D92" w:rsidRPr="0053467D" w:rsidRDefault="00320D92" w:rsidP="0053467D">
      <w:pPr>
        <w:spacing w:after="0" w:line="240" w:lineRule="auto"/>
        <w:jc w:val="both"/>
        <w:rPr>
          <w:spacing w:val="2"/>
          <w:sz w:val="20"/>
          <w:szCs w:val="20"/>
          <w:lang w:val="en-US"/>
        </w:rPr>
      </w:pPr>
    </w:p>
    <w:p w:rsidR="00320D92" w:rsidRPr="0053467D" w:rsidRDefault="00320D92" w:rsidP="0053467D">
      <w:pPr>
        <w:spacing w:after="0" w:line="240" w:lineRule="auto"/>
        <w:jc w:val="both"/>
        <w:rPr>
          <w:spacing w:val="2"/>
          <w:sz w:val="20"/>
          <w:szCs w:val="20"/>
          <w:lang w:val="en-US"/>
        </w:rPr>
      </w:pPr>
    </w:p>
    <w:p w:rsidR="00320D92" w:rsidRPr="0053467D" w:rsidRDefault="00320D92" w:rsidP="0053467D">
      <w:pPr>
        <w:spacing w:after="0" w:line="240" w:lineRule="auto"/>
        <w:jc w:val="center"/>
        <w:rPr>
          <w:b/>
          <w:sz w:val="20"/>
          <w:szCs w:val="20"/>
          <w:lang w:val="en-US"/>
        </w:rPr>
      </w:pPr>
      <w:r w:rsidRPr="003E4B1A">
        <w:rPr>
          <w:b/>
          <w:sz w:val="20"/>
          <w:szCs w:val="20"/>
        </w:rPr>
        <w:t>IV. KESIMPULAN</w:t>
      </w:r>
    </w:p>
    <w:p w:rsidR="00320D92" w:rsidRPr="003E4B1A" w:rsidRDefault="00320D92" w:rsidP="00320D92">
      <w:pPr>
        <w:spacing w:after="0" w:line="240" w:lineRule="auto"/>
        <w:jc w:val="center"/>
        <w:rPr>
          <w:b/>
          <w:sz w:val="20"/>
          <w:szCs w:val="20"/>
        </w:rPr>
      </w:pPr>
    </w:p>
    <w:p w:rsidR="00320D92" w:rsidRPr="00AD196F" w:rsidRDefault="00320D92" w:rsidP="00320D92">
      <w:pPr>
        <w:autoSpaceDE w:val="0"/>
        <w:autoSpaceDN w:val="0"/>
        <w:adjustRightInd w:val="0"/>
        <w:spacing w:after="0" w:line="240" w:lineRule="auto"/>
        <w:ind w:firstLine="567"/>
        <w:jc w:val="both"/>
        <w:rPr>
          <w:sz w:val="20"/>
          <w:szCs w:val="20"/>
        </w:rPr>
      </w:pPr>
      <w:r w:rsidRPr="00AD196F">
        <w:rPr>
          <w:sz w:val="20"/>
          <w:szCs w:val="20"/>
        </w:rPr>
        <w:t>Kesimpulan yang didapatkan dari penelitian ini adalah sebagai berikut:</w:t>
      </w:r>
    </w:p>
    <w:p w:rsidR="00320D92" w:rsidRPr="00AD196F" w:rsidRDefault="00320D92" w:rsidP="00320D92">
      <w:pPr>
        <w:spacing w:after="0" w:line="240" w:lineRule="auto"/>
        <w:ind w:left="567" w:hanging="567"/>
        <w:jc w:val="both"/>
        <w:rPr>
          <w:sz w:val="20"/>
          <w:szCs w:val="20"/>
        </w:rPr>
      </w:pPr>
      <w:r w:rsidRPr="00AD196F">
        <w:rPr>
          <w:sz w:val="20"/>
          <w:szCs w:val="20"/>
        </w:rPr>
        <w:t xml:space="preserve">1. </w:t>
      </w:r>
      <w:r w:rsidRPr="00AD196F">
        <w:rPr>
          <w:sz w:val="20"/>
          <w:szCs w:val="20"/>
        </w:rPr>
        <w:tab/>
        <w:t>Potensi yang dimiliki Pantai Karang Jahe (PKJ) adalah potensi wisata pantai, wisata kuliner, fasilitas umum, pelayanan pengelola pantai, wahana wisata, serta kenyamanan obyek wisata.</w:t>
      </w:r>
    </w:p>
    <w:p w:rsidR="00320D92" w:rsidRPr="00AD196F" w:rsidRDefault="00320D92" w:rsidP="00320D92">
      <w:pPr>
        <w:spacing w:after="0" w:line="240" w:lineRule="auto"/>
        <w:ind w:left="567" w:hanging="567"/>
        <w:jc w:val="both"/>
        <w:rPr>
          <w:sz w:val="20"/>
          <w:szCs w:val="20"/>
        </w:rPr>
      </w:pPr>
      <w:r w:rsidRPr="00AD196F">
        <w:rPr>
          <w:sz w:val="20"/>
          <w:szCs w:val="20"/>
        </w:rPr>
        <w:t>2.</w:t>
      </w:r>
      <w:r w:rsidRPr="00AD196F">
        <w:rPr>
          <w:sz w:val="20"/>
          <w:szCs w:val="20"/>
        </w:rPr>
        <w:tab/>
        <w:t>Profil dan tipologi wisatawan PKJ mayoritas yaitu pelajar/mahasiswa, datang berkelompok dengan tujuan berlibur, memiliki pendapatan kurang dari Rp.500.000 setiap bulannya yang merupakan golongan kelas bawah dan berasal dari wilayah Rembang.</w:t>
      </w:r>
    </w:p>
    <w:p w:rsidR="00320D92" w:rsidRPr="00831319" w:rsidRDefault="00320D92" w:rsidP="00320D92">
      <w:pPr>
        <w:pStyle w:val="Default"/>
        <w:ind w:left="567" w:hanging="567"/>
        <w:jc w:val="both"/>
        <w:rPr>
          <w:sz w:val="20"/>
          <w:szCs w:val="20"/>
        </w:rPr>
      </w:pPr>
      <w:r w:rsidRPr="003E4B1A">
        <w:rPr>
          <w:sz w:val="20"/>
          <w:szCs w:val="20"/>
        </w:rPr>
        <w:t xml:space="preserve">3. </w:t>
      </w:r>
      <w:r w:rsidRPr="003E4B1A">
        <w:rPr>
          <w:sz w:val="20"/>
          <w:szCs w:val="20"/>
        </w:rPr>
        <w:tab/>
      </w:r>
      <w:r w:rsidRPr="00831319">
        <w:rPr>
          <w:sz w:val="20"/>
          <w:szCs w:val="20"/>
        </w:rPr>
        <w:t>Total biaya perjalanan yang dikeluarkan wisatawan selama berwisata di PKJ pada tahun 2017 sebesar Rp.</w:t>
      </w:r>
      <w:r w:rsidRPr="00831319">
        <w:rPr>
          <w:color w:val="auto"/>
          <w:sz w:val="20"/>
          <w:szCs w:val="20"/>
        </w:rPr>
        <w:t>136.651.504.395,00;</w:t>
      </w:r>
      <w:r w:rsidRPr="00831319">
        <w:rPr>
          <w:sz w:val="20"/>
          <w:szCs w:val="20"/>
        </w:rPr>
        <w:t xml:space="preserve"> tahun 2016 Rp.93.880.800.000,00; tahun 2015 Rp. 88.050.900.000,00; dan tahun 2014 Rp. 1.535.734.440,00. Nilai total ekonomi pariwisata dipengaruhi oleh jumlah </w:t>
      </w:r>
      <w:r w:rsidRPr="00831319">
        <w:rPr>
          <w:spacing w:val="2"/>
          <w:sz w:val="20"/>
          <w:szCs w:val="20"/>
        </w:rPr>
        <w:t>wisatawan</w:t>
      </w:r>
      <w:r w:rsidRPr="00831319">
        <w:rPr>
          <w:sz w:val="20"/>
          <w:szCs w:val="20"/>
        </w:rPr>
        <w:t xml:space="preserve"> dan laju inflasi.</w:t>
      </w:r>
    </w:p>
    <w:p w:rsidR="00320D92" w:rsidRPr="0053467D" w:rsidRDefault="00320D92" w:rsidP="0053467D">
      <w:pPr>
        <w:pStyle w:val="Default"/>
        <w:ind w:left="567" w:hanging="567"/>
        <w:jc w:val="both"/>
        <w:rPr>
          <w:color w:val="auto"/>
          <w:sz w:val="20"/>
          <w:szCs w:val="20"/>
          <w:lang w:val="en-US"/>
        </w:rPr>
      </w:pPr>
      <w:r w:rsidRPr="00831319">
        <w:rPr>
          <w:sz w:val="20"/>
          <w:szCs w:val="20"/>
        </w:rPr>
        <w:t xml:space="preserve">4. </w:t>
      </w:r>
      <w:r w:rsidRPr="00831319">
        <w:rPr>
          <w:sz w:val="20"/>
          <w:szCs w:val="20"/>
        </w:rPr>
        <w:tab/>
      </w:r>
      <w:r w:rsidRPr="00831319">
        <w:rPr>
          <w:color w:val="auto"/>
          <w:sz w:val="20"/>
          <w:szCs w:val="20"/>
        </w:rPr>
        <w:t xml:space="preserve">Persepsi wisatawan terhadap Obyek Wisata PKJ </w:t>
      </w:r>
      <w:r w:rsidRPr="00831319">
        <w:rPr>
          <w:spacing w:val="2"/>
          <w:sz w:val="20"/>
          <w:szCs w:val="20"/>
        </w:rPr>
        <w:t>masuk kedalam 2 kategori yaitu kategori kurang baik dan kategori tidak baik</w:t>
      </w:r>
      <w:r w:rsidRPr="00831319">
        <w:rPr>
          <w:color w:val="auto"/>
          <w:sz w:val="20"/>
          <w:szCs w:val="20"/>
        </w:rPr>
        <w:t>. Persepsi wisatawan mengenai potensi wisata kuliner, wahana wisata, pelayanan pengelola pantai PKJ yaitu tidak baik. Wisata pantai, fasilitas umum, potensi kenyamanan mendapatkan nilai kurang baik, sehingga wisatawan cukup berkeinginan untuk datang kembali.</w:t>
      </w:r>
    </w:p>
    <w:p w:rsidR="00320D92" w:rsidRDefault="00320D92" w:rsidP="00320D92">
      <w:pPr>
        <w:pStyle w:val="Default"/>
        <w:ind w:left="567" w:hanging="567"/>
        <w:jc w:val="both"/>
        <w:rPr>
          <w:color w:val="auto"/>
          <w:sz w:val="20"/>
          <w:szCs w:val="20"/>
          <w:lang w:val="en-US"/>
        </w:rPr>
      </w:pPr>
    </w:p>
    <w:p w:rsidR="0053467D" w:rsidRPr="0053467D" w:rsidRDefault="0053467D" w:rsidP="00320D92">
      <w:pPr>
        <w:pStyle w:val="Default"/>
        <w:ind w:left="567" w:hanging="567"/>
        <w:jc w:val="both"/>
        <w:rPr>
          <w:color w:val="auto"/>
          <w:sz w:val="20"/>
          <w:szCs w:val="20"/>
          <w:lang w:val="en-US"/>
        </w:rPr>
      </w:pPr>
    </w:p>
    <w:p w:rsidR="00320D92" w:rsidRDefault="00320D92" w:rsidP="00320D92">
      <w:pPr>
        <w:pStyle w:val="Default"/>
        <w:ind w:left="567" w:hanging="567"/>
        <w:jc w:val="center"/>
        <w:rPr>
          <w:b/>
          <w:color w:val="auto"/>
          <w:sz w:val="20"/>
          <w:szCs w:val="20"/>
        </w:rPr>
      </w:pPr>
      <w:r>
        <w:rPr>
          <w:b/>
          <w:color w:val="auto"/>
          <w:sz w:val="20"/>
          <w:szCs w:val="20"/>
        </w:rPr>
        <w:t>UCAPAN TERIMA KASIH</w:t>
      </w:r>
    </w:p>
    <w:p w:rsidR="00320D92" w:rsidRPr="0053467D" w:rsidRDefault="00320D92" w:rsidP="0053467D">
      <w:pPr>
        <w:pStyle w:val="Default"/>
        <w:jc w:val="both"/>
        <w:rPr>
          <w:b/>
          <w:color w:val="auto"/>
          <w:sz w:val="20"/>
          <w:szCs w:val="20"/>
          <w:lang w:val="en-US"/>
        </w:rPr>
      </w:pPr>
    </w:p>
    <w:p w:rsidR="00320D92" w:rsidRPr="00FE4A20" w:rsidRDefault="00320D92" w:rsidP="00320D92">
      <w:pPr>
        <w:spacing w:line="240" w:lineRule="auto"/>
        <w:ind w:firstLine="567"/>
        <w:jc w:val="both"/>
        <w:rPr>
          <w:sz w:val="20"/>
          <w:szCs w:val="20"/>
        </w:rPr>
      </w:pPr>
      <w:r w:rsidRPr="00FE4A20">
        <w:rPr>
          <w:sz w:val="20"/>
          <w:szCs w:val="20"/>
        </w:rPr>
        <w:t>Terima</w:t>
      </w:r>
      <w:r>
        <w:rPr>
          <w:sz w:val="20"/>
          <w:szCs w:val="20"/>
        </w:rPr>
        <w:t xml:space="preserve"> </w:t>
      </w:r>
      <w:r w:rsidRPr="00FE4A20">
        <w:rPr>
          <w:sz w:val="20"/>
          <w:szCs w:val="20"/>
        </w:rPr>
        <w:t xml:space="preserve">kasih penulis ucapkan kepada </w:t>
      </w:r>
      <w:r w:rsidRPr="00FE4A20">
        <w:rPr>
          <w:color w:val="000000"/>
          <w:sz w:val="20"/>
          <w:szCs w:val="20"/>
          <w:shd w:val="clear" w:color="auto" w:fill="FFFFFF"/>
        </w:rPr>
        <w:t xml:space="preserve">Dr. Ir. Suradi Wijaya Saputra, MS </w:t>
      </w:r>
      <w:r w:rsidRPr="00FE4A20">
        <w:rPr>
          <w:sz w:val="20"/>
          <w:szCs w:val="20"/>
        </w:rPr>
        <w:t xml:space="preserve">dan </w:t>
      </w:r>
      <w:r w:rsidRPr="00FE4A20">
        <w:rPr>
          <w:rStyle w:val="Emphasis"/>
          <w:bCs/>
          <w:i w:val="0"/>
          <w:iCs w:val="0"/>
          <w:sz w:val="20"/>
          <w:szCs w:val="20"/>
          <w:shd w:val="clear" w:color="auto" w:fill="FFFFFF"/>
        </w:rPr>
        <w:t>Dr. Ir. Frida Purwanti, M.Sc</w:t>
      </w:r>
      <w:r w:rsidRPr="00FE4A20">
        <w:rPr>
          <w:sz w:val="20"/>
          <w:szCs w:val="20"/>
        </w:rPr>
        <w:t xml:space="preserve">  yang telah memberikan masukan, kritik dan saran bagi penulis dalam penyusunan jurnal, serta semua pihak yang telah membantu dan memberikan dukungan sehingga terselesaikannya</w:t>
      </w:r>
      <w:r w:rsidR="00F94A64">
        <w:rPr>
          <w:sz w:val="20"/>
          <w:szCs w:val="20"/>
        </w:rPr>
        <w:t xml:space="preserve"> tugas akhir program studi Manaj</w:t>
      </w:r>
      <w:r w:rsidRPr="00FE4A20">
        <w:rPr>
          <w:sz w:val="20"/>
          <w:szCs w:val="20"/>
        </w:rPr>
        <w:t>emen Sumberdaya Perairan</w:t>
      </w:r>
    </w:p>
    <w:p w:rsidR="00320D92" w:rsidRDefault="00320D92" w:rsidP="00320D92">
      <w:pPr>
        <w:pStyle w:val="Default"/>
        <w:ind w:left="567" w:hanging="567"/>
        <w:jc w:val="both"/>
        <w:rPr>
          <w:color w:val="auto"/>
          <w:sz w:val="20"/>
          <w:szCs w:val="20"/>
        </w:rPr>
      </w:pPr>
    </w:p>
    <w:p w:rsidR="00320D92" w:rsidRPr="00831319" w:rsidRDefault="00320D92" w:rsidP="00320D92">
      <w:pPr>
        <w:pStyle w:val="Default"/>
        <w:ind w:left="567" w:hanging="567"/>
        <w:jc w:val="both"/>
        <w:rPr>
          <w:color w:val="auto"/>
          <w:sz w:val="20"/>
          <w:szCs w:val="20"/>
        </w:rPr>
      </w:pPr>
    </w:p>
    <w:p w:rsidR="00320D92" w:rsidRDefault="00320D92" w:rsidP="00320D92">
      <w:pPr>
        <w:spacing w:after="0" w:line="240" w:lineRule="auto"/>
        <w:ind w:left="567" w:hanging="567"/>
        <w:jc w:val="center"/>
        <w:rPr>
          <w:b/>
          <w:bCs/>
          <w:sz w:val="20"/>
          <w:szCs w:val="20"/>
        </w:rPr>
      </w:pPr>
      <w:r w:rsidRPr="003E4B1A">
        <w:rPr>
          <w:b/>
          <w:bCs/>
          <w:sz w:val="20"/>
          <w:szCs w:val="20"/>
        </w:rPr>
        <w:t>DAFTAR PUSTAKA</w:t>
      </w:r>
    </w:p>
    <w:p w:rsidR="00320D92" w:rsidRPr="00634AD2" w:rsidRDefault="00320D92" w:rsidP="00634AD2">
      <w:pPr>
        <w:spacing w:after="0" w:line="240" w:lineRule="auto"/>
        <w:rPr>
          <w:b/>
          <w:bCs/>
          <w:sz w:val="20"/>
          <w:szCs w:val="20"/>
          <w:lang w:val="en-US"/>
        </w:rPr>
      </w:pPr>
    </w:p>
    <w:p w:rsidR="00320D92" w:rsidRPr="003E4B1A" w:rsidRDefault="00320D92" w:rsidP="00320D92">
      <w:pPr>
        <w:autoSpaceDE w:val="0"/>
        <w:autoSpaceDN w:val="0"/>
        <w:adjustRightInd w:val="0"/>
        <w:spacing w:after="0" w:line="240" w:lineRule="auto"/>
        <w:ind w:left="709" w:hanging="709"/>
        <w:jc w:val="both"/>
        <w:rPr>
          <w:bCs/>
          <w:sz w:val="20"/>
          <w:szCs w:val="20"/>
        </w:rPr>
      </w:pPr>
      <w:r w:rsidRPr="003E4B1A">
        <w:rPr>
          <w:rFonts w:eastAsia="Times New Roman"/>
          <w:sz w:val="20"/>
          <w:szCs w:val="20"/>
          <w:lang w:eastAsia="id-ID"/>
        </w:rPr>
        <w:t xml:space="preserve">Anshori,I. 2017. Valuasi Ekonomi Kawasan Tamanhutan Raya Bunder Di Gunungkidul Yogyakarta Melalui Pendekatan Nilai Ekowisata Dengan </w:t>
      </w:r>
      <w:r w:rsidRPr="003E4B1A">
        <w:rPr>
          <w:rFonts w:eastAsia="Times New Roman"/>
          <w:i/>
          <w:sz w:val="20"/>
          <w:szCs w:val="20"/>
          <w:lang w:eastAsia="id-ID"/>
        </w:rPr>
        <w:t>Travel Cost Method</w:t>
      </w:r>
      <w:r w:rsidRPr="003E4B1A">
        <w:rPr>
          <w:rFonts w:eastAsia="Times New Roman"/>
          <w:sz w:val="20"/>
          <w:szCs w:val="20"/>
          <w:lang w:eastAsia="id-ID"/>
        </w:rPr>
        <w:t xml:space="preserve"> (TCM) Dan </w:t>
      </w:r>
      <w:r w:rsidRPr="003E4B1A">
        <w:rPr>
          <w:rFonts w:eastAsia="Times New Roman"/>
          <w:i/>
          <w:sz w:val="20"/>
          <w:szCs w:val="20"/>
          <w:lang w:eastAsia="id-ID"/>
        </w:rPr>
        <w:t>Contingent Valuation Method</w:t>
      </w:r>
      <w:r w:rsidRPr="003E4B1A">
        <w:rPr>
          <w:rFonts w:eastAsia="Times New Roman"/>
          <w:sz w:val="20"/>
          <w:szCs w:val="20"/>
          <w:lang w:eastAsia="id-ID"/>
        </w:rPr>
        <w:t xml:space="preserve"> (CVM). [</w:t>
      </w:r>
      <w:r w:rsidRPr="003E4B1A">
        <w:rPr>
          <w:sz w:val="20"/>
          <w:szCs w:val="20"/>
        </w:rPr>
        <w:t xml:space="preserve">Tesis]. </w:t>
      </w:r>
      <w:r w:rsidRPr="003E4B1A">
        <w:rPr>
          <w:rFonts w:eastAsia="Times New Roman"/>
          <w:sz w:val="20"/>
          <w:szCs w:val="20"/>
          <w:lang w:eastAsia="id-ID"/>
        </w:rPr>
        <w:t>Universitas Sebelas Maret Surakarta.</w:t>
      </w:r>
      <w:r w:rsidR="00344A3F">
        <w:rPr>
          <w:rFonts w:eastAsia="Times New Roman"/>
          <w:sz w:val="20"/>
          <w:szCs w:val="20"/>
          <w:lang w:eastAsia="id-ID"/>
        </w:rPr>
        <w:t xml:space="preserve"> DOI</w:t>
      </w:r>
    </w:p>
    <w:p w:rsidR="00320D92" w:rsidRDefault="00320D92" w:rsidP="00320D92">
      <w:pPr>
        <w:autoSpaceDE w:val="0"/>
        <w:autoSpaceDN w:val="0"/>
        <w:adjustRightInd w:val="0"/>
        <w:spacing w:after="0" w:line="240" w:lineRule="auto"/>
        <w:ind w:left="709" w:hanging="709"/>
        <w:jc w:val="both"/>
        <w:rPr>
          <w:bCs/>
          <w:sz w:val="20"/>
          <w:szCs w:val="20"/>
        </w:rPr>
      </w:pPr>
      <w:r w:rsidRPr="003E4B1A">
        <w:rPr>
          <w:bCs/>
          <w:sz w:val="20"/>
          <w:szCs w:val="20"/>
        </w:rPr>
        <w:t xml:space="preserve">Aprilliana, R. 2014. Pengaruh Lingkungan Kerja, Kompetensi, Dan Pemberdayan Terhadap Kinerja Pada Guru Sertifikasi Sma Negeri Kecamatan Kotabumi Selatan Tahun Pelajaran 2013/2014. </w:t>
      </w:r>
      <w:r w:rsidRPr="003E4B1A">
        <w:rPr>
          <w:rFonts w:eastAsia="Times New Roman"/>
          <w:sz w:val="20"/>
          <w:szCs w:val="20"/>
          <w:lang w:eastAsia="id-ID"/>
        </w:rPr>
        <w:t>[</w:t>
      </w:r>
      <w:r w:rsidRPr="003E4B1A">
        <w:rPr>
          <w:bCs/>
          <w:sz w:val="20"/>
          <w:szCs w:val="20"/>
        </w:rPr>
        <w:t>Skripsi]. Universitas Lampung, Lampung.</w:t>
      </w:r>
      <w:r w:rsidR="00344A3F">
        <w:rPr>
          <w:bCs/>
          <w:sz w:val="20"/>
          <w:szCs w:val="20"/>
        </w:rPr>
        <w:t xml:space="preserve"> </w:t>
      </w:r>
      <w:r w:rsidR="00344A3F">
        <w:rPr>
          <w:rFonts w:eastAsia="Times New Roman"/>
          <w:sz w:val="20"/>
          <w:szCs w:val="20"/>
          <w:lang w:eastAsia="id-ID"/>
        </w:rPr>
        <w:t>DOI</w:t>
      </w:r>
    </w:p>
    <w:p w:rsidR="00320D92" w:rsidRPr="003E4B1A" w:rsidRDefault="00320D92" w:rsidP="00320D92">
      <w:pPr>
        <w:autoSpaceDE w:val="0"/>
        <w:autoSpaceDN w:val="0"/>
        <w:adjustRightInd w:val="0"/>
        <w:spacing w:after="0" w:line="240" w:lineRule="auto"/>
        <w:ind w:left="709" w:hanging="709"/>
        <w:jc w:val="both"/>
        <w:rPr>
          <w:bCs/>
          <w:sz w:val="20"/>
          <w:szCs w:val="20"/>
        </w:rPr>
      </w:pPr>
      <w:r w:rsidRPr="00422D8E">
        <w:rPr>
          <w:sz w:val="20"/>
          <w:szCs w:val="20"/>
        </w:rPr>
        <w:t xml:space="preserve">Fitriana, V., Z, Abidin., dan T, Endaryanto. 2017. </w:t>
      </w:r>
      <w:r w:rsidRPr="00422D8E">
        <w:rPr>
          <w:bCs/>
          <w:sz w:val="20"/>
          <w:szCs w:val="20"/>
        </w:rPr>
        <w:t>Estimasi Permintaan dan Nilai EkonomiTaman Wisata Alam Angke Kapuk Jakarta Utara. Jurnal Ilmu-Ilmu Agribisnis. 5(3): 267-274.</w:t>
      </w:r>
      <w:r w:rsidR="00344A3F">
        <w:rPr>
          <w:bCs/>
          <w:sz w:val="20"/>
          <w:szCs w:val="20"/>
        </w:rPr>
        <w:t xml:space="preserve"> </w:t>
      </w:r>
      <w:r w:rsidR="00344A3F">
        <w:rPr>
          <w:rFonts w:eastAsia="Times New Roman"/>
          <w:sz w:val="20"/>
          <w:szCs w:val="20"/>
          <w:lang w:eastAsia="id-ID"/>
        </w:rPr>
        <w:t>DOI</w:t>
      </w:r>
    </w:p>
    <w:p w:rsidR="00320D92" w:rsidRDefault="00320D92" w:rsidP="00320D92">
      <w:pPr>
        <w:autoSpaceDE w:val="0"/>
        <w:autoSpaceDN w:val="0"/>
        <w:adjustRightInd w:val="0"/>
        <w:spacing w:after="0" w:line="240" w:lineRule="auto"/>
        <w:ind w:left="709" w:hanging="709"/>
        <w:jc w:val="both"/>
        <w:rPr>
          <w:rFonts w:eastAsia="Times New Roman"/>
          <w:color w:val="111111"/>
          <w:kern w:val="36"/>
          <w:sz w:val="20"/>
          <w:szCs w:val="20"/>
          <w:lang w:eastAsia="id-ID"/>
        </w:rPr>
      </w:pPr>
      <w:r w:rsidRPr="003E4B1A">
        <w:rPr>
          <w:sz w:val="20"/>
          <w:szCs w:val="20"/>
        </w:rPr>
        <w:lastRenderedPageBreak/>
        <w:t xml:space="preserve">Handayani, F., </w:t>
      </w:r>
      <w:r w:rsidRPr="00422D8E">
        <w:rPr>
          <w:sz w:val="20"/>
          <w:szCs w:val="20"/>
        </w:rPr>
        <w:t>dan H, Warsono</w:t>
      </w:r>
      <w:r w:rsidRPr="003E4B1A">
        <w:rPr>
          <w:sz w:val="20"/>
          <w:szCs w:val="20"/>
        </w:rPr>
        <w:t xml:space="preserve">. 2017. </w:t>
      </w:r>
      <w:r w:rsidRPr="003E4B1A">
        <w:rPr>
          <w:bCs/>
          <w:sz w:val="20"/>
          <w:szCs w:val="20"/>
        </w:rPr>
        <w:t xml:space="preserve">Analisis Peran </w:t>
      </w:r>
      <w:r w:rsidRPr="003E4B1A">
        <w:rPr>
          <w:bCs/>
          <w:i/>
          <w:iCs/>
          <w:sz w:val="20"/>
          <w:szCs w:val="20"/>
        </w:rPr>
        <w:t xml:space="preserve">Stakeholders </w:t>
      </w:r>
      <w:r w:rsidRPr="003E4B1A">
        <w:rPr>
          <w:bCs/>
          <w:sz w:val="20"/>
          <w:szCs w:val="20"/>
        </w:rPr>
        <w:t xml:space="preserve">Dalam Pengembangan Objek Wisata Pantai Karang Jahe Di Kabupaten Rembang. Universitas Diponegoro. </w:t>
      </w:r>
      <w:r w:rsidRPr="003E4B1A">
        <w:rPr>
          <w:rFonts w:eastAsia="Times New Roman"/>
          <w:i/>
          <w:color w:val="111111"/>
          <w:kern w:val="36"/>
          <w:sz w:val="20"/>
          <w:szCs w:val="20"/>
          <w:lang w:eastAsia="id-ID"/>
        </w:rPr>
        <w:t xml:space="preserve">Journal of Public Policy and Management. </w:t>
      </w:r>
      <w:r w:rsidRPr="003E4B1A">
        <w:rPr>
          <w:rFonts w:eastAsia="Times New Roman"/>
          <w:color w:val="111111"/>
          <w:kern w:val="36"/>
          <w:sz w:val="20"/>
          <w:szCs w:val="20"/>
          <w:lang w:eastAsia="id-ID"/>
        </w:rPr>
        <w:t>6(3): 1-13.</w:t>
      </w:r>
      <w:r w:rsidR="00344A3F">
        <w:rPr>
          <w:rFonts w:eastAsia="Times New Roman"/>
          <w:color w:val="111111"/>
          <w:kern w:val="36"/>
          <w:sz w:val="20"/>
          <w:szCs w:val="20"/>
          <w:lang w:eastAsia="id-ID"/>
        </w:rPr>
        <w:t xml:space="preserve"> </w:t>
      </w:r>
      <w:r w:rsidR="00344A3F">
        <w:rPr>
          <w:rFonts w:eastAsia="Times New Roman"/>
          <w:sz w:val="20"/>
          <w:szCs w:val="20"/>
          <w:lang w:eastAsia="id-ID"/>
        </w:rPr>
        <w:t>DOI</w:t>
      </w:r>
    </w:p>
    <w:p w:rsidR="00320D92" w:rsidRPr="00A41494" w:rsidRDefault="00320D92" w:rsidP="00320D92">
      <w:pPr>
        <w:autoSpaceDE w:val="0"/>
        <w:autoSpaceDN w:val="0"/>
        <w:adjustRightInd w:val="0"/>
        <w:spacing w:after="0" w:line="240" w:lineRule="auto"/>
        <w:ind w:left="709" w:hanging="709"/>
        <w:jc w:val="both"/>
        <w:rPr>
          <w:rFonts w:eastAsia="Times New Roman"/>
          <w:color w:val="111111"/>
          <w:kern w:val="36"/>
          <w:sz w:val="20"/>
          <w:szCs w:val="20"/>
          <w:lang w:eastAsia="id-ID"/>
        </w:rPr>
      </w:pPr>
      <w:r w:rsidRPr="00A41494">
        <w:rPr>
          <w:sz w:val="20"/>
          <w:szCs w:val="20"/>
        </w:rPr>
        <w:t>Hijriati, E., dan R, Mardiana. 2014. Pengaruh Ekowisata Berbasis Masyarakat terhadap Perubahan Kondisi Ekologi, Sosial dan Ekonomi di Kampung Batusuhunan, Sukabumi. Jurnal Sosiologi Pedesaan. 2(3): 146-159.</w:t>
      </w:r>
      <w:bookmarkStart w:id="0" w:name="_GoBack"/>
      <w:bookmarkEnd w:id="0"/>
      <w:r w:rsidR="00344A3F">
        <w:rPr>
          <w:sz w:val="20"/>
          <w:szCs w:val="20"/>
        </w:rPr>
        <w:t xml:space="preserve"> </w:t>
      </w:r>
      <w:r w:rsidR="00344A3F">
        <w:rPr>
          <w:rFonts w:eastAsia="Times New Roman"/>
          <w:sz w:val="20"/>
          <w:szCs w:val="20"/>
          <w:lang w:eastAsia="id-ID"/>
        </w:rPr>
        <w:t>DOI</w:t>
      </w:r>
    </w:p>
    <w:p w:rsidR="00320D92" w:rsidRPr="003E4B1A" w:rsidRDefault="00320D92" w:rsidP="00320D92">
      <w:pPr>
        <w:autoSpaceDE w:val="0"/>
        <w:autoSpaceDN w:val="0"/>
        <w:adjustRightInd w:val="0"/>
        <w:spacing w:after="0" w:line="240" w:lineRule="auto"/>
        <w:ind w:left="709" w:hanging="709"/>
        <w:jc w:val="both"/>
        <w:rPr>
          <w:sz w:val="20"/>
          <w:szCs w:val="20"/>
        </w:rPr>
      </w:pPr>
      <w:r w:rsidRPr="003E4B1A">
        <w:rPr>
          <w:bCs/>
          <w:sz w:val="20"/>
          <w:szCs w:val="20"/>
        </w:rPr>
        <w:t xml:space="preserve">Khoiriah, R.A., </w:t>
      </w:r>
      <w:r w:rsidRPr="009E30BB">
        <w:rPr>
          <w:sz w:val="20"/>
          <w:szCs w:val="20"/>
        </w:rPr>
        <w:t>F.E, Prasmatiwi., dan M.I, Affandi</w:t>
      </w:r>
      <w:r w:rsidRPr="003E4B1A">
        <w:rPr>
          <w:sz w:val="20"/>
          <w:szCs w:val="20"/>
        </w:rPr>
        <w:t xml:space="preserve">. 2017. </w:t>
      </w:r>
      <w:r w:rsidRPr="003E4B1A">
        <w:rPr>
          <w:bCs/>
          <w:sz w:val="20"/>
          <w:szCs w:val="20"/>
        </w:rPr>
        <w:t xml:space="preserve">Evaluasi Ekonomi Dengan Metode </w:t>
      </w:r>
      <w:r w:rsidRPr="003E4B1A">
        <w:rPr>
          <w:bCs/>
          <w:i/>
          <w:iCs/>
          <w:sz w:val="20"/>
          <w:szCs w:val="20"/>
        </w:rPr>
        <w:t xml:space="preserve">Travel Cost </w:t>
      </w:r>
      <w:r w:rsidRPr="003E4B1A">
        <w:rPr>
          <w:bCs/>
          <w:sz w:val="20"/>
          <w:szCs w:val="20"/>
        </w:rPr>
        <w:t>Pada Taman WisataPulau Pahawang Kabupaten Pesawaran. Jurnal Ilmu-Ilmu Agribisnis. 5(4): 406-413.</w:t>
      </w:r>
      <w:r w:rsidR="00344A3F">
        <w:rPr>
          <w:bCs/>
          <w:sz w:val="20"/>
          <w:szCs w:val="20"/>
        </w:rPr>
        <w:t xml:space="preserve"> </w:t>
      </w:r>
      <w:r w:rsidR="00344A3F">
        <w:rPr>
          <w:rFonts w:eastAsia="Times New Roman"/>
          <w:sz w:val="20"/>
          <w:szCs w:val="20"/>
          <w:lang w:eastAsia="id-ID"/>
        </w:rPr>
        <w:t>DOI</w:t>
      </w:r>
    </w:p>
    <w:p w:rsidR="00320D92" w:rsidRPr="003E4B1A" w:rsidRDefault="00320D92" w:rsidP="00320D92">
      <w:pPr>
        <w:autoSpaceDE w:val="0"/>
        <w:autoSpaceDN w:val="0"/>
        <w:adjustRightInd w:val="0"/>
        <w:spacing w:after="0" w:line="240" w:lineRule="auto"/>
        <w:ind w:left="709" w:hanging="709"/>
        <w:jc w:val="both"/>
        <w:rPr>
          <w:rFonts w:eastAsia="Times New Roman"/>
          <w:sz w:val="20"/>
          <w:szCs w:val="20"/>
          <w:lang w:eastAsia="id-ID"/>
        </w:rPr>
      </w:pPr>
      <w:r w:rsidRPr="003E4B1A">
        <w:rPr>
          <w:rFonts w:eastAsia="Times New Roman"/>
          <w:sz w:val="20"/>
          <w:szCs w:val="20"/>
          <w:lang w:eastAsia="id-ID"/>
        </w:rPr>
        <w:t xml:space="preserve">Miranti, M., </w:t>
      </w:r>
      <w:r w:rsidRPr="009E30BB">
        <w:rPr>
          <w:rFonts w:eastAsia="Times New Roman"/>
          <w:sz w:val="20"/>
          <w:szCs w:val="20"/>
          <w:lang w:eastAsia="id-ID"/>
        </w:rPr>
        <w:t>S, Sundarso., dan H, Purnaweni</w:t>
      </w:r>
      <w:r w:rsidRPr="003E4B1A">
        <w:rPr>
          <w:rFonts w:eastAsia="Times New Roman"/>
          <w:sz w:val="20"/>
          <w:szCs w:val="20"/>
          <w:lang w:eastAsia="id-ID"/>
        </w:rPr>
        <w:t xml:space="preserve">. 2015. Faktor-Faktor Yang Mempengaruhi Implementasi Kebijakan Ruang Terbuka Hijau Di Kabupaten Rembang. </w:t>
      </w:r>
      <w:r w:rsidRPr="003E4B1A">
        <w:rPr>
          <w:rFonts w:eastAsia="Times New Roman"/>
          <w:i/>
          <w:sz w:val="20"/>
          <w:szCs w:val="20"/>
          <w:lang w:eastAsia="id-ID"/>
        </w:rPr>
        <w:t>Journal of Public Policy and Management Review</w:t>
      </w:r>
      <w:r w:rsidRPr="003E4B1A">
        <w:rPr>
          <w:rFonts w:eastAsia="Times New Roman"/>
          <w:sz w:val="20"/>
          <w:szCs w:val="20"/>
          <w:lang w:eastAsia="id-ID"/>
        </w:rPr>
        <w:t>. 4(2): 393-404.</w:t>
      </w:r>
      <w:r w:rsidR="00344A3F">
        <w:rPr>
          <w:rFonts w:eastAsia="Times New Roman"/>
          <w:sz w:val="20"/>
          <w:szCs w:val="20"/>
          <w:lang w:eastAsia="id-ID"/>
        </w:rPr>
        <w:t xml:space="preserve"> DOI</w:t>
      </w:r>
    </w:p>
    <w:p w:rsidR="00320D92" w:rsidRPr="00C54636" w:rsidRDefault="00320D92" w:rsidP="00320D92">
      <w:pPr>
        <w:spacing w:after="0" w:line="240" w:lineRule="auto"/>
        <w:ind w:left="810" w:hanging="810"/>
        <w:jc w:val="both"/>
        <w:rPr>
          <w:sz w:val="20"/>
          <w:szCs w:val="20"/>
        </w:rPr>
      </w:pPr>
      <w:r w:rsidRPr="003E4B1A">
        <w:rPr>
          <w:sz w:val="20"/>
          <w:szCs w:val="20"/>
        </w:rPr>
        <w:t xml:space="preserve">Mulyadi, A.M. 2018. </w:t>
      </w:r>
      <w:r w:rsidRPr="003E4B1A">
        <w:rPr>
          <w:i/>
          <w:sz w:val="20"/>
          <w:szCs w:val="20"/>
        </w:rPr>
        <w:t>Pedestrian Perception about Facility of Pedestrian Crossings. Institute of Road Engineering, Ministry of Public Works and Housing</w:t>
      </w:r>
      <w:r w:rsidRPr="003E4B1A">
        <w:rPr>
          <w:sz w:val="20"/>
          <w:szCs w:val="20"/>
        </w:rPr>
        <w:t>, Bandung.</w:t>
      </w:r>
      <w:r w:rsidR="00344A3F">
        <w:rPr>
          <w:sz w:val="20"/>
          <w:szCs w:val="20"/>
        </w:rPr>
        <w:t xml:space="preserve"> </w:t>
      </w:r>
      <w:r w:rsidR="00344A3F">
        <w:rPr>
          <w:rFonts w:eastAsia="Times New Roman"/>
          <w:sz w:val="20"/>
          <w:szCs w:val="20"/>
          <w:lang w:eastAsia="id-ID"/>
        </w:rPr>
        <w:t>DOI</w:t>
      </w:r>
    </w:p>
    <w:p w:rsidR="00320D92" w:rsidRPr="003E4B1A" w:rsidRDefault="00320D92" w:rsidP="00320D92">
      <w:pPr>
        <w:autoSpaceDE w:val="0"/>
        <w:autoSpaceDN w:val="0"/>
        <w:adjustRightInd w:val="0"/>
        <w:spacing w:after="0" w:line="240" w:lineRule="auto"/>
        <w:ind w:left="709" w:hanging="709"/>
        <w:jc w:val="both"/>
        <w:rPr>
          <w:sz w:val="20"/>
          <w:szCs w:val="20"/>
        </w:rPr>
      </w:pPr>
      <w:r w:rsidRPr="003E4B1A">
        <w:rPr>
          <w:sz w:val="20"/>
          <w:szCs w:val="20"/>
        </w:rPr>
        <w:t>Prayudha, A.B</w:t>
      </w:r>
      <w:r w:rsidRPr="009E30BB">
        <w:rPr>
          <w:sz w:val="20"/>
          <w:szCs w:val="20"/>
        </w:rPr>
        <w:t>., F, Purwanti., dan D, Wijayanto.</w:t>
      </w:r>
      <w:r w:rsidRPr="003E4B1A">
        <w:rPr>
          <w:sz w:val="20"/>
          <w:szCs w:val="20"/>
        </w:rPr>
        <w:t xml:space="preserve"> 2017. Potensi Pengembangan Wisata Air Di Waduk Jatibarang, Semarang Berbasis Nilai Ekonomi. </w:t>
      </w:r>
      <w:r w:rsidRPr="003E4B1A">
        <w:rPr>
          <w:i/>
          <w:sz w:val="20"/>
          <w:szCs w:val="20"/>
        </w:rPr>
        <w:t>Journal Of Maquares</w:t>
      </w:r>
      <w:r w:rsidRPr="003E4B1A">
        <w:rPr>
          <w:sz w:val="20"/>
          <w:szCs w:val="20"/>
        </w:rPr>
        <w:t>. 6(2):103-110.</w:t>
      </w:r>
      <w:r w:rsidR="00344A3F">
        <w:rPr>
          <w:sz w:val="20"/>
          <w:szCs w:val="20"/>
        </w:rPr>
        <w:t xml:space="preserve"> </w:t>
      </w:r>
      <w:r w:rsidR="00344A3F">
        <w:rPr>
          <w:rFonts w:eastAsia="Times New Roman"/>
          <w:sz w:val="20"/>
          <w:szCs w:val="20"/>
          <w:lang w:eastAsia="id-ID"/>
        </w:rPr>
        <w:t>DOI</w:t>
      </w:r>
    </w:p>
    <w:p w:rsidR="00320D92" w:rsidRPr="003E4B1A" w:rsidRDefault="00320D92" w:rsidP="00320D92">
      <w:pPr>
        <w:autoSpaceDE w:val="0"/>
        <w:autoSpaceDN w:val="0"/>
        <w:adjustRightInd w:val="0"/>
        <w:spacing w:after="0" w:line="240" w:lineRule="auto"/>
        <w:ind w:left="709" w:hanging="709"/>
        <w:jc w:val="both"/>
        <w:rPr>
          <w:sz w:val="20"/>
          <w:szCs w:val="20"/>
        </w:rPr>
      </w:pPr>
      <w:r w:rsidRPr="003E4B1A">
        <w:rPr>
          <w:bCs/>
          <w:sz w:val="20"/>
          <w:szCs w:val="20"/>
        </w:rPr>
        <w:t xml:space="preserve">Rahayu, S., dan </w:t>
      </w:r>
      <w:r w:rsidRPr="009E30BB">
        <w:rPr>
          <w:bCs/>
          <w:sz w:val="20"/>
          <w:szCs w:val="20"/>
        </w:rPr>
        <w:t>I.S, Lingga.</w:t>
      </w:r>
      <w:r w:rsidRPr="003E4B1A">
        <w:rPr>
          <w:bCs/>
          <w:sz w:val="20"/>
          <w:szCs w:val="20"/>
        </w:rPr>
        <w:t xml:space="preserve"> 2009. Pengaruh Modernisasi Sistem Administrasi Perpajakan Terhadap Kepatuhan Wajib Pajak. </w:t>
      </w:r>
      <w:r w:rsidRPr="003E4B1A">
        <w:rPr>
          <w:sz w:val="20"/>
          <w:szCs w:val="20"/>
        </w:rPr>
        <w:t>Jurnal Akuntansi. 1(2): 119 - 138.</w:t>
      </w:r>
      <w:r w:rsidR="00344A3F">
        <w:rPr>
          <w:sz w:val="20"/>
          <w:szCs w:val="20"/>
        </w:rPr>
        <w:t xml:space="preserve"> </w:t>
      </w:r>
      <w:r w:rsidR="00344A3F">
        <w:rPr>
          <w:rFonts w:eastAsia="Times New Roman"/>
          <w:sz w:val="20"/>
          <w:szCs w:val="20"/>
          <w:lang w:eastAsia="id-ID"/>
        </w:rPr>
        <w:t>DOI</w:t>
      </w:r>
    </w:p>
    <w:p w:rsidR="00320D92" w:rsidRPr="003E4B1A" w:rsidRDefault="00320D92" w:rsidP="00320D92">
      <w:pPr>
        <w:autoSpaceDE w:val="0"/>
        <w:autoSpaceDN w:val="0"/>
        <w:adjustRightInd w:val="0"/>
        <w:spacing w:after="0" w:line="240" w:lineRule="auto"/>
        <w:ind w:left="709" w:hanging="709"/>
        <w:jc w:val="both"/>
        <w:rPr>
          <w:rFonts w:eastAsia="Times New Roman"/>
          <w:sz w:val="20"/>
          <w:szCs w:val="20"/>
          <w:lang w:eastAsia="id-ID"/>
        </w:rPr>
      </w:pPr>
      <w:r w:rsidRPr="003E4B1A">
        <w:rPr>
          <w:sz w:val="20"/>
          <w:szCs w:val="20"/>
        </w:rPr>
        <w:t xml:space="preserve">Sahara, A.Y. 2013. </w:t>
      </w:r>
      <w:r w:rsidRPr="003E4B1A">
        <w:rPr>
          <w:bCs/>
          <w:sz w:val="20"/>
          <w:szCs w:val="20"/>
        </w:rPr>
        <w:t xml:space="preserve">Analisis Pengaruh Inflasi, Suku Bunga BI, Dan Produk Domestik Bruto Terhadap </w:t>
      </w:r>
      <w:r w:rsidRPr="003E4B1A">
        <w:rPr>
          <w:bCs/>
          <w:i/>
          <w:iCs/>
          <w:sz w:val="20"/>
          <w:szCs w:val="20"/>
        </w:rPr>
        <w:t xml:space="preserve">Return On Asset </w:t>
      </w:r>
      <w:r w:rsidRPr="003E4B1A">
        <w:rPr>
          <w:bCs/>
          <w:sz w:val="20"/>
          <w:szCs w:val="20"/>
        </w:rPr>
        <w:t xml:space="preserve">(ROA) Bank Syariah Di Indonesia. </w:t>
      </w:r>
      <w:r w:rsidRPr="003E4B1A">
        <w:rPr>
          <w:iCs/>
          <w:sz w:val="20"/>
          <w:szCs w:val="20"/>
        </w:rPr>
        <w:t>Jurnal Ilmu Manajemen. 1(1): 149-157.</w:t>
      </w:r>
      <w:r w:rsidR="00344A3F">
        <w:rPr>
          <w:iCs/>
          <w:sz w:val="20"/>
          <w:szCs w:val="20"/>
        </w:rPr>
        <w:t xml:space="preserve"> </w:t>
      </w:r>
      <w:r w:rsidR="00344A3F">
        <w:rPr>
          <w:rFonts w:eastAsia="Times New Roman"/>
          <w:sz w:val="20"/>
          <w:szCs w:val="20"/>
          <w:lang w:eastAsia="id-ID"/>
        </w:rPr>
        <w:t>DOI</w:t>
      </w:r>
    </w:p>
    <w:p w:rsidR="00320D92" w:rsidRPr="003E4B1A" w:rsidRDefault="00320D92" w:rsidP="00320D92">
      <w:pPr>
        <w:autoSpaceDE w:val="0"/>
        <w:autoSpaceDN w:val="0"/>
        <w:adjustRightInd w:val="0"/>
        <w:spacing w:after="0" w:line="240" w:lineRule="auto"/>
        <w:ind w:left="709" w:hanging="709"/>
        <w:jc w:val="both"/>
        <w:rPr>
          <w:rFonts w:eastAsia="Times New Roman"/>
          <w:sz w:val="20"/>
          <w:szCs w:val="20"/>
          <w:lang w:eastAsia="id-ID"/>
        </w:rPr>
      </w:pPr>
      <w:r w:rsidRPr="003E4B1A">
        <w:rPr>
          <w:rFonts w:eastAsia="Times New Roman"/>
          <w:sz w:val="20"/>
          <w:szCs w:val="20"/>
          <w:lang w:eastAsia="id-ID"/>
        </w:rPr>
        <w:t>Simamora, B. 2017. Pengaruh Pelatihan Dan Pengembangan Serta Prestasi Kerja Terhadap Pengembangan Karir Pegawai Pada Dinas Bina Marga Dan Pengairan Kota Pematangsiantar. Jurnal Politeknik Bisnis Indonesia. 7(2): 13-23.</w:t>
      </w:r>
      <w:r w:rsidR="00344A3F">
        <w:rPr>
          <w:rFonts w:eastAsia="Times New Roman"/>
          <w:sz w:val="20"/>
          <w:szCs w:val="20"/>
          <w:lang w:eastAsia="id-ID"/>
        </w:rPr>
        <w:t xml:space="preserve"> DOI</w:t>
      </w:r>
    </w:p>
    <w:p w:rsidR="00320D92" w:rsidRPr="003E4B1A" w:rsidRDefault="00320D92" w:rsidP="00320D92">
      <w:pPr>
        <w:autoSpaceDE w:val="0"/>
        <w:autoSpaceDN w:val="0"/>
        <w:adjustRightInd w:val="0"/>
        <w:spacing w:after="0" w:line="240" w:lineRule="auto"/>
        <w:ind w:left="709" w:hanging="709"/>
        <w:jc w:val="both"/>
        <w:rPr>
          <w:rFonts w:eastAsia="Times New Roman"/>
          <w:sz w:val="20"/>
          <w:szCs w:val="20"/>
          <w:lang w:eastAsia="id-ID"/>
        </w:rPr>
      </w:pPr>
      <w:r>
        <w:rPr>
          <w:rFonts w:eastAsia="Times New Roman"/>
          <w:sz w:val="20"/>
          <w:szCs w:val="20"/>
          <w:lang w:eastAsia="id-ID"/>
        </w:rPr>
        <w:t>Sulisty</w:t>
      </w:r>
      <w:r w:rsidRPr="003E4B1A">
        <w:rPr>
          <w:rFonts w:eastAsia="Times New Roman"/>
          <w:sz w:val="20"/>
          <w:szCs w:val="20"/>
          <w:lang w:eastAsia="id-ID"/>
        </w:rPr>
        <w:t>ono, N. 2007. Pengantar Ekoturisme: Editor Buku Oding Affandi. Buku Panduan Praktik Pengenalan dan Pengelolaan Hutan Departemen Kehutanan, Fakultas Pertanian, Universitas Sumatera Utara. Medan.</w:t>
      </w:r>
      <w:r w:rsidR="00344A3F">
        <w:rPr>
          <w:rFonts w:eastAsia="Times New Roman"/>
          <w:sz w:val="20"/>
          <w:szCs w:val="20"/>
          <w:lang w:eastAsia="id-ID"/>
        </w:rPr>
        <w:t xml:space="preserve"> DOI</w:t>
      </w:r>
    </w:p>
    <w:p w:rsidR="00320D92" w:rsidRPr="003E4B1A" w:rsidRDefault="00320D92" w:rsidP="00320D92">
      <w:pPr>
        <w:autoSpaceDE w:val="0"/>
        <w:autoSpaceDN w:val="0"/>
        <w:adjustRightInd w:val="0"/>
        <w:spacing w:after="0" w:line="240" w:lineRule="auto"/>
        <w:ind w:left="709" w:hanging="709"/>
        <w:jc w:val="both"/>
        <w:rPr>
          <w:rFonts w:eastAsia="Times New Roman"/>
          <w:sz w:val="20"/>
          <w:szCs w:val="20"/>
          <w:lang w:eastAsia="id-ID"/>
        </w:rPr>
      </w:pPr>
      <w:r w:rsidRPr="003E4B1A">
        <w:rPr>
          <w:rFonts w:eastAsia="Times New Roman"/>
          <w:sz w:val="20"/>
          <w:szCs w:val="20"/>
          <w:lang w:eastAsia="id-ID"/>
        </w:rPr>
        <w:t xml:space="preserve">Sururi, I., </w:t>
      </w:r>
      <w:r w:rsidRPr="00E955DB">
        <w:rPr>
          <w:rFonts w:eastAsia="Times New Roman"/>
          <w:sz w:val="20"/>
          <w:szCs w:val="20"/>
          <w:lang w:eastAsia="id-ID"/>
        </w:rPr>
        <w:t>A, Fathoni., dan M.M, Warso</w:t>
      </w:r>
      <w:r w:rsidRPr="003E4B1A">
        <w:rPr>
          <w:rFonts w:eastAsia="Times New Roman"/>
          <w:sz w:val="20"/>
          <w:szCs w:val="20"/>
          <w:lang w:eastAsia="id-ID"/>
        </w:rPr>
        <w:t xml:space="preserve">. 2018. Pengaruh </w:t>
      </w:r>
      <w:r w:rsidRPr="003E4B1A">
        <w:rPr>
          <w:rFonts w:eastAsia="Times New Roman"/>
          <w:i/>
          <w:sz w:val="20"/>
          <w:szCs w:val="20"/>
          <w:lang w:eastAsia="id-ID"/>
        </w:rPr>
        <w:t>Job Insecurity</w:t>
      </w:r>
      <w:r w:rsidRPr="003E4B1A">
        <w:rPr>
          <w:rFonts w:eastAsia="Times New Roman"/>
          <w:sz w:val="20"/>
          <w:szCs w:val="20"/>
          <w:lang w:eastAsia="id-ID"/>
        </w:rPr>
        <w:t xml:space="preserve">, Fokus Kerja Dan Status Kerja Terhadap </w:t>
      </w:r>
      <w:r w:rsidRPr="003E4B1A">
        <w:rPr>
          <w:rFonts w:eastAsia="Times New Roman"/>
          <w:i/>
          <w:sz w:val="20"/>
          <w:szCs w:val="20"/>
          <w:lang w:eastAsia="id-ID"/>
        </w:rPr>
        <w:t>Turn Over</w:t>
      </w:r>
      <w:r w:rsidRPr="003E4B1A">
        <w:rPr>
          <w:rFonts w:eastAsia="Times New Roman"/>
          <w:sz w:val="20"/>
          <w:szCs w:val="20"/>
          <w:lang w:eastAsia="id-ID"/>
        </w:rPr>
        <w:t xml:space="preserve"> Pegawai Pada PT Mulia Form Grafindo. 4(4): 1-15.</w:t>
      </w:r>
      <w:r w:rsidR="00344A3F">
        <w:rPr>
          <w:rFonts w:eastAsia="Times New Roman"/>
          <w:sz w:val="20"/>
          <w:szCs w:val="20"/>
          <w:lang w:eastAsia="id-ID"/>
        </w:rPr>
        <w:t xml:space="preserve"> DOI</w:t>
      </w:r>
    </w:p>
    <w:p w:rsidR="00320D92" w:rsidRPr="003E4B1A" w:rsidRDefault="00320D92" w:rsidP="00320D92">
      <w:pPr>
        <w:autoSpaceDE w:val="0"/>
        <w:autoSpaceDN w:val="0"/>
        <w:adjustRightInd w:val="0"/>
        <w:spacing w:after="0" w:line="240" w:lineRule="auto"/>
        <w:ind w:left="709" w:hanging="709"/>
        <w:jc w:val="both"/>
        <w:rPr>
          <w:sz w:val="20"/>
          <w:szCs w:val="20"/>
        </w:rPr>
      </w:pPr>
      <w:r w:rsidRPr="003E4B1A">
        <w:rPr>
          <w:sz w:val="20"/>
          <w:szCs w:val="20"/>
        </w:rPr>
        <w:t xml:space="preserve">Tambunan, E., Siti, L., dan Pindi, P. 2013. </w:t>
      </w:r>
      <w:r w:rsidRPr="003E4B1A">
        <w:rPr>
          <w:bCs/>
          <w:color w:val="000000"/>
          <w:sz w:val="20"/>
          <w:szCs w:val="20"/>
        </w:rPr>
        <w:t>Analisis Nilai Ekonomi Obyek Wisata Alam di Kabupaten Samosir, Provinsi Sumatera Utara (Studi Kasus Pemandian Air Panas di Kelurahan Siogung-ogung, Kecamatan Pangururan). Universitas Sumatera Utara. 2(2): 80-84.</w:t>
      </w:r>
      <w:r w:rsidR="00344A3F">
        <w:rPr>
          <w:bCs/>
          <w:color w:val="000000"/>
          <w:sz w:val="20"/>
          <w:szCs w:val="20"/>
        </w:rPr>
        <w:t xml:space="preserve"> </w:t>
      </w:r>
      <w:r w:rsidR="00344A3F">
        <w:rPr>
          <w:rFonts w:eastAsia="Times New Roman"/>
          <w:sz w:val="20"/>
          <w:szCs w:val="20"/>
          <w:lang w:eastAsia="id-ID"/>
        </w:rPr>
        <w:t>DOI</w:t>
      </w:r>
    </w:p>
    <w:p w:rsidR="00320D92" w:rsidRPr="003E4B1A" w:rsidRDefault="00320D92" w:rsidP="00320D92">
      <w:pPr>
        <w:autoSpaceDE w:val="0"/>
        <w:autoSpaceDN w:val="0"/>
        <w:adjustRightInd w:val="0"/>
        <w:spacing w:after="0" w:line="240" w:lineRule="auto"/>
        <w:ind w:left="709" w:hanging="709"/>
        <w:jc w:val="both"/>
        <w:rPr>
          <w:sz w:val="20"/>
          <w:szCs w:val="20"/>
        </w:rPr>
      </w:pPr>
      <w:r w:rsidRPr="003E4B1A">
        <w:rPr>
          <w:sz w:val="20"/>
          <w:szCs w:val="20"/>
        </w:rPr>
        <w:t xml:space="preserve">Umar, H. 2005. Riset Pemasaran dan Perilaku Konsumen. PT Gramedia Pustaka Utama dengan Jakarta </w:t>
      </w:r>
      <w:r w:rsidRPr="003E4B1A">
        <w:rPr>
          <w:i/>
          <w:sz w:val="20"/>
          <w:szCs w:val="20"/>
        </w:rPr>
        <w:t>Business Research Centre</w:t>
      </w:r>
      <w:r w:rsidRPr="003E4B1A">
        <w:rPr>
          <w:sz w:val="20"/>
          <w:szCs w:val="20"/>
        </w:rPr>
        <w:t>. Jakarta.</w:t>
      </w:r>
      <w:r w:rsidR="00344A3F">
        <w:rPr>
          <w:sz w:val="20"/>
          <w:szCs w:val="20"/>
        </w:rPr>
        <w:t xml:space="preserve"> </w:t>
      </w:r>
      <w:r w:rsidR="00344A3F">
        <w:rPr>
          <w:rFonts w:eastAsia="Times New Roman"/>
          <w:sz w:val="20"/>
          <w:szCs w:val="20"/>
          <w:lang w:eastAsia="id-ID"/>
        </w:rPr>
        <w:t>DOI</w:t>
      </w:r>
    </w:p>
    <w:p w:rsidR="00320D92" w:rsidRPr="003E4B1A" w:rsidRDefault="00320D92" w:rsidP="00320D92">
      <w:pPr>
        <w:autoSpaceDE w:val="0"/>
        <w:autoSpaceDN w:val="0"/>
        <w:adjustRightInd w:val="0"/>
        <w:spacing w:after="0" w:line="240" w:lineRule="auto"/>
        <w:ind w:left="709" w:hanging="709"/>
        <w:jc w:val="both"/>
        <w:rPr>
          <w:sz w:val="20"/>
          <w:szCs w:val="20"/>
        </w:rPr>
      </w:pPr>
      <w:r w:rsidRPr="003E4B1A">
        <w:rPr>
          <w:sz w:val="20"/>
          <w:szCs w:val="20"/>
        </w:rPr>
        <w:t xml:space="preserve">Yahya, Z.A. 2016. </w:t>
      </w:r>
      <w:r w:rsidRPr="003E4B1A">
        <w:rPr>
          <w:rFonts w:eastAsia="Times New Roman"/>
          <w:sz w:val="20"/>
          <w:szCs w:val="20"/>
          <w:lang w:eastAsia="id-ID"/>
        </w:rPr>
        <w:t>Potensi Dan Strategi Pengembangan Objek Wisata Pantai Ketawang Di Desa Patutrejo Kecamatan Grabag Kabupaten Purworejo. Universitas Negeri Yogyakarta.</w:t>
      </w:r>
      <w:r w:rsidR="00344A3F">
        <w:rPr>
          <w:rFonts w:eastAsia="Times New Roman"/>
          <w:sz w:val="20"/>
          <w:szCs w:val="20"/>
          <w:lang w:eastAsia="id-ID"/>
        </w:rPr>
        <w:t xml:space="preserve"> DOI</w:t>
      </w:r>
    </w:p>
    <w:p w:rsidR="00320D92" w:rsidRPr="00F778FD" w:rsidRDefault="00320D92" w:rsidP="00320D92">
      <w:pPr>
        <w:spacing w:line="240" w:lineRule="auto"/>
        <w:rPr>
          <w:szCs w:val="20"/>
        </w:rPr>
      </w:pPr>
    </w:p>
    <w:p w:rsidR="00320D92" w:rsidRDefault="00320D92" w:rsidP="00320D92"/>
    <w:p w:rsidR="0091358A" w:rsidRPr="00320D92" w:rsidRDefault="0091358A">
      <w:pPr>
        <w:rPr>
          <w:sz w:val="20"/>
          <w:szCs w:val="20"/>
        </w:rPr>
      </w:pPr>
    </w:p>
    <w:sectPr w:rsidR="0091358A" w:rsidRPr="00320D92" w:rsidSect="00320D92">
      <w:footerReference w:type="default" r:id="rId7"/>
      <w:pgSz w:w="11906" w:h="16838"/>
      <w:pgMar w:top="1134"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22CE" w:rsidRDefault="002E22CE" w:rsidP="00320D92">
      <w:pPr>
        <w:spacing w:after="0" w:line="240" w:lineRule="auto"/>
      </w:pPr>
      <w:r>
        <w:separator/>
      </w:r>
    </w:p>
  </w:endnote>
  <w:endnote w:type="continuationSeparator" w:id="1">
    <w:p w:rsidR="002E22CE" w:rsidRDefault="002E22CE" w:rsidP="00320D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398891"/>
      <w:docPartObj>
        <w:docPartGallery w:val="Page Numbers (Bottom of Page)"/>
        <w:docPartUnique/>
      </w:docPartObj>
    </w:sdtPr>
    <w:sdtEndPr>
      <w:rPr>
        <w:sz w:val="20"/>
        <w:szCs w:val="20"/>
      </w:rPr>
    </w:sdtEndPr>
    <w:sdtContent>
      <w:p w:rsidR="002E22CE" w:rsidRPr="00A0711A" w:rsidRDefault="004051E4">
        <w:pPr>
          <w:pStyle w:val="Footer"/>
          <w:jc w:val="right"/>
          <w:rPr>
            <w:sz w:val="20"/>
            <w:szCs w:val="20"/>
          </w:rPr>
        </w:pPr>
        <w:r w:rsidRPr="00A0711A">
          <w:rPr>
            <w:sz w:val="20"/>
            <w:szCs w:val="20"/>
          </w:rPr>
          <w:fldChar w:fldCharType="begin"/>
        </w:r>
        <w:r w:rsidR="002E22CE" w:rsidRPr="00A0711A">
          <w:rPr>
            <w:sz w:val="20"/>
            <w:szCs w:val="20"/>
          </w:rPr>
          <w:instrText xml:space="preserve"> PAGE   \* MERGEFORMAT </w:instrText>
        </w:r>
        <w:r w:rsidRPr="00A0711A">
          <w:rPr>
            <w:sz w:val="20"/>
            <w:szCs w:val="20"/>
          </w:rPr>
          <w:fldChar w:fldCharType="separate"/>
        </w:r>
        <w:r w:rsidR="001E13B8">
          <w:rPr>
            <w:noProof/>
            <w:sz w:val="20"/>
            <w:szCs w:val="20"/>
          </w:rPr>
          <w:t>11</w:t>
        </w:r>
        <w:r w:rsidRPr="00A0711A">
          <w:rPr>
            <w:sz w:val="20"/>
            <w:szCs w:val="20"/>
          </w:rPr>
          <w:fldChar w:fldCharType="end"/>
        </w:r>
      </w:p>
    </w:sdtContent>
  </w:sdt>
  <w:p w:rsidR="002E22CE" w:rsidRDefault="002E22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22CE" w:rsidRDefault="002E22CE" w:rsidP="00320D92">
      <w:pPr>
        <w:spacing w:after="0" w:line="240" w:lineRule="auto"/>
      </w:pPr>
      <w:r>
        <w:separator/>
      </w:r>
    </w:p>
  </w:footnote>
  <w:footnote w:type="continuationSeparator" w:id="1">
    <w:p w:rsidR="002E22CE" w:rsidRDefault="002E22CE" w:rsidP="00320D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44BC8"/>
    <w:multiLevelType w:val="hybridMultilevel"/>
    <w:tmpl w:val="E3F2484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8C6DD4"/>
    <w:multiLevelType w:val="hybridMultilevel"/>
    <w:tmpl w:val="FB3EFC8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98B501B"/>
    <w:multiLevelType w:val="hybridMultilevel"/>
    <w:tmpl w:val="6A9405E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45B7009"/>
    <w:multiLevelType w:val="hybridMultilevel"/>
    <w:tmpl w:val="61C2A81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432816C6"/>
    <w:multiLevelType w:val="hybridMultilevel"/>
    <w:tmpl w:val="3120F4EE"/>
    <w:lvl w:ilvl="0" w:tplc="7A408BFE">
      <w:start w:val="1"/>
      <w:numFmt w:val="decimal"/>
      <w:lvlText w:val="%1."/>
      <w:lvlJc w:val="left"/>
      <w:pPr>
        <w:ind w:left="927" w:hanging="360"/>
      </w:pPr>
      <w:rPr>
        <w:rFonts w:hint="default"/>
        <w:sz w:val="2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5">
    <w:nsid w:val="432E07CE"/>
    <w:multiLevelType w:val="hybridMultilevel"/>
    <w:tmpl w:val="B678CAA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50133C3F"/>
    <w:multiLevelType w:val="hybridMultilevel"/>
    <w:tmpl w:val="3CC4A98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6D553403"/>
    <w:multiLevelType w:val="multilevel"/>
    <w:tmpl w:val="4232E798"/>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6E6A24DB"/>
    <w:multiLevelType w:val="hybridMultilevel"/>
    <w:tmpl w:val="57826726"/>
    <w:lvl w:ilvl="0" w:tplc="CBCA9C5E">
      <w:start w:val="1"/>
      <w:numFmt w:val="lowerLetter"/>
      <w:lvlText w:val="%1."/>
      <w:lvlJc w:val="left"/>
      <w:pPr>
        <w:ind w:left="720" w:hanging="360"/>
      </w:pPr>
      <w:rPr>
        <w:rFonts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6F140EB0"/>
    <w:multiLevelType w:val="multilevel"/>
    <w:tmpl w:val="CC080CA4"/>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3"/>
  </w:num>
  <w:num w:numId="3">
    <w:abstractNumId w:val="2"/>
  </w:num>
  <w:num w:numId="4">
    <w:abstractNumId w:val="4"/>
  </w:num>
  <w:num w:numId="5">
    <w:abstractNumId w:val="8"/>
  </w:num>
  <w:num w:numId="6">
    <w:abstractNumId w:val="5"/>
  </w:num>
  <w:num w:numId="7">
    <w:abstractNumId w:val="0"/>
  </w:num>
  <w:num w:numId="8">
    <w:abstractNumId w:val="1"/>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20"/>
  <w:characterSpacingControl w:val="doNotCompress"/>
  <w:footnotePr>
    <w:footnote w:id="0"/>
    <w:footnote w:id="1"/>
  </w:footnotePr>
  <w:endnotePr>
    <w:endnote w:id="0"/>
    <w:endnote w:id="1"/>
  </w:endnotePr>
  <w:compat/>
  <w:rsids>
    <w:rsidRoot w:val="00320D92"/>
    <w:rsid w:val="00025CED"/>
    <w:rsid w:val="000E40D4"/>
    <w:rsid w:val="000E6BC8"/>
    <w:rsid w:val="00157991"/>
    <w:rsid w:val="001D4625"/>
    <w:rsid w:val="001E13B8"/>
    <w:rsid w:val="001F14FF"/>
    <w:rsid w:val="00207F13"/>
    <w:rsid w:val="00273610"/>
    <w:rsid w:val="002D0BD7"/>
    <w:rsid w:val="002E22CE"/>
    <w:rsid w:val="00320D92"/>
    <w:rsid w:val="00344A3F"/>
    <w:rsid w:val="003A28C9"/>
    <w:rsid w:val="003B2851"/>
    <w:rsid w:val="003D20D8"/>
    <w:rsid w:val="004051E4"/>
    <w:rsid w:val="00466935"/>
    <w:rsid w:val="00485183"/>
    <w:rsid w:val="004E0589"/>
    <w:rsid w:val="004E2F5A"/>
    <w:rsid w:val="004F7009"/>
    <w:rsid w:val="0053467D"/>
    <w:rsid w:val="00555D39"/>
    <w:rsid w:val="0056428C"/>
    <w:rsid w:val="005E681E"/>
    <w:rsid w:val="005F4811"/>
    <w:rsid w:val="0060571B"/>
    <w:rsid w:val="00606418"/>
    <w:rsid w:val="00634AD2"/>
    <w:rsid w:val="006926F8"/>
    <w:rsid w:val="00713A37"/>
    <w:rsid w:val="0071450E"/>
    <w:rsid w:val="0077184B"/>
    <w:rsid w:val="007808D5"/>
    <w:rsid w:val="007F0543"/>
    <w:rsid w:val="007F7EA0"/>
    <w:rsid w:val="00827C68"/>
    <w:rsid w:val="00870C62"/>
    <w:rsid w:val="0091358A"/>
    <w:rsid w:val="009A764D"/>
    <w:rsid w:val="00A00E90"/>
    <w:rsid w:val="00A05E3A"/>
    <w:rsid w:val="00A106EC"/>
    <w:rsid w:val="00A174AC"/>
    <w:rsid w:val="00A71677"/>
    <w:rsid w:val="00A82666"/>
    <w:rsid w:val="00A944C8"/>
    <w:rsid w:val="00AD38D2"/>
    <w:rsid w:val="00B26EA4"/>
    <w:rsid w:val="00BE3A80"/>
    <w:rsid w:val="00CF7C23"/>
    <w:rsid w:val="00DF17D4"/>
    <w:rsid w:val="00E1048F"/>
    <w:rsid w:val="00F06F6E"/>
    <w:rsid w:val="00F51E43"/>
    <w:rsid w:val="00F67061"/>
    <w:rsid w:val="00F703A0"/>
    <w:rsid w:val="00F70B2E"/>
    <w:rsid w:val="00F94A64"/>
    <w:rsid w:val="00FE3E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D92"/>
    <w:rPr>
      <w:rFonts w:ascii="Times New Roman" w:hAnsi="Times New Roman" w:cs="Times New Roman"/>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0D92"/>
    <w:rPr>
      <w:color w:val="0000FF" w:themeColor="hyperlink"/>
      <w:u w:val="single"/>
    </w:rPr>
  </w:style>
  <w:style w:type="paragraph" w:styleId="HTMLPreformatted">
    <w:name w:val="HTML Preformatted"/>
    <w:basedOn w:val="Normal"/>
    <w:link w:val="HTMLPreformattedChar"/>
    <w:uiPriority w:val="99"/>
    <w:unhideWhenUsed/>
    <w:rsid w:val="00320D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320D92"/>
    <w:rPr>
      <w:rFonts w:ascii="Courier New" w:eastAsia="Times New Roman" w:hAnsi="Courier New" w:cs="Courier New"/>
      <w:sz w:val="20"/>
      <w:szCs w:val="20"/>
    </w:rPr>
  </w:style>
  <w:style w:type="paragraph" w:styleId="ListParagraph">
    <w:name w:val="List Paragraph"/>
    <w:basedOn w:val="Normal"/>
    <w:link w:val="ListParagraphChar"/>
    <w:uiPriority w:val="34"/>
    <w:qFormat/>
    <w:rsid w:val="00320D92"/>
    <w:pPr>
      <w:ind w:left="720"/>
      <w:contextualSpacing/>
    </w:pPr>
    <w:rPr>
      <w:rFonts w:asciiTheme="minorHAnsi" w:hAnsiTheme="minorHAnsi" w:cstheme="minorBidi"/>
      <w:sz w:val="22"/>
      <w:szCs w:val="22"/>
    </w:rPr>
  </w:style>
  <w:style w:type="character" w:customStyle="1" w:styleId="ListParagraphChar">
    <w:name w:val="List Paragraph Char"/>
    <w:basedOn w:val="DefaultParagraphFont"/>
    <w:link w:val="ListParagraph"/>
    <w:uiPriority w:val="34"/>
    <w:rsid w:val="00320D92"/>
    <w:rPr>
      <w:lang w:val="id-ID"/>
    </w:rPr>
  </w:style>
  <w:style w:type="table" w:styleId="TableGrid">
    <w:name w:val="Table Grid"/>
    <w:basedOn w:val="TableNormal"/>
    <w:uiPriority w:val="59"/>
    <w:rsid w:val="00320D92"/>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20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D92"/>
    <w:rPr>
      <w:rFonts w:ascii="Tahoma" w:hAnsi="Tahoma" w:cs="Tahoma"/>
      <w:sz w:val="16"/>
      <w:szCs w:val="16"/>
      <w:lang w:val="id-ID"/>
    </w:rPr>
  </w:style>
  <w:style w:type="paragraph" w:styleId="Header">
    <w:name w:val="header"/>
    <w:basedOn w:val="Normal"/>
    <w:link w:val="HeaderChar"/>
    <w:uiPriority w:val="99"/>
    <w:unhideWhenUsed/>
    <w:rsid w:val="00320D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D92"/>
    <w:rPr>
      <w:rFonts w:ascii="Times New Roman" w:hAnsi="Times New Roman" w:cs="Times New Roman"/>
      <w:sz w:val="24"/>
      <w:szCs w:val="24"/>
      <w:lang w:val="id-ID"/>
    </w:rPr>
  </w:style>
  <w:style w:type="paragraph" w:styleId="Footer">
    <w:name w:val="footer"/>
    <w:basedOn w:val="Normal"/>
    <w:link w:val="FooterChar"/>
    <w:uiPriority w:val="99"/>
    <w:unhideWhenUsed/>
    <w:rsid w:val="00320D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D92"/>
    <w:rPr>
      <w:rFonts w:ascii="Times New Roman" w:hAnsi="Times New Roman" w:cs="Times New Roman"/>
      <w:sz w:val="24"/>
      <w:szCs w:val="24"/>
      <w:lang w:val="id-ID"/>
    </w:rPr>
  </w:style>
  <w:style w:type="paragraph" w:customStyle="1" w:styleId="Default">
    <w:name w:val="Default"/>
    <w:rsid w:val="00320D92"/>
    <w:pPr>
      <w:autoSpaceDE w:val="0"/>
      <w:autoSpaceDN w:val="0"/>
      <w:adjustRightInd w:val="0"/>
      <w:spacing w:after="0" w:line="240" w:lineRule="auto"/>
    </w:pPr>
    <w:rPr>
      <w:rFonts w:ascii="Times New Roman" w:hAnsi="Times New Roman" w:cs="Times New Roman"/>
      <w:color w:val="000000"/>
      <w:sz w:val="24"/>
      <w:szCs w:val="24"/>
      <w:lang w:val="id-ID"/>
    </w:rPr>
  </w:style>
  <w:style w:type="character" w:customStyle="1" w:styleId="a">
    <w:name w:val="a"/>
    <w:basedOn w:val="DefaultParagraphFont"/>
    <w:rsid w:val="00320D92"/>
  </w:style>
  <w:style w:type="character" w:customStyle="1" w:styleId="l9">
    <w:name w:val="l9"/>
    <w:basedOn w:val="DefaultParagraphFont"/>
    <w:rsid w:val="00320D92"/>
  </w:style>
  <w:style w:type="character" w:customStyle="1" w:styleId="l6">
    <w:name w:val="l6"/>
    <w:basedOn w:val="DefaultParagraphFont"/>
    <w:rsid w:val="00320D92"/>
  </w:style>
  <w:style w:type="character" w:customStyle="1" w:styleId="l11">
    <w:name w:val="l11"/>
    <w:basedOn w:val="DefaultParagraphFont"/>
    <w:rsid w:val="00320D92"/>
  </w:style>
  <w:style w:type="character" w:customStyle="1" w:styleId="l10">
    <w:name w:val="l10"/>
    <w:basedOn w:val="DefaultParagraphFont"/>
    <w:rsid w:val="00320D92"/>
  </w:style>
  <w:style w:type="character" w:customStyle="1" w:styleId="l12">
    <w:name w:val="l12"/>
    <w:basedOn w:val="DefaultParagraphFont"/>
    <w:rsid w:val="00320D92"/>
  </w:style>
  <w:style w:type="character" w:customStyle="1" w:styleId="l">
    <w:name w:val="l"/>
    <w:basedOn w:val="DefaultParagraphFont"/>
    <w:rsid w:val="00320D92"/>
  </w:style>
  <w:style w:type="character" w:customStyle="1" w:styleId="apple-style-span">
    <w:name w:val="apple-style-span"/>
    <w:basedOn w:val="DefaultParagraphFont"/>
    <w:rsid w:val="00320D92"/>
  </w:style>
  <w:style w:type="paragraph" w:styleId="NoSpacing">
    <w:name w:val="No Spacing"/>
    <w:link w:val="NoSpacingChar"/>
    <w:uiPriority w:val="1"/>
    <w:qFormat/>
    <w:rsid w:val="00320D92"/>
    <w:pPr>
      <w:spacing w:after="0" w:line="240" w:lineRule="auto"/>
    </w:pPr>
    <w:rPr>
      <w:rFonts w:eastAsiaTheme="minorEastAsia"/>
    </w:rPr>
  </w:style>
  <w:style w:type="character" w:customStyle="1" w:styleId="NoSpacingChar">
    <w:name w:val="No Spacing Char"/>
    <w:basedOn w:val="DefaultParagraphFont"/>
    <w:link w:val="NoSpacing"/>
    <w:uiPriority w:val="1"/>
    <w:rsid w:val="00320D92"/>
    <w:rPr>
      <w:rFonts w:eastAsiaTheme="minorEastAsia"/>
    </w:rPr>
  </w:style>
  <w:style w:type="paragraph" w:customStyle="1" w:styleId="xl70">
    <w:name w:val="xl70"/>
    <w:basedOn w:val="Normal"/>
    <w:rsid w:val="00320D92"/>
    <w:pPr>
      <w:pBdr>
        <w:top w:val="single" w:sz="12" w:space="0" w:color="000000"/>
        <w:left w:val="single" w:sz="4" w:space="0" w:color="000000"/>
        <w:bottom w:val="single" w:sz="12"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8"/>
      <w:szCs w:val="18"/>
      <w:lang w:eastAsia="id-ID"/>
    </w:rPr>
  </w:style>
  <w:style w:type="character" w:styleId="Emphasis">
    <w:name w:val="Emphasis"/>
    <w:uiPriority w:val="20"/>
    <w:qFormat/>
    <w:rsid w:val="00320D92"/>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12</Pages>
  <Words>4927</Words>
  <Characters>28084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campusnet</dc:creator>
  <cp:lastModifiedBy>ACER</cp:lastModifiedBy>
  <cp:revision>43</cp:revision>
  <dcterms:created xsi:type="dcterms:W3CDTF">2018-07-10T08:07:00Z</dcterms:created>
  <dcterms:modified xsi:type="dcterms:W3CDTF">2019-02-06T12:32:00Z</dcterms:modified>
</cp:coreProperties>
</file>