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7BC" w:rsidRDefault="00BD47BC" w:rsidP="00415CB9">
      <w:pPr>
        <w:spacing w:after="0" w:line="240" w:lineRule="auto"/>
        <w:jc w:val="center"/>
        <w:rPr>
          <w:rFonts w:ascii="Times New Roman" w:hAnsi="Times New Roman" w:cs="Times New Roman"/>
          <w:b/>
          <w:sz w:val="28"/>
          <w:szCs w:val="28"/>
        </w:rPr>
      </w:pPr>
      <w:r w:rsidRPr="00415CB9">
        <w:rPr>
          <w:rFonts w:ascii="Times New Roman" w:hAnsi="Times New Roman" w:cs="Times New Roman"/>
          <w:b/>
          <w:sz w:val="28"/>
          <w:szCs w:val="28"/>
        </w:rPr>
        <w:t>KUALITAS GARAM YANG DIPRODUKSI MENGGUNAKAN ALAT MODIFIKASI DI KELOMPOK TIBERIAS, KELURAHAN OESAPA BARAT, KECAMATAN KELAPA LIMA, KOTA KUPANG</w:t>
      </w:r>
    </w:p>
    <w:p w:rsidR="00415CB9" w:rsidRDefault="00415CB9" w:rsidP="00415CB9">
      <w:pPr>
        <w:spacing w:after="0" w:line="240" w:lineRule="auto"/>
        <w:jc w:val="center"/>
        <w:rPr>
          <w:rFonts w:ascii="Times New Roman" w:hAnsi="Times New Roman" w:cs="Times New Roman"/>
          <w:b/>
          <w:sz w:val="28"/>
          <w:szCs w:val="28"/>
        </w:rPr>
      </w:pPr>
    </w:p>
    <w:p w:rsidR="001966DF" w:rsidRDefault="001966DF" w:rsidP="00415CB9">
      <w:pPr>
        <w:spacing w:after="0" w:line="240" w:lineRule="auto"/>
        <w:jc w:val="center"/>
        <w:rPr>
          <w:rFonts w:ascii="Times New Roman" w:hAnsi="Times New Roman" w:cs="Times New Roman"/>
          <w:b/>
          <w:i/>
          <w:sz w:val="24"/>
          <w:szCs w:val="24"/>
          <w:lang w:val="en-US"/>
        </w:rPr>
      </w:pPr>
      <w:r w:rsidRPr="001966DF">
        <w:rPr>
          <w:rFonts w:ascii="Times New Roman" w:hAnsi="Times New Roman" w:cs="Times New Roman"/>
          <w:b/>
          <w:i/>
          <w:sz w:val="24"/>
          <w:szCs w:val="24"/>
          <w:lang w:val="en-US"/>
        </w:rPr>
        <w:t xml:space="preserve">Indonesian Journal </w:t>
      </w:r>
      <w:proofErr w:type="gramStart"/>
      <w:r w:rsidRPr="001966DF">
        <w:rPr>
          <w:rFonts w:ascii="Times New Roman" w:hAnsi="Times New Roman" w:cs="Times New Roman"/>
          <w:b/>
          <w:i/>
          <w:sz w:val="24"/>
          <w:szCs w:val="24"/>
          <w:lang w:val="en-US"/>
        </w:rPr>
        <w:t>Of</w:t>
      </w:r>
      <w:proofErr w:type="gramEnd"/>
      <w:r w:rsidRPr="001966DF">
        <w:rPr>
          <w:rFonts w:ascii="Times New Roman" w:hAnsi="Times New Roman" w:cs="Times New Roman"/>
          <w:b/>
          <w:i/>
          <w:sz w:val="24"/>
          <w:szCs w:val="24"/>
          <w:lang w:val="en-US"/>
        </w:rPr>
        <w:t xml:space="preserve"> Fisheries Science and Technology</w:t>
      </w:r>
    </w:p>
    <w:p w:rsidR="001966DF" w:rsidRPr="001966DF" w:rsidRDefault="001966DF" w:rsidP="00415CB9">
      <w:pPr>
        <w:spacing w:after="0" w:line="240" w:lineRule="auto"/>
        <w:jc w:val="center"/>
        <w:rPr>
          <w:rFonts w:ascii="Times New Roman" w:hAnsi="Times New Roman" w:cs="Times New Roman"/>
          <w:b/>
          <w:i/>
          <w:sz w:val="24"/>
          <w:szCs w:val="24"/>
          <w:lang w:val="en-US"/>
        </w:rPr>
      </w:pPr>
    </w:p>
    <w:p w:rsidR="00BD47BC" w:rsidRPr="001966DF" w:rsidRDefault="00BD47BC" w:rsidP="00BD47BC">
      <w:pPr>
        <w:spacing w:after="0" w:line="240" w:lineRule="auto"/>
        <w:jc w:val="center"/>
        <w:rPr>
          <w:rFonts w:ascii="Times New Roman" w:hAnsi="Times New Roman" w:cs="Times New Roman"/>
          <w:sz w:val="20"/>
          <w:szCs w:val="20"/>
          <w:lang w:val="en-US"/>
        </w:rPr>
      </w:pPr>
      <w:r w:rsidRPr="001966DF">
        <w:rPr>
          <w:rFonts w:ascii="Times New Roman" w:hAnsi="Times New Roman" w:cs="Times New Roman"/>
          <w:sz w:val="20"/>
          <w:szCs w:val="20"/>
        </w:rPr>
        <w:t>Umbu P. L. Dawa</w:t>
      </w:r>
      <w:r w:rsidRPr="001966DF">
        <w:rPr>
          <w:rFonts w:ascii="Times New Roman" w:hAnsi="Times New Roman" w:cs="Times New Roman"/>
          <w:sz w:val="20"/>
          <w:szCs w:val="20"/>
          <w:lang w:val="en-US"/>
        </w:rPr>
        <w:t xml:space="preserve">, </w:t>
      </w:r>
      <w:r w:rsidRPr="001966DF">
        <w:rPr>
          <w:rFonts w:ascii="Times New Roman" w:hAnsi="Times New Roman" w:cs="Times New Roman"/>
          <w:sz w:val="20"/>
          <w:szCs w:val="20"/>
        </w:rPr>
        <w:t>Dewi S. Gadi</w:t>
      </w:r>
      <w:r w:rsidRPr="001966DF">
        <w:rPr>
          <w:rFonts w:ascii="Times New Roman" w:hAnsi="Times New Roman" w:cs="Times New Roman"/>
          <w:sz w:val="20"/>
          <w:szCs w:val="20"/>
          <w:vertAlign w:val="superscript"/>
          <w:lang w:val="en-US"/>
        </w:rPr>
        <w:t xml:space="preserve"> </w:t>
      </w:r>
      <w:r w:rsidRPr="001966DF">
        <w:rPr>
          <w:rFonts w:ascii="Times New Roman" w:hAnsi="Times New Roman" w:cs="Times New Roman"/>
          <w:sz w:val="20"/>
          <w:szCs w:val="20"/>
          <w:lang w:val="en-US"/>
        </w:rPr>
        <w:t xml:space="preserve">, </w:t>
      </w:r>
      <w:r w:rsidRPr="001966DF">
        <w:rPr>
          <w:rFonts w:ascii="Times New Roman" w:hAnsi="Times New Roman" w:cs="Times New Roman"/>
          <w:sz w:val="20"/>
          <w:szCs w:val="20"/>
        </w:rPr>
        <w:t>Dewanto Umbu Saga Anakaka,</w:t>
      </w:r>
      <w:r w:rsidRPr="001966DF">
        <w:rPr>
          <w:rFonts w:ascii="Times New Roman" w:hAnsi="Times New Roman" w:cs="Times New Roman"/>
          <w:sz w:val="20"/>
          <w:szCs w:val="20"/>
          <w:lang w:val="en-US"/>
        </w:rPr>
        <w:t xml:space="preserve"> </w:t>
      </w:r>
      <w:proofErr w:type="spellStart"/>
      <w:r w:rsidRPr="001966DF">
        <w:rPr>
          <w:rFonts w:ascii="Times New Roman" w:hAnsi="Times New Roman" w:cs="Times New Roman"/>
          <w:sz w:val="20"/>
          <w:szCs w:val="20"/>
          <w:lang w:val="en-US"/>
        </w:rPr>
        <w:t>Mada</w:t>
      </w:r>
      <w:proofErr w:type="spellEnd"/>
      <w:r w:rsidRPr="001966DF">
        <w:rPr>
          <w:rFonts w:ascii="Times New Roman" w:hAnsi="Times New Roman" w:cs="Times New Roman"/>
          <w:sz w:val="20"/>
          <w:szCs w:val="20"/>
          <w:lang w:val="en-US"/>
        </w:rPr>
        <w:t xml:space="preserve"> M. </w:t>
      </w:r>
      <w:proofErr w:type="spellStart"/>
      <w:r w:rsidRPr="001966DF">
        <w:rPr>
          <w:rFonts w:ascii="Times New Roman" w:hAnsi="Times New Roman" w:cs="Times New Roman"/>
          <w:sz w:val="20"/>
          <w:szCs w:val="20"/>
          <w:lang w:val="en-US"/>
        </w:rPr>
        <w:t>Lakapu</w:t>
      </w:r>
      <w:proofErr w:type="spellEnd"/>
      <w:r w:rsidR="00461EB3" w:rsidRPr="001966DF">
        <w:rPr>
          <w:rFonts w:ascii="Times New Roman" w:hAnsi="Times New Roman" w:cs="Times New Roman"/>
          <w:sz w:val="20"/>
          <w:szCs w:val="20"/>
          <w:vertAlign w:val="superscript"/>
        </w:rPr>
        <w:t>*</w:t>
      </w:r>
      <w:r w:rsidR="00461EB3" w:rsidRPr="001966DF">
        <w:rPr>
          <w:rFonts w:ascii="Times New Roman" w:hAnsi="Times New Roman" w:cs="Times New Roman"/>
          <w:sz w:val="20"/>
          <w:szCs w:val="20"/>
          <w:lang w:val="en-US"/>
        </w:rPr>
        <w:t>, Donny M. Bessie</w:t>
      </w:r>
    </w:p>
    <w:p w:rsidR="00BD47BC" w:rsidRPr="001966DF" w:rsidRDefault="00BD47BC" w:rsidP="00BD47BC">
      <w:pPr>
        <w:spacing w:after="0" w:line="240" w:lineRule="auto"/>
        <w:jc w:val="center"/>
        <w:rPr>
          <w:rFonts w:ascii="Times New Roman" w:eastAsia="Times New Roman" w:hAnsi="Times New Roman" w:cs="Times New Roman"/>
          <w:sz w:val="20"/>
          <w:szCs w:val="20"/>
          <w:lang w:val="en-US"/>
        </w:rPr>
      </w:pPr>
      <w:r w:rsidRPr="001966DF">
        <w:rPr>
          <w:rFonts w:ascii="Times New Roman" w:eastAsia="Times New Roman" w:hAnsi="Times New Roman" w:cs="Times New Roman"/>
          <w:sz w:val="20"/>
          <w:szCs w:val="20"/>
        </w:rPr>
        <w:t>Teknologi Hasil Perikanan, Fakultas Perikanan dan Ilmu Kelautan</w:t>
      </w:r>
      <w:r w:rsidRPr="001966DF">
        <w:rPr>
          <w:rFonts w:ascii="Times New Roman" w:eastAsia="Times New Roman" w:hAnsi="Times New Roman" w:cs="Times New Roman"/>
          <w:sz w:val="20"/>
          <w:szCs w:val="20"/>
          <w:lang w:val="en-US"/>
        </w:rPr>
        <w:t xml:space="preserve">, </w:t>
      </w:r>
    </w:p>
    <w:p w:rsidR="00BD47BC" w:rsidRPr="001966DF" w:rsidRDefault="00BD47BC" w:rsidP="00BD47BC">
      <w:pPr>
        <w:spacing w:after="0" w:line="240" w:lineRule="auto"/>
        <w:jc w:val="center"/>
        <w:rPr>
          <w:rFonts w:ascii="Times New Roman" w:eastAsia="Times New Roman" w:hAnsi="Times New Roman" w:cs="Times New Roman"/>
          <w:sz w:val="20"/>
          <w:szCs w:val="20"/>
        </w:rPr>
      </w:pPr>
      <w:r w:rsidRPr="001966DF">
        <w:rPr>
          <w:rFonts w:ascii="Times New Roman" w:eastAsia="Times New Roman" w:hAnsi="Times New Roman" w:cs="Times New Roman"/>
          <w:sz w:val="20"/>
          <w:szCs w:val="20"/>
        </w:rPr>
        <w:t>Universitas Kristen Artha Wacana. Kupang</w:t>
      </w:r>
    </w:p>
    <w:p w:rsidR="00BD47BC" w:rsidRPr="001966DF" w:rsidRDefault="00BD47BC" w:rsidP="00BD47BC">
      <w:pPr>
        <w:tabs>
          <w:tab w:val="left" w:pos="1276"/>
          <w:tab w:val="left" w:pos="2127"/>
          <w:tab w:val="left" w:pos="2552"/>
          <w:tab w:val="left" w:pos="2977"/>
        </w:tabs>
        <w:spacing w:after="0" w:line="240" w:lineRule="auto"/>
        <w:contextualSpacing/>
        <w:jc w:val="center"/>
        <w:rPr>
          <w:rFonts w:ascii="Times New Roman" w:hAnsi="Times New Roman" w:cs="Times New Roman"/>
          <w:sz w:val="20"/>
          <w:szCs w:val="20"/>
        </w:rPr>
      </w:pPr>
      <w:r w:rsidRPr="001966DF">
        <w:rPr>
          <w:rFonts w:ascii="Times New Roman" w:eastAsia="Times New Roman" w:hAnsi="Times New Roman" w:cs="Times New Roman"/>
          <w:sz w:val="20"/>
          <w:szCs w:val="20"/>
        </w:rPr>
        <w:t>*Korespodensi</w:t>
      </w:r>
      <w:r w:rsidRPr="001966DF">
        <w:rPr>
          <w:rFonts w:ascii="Times New Roman" w:hAnsi="Times New Roman" w:cs="Times New Roman"/>
          <w:sz w:val="20"/>
          <w:szCs w:val="20"/>
        </w:rPr>
        <w:t xml:space="preserve">: </w:t>
      </w:r>
      <w:r w:rsidR="00730C01">
        <w:rPr>
          <w:rFonts w:ascii="Times New Roman" w:hAnsi="Times New Roman" w:cs="Times New Roman"/>
          <w:sz w:val="20"/>
          <w:szCs w:val="20"/>
          <w:lang w:val="en-US"/>
        </w:rPr>
        <w:t>madalakapu108@gmail.com</w:t>
      </w:r>
      <w:hyperlink r:id="rId7" w:history="1"/>
      <w:r w:rsidRPr="001966DF">
        <w:rPr>
          <w:rFonts w:ascii="Times New Roman" w:hAnsi="Times New Roman" w:cs="Times New Roman"/>
          <w:sz w:val="20"/>
          <w:szCs w:val="20"/>
          <w:u w:val="single"/>
        </w:rPr>
        <w:t xml:space="preserve"> </w:t>
      </w:r>
    </w:p>
    <w:p w:rsidR="00BD47BC" w:rsidRDefault="00BD47BC" w:rsidP="00BD47BC">
      <w:pPr>
        <w:spacing w:after="0" w:line="240" w:lineRule="auto"/>
        <w:jc w:val="center"/>
        <w:rPr>
          <w:rFonts w:ascii="Times New Roman" w:hAnsi="Times New Roman" w:cs="Times New Roman"/>
          <w:b/>
          <w:bCs/>
          <w:i/>
          <w:szCs w:val="24"/>
        </w:rPr>
      </w:pPr>
    </w:p>
    <w:p w:rsidR="001966DF" w:rsidRPr="001966DF" w:rsidRDefault="001966DF" w:rsidP="00BD47BC">
      <w:pPr>
        <w:spacing w:after="0" w:line="240" w:lineRule="auto"/>
        <w:jc w:val="center"/>
        <w:rPr>
          <w:rFonts w:ascii="Times New Roman" w:hAnsi="Times New Roman" w:cs="Times New Roman"/>
          <w:b/>
          <w:bCs/>
          <w:sz w:val="20"/>
          <w:szCs w:val="20"/>
          <w:lang w:val="en-US"/>
        </w:rPr>
      </w:pPr>
      <w:r w:rsidRPr="001966DF">
        <w:rPr>
          <w:rFonts w:ascii="Times New Roman" w:hAnsi="Times New Roman" w:cs="Times New Roman"/>
          <w:b/>
          <w:bCs/>
          <w:sz w:val="20"/>
          <w:szCs w:val="20"/>
          <w:lang w:val="en-US"/>
        </w:rPr>
        <w:t>ABSTRAK</w:t>
      </w:r>
    </w:p>
    <w:p w:rsidR="00BD47BC" w:rsidRDefault="00BD47BC" w:rsidP="00BD47BC">
      <w:pPr>
        <w:spacing w:after="0" w:line="240" w:lineRule="auto"/>
        <w:jc w:val="center"/>
        <w:rPr>
          <w:rFonts w:ascii="Times New Roman" w:hAnsi="Times New Roman" w:cs="Times New Roman"/>
          <w:b/>
          <w:bCs/>
          <w:i/>
          <w:szCs w:val="24"/>
        </w:rPr>
      </w:pPr>
    </w:p>
    <w:p w:rsidR="00BD47BC" w:rsidRPr="001966DF" w:rsidRDefault="00BD47BC" w:rsidP="00BD47BC">
      <w:pPr>
        <w:spacing w:after="0" w:line="240" w:lineRule="auto"/>
        <w:jc w:val="both"/>
        <w:rPr>
          <w:rFonts w:ascii="Times New Roman" w:hAnsi="Times New Roman" w:cs="Times New Roman"/>
          <w:sz w:val="20"/>
          <w:szCs w:val="20"/>
        </w:rPr>
      </w:pPr>
      <w:r w:rsidRPr="001966DF">
        <w:rPr>
          <w:rFonts w:ascii="Times New Roman" w:hAnsi="Times New Roman" w:cs="Times New Roman"/>
          <w:sz w:val="20"/>
          <w:szCs w:val="20"/>
        </w:rPr>
        <w:t xml:space="preserve">Garam rakyat pada umumnya diolah menggunakan cara tradisional dengan kapasitas yang terbatas serta memiliki kualitas kurang baik sehingga mempengaruhi nilai jual yang relatif rendah. </w:t>
      </w:r>
      <w:r w:rsidRPr="001966DF">
        <w:rPr>
          <w:rFonts w:ascii="Times New Roman" w:hAnsi="Times New Roman" w:cs="Times New Roman"/>
          <w:sz w:val="20"/>
          <w:szCs w:val="20"/>
          <w:shd w:val="clear" w:color="auto" w:fill="FFFFFF"/>
        </w:rPr>
        <w:t xml:space="preserve">Modifikasi alat masak merupakan salah satu cara yang dapat meningkatkan efisiensi proses produksi serta memberi hasil yang lebih baik. </w:t>
      </w:r>
      <w:r w:rsidRPr="001966DF">
        <w:rPr>
          <w:rFonts w:ascii="Times New Roman" w:hAnsi="Times New Roman"/>
          <w:sz w:val="20"/>
          <w:szCs w:val="20"/>
        </w:rPr>
        <w:t>Tujuan penelitian yaitu, untuk mengetahui cara pembuatan garam rakyat</w:t>
      </w:r>
      <w:r w:rsidRPr="001966DF">
        <w:rPr>
          <w:rFonts w:ascii="Times New Roman" w:hAnsi="Times New Roman"/>
          <w:sz w:val="20"/>
          <w:szCs w:val="20"/>
          <w:lang w:val="en-US"/>
        </w:rPr>
        <w:t xml:space="preserve">, </w:t>
      </w:r>
      <w:r w:rsidRPr="001966DF">
        <w:rPr>
          <w:rStyle w:val="fontstyle01"/>
          <w:rFonts w:ascii="Times New Roman" w:hAnsi="Times New Roman" w:cs="Times New Roman"/>
          <w:sz w:val="20"/>
          <w:szCs w:val="20"/>
        </w:rPr>
        <w:t>kadar air, k</w:t>
      </w:r>
      <w:proofErr w:type="spellStart"/>
      <w:r w:rsidRPr="001966DF">
        <w:rPr>
          <w:rStyle w:val="fontstyle01"/>
          <w:rFonts w:ascii="Times New Roman" w:hAnsi="Times New Roman" w:cs="Times New Roman"/>
          <w:sz w:val="20"/>
          <w:szCs w:val="20"/>
          <w:lang w:val="en-US"/>
        </w:rPr>
        <w:t>andungan</w:t>
      </w:r>
      <w:proofErr w:type="spellEnd"/>
      <w:r w:rsidRPr="001966DF">
        <w:rPr>
          <w:rStyle w:val="fontstyle01"/>
          <w:rFonts w:ascii="Times New Roman" w:hAnsi="Times New Roman" w:cs="Times New Roman"/>
          <w:sz w:val="20"/>
          <w:szCs w:val="20"/>
        </w:rPr>
        <w:t xml:space="preserve"> NaCl, dan nilai Angka Lempeng Total dari bahan yang digunakan pada setiap tahap dan hasil dari garam rakyat yang diproduksi menggunakan alat modifikasi di </w:t>
      </w:r>
      <w:r w:rsidRPr="001966DF">
        <w:rPr>
          <w:rFonts w:ascii="Times New Roman" w:hAnsi="Times New Roman" w:cs="Times New Roman"/>
          <w:sz w:val="20"/>
          <w:szCs w:val="20"/>
        </w:rPr>
        <w:t>kelompok Tiberias, Kelurahan Oesapa Barat, Kecamatan Kelapa Lima, Kota Kupang.</w:t>
      </w:r>
      <w:r w:rsidRPr="001966DF">
        <w:rPr>
          <w:rFonts w:ascii="Times New Roman" w:hAnsi="Times New Roman" w:cs="Times New Roman"/>
          <w:sz w:val="20"/>
          <w:szCs w:val="20"/>
          <w:lang w:val="en-US"/>
        </w:rPr>
        <w:t xml:space="preserve"> </w:t>
      </w:r>
      <w:r w:rsidRPr="001966DF">
        <w:rPr>
          <w:rStyle w:val="Strong"/>
          <w:rFonts w:ascii="Times New Roman" w:hAnsi="Times New Roman" w:cs="Times New Roman"/>
          <w:b w:val="0"/>
          <w:sz w:val="20"/>
          <w:szCs w:val="20"/>
        </w:rPr>
        <w:t xml:space="preserve">Pengujian kadar air dan </w:t>
      </w:r>
      <w:proofErr w:type="spellStart"/>
      <w:r w:rsidRPr="001966DF">
        <w:rPr>
          <w:rStyle w:val="Strong"/>
          <w:rFonts w:ascii="Times New Roman" w:hAnsi="Times New Roman" w:cs="Times New Roman"/>
          <w:b w:val="0"/>
          <w:sz w:val="20"/>
          <w:szCs w:val="20"/>
          <w:lang w:val="en-US"/>
        </w:rPr>
        <w:t>kandungan</w:t>
      </w:r>
      <w:proofErr w:type="spellEnd"/>
      <w:r w:rsidRPr="001966DF">
        <w:rPr>
          <w:rStyle w:val="Strong"/>
          <w:rFonts w:ascii="Times New Roman" w:hAnsi="Times New Roman" w:cs="Times New Roman"/>
          <w:b w:val="0"/>
          <w:sz w:val="20"/>
          <w:szCs w:val="20"/>
          <w:lang w:val="en-US"/>
        </w:rPr>
        <w:t xml:space="preserve"> </w:t>
      </w:r>
      <w:r w:rsidRPr="001966DF">
        <w:rPr>
          <w:rStyle w:val="Strong"/>
          <w:rFonts w:ascii="Times New Roman" w:hAnsi="Times New Roman" w:cs="Times New Roman"/>
          <w:b w:val="0"/>
          <w:sz w:val="20"/>
          <w:szCs w:val="20"/>
        </w:rPr>
        <w:t xml:space="preserve">NaCl dilakukan di Laboratorium Eksakta Politeknik Pertanian Negeri Kupang </w:t>
      </w:r>
      <w:proofErr w:type="spellStart"/>
      <w:r w:rsidRPr="001966DF">
        <w:rPr>
          <w:rStyle w:val="Strong"/>
          <w:rFonts w:ascii="Times New Roman" w:hAnsi="Times New Roman"/>
          <w:b w:val="0"/>
          <w:color w:val="000000"/>
          <w:sz w:val="20"/>
          <w:szCs w:val="20"/>
          <w:lang w:val="en-US"/>
        </w:rPr>
        <w:t>dan</w:t>
      </w:r>
      <w:proofErr w:type="spellEnd"/>
      <w:r w:rsidRPr="001966DF">
        <w:rPr>
          <w:rStyle w:val="Strong"/>
          <w:rFonts w:ascii="Times New Roman" w:hAnsi="Times New Roman"/>
          <w:b w:val="0"/>
          <w:color w:val="000000"/>
          <w:sz w:val="20"/>
          <w:szCs w:val="20"/>
          <w:lang w:val="en-US"/>
        </w:rPr>
        <w:t xml:space="preserve"> </w:t>
      </w:r>
      <w:r w:rsidRPr="001966DF">
        <w:rPr>
          <w:rStyle w:val="Strong"/>
          <w:rFonts w:ascii="Times New Roman" w:hAnsi="Times New Roman" w:cs="Times New Roman"/>
          <w:b w:val="0"/>
          <w:sz w:val="20"/>
          <w:szCs w:val="20"/>
        </w:rPr>
        <w:t xml:space="preserve">Angka Lempeng Total di Laboratorium Eksakta </w:t>
      </w:r>
      <w:r w:rsidRPr="001966DF">
        <w:rPr>
          <w:rStyle w:val="Strong"/>
          <w:rFonts w:ascii="Times New Roman" w:eastAsia="Calibri" w:hAnsi="Times New Roman" w:cs="Times New Roman"/>
          <w:b w:val="0"/>
          <w:color w:val="000000"/>
          <w:sz w:val="20"/>
          <w:szCs w:val="20"/>
        </w:rPr>
        <w:t>Un</w:t>
      </w:r>
      <w:r w:rsidRPr="001966DF">
        <w:rPr>
          <w:rStyle w:val="Strong"/>
          <w:rFonts w:ascii="Times New Roman" w:hAnsi="Times New Roman"/>
          <w:b w:val="0"/>
          <w:color w:val="000000"/>
          <w:sz w:val="20"/>
          <w:szCs w:val="20"/>
        </w:rPr>
        <w:t xml:space="preserve">iversitas Kristen Artha Wacana </w:t>
      </w:r>
      <w:r w:rsidRPr="001966DF">
        <w:rPr>
          <w:rStyle w:val="Strong"/>
          <w:rFonts w:ascii="Times New Roman" w:eastAsia="Calibri" w:hAnsi="Times New Roman" w:cs="Times New Roman"/>
          <w:b w:val="0"/>
          <w:color w:val="000000"/>
          <w:sz w:val="20"/>
          <w:szCs w:val="20"/>
        </w:rPr>
        <w:t>Kupang</w:t>
      </w:r>
      <w:r w:rsidRPr="001966DF">
        <w:rPr>
          <w:rStyle w:val="Strong"/>
          <w:rFonts w:ascii="Times New Roman" w:hAnsi="Times New Roman"/>
          <w:color w:val="000000"/>
          <w:sz w:val="20"/>
          <w:szCs w:val="20"/>
        </w:rPr>
        <w:t>.</w:t>
      </w:r>
      <w:r w:rsidRPr="001966DF">
        <w:rPr>
          <w:rFonts w:ascii="Times New Roman" w:hAnsi="Times New Roman" w:cs="Times New Roman"/>
          <w:sz w:val="20"/>
          <w:szCs w:val="20"/>
        </w:rPr>
        <w:t xml:space="preserve"> Penelitian ini menggunakan metode kualitatif dan kuantitatif dan dianalisis menggunakan metode deskriptif komparatif.</w:t>
      </w:r>
      <w:r w:rsidRPr="001966DF">
        <w:rPr>
          <w:rFonts w:ascii="Times New Roman" w:hAnsi="Times New Roman" w:cs="Times New Roman"/>
          <w:sz w:val="20"/>
          <w:szCs w:val="20"/>
          <w:lang w:val="en-US"/>
        </w:rPr>
        <w:t xml:space="preserve"> </w:t>
      </w:r>
      <w:r w:rsidRPr="001966DF">
        <w:rPr>
          <w:rFonts w:ascii="Times New Roman" w:hAnsi="Times New Roman" w:cs="Times New Roman"/>
          <w:sz w:val="20"/>
          <w:szCs w:val="20"/>
        </w:rPr>
        <w:t>Hasil penelitian yaitu nilai kadar air berkisar antara 4,23-6-68%, kadar NaCl berkisar antara 81,97-91,06%, dan nilai Angka Lempeng Total (ALT) pada keseluruhan sampel dari nilai terendah hingga nilai tertinggi adalah &lt; 2,5 x 10</w:t>
      </w:r>
      <w:r w:rsidRPr="001966DF">
        <w:rPr>
          <w:rFonts w:ascii="Times New Roman" w:hAnsi="Times New Roman" w:cs="Times New Roman"/>
          <w:sz w:val="20"/>
          <w:szCs w:val="20"/>
          <w:vertAlign w:val="superscript"/>
        </w:rPr>
        <w:t>1</w:t>
      </w:r>
      <w:r w:rsidRPr="001966DF">
        <w:rPr>
          <w:rFonts w:ascii="Times New Roman" w:hAnsi="Times New Roman" w:cs="Times New Roman"/>
          <w:sz w:val="20"/>
          <w:szCs w:val="20"/>
        </w:rPr>
        <w:t>-84 x 10</w:t>
      </w:r>
      <w:r w:rsidRPr="001966DF">
        <w:rPr>
          <w:rFonts w:ascii="Times New Roman" w:hAnsi="Times New Roman" w:cs="Times New Roman"/>
          <w:sz w:val="20"/>
          <w:szCs w:val="20"/>
          <w:vertAlign w:val="superscript"/>
        </w:rPr>
        <w:t xml:space="preserve">1 </w:t>
      </w:r>
      <w:r w:rsidRPr="001966DF">
        <w:rPr>
          <w:rFonts w:ascii="Times New Roman" w:hAnsi="Times New Roman" w:cs="Times New Roman"/>
          <w:sz w:val="20"/>
          <w:szCs w:val="20"/>
        </w:rPr>
        <w:t xml:space="preserve">koloni/g. </w:t>
      </w:r>
    </w:p>
    <w:p w:rsidR="00BD47BC" w:rsidRPr="00BD47BC" w:rsidRDefault="00BD47BC" w:rsidP="00BD47BC">
      <w:pPr>
        <w:autoSpaceDE w:val="0"/>
        <w:autoSpaceDN w:val="0"/>
        <w:adjustRightInd w:val="0"/>
        <w:spacing w:after="0" w:line="240" w:lineRule="auto"/>
        <w:contextualSpacing/>
        <w:jc w:val="both"/>
        <w:rPr>
          <w:rFonts w:ascii="Times New Roman" w:hAnsi="Times New Roman" w:cs="Times New Roman"/>
          <w:i/>
          <w:iCs/>
        </w:rPr>
      </w:pPr>
    </w:p>
    <w:p w:rsidR="00BD47BC" w:rsidRDefault="00BD47BC" w:rsidP="00BD47BC">
      <w:pPr>
        <w:autoSpaceDE w:val="0"/>
        <w:autoSpaceDN w:val="0"/>
        <w:adjustRightInd w:val="0"/>
        <w:spacing w:after="0" w:line="240" w:lineRule="auto"/>
        <w:contextualSpacing/>
        <w:jc w:val="both"/>
        <w:rPr>
          <w:rFonts w:ascii="Times New Roman" w:hAnsi="Times New Roman" w:cs="Times New Roman"/>
          <w:iCs/>
          <w:sz w:val="20"/>
          <w:szCs w:val="20"/>
          <w:lang w:val="en-US"/>
        </w:rPr>
      </w:pPr>
      <w:r w:rsidRPr="001966DF">
        <w:rPr>
          <w:rFonts w:ascii="Times New Roman" w:hAnsi="Times New Roman" w:cs="Times New Roman"/>
          <w:b/>
          <w:iCs/>
          <w:sz w:val="20"/>
          <w:szCs w:val="20"/>
        </w:rPr>
        <w:t>Kata Kunci :</w:t>
      </w:r>
      <w:r w:rsidRPr="001966DF">
        <w:rPr>
          <w:rFonts w:ascii="Times New Roman" w:hAnsi="Times New Roman" w:cs="Times New Roman"/>
          <w:iCs/>
          <w:sz w:val="20"/>
          <w:szCs w:val="20"/>
        </w:rPr>
        <w:t xml:space="preserve"> </w:t>
      </w:r>
      <w:proofErr w:type="spellStart"/>
      <w:r w:rsidR="001966DF">
        <w:rPr>
          <w:rFonts w:ascii="Times New Roman" w:hAnsi="Times New Roman" w:cs="Times New Roman"/>
          <w:iCs/>
          <w:sz w:val="20"/>
          <w:szCs w:val="20"/>
          <w:lang w:val="en-US"/>
        </w:rPr>
        <w:t>garam</w:t>
      </w:r>
      <w:proofErr w:type="spellEnd"/>
      <w:r w:rsidR="001966DF">
        <w:rPr>
          <w:rFonts w:ascii="Times New Roman" w:hAnsi="Times New Roman" w:cs="Times New Roman"/>
          <w:iCs/>
          <w:sz w:val="20"/>
          <w:szCs w:val="20"/>
          <w:lang w:val="en-US"/>
        </w:rPr>
        <w:t xml:space="preserve">, </w:t>
      </w:r>
      <w:proofErr w:type="spellStart"/>
      <w:r w:rsidR="001966DF">
        <w:rPr>
          <w:rFonts w:ascii="Times New Roman" w:hAnsi="Times New Roman" w:cs="Times New Roman"/>
          <w:iCs/>
          <w:sz w:val="20"/>
          <w:szCs w:val="20"/>
          <w:lang w:val="en-US"/>
        </w:rPr>
        <w:t>modifiksi</w:t>
      </w:r>
      <w:proofErr w:type="spellEnd"/>
      <w:r w:rsidR="001966DF">
        <w:rPr>
          <w:rFonts w:ascii="Times New Roman" w:hAnsi="Times New Roman" w:cs="Times New Roman"/>
          <w:iCs/>
          <w:sz w:val="20"/>
          <w:szCs w:val="20"/>
          <w:lang w:val="en-US"/>
        </w:rPr>
        <w:t xml:space="preserve">; </w:t>
      </w:r>
      <w:proofErr w:type="spellStart"/>
      <w:r w:rsidR="001966DF">
        <w:rPr>
          <w:rFonts w:ascii="Times New Roman" w:hAnsi="Times New Roman" w:cs="Times New Roman"/>
          <w:iCs/>
          <w:sz w:val="20"/>
          <w:szCs w:val="20"/>
          <w:lang w:val="en-US"/>
        </w:rPr>
        <w:t>kadar</w:t>
      </w:r>
      <w:proofErr w:type="spellEnd"/>
      <w:r w:rsidR="001966DF">
        <w:rPr>
          <w:rFonts w:ascii="Times New Roman" w:hAnsi="Times New Roman" w:cs="Times New Roman"/>
          <w:iCs/>
          <w:sz w:val="20"/>
          <w:szCs w:val="20"/>
          <w:lang w:val="en-US"/>
        </w:rPr>
        <w:t xml:space="preserve"> air; </w:t>
      </w:r>
      <w:proofErr w:type="spellStart"/>
      <w:r w:rsidR="001966DF">
        <w:rPr>
          <w:rFonts w:ascii="Times New Roman" w:hAnsi="Times New Roman" w:cs="Times New Roman"/>
          <w:iCs/>
          <w:sz w:val="20"/>
          <w:szCs w:val="20"/>
          <w:lang w:val="en-US"/>
        </w:rPr>
        <w:t>NaCl</w:t>
      </w:r>
      <w:proofErr w:type="spellEnd"/>
      <w:r w:rsidR="001966DF">
        <w:rPr>
          <w:rFonts w:ascii="Times New Roman" w:hAnsi="Times New Roman" w:cs="Times New Roman"/>
          <w:iCs/>
          <w:sz w:val="20"/>
          <w:szCs w:val="20"/>
          <w:lang w:val="en-US"/>
        </w:rPr>
        <w:t>;</w:t>
      </w:r>
      <w:r w:rsidRPr="001966DF">
        <w:rPr>
          <w:rFonts w:ascii="Times New Roman" w:hAnsi="Times New Roman" w:cs="Times New Roman"/>
          <w:iCs/>
          <w:sz w:val="20"/>
          <w:szCs w:val="20"/>
          <w:lang w:val="en-US"/>
        </w:rPr>
        <w:t xml:space="preserve"> </w:t>
      </w:r>
      <w:proofErr w:type="spellStart"/>
      <w:r w:rsidRPr="001966DF">
        <w:rPr>
          <w:rFonts w:ascii="Times New Roman" w:hAnsi="Times New Roman" w:cs="Times New Roman"/>
          <w:iCs/>
          <w:sz w:val="20"/>
          <w:szCs w:val="20"/>
          <w:lang w:val="en-US"/>
        </w:rPr>
        <w:t>Angka</w:t>
      </w:r>
      <w:proofErr w:type="spellEnd"/>
      <w:r w:rsidRPr="001966DF">
        <w:rPr>
          <w:rFonts w:ascii="Times New Roman" w:hAnsi="Times New Roman" w:cs="Times New Roman"/>
          <w:iCs/>
          <w:sz w:val="20"/>
          <w:szCs w:val="20"/>
          <w:lang w:val="en-US"/>
        </w:rPr>
        <w:t xml:space="preserve"> </w:t>
      </w:r>
      <w:proofErr w:type="spellStart"/>
      <w:r w:rsidRPr="001966DF">
        <w:rPr>
          <w:rFonts w:ascii="Times New Roman" w:hAnsi="Times New Roman" w:cs="Times New Roman"/>
          <w:iCs/>
          <w:sz w:val="20"/>
          <w:szCs w:val="20"/>
          <w:lang w:val="en-US"/>
        </w:rPr>
        <w:t>Lempeng</w:t>
      </w:r>
      <w:proofErr w:type="spellEnd"/>
      <w:r w:rsidRPr="001966DF">
        <w:rPr>
          <w:rFonts w:ascii="Times New Roman" w:hAnsi="Times New Roman" w:cs="Times New Roman"/>
          <w:iCs/>
          <w:sz w:val="20"/>
          <w:szCs w:val="20"/>
          <w:lang w:val="en-US"/>
        </w:rPr>
        <w:t xml:space="preserve"> Total.</w:t>
      </w:r>
    </w:p>
    <w:p w:rsidR="001966DF" w:rsidRDefault="001966DF" w:rsidP="00BD47BC">
      <w:pPr>
        <w:autoSpaceDE w:val="0"/>
        <w:autoSpaceDN w:val="0"/>
        <w:adjustRightInd w:val="0"/>
        <w:spacing w:after="0" w:line="240" w:lineRule="auto"/>
        <w:contextualSpacing/>
        <w:jc w:val="both"/>
        <w:rPr>
          <w:rFonts w:ascii="Times New Roman" w:hAnsi="Times New Roman" w:cs="Times New Roman"/>
          <w:iCs/>
          <w:sz w:val="20"/>
          <w:szCs w:val="20"/>
          <w:lang w:val="en-US"/>
        </w:rPr>
      </w:pPr>
    </w:p>
    <w:p w:rsidR="001966DF" w:rsidRDefault="001966DF" w:rsidP="001966DF">
      <w:pPr>
        <w:autoSpaceDE w:val="0"/>
        <w:autoSpaceDN w:val="0"/>
        <w:adjustRightInd w:val="0"/>
        <w:spacing w:after="0" w:line="240" w:lineRule="auto"/>
        <w:contextualSpacing/>
        <w:jc w:val="center"/>
        <w:rPr>
          <w:rFonts w:ascii="Times New Roman" w:hAnsi="Times New Roman" w:cs="Times New Roman"/>
          <w:iCs/>
          <w:sz w:val="20"/>
          <w:szCs w:val="20"/>
          <w:lang w:val="en-US"/>
        </w:rPr>
      </w:pPr>
    </w:p>
    <w:p w:rsidR="001966DF" w:rsidRDefault="001966DF" w:rsidP="001966DF">
      <w:pPr>
        <w:autoSpaceDE w:val="0"/>
        <w:autoSpaceDN w:val="0"/>
        <w:adjustRightInd w:val="0"/>
        <w:spacing w:after="0" w:line="240" w:lineRule="auto"/>
        <w:contextualSpacing/>
        <w:jc w:val="center"/>
        <w:rPr>
          <w:rFonts w:ascii="Times New Roman" w:hAnsi="Times New Roman" w:cs="Times New Roman"/>
          <w:b/>
          <w:i/>
          <w:iCs/>
          <w:sz w:val="20"/>
          <w:szCs w:val="20"/>
          <w:lang w:val="en-US"/>
        </w:rPr>
      </w:pPr>
      <w:r w:rsidRPr="001966DF">
        <w:rPr>
          <w:rFonts w:ascii="Times New Roman" w:hAnsi="Times New Roman" w:cs="Times New Roman"/>
          <w:b/>
          <w:i/>
          <w:iCs/>
          <w:sz w:val="20"/>
          <w:szCs w:val="20"/>
          <w:lang w:val="en-US"/>
        </w:rPr>
        <w:t>ABSTRACT</w:t>
      </w:r>
    </w:p>
    <w:p w:rsidR="001966DF" w:rsidRDefault="001966DF" w:rsidP="001966DF">
      <w:pPr>
        <w:autoSpaceDE w:val="0"/>
        <w:autoSpaceDN w:val="0"/>
        <w:adjustRightInd w:val="0"/>
        <w:spacing w:after="0" w:line="240" w:lineRule="auto"/>
        <w:contextualSpacing/>
        <w:jc w:val="center"/>
        <w:rPr>
          <w:rFonts w:ascii="Times New Roman" w:hAnsi="Times New Roman" w:cs="Times New Roman"/>
          <w:b/>
          <w:i/>
          <w:iCs/>
          <w:sz w:val="20"/>
          <w:szCs w:val="20"/>
          <w:lang w:val="en-US"/>
        </w:rPr>
      </w:pPr>
    </w:p>
    <w:p w:rsidR="000C2BF8" w:rsidRPr="00730C01" w:rsidRDefault="000C2BF8" w:rsidP="000C2BF8">
      <w:pPr>
        <w:spacing w:after="0" w:line="240" w:lineRule="auto"/>
        <w:jc w:val="both"/>
        <w:rPr>
          <w:rFonts w:ascii="Times New Roman" w:hAnsi="Times New Roman" w:cs="Times New Roman"/>
          <w:i/>
          <w:sz w:val="20"/>
          <w:szCs w:val="20"/>
        </w:rPr>
      </w:pPr>
      <w:r w:rsidRPr="00730C01">
        <w:rPr>
          <w:rFonts w:ascii="Times New Roman" w:hAnsi="Times New Roman" w:cs="Times New Roman"/>
          <w:i/>
          <w:sz w:val="20"/>
          <w:szCs w:val="20"/>
        </w:rPr>
        <w:t xml:space="preserve">People's salt is generally processed using the traditional method with a limited capacity and has poor quality so that it affects the selling value which is relatively low. </w:t>
      </w:r>
      <w:r w:rsidRPr="00730C01">
        <w:rPr>
          <w:rFonts w:ascii="Times New Roman" w:hAnsi="Times New Roman" w:cs="Times New Roman"/>
          <w:i/>
          <w:sz w:val="20"/>
          <w:szCs w:val="20"/>
          <w:lang w:val="en-US"/>
        </w:rPr>
        <w:t>The cooking tools m</w:t>
      </w:r>
      <w:r w:rsidRPr="00730C01">
        <w:rPr>
          <w:rFonts w:ascii="Times New Roman" w:hAnsi="Times New Roman" w:cs="Times New Roman"/>
          <w:i/>
          <w:sz w:val="20"/>
          <w:szCs w:val="20"/>
        </w:rPr>
        <w:t xml:space="preserve">odification is one way that can increase the efficiency of the production process and provide better results. The purpose of the study was to find out how to make people's salt and determine the quality of the water content, NaCl content, and the value of the Total Plate Number of the materials used at each stage and the results of people's salt produced using </w:t>
      </w:r>
      <w:r w:rsidRPr="00730C01">
        <w:rPr>
          <w:rFonts w:ascii="Times New Roman" w:hAnsi="Times New Roman" w:cs="Times New Roman"/>
          <w:i/>
          <w:sz w:val="20"/>
          <w:szCs w:val="20"/>
          <w:lang w:val="en-US"/>
        </w:rPr>
        <w:t xml:space="preserve">tools </w:t>
      </w:r>
      <w:r w:rsidRPr="00730C01">
        <w:rPr>
          <w:rFonts w:ascii="Times New Roman" w:hAnsi="Times New Roman" w:cs="Times New Roman"/>
          <w:i/>
          <w:sz w:val="20"/>
          <w:szCs w:val="20"/>
        </w:rPr>
        <w:t xml:space="preserve">modified in the Tiberias group, </w:t>
      </w:r>
      <w:r w:rsidRPr="00730C01">
        <w:rPr>
          <w:rFonts w:ascii="Times New Roman" w:hAnsi="Times New Roman" w:cs="Times New Roman"/>
          <w:i/>
          <w:sz w:val="20"/>
          <w:szCs w:val="20"/>
          <w:lang w:val="en-US"/>
        </w:rPr>
        <w:t xml:space="preserve">West </w:t>
      </w:r>
      <w:r w:rsidRPr="00730C01">
        <w:rPr>
          <w:rFonts w:ascii="Times New Roman" w:hAnsi="Times New Roman" w:cs="Times New Roman"/>
          <w:i/>
          <w:sz w:val="20"/>
          <w:szCs w:val="20"/>
        </w:rPr>
        <w:t>Oesapa Village, District Kelapa Lima, Kupang City.</w:t>
      </w:r>
      <w:r w:rsidRPr="00730C01">
        <w:rPr>
          <w:rFonts w:ascii="Times New Roman" w:hAnsi="Times New Roman" w:cs="Times New Roman"/>
          <w:i/>
          <w:sz w:val="20"/>
          <w:szCs w:val="20"/>
          <w:lang w:val="en-US"/>
        </w:rPr>
        <w:t xml:space="preserve"> </w:t>
      </w:r>
      <w:r w:rsidRPr="00730C01">
        <w:rPr>
          <w:rFonts w:ascii="Times New Roman" w:hAnsi="Times New Roman" w:cs="Times New Roman"/>
          <w:i/>
          <w:sz w:val="20"/>
          <w:szCs w:val="20"/>
        </w:rPr>
        <w:t>This research has been used qualitative and quantitative methods and using comparative descriptive methods</w:t>
      </w:r>
      <w:r w:rsidRPr="00730C01">
        <w:rPr>
          <w:rFonts w:ascii="Times New Roman" w:hAnsi="Times New Roman" w:cs="Times New Roman"/>
          <w:i/>
          <w:sz w:val="20"/>
          <w:szCs w:val="20"/>
          <w:lang w:val="en-US"/>
        </w:rPr>
        <w:t xml:space="preserve"> </w:t>
      </w:r>
      <w:r w:rsidRPr="00730C01">
        <w:rPr>
          <w:rFonts w:ascii="Times New Roman" w:hAnsi="Times New Roman" w:cs="Times New Roman"/>
          <w:i/>
          <w:sz w:val="20"/>
          <w:szCs w:val="20"/>
        </w:rPr>
        <w:t>analyzed.</w:t>
      </w:r>
      <w:r w:rsidRPr="00730C01">
        <w:rPr>
          <w:rFonts w:ascii="Times New Roman" w:hAnsi="Times New Roman" w:cs="Times New Roman"/>
          <w:i/>
          <w:sz w:val="20"/>
          <w:szCs w:val="20"/>
          <w:lang w:val="en-US"/>
        </w:rPr>
        <w:t xml:space="preserve"> </w:t>
      </w:r>
      <w:r w:rsidRPr="00730C01">
        <w:rPr>
          <w:rFonts w:ascii="Times New Roman" w:hAnsi="Times New Roman" w:cs="Times New Roman"/>
          <w:i/>
          <w:sz w:val="20"/>
          <w:szCs w:val="20"/>
        </w:rPr>
        <w:t xml:space="preserve">The results of the study </w:t>
      </w:r>
      <w:r w:rsidRPr="00730C01">
        <w:rPr>
          <w:rFonts w:ascii="Times New Roman" w:hAnsi="Times New Roman" w:cs="Times New Roman"/>
          <w:i/>
          <w:sz w:val="20"/>
          <w:szCs w:val="20"/>
          <w:lang w:val="en-US"/>
        </w:rPr>
        <w:t xml:space="preserve">show </w:t>
      </w:r>
      <w:proofErr w:type="spellStart"/>
      <w:r w:rsidRPr="00730C01">
        <w:rPr>
          <w:rFonts w:ascii="Times New Roman" w:hAnsi="Times New Roman" w:cs="Times New Roman"/>
          <w:i/>
          <w:sz w:val="20"/>
          <w:szCs w:val="20"/>
          <w:lang w:val="en-US"/>
        </w:rPr>
        <w:t>tha</w:t>
      </w:r>
      <w:proofErr w:type="spellEnd"/>
      <w:r w:rsidRPr="00730C01">
        <w:rPr>
          <w:rFonts w:ascii="Times New Roman" w:hAnsi="Times New Roman" w:cs="Times New Roman"/>
          <w:i/>
          <w:sz w:val="20"/>
          <w:szCs w:val="20"/>
          <w:lang w:val="en-US"/>
        </w:rPr>
        <w:t xml:space="preserve"> the </w:t>
      </w:r>
      <w:r w:rsidRPr="00730C01">
        <w:rPr>
          <w:rFonts w:ascii="Times New Roman" w:hAnsi="Times New Roman" w:cs="Times New Roman"/>
          <w:i/>
          <w:sz w:val="20"/>
          <w:szCs w:val="20"/>
        </w:rPr>
        <w:t>the value of water content ranging from 4.23-6-68%, NaCl content ranging from 81.97-91.06%, and the Total Plate Number (ALT) in the whole sample from the lowest value to the highest value was &lt; 2.5 x 10</w:t>
      </w:r>
      <w:r w:rsidRPr="00730C01">
        <w:rPr>
          <w:rFonts w:ascii="Times New Roman" w:hAnsi="Times New Roman" w:cs="Times New Roman"/>
          <w:i/>
          <w:sz w:val="20"/>
          <w:szCs w:val="20"/>
          <w:vertAlign w:val="superscript"/>
        </w:rPr>
        <w:t>1</w:t>
      </w:r>
      <w:r w:rsidRPr="00730C01">
        <w:rPr>
          <w:rFonts w:ascii="Times New Roman" w:hAnsi="Times New Roman" w:cs="Times New Roman"/>
          <w:i/>
          <w:sz w:val="20"/>
          <w:szCs w:val="20"/>
        </w:rPr>
        <w:t>-84 x 10</w:t>
      </w:r>
      <w:r w:rsidRPr="00730C01">
        <w:rPr>
          <w:rFonts w:ascii="Times New Roman" w:hAnsi="Times New Roman" w:cs="Times New Roman"/>
          <w:i/>
          <w:sz w:val="20"/>
          <w:szCs w:val="20"/>
          <w:vertAlign w:val="superscript"/>
        </w:rPr>
        <w:t>1</w:t>
      </w:r>
      <w:r w:rsidRPr="00730C01">
        <w:rPr>
          <w:rFonts w:ascii="Times New Roman" w:hAnsi="Times New Roman" w:cs="Times New Roman"/>
          <w:i/>
          <w:sz w:val="20"/>
          <w:szCs w:val="20"/>
        </w:rPr>
        <w:t xml:space="preserve"> colonies/g.</w:t>
      </w:r>
    </w:p>
    <w:p w:rsidR="000C2BF8" w:rsidRPr="000C2BF8" w:rsidRDefault="000C2BF8" w:rsidP="000C2BF8">
      <w:pPr>
        <w:tabs>
          <w:tab w:val="left" w:pos="3484"/>
        </w:tabs>
        <w:spacing w:after="0" w:line="240" w:lineRule="auto"/>
        <w:jc w:val="both"/>
        <w:rPr>
          <w:rFonts w:ascii="Times New Roman" w:hAnsi="Times New Roman" w:cs="Times New Roman"/>
          <w:sz w:val="20"/>
          <w:szCs w:val="20"/>
        </w:rPr>
      </w:pPr>
      <w:r w:rsidRPr="000C2BF8">
        <w:rPr>
          <w:rFonts w:ascii="Times New Roman" w:hAnsi="Times New Roman" w:cs="Times New Roman"/>
          <w:sz w:val="20"/>
          <w:szCs w:val="20"/>
        </w:rPr>
        <w:tab/>
      </w:r>
    </w:p>
    <w:p w:rsidR="000C2BF8" w:rsidRPr="000C2BF8" w:rsidRDefault="000C2BF8" w:rsidP="000C2BF8">
      <w:pPr>
        <w:autoSpaceDE w:val="0"/>
        <w:autoSpaceDN w:val="0"/>
        <w:adjustRightInd w:val="0"/>
        <w:spacing w:after="0" w:line="240" w:lineRule="auto"/>
        <w:contextualSpacing/>
        <w:jc w:val="both"/>
        <w:rPr>
          <w:rFonts w:ascii="Times New Roman" w:hAnsi="Times New Roman" w:cs="Times New Roman"/>
          <w:iCs/>
          <w:sz w:val="20"/>
          <w:szCs w:val="20"/>
        </w:rPr>
      </w:pPr>
      <w:r w:rsidRPr="000C2BF8">
        <w:rPr>
          <w:rFonts w:ascii="Times New Roman" w:hAnsi="Times New Roman" w:cs="Times New Roman"/>
          <w:b/>
          <w:i/>
          <w:sz w:val="20"/>
          <w:szCs w:val="20"/>
        </w:rPr>
        <w:t>Keywords:</w:t>
      </w:r>
      <w:r w:rsidRPr="000C2BF8">
        <w:rPr>
          <w:rFonts w:ascii="Times New Roman" w:hAnsi="Times New Roman" w:cs="Times New Roman"/>
          <w:i/>
          <w:sz w:val="20"/>
          <w:szCs w:val="20"/>
        </w:rPr>
        <w:t xml:space="preserve"> </w:t>
      </w:r>
      <w:r w:rsidRPr="000C2BF8">
        <w:rPr>
          <w:rFonts w:ascii="Times New Roman" w:hAnsi="Times New Roman" w:cs="Times New Roman"/>
          <w:i/>
          <w:sz w:val="20"/>
          <w:szCs w:val="20"/>
          <w:lang w:val="en-US"/>
        </w:rPr>
        <w:t xml:space="preserve">Salt, </w:t>
      </w:r>
      <w:r w:rsidRPr="000C2BF8">
        <w:rPr>
          <w:rFonts w:ascii="Times New Roman" w:hAnsi="Times New Roman" w:cs="Times New Roman"/>
          <w:i/>
          <w:sz w:val="20"/>
          <w:szCs w:val="20"/>
        </w:rPr>
        <w:t>Modification, water content, NaCl</w:t>
      </w:r>
      <w:r w:rsidRPr="000C2BF8">
        <w:rPr>
          <w:rFonts w:ascii="Times New Roman" w:hAnsi="Times New Roman" w:cs="Times New Roman"/>
          <w:b/>
          <w:sz w:val="20"/>
          <w:szCs w:val="20"/>
          <w:lang w:val="en-US"/>
        </w:rPr>
        <w:t xml:space="preserve">, </w:t>
      </w:r>
      <w:r w:rsidRPr="000C2BF8">
        <w:rPr>
          <w:rFonts w:ascii="Times New Roman" w:hAnsi="Times New Roman" w:cs="Times New Roman"/>
          <w:i/>
          <w:sz w:val="20"/>
          <w:szCs w:val="20"/>
        </w:rPr>
        <w:t>Total Plate Number</w:t>
      </w:r>
    </w:p>
    <w:p w:rsidR="00963C15" w:rsidRPr="001966DF" w:rsidRDefault="00963C15" w:rsidP="00963C15">
      <w:pPr>
        <w:autoSpaceDE w:val="0"/>
        <w:autoSpaceDN w:val="0"/>
        <w:adjustRightInd w:val="0"/>
        <w:spacing w:after="0" w:line="240" w:lineRule="auto"/>
        <w:contextualSpacing/>
        <w:jc w:val="both"/>
        <w:rPr>
          <w:rFonts w:ascii="Times New Roman" w:hAnsi="Times New Roman" w:cs="Times New Roman"/>
          <w:b/>
          <w:i/>
          <w:iCs/>
          <w:sz w:val="20"/>
          <w:szCs w:val="20"/>
        </w:rPr>
      </w:pPr>
    </w:p>
    <w:p w:rsidR="000C2BF8" w:rsidRDefault="000C2BF8">
      <w:pPr>
        <w:sectPr w:rsidR="000C2BF8" w:rsidSect="000C2BF8">
          <w:footerReference w:type="default" r:id="rId8"/>
          <w:pgSz w:w="11906" w:h="16838" w:code="9"/>
          <w:pgMar w:top="567" w:right="567" w:bottom="1009" w:left="567" w:header="709" w:footer="709" w:gutter="0"/>
          <w:cols w:space="720"/>
          <w:docGrid w:linePitch="360"/>
        </w:sectPr>
      </w:pPr>
    </w:p>
    <w:p w:rsidR="001B5C3E" w:rsidRDefault="001B5C3E"/>
    <w:p w:rsidR="00A55B1F" w:rsidRDefault="00A55B1F">
      <w:pPr>
        <w:sectPr w:rsidR="00A55B1F" w:rsidSect="000C2BF8">
          <w:type w:val="continuous"/>
          <w:pgSz w:w="11906" w:h="16838" w:code="9"/>
          <w:pgMar w:top="567" w:right="567" w:bottom="1009" w:left="567" w:header="709" w:footer="709" w:gutter="0"/>
          <w:cols w:num="2" w:space="720"/>
          <w:docGrid w:linePitch="360"/>
        </w:sectPr>
      </w:pPr>
    </w:p>
    <w:p w:rsidR="00A55B1F" w:rsidRPr="00963C15" w:rsidRDefault="00963C15" w:rsidP="00963C15">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lastRenderedPageBreak/>
        <w:t>PENDAHULUAN</w:t>
      </w:r>
    </w:p>
    <w:p w:rsidR="00A55B1F" w:rsidRPr="00963C15" w:rsidRDefault="00A55B1F" w:rsidP="00963C15">
      <w:pPr>
        <w:pStyle w:val="ListParagraph"/>
        <w:spacing w:after="0" w:line="240" w:lineRule="auto"/>
        <w:ind w:left="0"/>
        <w:jc w:val="both"/>
        <w:rPr>
          <w:rFonts w:ascii="Times New Roman" w:hAnsi="Times New Roman" w:cs="Times New Roman"/>
          <w:sz w:val="20"/>
          <w:szCs w:val="20"/>
        </w:rPr>
      </w:pPr>
      <w:r w:rsidRPr="00963C15">
        <w:rPr>
          <w:rFonts w:ascii="Times New Roman" w:hAnsi="Times New Roman" w:cs="Times New Roman"/>
          <w:sz w:val="20"/>
          <w:szCs w:val="20"/>
        </w:rPr>
        <w:tab/>
      </w:r>
      <w:r w:rsidRPr="00963C15">
        <w:rPr>
          <w:rFonts w:ascii="Times New Roman" w:eastAsia="Times New Roman" w:hAnsi="Times New Roman" w:cs="Times New Roman"/>
          <w:sz w:val="20"/>
          <w:szCs w:val="20"/>
        </w:rPr>
        <w:t xml:space="preserve">Garam merupakan salah satu bahan kimia </w:t>
      </w:r>
      <w:r w:rsidRPr="00963C15">
        <w:rPr>
          <w:rFonts w:ascii="Times New Roman" w:hAnsi="Times New Roman" w:cs="Times New Roman"/>
          <w:sz w:val="20"/>
          <w:szCs w:val="20"/>
        </w:rPr>
        <w:t>yang terdapat secara alami dengan senyawa Natrium Klorida (NaCl) sebagai penyusun utamanya. Garam juga telah menjadi komoditi esensial yang dimanfaatkan oleh manusia sebagai bahan penyedap rasa  pada bidang konsumsi dan juga digunakan pada bidang industri serta farmasi sebagai bahan baku. Moh (2014), menyatakan bahwa sumber garam yang terdapat di alam berasal dari air laut, air danau asin, deposit dalam tanah, tambang garam, dan sumber air dalam tanah.</w:t>
      </w:r>
    </w:p>
    <w:p w:rsidR="00A55B1F" w:rsidRPr="00963C15" w:rsidRDefault="00A55B1F" w:rsidP="00963C15">
      <w:pPr>
        <w:pStyle w:val="ListParagraph"/>
        <w:spacing w:after="0" w:line="240" w:lineRule="auto"/>
        <w:ind w:left="0" w:firstLine="720"/>
        <w:jc w:val="both"/>
        <w:rPr>
          <w:rFonts w:ascii="Times New Roman" w:hAnsi="Times New Roman" w:cs="Times New Roman"/>
          <w:sz w:val="20"/>
          <w:szCs w:val="20"/>
        </w:rPr>
      </w:pPr>
      <w:r w:rsidRPr="00963C15">
        <w:rPr>
          <w:rFonts w:ascii="Times New Roman" w:hAnsi="Times New Roman" w:cs="Times New Roman"/>
          <w:sz w:val="20"/>
          <w:szCs w:val="20"/>
        </w:rPr>
        <w:t xml:space="preserve">Kelompok Tiberias, Kelurahan Oesapa Barat, Kecamatan Kelapa Lima, Kota Kupang, merupakan kelompok yang memproduksi  garam dengan cara tradisional. Proses pemasakan garam diawali dengan melarutkan garam kasar dengan air tawar yang kemudian disaring, setelah itu larutan garam hasil penyaringan dimasak selama kurang lebih tujuh jam, garam yang telah dimasak kemudian ditiriskan dan ketika kering garam disimpan ke dalam karung berkapasitas 50 Kg. Sedangkan alat yang digunakan dalam proses pemasakan garam ini terdiri dari alat penyaringan yang menggunakan </w:t>
      </w:r>
      <w:r w:rsidRPr="00963C15">
        <w:rPr>
          <w:rFonts w:ascii="Times New Roman" w:hAnsi="Times New Roman" w:cs="Times New Roman"/>
          <w:sz w:val="20"/>
          <w:szCs w:val="20"/>
        </w:rPr>
        <w:lastRenderedPageBreak/>
        <w:t>bokor dan karung plastik yang didudukan pada rangka kayu serta wadah penampung hasil penyaringan yaitu bokor yang terbuat dari ban bekas, sedangkan alat masaknya menggunakan drum yang telah dibelah dan diletakkan pada tungku yang terbuat dari tanah, kemudian alat peniris garamnya menggunakan bakul berbentuk kerucut ke bawah dengan penyangga yang terbuat dari kayu.</w:t>
      </w:r>
    </w:p>
    <w:p w:rsidR="00A55B1F" w:rsidRPr="00963C15" w:rsidRDefault="00A55B1F" w:rsidP="00963C15">
      <w:pPr>
        <w:pStyle w:val="ListParagraph"/>
        <w:spacing w:after="0" w:line="240" w:lineRule="auto"/>
        <w:ind w:left="0"/>
        <w:jc w:val="both"/>
        <w:rPr>
          <w:rFonts w:ascii="Times New Roman" w:hAnsi="Times New Roman" w:cs="Times New Roman"/>
          <w:sz w:val="20"/>
          <w:szCs w:val="20"/>
        </w:rPr>
      </w:pPr>
      <w:r w:rsidRPr="00963C15">
        <w:rPr>
          <w:rFonts w:ascii="Times New Roman" w:hAnsi="Times New Roman" w:cs="Times New Roman"/>
          <w:sz w:val="20"/>
          <w:szCs w:val="20"/>
        </w:rPr>
        <w:tab/>
      </w:r>
      <w:r w:rsidRPr="00963C15">
        <w:rPr>
          <w:rFonts w:ascii="Times New Roman" w:hAnsi="Times New Roman" w:cs="Times New Roman"/>
          <w:color w:val="070707"/>
          <w:sz w:val="20"/>
          <w:szCs w:val="20"/>
          <w:shd w:val="clear" w:color="auto" w:fill="FFFFFF"/>
        </w:rPr>
        <w:t xml:space="preserve">Produksi garam menggunakan metode tradisional (garam masak) belum cukup efektif </w:t>
      </w:r>
      <w:r w:rsidRPr="00963C15">
        <w:rPr>
          <w:rFonts w:ascii="Times New Roman" w:hAnsi="Times New Roman" w:cs="Times New Roman"/>
          <w:sz w:val="20"/>
          <w:szCs w:val="20"/>
          <w:shd w:val="clear" w:color="auto" w:fill="FFFFFF"/>
        </w:rPr>
        <w:t>baik waktu yang digunakan cukup lama</w:t>
      </w:r>
      <w:r w:rsidRPr="00963C15">
        <w:rPr>
          <w:rFonts w:ascii="Times New Roman" w:hAnsi="Times New Roman" w:cs="Times New Roman"/>
          <w:color w:val="070707"/>
          <w:sz w:val="20"/>
          <w:szCs w:val="20"/>
          <w:shd w:val="clear" w:color="auto" w:fill="FFFFFF"/>
        </w:rPr>
        <w:t xml:space="preserve"> dan menghasilkan produk yang kurang baik, sehingga perlu adanya </w:t>
      </w:r>
      <w:r w:rsidRPr="00963C15">
        <w:rPr>
          <w:rFonts w:ascii="Times New Roman" w:hAnsi="Times New Roman" w:cs="Times New Roman"/>
          <w:sz w:val="20"/>
          <w:szCs w:val="20"/>
          <w:shd w:val="clear" w:color="auto" w:fill="FFFFFF"/>
        </w:rPr>
        <w:t xml:space="preserve">pembenahan agar dapat meningkatkan efisiensi dalam proses prouksi. Modifikasi alat merupakan salah satu kegiatan yang dapat dilakukan untuk memberikan solusi pada kegiatan produksi garam. </w:t>
      </w:r>
      <w:r w:rsidRPr="00963C15">
        <w:rPr>
          <w:rFonts w:ascii="Times New Roman" w:hAnsi="Times New Roman" w:cs="Times New Roman"/>
          <w:sz w:val="20"/>
          <w:szCs w:val="20"/>
        </w:rPr>
        <w:t xml:space="preserve">Menurut Salim (1991) dalam </w:t>
      </w:r>
      <w:r w:rsidRPr="00963C15">
        <w:rPr>
          <w:rFonts w:ascii="Times New Roman" w:hAnsi="Times New Roman" w:cs="Times New Roman"/>
          <w:noProof/>
          <w:sz w:val="20"/>
          <w:szCs w:val="20"/>
          <w:shd w:val="clear" w:color="auto" w:fill="FFFFFF"/>
        </w:rPr>
        <w:t>Nyoman dan Sutaguna (2017)</w:t>
      </w:r>
      <w:r w:rsidRPr="00963C15">
        <w:rPr>
          <w:rFonts w:ascii="Times New Roman" w:hAnsi="Times New Roman" w:cs="Times New Roman"/>
          <w:sz w:val="20"/>
          <w:szCs w:val="20"/>
          <w:shd w:val="clear" w:color="auto" w:fill="FFFFFF"/>
        </w:rPr>
        <w:t xml:space="preserve"> </w:t>
      </w:r>
      <w:r w:rsidRPr="00963C15">
        <w:rPr>
          <w:rFonts w:ascii="Times New Roman" w:hAnsi="Times New Roman" w:cs="Times New Roman"/>
          <w:sz w:val="20"/>
          <w:szCs w:val="20"/>
        </w:rPr>
        <w:t xml:space="preserve">modifikasi adalah perubahan, sedangkan modifikasi menurut Kamus Besar Bahasa Indonesia adalah pengubahan atau perubahan. </w:t>
      </w:r>
      <w:r w:rsidRPr="00963C15">
        <w:rPr>
          <w:rFonts w:ascii="Times New Roman" w:hAnsi="Times New Roman" w:cs="Times New Roman"/>
          <w:color w:val="070707"/>
          <w:sz w:val="20"/>
          <w:szCs w:val="20"/>
          <w:shd w:val="clear" w:color="auto" w:fill="FFFFFF"/>
        </w:rPr>
        <w:t>M</w:t>
      </w:r>
      <w:r w:rsidRPr="00963C15">
        <w:rPr>
          <w:rFonts w:ascii="Times New Roman" w:hAnsi="Times New Roman" w:cs="Times New Roman"/>
          <w:sz w:val="20"/>
          <w:szCs w:val="20"/>
        </w:rPr>
        <w:t xml:space="preserve">odifikasi yang dilakukan pada penelitian ini merupakan kegiatan perubahan pada alat yang digunakan untuk proses </w:t>
      </w:r>
      <w:r w:rsidRPr="00963C15">
        <w:rPr>
          <w:rFonts w:ascii="Times New Roman" w:hAnsi="Times New Roman" w:cs="Times New Roman"/>
          <w:sz w:val="20"/>
          <w:szCs w:val="20"/>
        </w:rPr>
        <w:lastRenderedPageBreak/>
        <w:t>produksi dengan menyesuaikan pada kebutuhan tanpa menghilangkan fungsi yang sebenarnya.</w:t>
      </w:r>
    </w:p>
    <w:p w:rsidR="00A55B1F" w:rsidRPr="00963C15" w:rsidRDefault="00A55B1F" w:rsidP="00963C15">
      <w:pPr>
        <w:pStyle w:val="ListParagraph"/>
        <w:spacing w:after="0" w:line="240" w:lineRule="auto"/>
        <w:ind w:left="0"/>
        <w:jc w:val="both"/>
        <w:rPr>
          <w:rFonts w:ascii="Times New Roman" w:hAnsi="Times New Roman" w:cs="Times New Roman"/>
          <w:bCs/>
          <w:sz w:val="20"/>
          <w:szCs w:val="20"/>
        </w:rPr>
      </w:pPr>
      <w:r w:rsidRPr="00963C15">
        <w:rPr>
          <w:rFonts w:ascii="Times New Roman" w:hAnsi="Times New Roman" w:cs="Times New Roman"/>
          <w:sz w:val="20"/>
          <w:szCs w:val="20"/>
        </w:rPr>
        <w:tab/>
        <w:t xml:space="preserve">Peralatan yang dimodifikasi pada alat masak garam di kelompok Tiberias yaitu, alat penyaringan dan alat penampung, alat masak, alat penirisan dan alat penampung, serta ditambahkan dengan alat penjemuran. Bahan yang digunakan untuk pembuatan alat modifikasi yaitu, besi batang yang telah di cat anti karat, drum besi yang telah dibersihkan, dan plat aluminium. Bahan yang digunakan memiliki kemampuan, dapat bertahan lama, tahan pada suhu tinggi, serta </w:t>
      </w:r>
      <w:r w:rsidRPr="00963C15">
        <w:rPr>
          <w:rFonts w:ascii="Times New Roman" w:hAnsi="Times New Roman" w:cs="Times New Roman"/>
          <w:bCs/>
          <w:sz w:val="20"/>
          <w:szCs w:val="20"/>
        </w:rPr>
        <w:t xml:space="preserve">memiliki kemampuan dalam menghantar panas secara merata. </w:t>
      </w:r>
      <w:proofErr w:type="spellStart"/>
      <w:r w:rsidR="00B201A2" w:rsidRPr="00963C15">
        <w:rPr>
          <w:rFonts w:ascii="Times New Roman" w:hAnsi="Times New Roman" w:cs="Times New Roman"/>
          <w:bCs/>
          <w:sz w:val="20"/>
          <w:szCs w:val="20"/>
          <w:lang w:val="en-US"/>
        </w:rPr>
        <w:t>Sedangkan</w:t>
      </w:r>
      <w:proofErr w:type="spellEnd"/>
      <w:r w:rsidR="00B201A2" w:rsidRPr="00963C15">
        <w:rPr>
          <w:rFonts w:ascii="Times New Roman" w:hAnsi="Times New Roman" w:cs="Times New Roman"/>
          <w:bCs/>
          <w:sz w:val="20"/>
          <w:szCs w:val="20"/>
          <w:lang w:val="en-US"/>
        </w:rPr>
        <w:t xml:space="preserve"> </w:t>
      </w:r>
      <w:r w:rsidRPr="00963C15">
        <w:rPr>
          <w:rFonts w:ascii="Times New Roman" w:hAnsi="Times New Roman" w:cs="Times New Roman"/>
          <w:bCs/>
          <w:sz w:val="20"/>
          <w:szCs w:val="20"/>
        </w:rPr>
        <w:t xml:space="preserve">material-material yang digunakan untuk proses penyaringan larutan garam pada alat penyaring yaitu, batu kerikil, pasir dan ijuk. Material-material yang digunakan berasal dari bahan alam dan memiliki nilai ekonomis  selain itu  material-material ini mudah untuk diperoleh. </w:t>
      </w:r>
    </w:p>
    <w:p w:rsidR="00A55B1F" w:rsidRPr="00963C15" w:rsidRDefault="00A55B1F" w:rsidP="00963C15">
      <w:pPr>
        <w:pStyle w:val="ListParagraph"/>
        <w:spacing w:after="0" w:line="240" w:lineRule="auto"/>
        <w:ind w:left="0"/>
        <w:jc w:val="both"/>
        <w:rPr>
          <w:rFonts w:ascii="Times New Roman" w:hAnsi="Times New Roman" w:cs="Times New Roman"/>
          <w:sz w:val="20"/>
          <w:szCs w:val="20"/>
        </w:rPr>
      </w:pPr>
      <w:r w:rsidRPr="00963C15">
        <w:rPr>
          <w:rFonts w:ascii="Times New Roman" w:hAnsi="Times New Roman" w:cs="Times New Roman"/>
          <w:sz w:val="20"/>
          <w:szCs w:val="20"/>
        </w:rPr>
        <w:tab/>
        <w:t xml:space="preserve">Pengunaan alat yang dimodifikasi dalam proses pembuatan garam di kelompok garam Tiberias perlu untuk selalu diperhatikan pemeliharaanya sehingga dalam proses pembuatan yang menggunakan bahan baku garam kasar (krosok) yang dilarutkan bersama air sumur (tawar) serta kondisi tempat produksi yang kurang memadai tidak mencemari kualitas dari garam yang dihasilkan. </w:t>
      </w:r>
      <w:proofErr w:type="spellStart"/>
      <w:r w:rsidR="00AD1713" w:rsidRPr="00963C15">
        <w:rPr>
          <w:rFonts w:ascii="Times New Roman" w:hAnsi="Times New Roman" w:cs="Times New Roman"/>
          <w:sz w:val="20"/>
          <w:szCs w:val="20"/>
          <w:lang w:val="en-US"/>
        </w:rPr>
        <w:t>Penelitian</w:t>
      </w:r>
      <w:proofErr w:type="spellEnd"/>
      <w:r w:rsidR="00AD1713" w:rsidRPr="00963C15">
        <w:rPr>
          <w:rFonts w:ascii="Times New Roman" w:hAnsi="Times New Roman" w:cs="Times New Roman"/>
          <w:sz w:val="20"/>
          <w:szCs w:val="20"/>
          <w:lang w:val="en-US"/>
        </w:rPr>
        <w:t xml:space="preserve"> yang </w:t>
      </w:r>
      <w:proofErr w:type="spellStart"/>
      <w:r w:rsidR="00AD1713" w:rsidRPr="00963C15">
        <w:rPr>
          <w:rFonts w:ascii="Times New Roman" w:hAnsi="Times New Roman" w:cs="Times New Roman"/>
          <w:sz w:val="20"/>
          <w:szCs w:val="20"/>
          <w:lang w:val="en-US"/>
        </w:rPr>
        <w:t>dilaksanakan</w:t>
      </w:r>
      <w:proofErr w:type="spellEnd"/>
      <w:r w:rsidR="00AD1713" w:rsidRPr="00963C15">
        <w:rPr>
          <w:rFonts w:ascii="Times New Roman" w:hAnsi="Times New Roman" w:cs="Times New Roman"/>
          <w:sz w:val="20"/>
          <w:szCs w:val="20"/>
          <w:lang w:val="en-US"/>
        </w:rPr>
        <w:t xml:space="preserve"> </w:t>
      </w:r>
      <w:proofErr w:type="spellStart"/>
      <w:r w:rsidR="00AD1713" w:rsidRPr="00963C15">
        <w:rPr>
          <w:rFonts w:ascii="Times New Roman" w:hAnsi="Times New Roman" w:cs="Times New Roman"/>
          <w:sz w:val="20"/>
          <w:szCs w:val="20"/>
          <w:lang w:val="en-US"/>
        </w:rPr>
        <w:t>oleh</w:t>
      </w:r>
      <w:proofErr w:type="spellEnd"/>
      <w:r w:rsidR="00AD1713" w:rsidRPr="00963C15">
        <w:rPr>
          <w:rFonts w:ascii="Times New Roman" w:hAnsi="Times New Roman" w:cs="Times New Roman"/>
          <w:sz w:val="20"/>
          <w:szCs w:val="20"/>
          <w:lang w:val="en-US"/>
        </w:rPr>
        <w:t xml:space="preserve"> </w:t>
      </w:r>
      <w:r w:rsidR="00AD1713" w:rsidRPr="00963C15">
        <w:rPr>
          <w:rFonts w:ascii="Times New Roman" w:hAnsi="Times New Roman" w:cs="Times New Roman"/>
          <w:noProof/>
          <w:sz w:val="20"/>
          <w:szCs w:val="20"/>
          <w:lang w:val="en-US"/>
        </w:rPr>
        <w:t xml:space="preserve">Dawa dkk </w:t>
      </w:r>
      <w:r w:rsidR="00AD1713" w:rsidRPr="00963C15">
        <w:rPr>
          <w:rFonts w:ascii="Times New Roman" w:hAnsi="Times New Roman" w:cs="Times New Roman"/>
          <w:noProof/>
          <w:sz w:val="20"/>
          <w:szCs w:val="20"/>
        </w:rPr>
        <w:t xml:space="preserve">(2021) </w:t>
      </w:r>
      <w:r w:rsidR="00F87F1D" w:rsidRPr="00963C15">
        <w:rPr>
          <w:rFonts w:ascii="Times New Roman" w:hAnsi="Times New Roman" w:cs="Times New Roman"/>
          <w:noProof/>
          <w:sz w:val="20"/>
          <w:szCs w:val="20"/>
          <w:lang w:val="en-US"/>
        </w:rPr>
        <w:t xml:space="preserve">tentang garan </w:t>
      </w:r>
      <w:r w:rsidR="00AD1713" w:rsidRPr="00963C15">
        <w:rPr>
          <w:rFonts w:ascii="Times New Roman" w:hAnsi="Times New Roman" w:cs="Times New Roman"/>
          <w:sz w:val="20"/>
          <w:szCs w:val="20"/>
        </w:rPr>
        <w:t>rakyat yang diproduksi menggunakan alat masak modifikasi dari plat drum pada kelompok Tiberias</w:t>
      </w:r>
      <w:r w:rsidR="00F87F1D" w:rsidRPr="00963C15">
        <w:rPr>
          <w:rFonts w:ascii="Times New Roman" w:hAnsi="Times New Roman" w:cs="Times New Roman"/>
          <w:sz w:val="20"/>
          <w:szCs w:val="20"/>
          <w:lang w:val="en-US"/>
        </w:rPr>
        <w:t xml:space="preserve"> </w:t>
      </w:r>
      <w:proofErr w:type="spellStart"/>
      <w:r w:rsidR="00F87F1D" w:rsidRPr="00963C15">
        <w:rPr>
          <w:rFonts w:ascii="Times New Roman" w:hAnsi="Times New Roman" w:cs="Times New Roman"/>
          <w:sz w:val="20"/>
          <w:szCs w:val="20"/>
          <w:lang w:val="en-US"/>
        </w:rPr>
        <w:t>diperoleh</w:t>
      </w:r>
      <w:proofErr w:type="spellEnd"/>
      <w:r w:rsidR="00F87F1D" w:rsidRPr="00963C15">
        <w:rPr>
          <w:rFonts w:ascii="Times New Roman" w:hAnsi="Times New Roman" w:cs="Times New Roman"/>
          <w:sz w:val="20"/>
          <w:szCs w:val="20"/>
          <w:lang w:val="en-US"/>
        </w:rPr>
        <w:t xml:space="preserve"> </w:t>
      </w:r>
      <w:r w:rsidR="00AD1713" w:rsidRPr="00963C15">
        <w:rPr>
          <w:rFonts w:ascii="Times New Roman" w:hAnsi="Times New Roman" w:cs="Times New Roman"/>
          <w:sz w:val="20"/>
          <w:szCs w:val="20"/>
        </w:rPr>
        <w:t>kadar air 4</w:t>
      </w:r>
      <w:proofErr w:type="gramStart"/>
      <w:r w:rsidR="00AD1713" w:rsidRPr="00963C15">
        <w:rPr>
          <w:rFonts w:ascii="Times New Roman" w:hAnsi="Times New Roman" w:cs="Times New Roman"/>
          <w:sz w:val="20"/>
          <w:szCs w:val="20"/>
        </w:rPr>
        <w:t>,41</w:t>
      </w:r>
      <w:proofErr w:type="gramEnd"/>
      <w:r w:rsidR="00AD1713" w:rsidRPr="00963C15">
        <w:rPr>
          <w:rFonts w:ascii="Times New Roman" w:hAnsi="Times New Roman" w:cs="Times New Roman"/>
          <w:sz w:val="20"/>
          <w:szCs w:val="20"/>
        </w:rPr>
        <w:t>-5,23%, kadar NaCl 91,02%, KIO3 79,69 mg/kg, mineral Mg 183,70 mg/100 g dan mineral Ca 503,70 mg/100 g.</w:t>
      </w:r>
      <w:r w:rsidR="00F87F1D" w:rsidRPr="00963C15">
        <w:rPr>
          <w:rFonts w:ascii="Times New Roman" w:hAnsi="Times New Roman" w:cs="Times New Roman"/>
          <w:sz w:val="20"/>
          <w:szCs w:val="20"/>
          <w:lang w:val="en-US"/>
        </w:rPr>
        <w:t xml:space="preserve"> </w:t>
      </w:r>
      <w:proofErr w:type="spellStart"/>
      <w:r w:rsidR="00F87F1D" w:rsidRPr="00963C15">
        <w:rPr>
          <w:rFonts w:ascii="Times New Roman" w:hAnsi="Times New Roman" w:cs="Times New Roman"/>
          <w:sz w:val="20"/>
          <w:szCs w:val="20"/>
          <w:lang w:val="en-US"/>
        </w:rPr>
        <w:t>Sedangkan</w:t>
      </w:r>
      <w:proofErr w:type="spellEnd"/>
      <w:r w:rsidR="00F87F1D" w:rsidRPr="00963C15">
        <w:rPr>
          <w:rFonts w:ascii="Times New Roman" w:hAnsi="Times New Roman" w:cs="Times New Roman"/>
          <w:sz w:val="20"/>
          <w:szCs w:val="20"/>
          <w:lang w:val="en-US"/>
        </w:rPr>
        <w:t xml:space="preserve"> </w:t>
      </w:r>
      <w:r w:rsidRPr="00963C15">
        <w:rPr>
          <w:rFonts w:ascii="Times New Roman" w:hAnsi="Times New Roman" w:cs="Times New Roman"/>
          <w:sz w:val="20"/>
          <w:szCs w:val="20"/>
        </w:rPr>
        <w:t>Menurut</w:t>
      </w:r>
      <w:r w:rsidRPr="00963C15">
        <w:rPr>
          <w:rFonts w:ascii="Times New Roman" w:hAnsi="Times New Roman" w:cs="Times New Roman"/>
          <w:noProof/>
          <w:sz w:val="20"/>
          <w:szCs w:val="20"/>
        </w:rPr>
        <w:t xml:space="preserve"> Rismana (2016)</w:t>
      </w:r>
      <w:r w:rsidR="00F87F1D" w:rsidRPr="00963C15">
        <w:rPr>
          <w:rFonts w:ascii="Times New Roman" w:hAnsi="Times New Roman" w:cs="Times New Roman"/>
          <w:sz w:val="20"/>
          <w:szCs w:val="20"/>
          <w:lang w:val="en-US"/>
        </w:rPr>
        <w:t xml:space="preserve"> </w:t>
      </w:r>
      <w:proofErr w:type="spellStart"/>
      <w:r w:rsidR="00F87F1D" w:rsidRPr="00963C15">
        <w:rPr>
          <w:rFonts w:ascii="Times New Roman" w:hAnsi="Times New Roman" w:cs="Times New Roman"/>
          <w:sz w:val="20"/>
          <w:szCs w:val="20"/>
          <w:lang w:val="en-US"/>
        </w:rPr>
        <w:t>menyatakan</w:t>
      </w:r>
      <w:proofErr w:type="spellEnd"/>
      <w:r w:rsidR="00F87F1D" w:rsidRPr="00963C15">
        <w:rPr>
          <w:rFonts w:ascii="Times New Roman" w:hAnsi="Times New Roman" w:cs="Times New Roman"/>
          <w:sz w:val="20"/>
          <w:szCs w:val="20"/>
          <w:lang w:val="en-US"/>
        </w:rPr>
        <w:t xml:space="preserve"> </w:t>
      </w:r>
      <w:proofErr w:type="spellStart"/>
      <w:r w:rsidR="00F87F1D" w:rsidRPr="00963C15">
        <w:rPr>
          <w:rFonts w:ascii="Times New Roman" w:hAnsi="Times New Roman" w:cs="Times New Roman"/>
          <w:sz w:val="20"/>
          <w:szCs w:val="20"/>
          <w:lang w:val="en-US"/>
        </w:rPr>
        <w:t>bahwa</w:t>
      </w:r>
      <w:proofErr w:type="spellEnd"/>
      <w:r w:rsidR="00F87F1D" w:rsidRPr="00963C15">
        <w:rPr>
          <w:rFonts w:ascii="Times New Roman" w:hAnsi="Times New Roman" w:cs="Times New Roman"/>
          <w:sz w:val="20"/>
          <w:szCs w:val="20"/>
          <w:lang w:val="en-US"/>
        </w:rPr>
        <w:t xml:space="preserve"> </w:t>
      </w:r>
      <w:proofErr w:type="spellStart"/>
      <w:r w:rsidR="00F87F1D" w:rsidRPr="00963C15">
        <w:rPr>
          <w:rFonts w:ascii="Times New Roman" w:hAnsi="Times New Roman" w:cs="Times New Roman"/>
          <w:sz w:val="20"/>
          <w:szCs w:val="20"/>
          <w:lang w:val="en-US"/>
        </w:rPr>
        <w:t>adanya</w:t>
      </w:r>
      <w:proofErr w:type="spellEnd"/>
      <w:r w:rsidR="00F87F1D" w:rsidRPr="00963C15">
        <w:rPr>
          <w:rFonts w:ascii="Times New Roman" w:hAnsi="Times New Roman" w:cs="Times New Roman"/>
          <w:sz w:val="20"/>
          <w:szCs w:val="20"/>
          <w:lang w:val="en-US"/>
        </w:rPr>
        <w:t xml:space="preserve"> </w:t>
      </w:r>
      <w:r w:rsidRPr="00963C15">
        <w:rPr>
          <w:rFonts w:ascii="Times New Roman" w:hAnsi="Times New Roman" w:cs="Times New Roman"/>
          <w:sz w:val="20"/>
          <w:szCs w:val="20"/>
        </w:rPr>
        <w:t>cemaran</w:t>
      </w:r>
      <w:r w:rsidR="00F87F1D" w:rsidRPr="00963C15">
        <w:rPr>
          <w:rFonts w:ascii="Times New Roman" w:hAnsi="Times New Roman" w:cs="Times New Roman"/>
          <w:sz w:val="20"/>
          <w:szCs w:val="20"/>
          <w:lang w:val="en-US"/>
        </w:rPr>
        <w:t xml:space="preserve"> yang d</w:t>
      </w:r>
      <w:r w:rsidRPr="00963C15">
        <w:rPr>
          <w:rFonts w:ascii="Times New Roman" w:hAnsi="Times New Roman" w:cs="Times New Roman"/>
          <w:sz w:val="20"/>
          <w:szCs w:val="20"/>
        </w:rPr>
        <w:t xml:space="preserve">apat ditimbulkan dari bahan baku, bahan pemurnian dan kontaminasi dari udara pada tahapan proses produksi. Pengotor </w:t>
      </w:r>
      <w:r w:rsidR="00F87F1D" w:rsidRPr="00963C15">
        <w:rPr>
          <w:rFonts w:ascii="Times New Roman" w:hAnsi="Times New Roman" w:cs="Times New Roman"/>
          <w:sz w:val="20"/>
          <w:szCs w:val="20"/>
          <w:lang w:val="en-US"/>
        </w:rPr>
        <w:t xml:space="preserve">yang </w:t>
      </w:r>
      <w:r w:rsidRPr="00963C15">
        <w:rPr>
          <w:rFonts w:ascii="Times New Roman" w:hAnsi="Times New Roman" w:cs="Times New Roman"/>
          <w:sz w:val="20"/>
          <w:szCs w:val="20"/>
        </w:rPr>
        <w:t xml:space="preserve">tidak larut </w:t>
      </w:r>
      <w:proofErr w:type="spellStart"/>
      <w:r w:rsidR="00F87F1D" w:rsidRPr="00963C15">
        <w:rPr>
          <w:rFonts w:ascii="Times New Roman" w:hAnsi="Times New Roman" w:cs="Times New Roman"/>
          <w:sz w:val="20"/>
          <w:szCs w:val="20"/>
          <w:lang w:val="en-US"/>
        </w:rPr>
        <w:t>merupakan</w:t>
      </w:r>
      <w:proofErr w:type="spellEnd"/>
      <w:r w:rsidR="00F87F1D" w:rsidRPr="00963C15">
        <w:rPr>
          <w:rFonts w:ascii="Times New Roman" w:hAnsi="Times New Roman" w:cs="Times New Roman"/>
          <w:sz w:val="20"/>
          <w:szCs w:val="20"/>
          <w:lang w:val="en-US"/>
        </w:rPr>
        <w:t xml:space="preserve"> </w:t>
      </w:r>
      <w:r w:rsidRPr="00963C15">
        <w:rPr>
          <w:rFonts w:ascii="Times New Roman" w:hAnsi="Times New Roman" w:cs="Times New Roman"/>
          <w:sz w:val="20"/>
          <w:szCs w:val="20"/>
        </w:rPr>
        <w:t>media yang ideal untuk mikroba</w:t>
      </w:r>
      <w:r w:rsidR="00F87F1D" w:rsidRPr="00963C15">
        <w:rPr>
          <w:rFonts w:ascii="Times New Roman" w:hAnsi="Times New Roman" w:cs="Times New Roman"/>
          <w:sz w:val="20"/>
          <w:szCs w:val="20"/>
          <w:lang w:val="en-US"/>
        </w:rPr>
        <w:t xml:space="preserve"> </w:t>
      </w:r>
      <w:proofErr w:type="spellStart"/>
      <w:r w:rsidR="00F87F1D" w:rsidRPr="00963C15">
        <w:rPr>
          <w:rFonts w:ascii="Times New Roman" w:hAnsi="Times New Roman" w:cs="Times New Roman"/>
          <w:sz w:val="20"/>
          <w:szCs w:val="20"/>
          <w:lang w:val="en-US"/>
        </w:rPr>
        <w:t>berkembang</w:t>
      </w:r>
      <w:proofErr w:type="spellEnd"/>
      <w:r w:rsidRPr="00963C15">
        <w:rPr>
          <w:rFonts w:ascii="Times New Roman" w:hAnsi="Times New Roman" w:cs="Times New Roman"/>
          <w:sz w:val="20"/>
          <w:szCs w:val="20"/>
        </w:rPr>
        <w:t xml:space="preserve">, sehingga harus dihilangkan. Bahan baku garam dan larutan bahan baku garam </w:t>
      </w:r>
      <w:proofErr w:type="spellStart"/>
      <w:r w:rsidR="00F87F1D" w:rsidRPr="00963C15">
        <w:rPr>
          <w:rFonts w:ascii="Times New Roman" w:hAnsi="Times New Roman" w:cs="Times New Roman"/>
          <w:sz w:val="20"/>
          <w:szCs w:val="20"/>
          <w:lang w:val="en-US"/>
        </w:rPr>
        <w:t>dalam</w:t>
      </w:r>
      <w:proofErr w:type="spellEnd"/>
      <w:r w:rsidR="00F87F1D" w:rsidRPr="00963C15">
        <w:rPr>
          <w:rFonts w:ascii="Times New Roman" w:hAnsi="Times New Roman" w:cs="Times New Roman"/>
          <w:sz w:val="20"/>
          <w:szCs w:val="20"/>
          <w:lang w:val="en-US"/>
        </w:rPr>
        <w:t xml:space="preserve"> </w:t>
      </w:r>
      <w:proofErr w:type="spellStart"/>
      <w:r w:rsidR="00F87F1D" w:rsidRPr="00963C15">
        <w:rPr>
          <w:rFonts w:ascii="Times New Roman" w:hAnsi="Times New Roman" w:cs="Times New Roman"/>
          <w:sz w:val="20"/>
          <w:szCs w:val="20"/>
          <w:lang w:val="en-US"/>
        </w:rPr>
        <w:t>kisaran</w:t>
      </w:r>
      <w:proofErr w:type="spellEnd"/>
      <w:r w:rsidR="00F87F1D" w:rsidRPr="00963C15">
        <w:rPr>
          <w:rFonts w:ascii="Times New Roman" w:hAnsi="Times New Roman" w:cs="Times New Roman"/>
          <w:sz w:val="20"/>
          <w:szCs w:val="20"/>
          <w:lang w:val="en-US"/>
        </w:rPr>
        <w:t xml:space="preserve"> </w:t>
      </w:r>
      <w:r w:rsidRPr="00963C15">
        <w:rPr>
          <w:rFonts w:ascii="Times New Roman" w:hAnsi="Times New Roman" w:cs="Times New Roman"/>
          <w:sz w:val="20"/>
          <w:szCs w:val="20"/>
        </w:rPr>
        <w:t xml:space="preserve">30-35% yang belum disaring masih mengandung cemaran mikroba yang cukup banyak yakni ratusan koloni/ml. </w:t>
      </w:r>
    </w:p>
    <w:p w:rsidR="00A55B1F" w:rsidRPr="00963C15" w:rsidRDefault="00A55B1F" w:rsidP="00963C15">
      <w:pPr>
        <w:pStyle w:val="ListParagraph"/>
        <w:spacing w:after="0" w:line="240" w:lineRule="auto"/>
        <w:ind w:left="0"/>
        <w:jc w:val="both"/>
        <w:rPr>
          <w:rFonts w:ascii="Times New Roman" w:hAnsi="Times New Roman" w:cs="Times New Roman"/>
          <w:sz w:val="20"/>
          <w:szCs w:val="20"/>
        </w:rPr>
      </w:pPr>
      <w:r w:rsidRPr="00963C15">
        <w:rPr>
          <w:rFonts w:ascii="Times New Roman" w:hAnsi="Times New Roman" w:cs="Times New Roman"/>
          <w:sz w:val="20"/>
          <w:szCs w:val="20"/>
        </w:rPr>
        <w:tab/>
      </w:r>
      <w:r w:rsidRPr="00963C15">
        <w:rPr>
          <w:rFonts w:ascii="Times New Roman" w:hAnsi="Times New Roman" w:cs="Times New Roman"/>
          <w:noProof/>
          <w:sz w:val="20"/>
          <w:szCs w:val="20"/>
        </w:rPr>
        <w:t>Diwa (2018)</w:t>
      </w:r>
      <w:r w:rsidRPr="00963C15">
        <w:rPr>
          <w:rFonts w:ascii="Times New Roman" w:hAnsi="Times New Roman" w:cs="Times New Roman"/>
          <w:sz w:val="20"/>
          <w:szCs w:val="20"/>
        </w:rPr>
        <w:t xml:space="preserve">, dalam penelitiannya menggunakan bahan baku garam krosok menyimpulkan kadar NaCl yang dihasilkan pada kelompok pengolah garam masak Tiberias tergolong dalam kategori mutu “Sedang”, yaitu 87,58%, dengan kadar air 8,06%, partikel tidak terlarut sebesar 4,36% dan kotoran sebesar 3,98%. Kuantitas garam masak pada kelompok Tiberias memiliki rata-rata hasil produksi garam 63,58 Kg. </w:t>
      </w:r>
    </w:p>
    <w:p w:rsidR="00A55B1F" w:rsidRPr="00963C15" w:rsidRDefault="00A55B1F" w:rsidP="00963C15">
      <w:pPr>
        <w:pStyle w:val="ListParagraph"/>
        <w:spacing w:after="0" w:line="240" w:lineRule="auto"/>
        <w:ind w:left="0"/>
        <w:jc w:val="both"/>
        <w:rPr>
          <w:rFonts w:ascii="Times New Roman" w:hAnsi="Times New Roman" w:cs="Times New Roman"/>
          <w:sz w:val="20"/>
          <w:szCs w:val="20"/>
        </w:rPr>
      </w:pPr>
    </w:p>
    <w:p w:rsidR="00963C15" w:rsidRDefault="00963C15" w:rsidP="00963C15">
      <w:pPr>
        <w:pStyle w:val="ListParagraph"/>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METODE PENELITIAN</w:t>
      </w:r>
    </w:p>
    <w:p w:rsidR="00A55B1F" w:rsidRPr="00963C15" w:rsidRDefault="00A55B1F" w:rsidP="00963C15">
      <w:pPr>
        <w:pStyle w:val="ListParagraph"/>
        <w:spacing w:after="0" w:line="240" w:lineRule="auto"/>
        <w:ind w:left="0"/>
        <w:jc w:val="both"/>
        <w:rPr>
          <w:rFonts w:ascii="Times New Roman" w:hAnsi="Times New Roman" w:cs="Times New Roman"/>
          <w:b/>
          <w:sz w:val="20"/>
          <w:szCs w:val="20"/>
        </w:rPr>
      </w:pPr>
      <w:r w:rsidRPr="00963C15">
        <w:rPr>
          <w:rFonts w:ascii="Times New Roman" w:hAnsi="Times New Roman" w:cs="Times New Roman"/>
          <w:b/>
          <w:sz w:val="20"/>
          <w:szCs w:val="20"/>
        </w:rPr>
        <w:t>Alat dan Bahan</w:t>
      </w:r>
    </w:p>
    <w:p w:rsidR="00A55B1F" w:rsidRPr="00963C15" w:rsidRDefault="00A55B1F" w:rsidP="00963C15">
      <w:pPr>
        <w:pStyle w:val="ListParagraph"/>
        <w:spacing w:after="0" w:line="240" w:lineRule="auto"/>
        <w:ind w:left="0"/>
        <w:jc w:val="both"/>
        <w:rPr>
          <w:rFonts w:ascii="Times New Roman" w:hAnsi="Times New Roman" w:cs="Times New Roman"/>
          <w:sz w:val="20"/>
          <w:szCs w:val="20"/>
        </w:rPr>
      </w:pPr>
      <w:r w:rsidRPr="00963C15">
        <w:rPr>
          <w:rFonts w:ascii="Times New Roman" w:hAnsi="Times New Roman" w:cs="Times New Roman"/>
          <w:b/>
          <w:color w:val="000000"/>
          <w:sz w:val="20"/>
          <w:szCs w:val="20"/>
        </w:rPr>
        <w:tab/>
      </w:r>
      <w:r w:rsidRPr="00963C15">
        <w:rPr>
          <w:rFonts w:ascii="Times New Roman" w:hAnsi="Times New Roman" w:cs="Times New Roman"/>
          <w:color w:val="000000"/>
          <w:sz w:val="20"/>
          <w:szCs w:val="20"/>
        </w:rPr>
        <w:t xml:space="preserve">Peralatan yang digunakan dalam penelitian ini yaitu, </w:t>
      </w:r>
      <w:r w:rsidRPr="00963C15">
        <w:rPr>
          <w:rFonts w:ascii="Times New Roman" w:hAnsi="Times New Roman" w:cs="Times New Roman"/>
          <w:sz w:val="20"/>
          <w:szCs w:val="20"/>
        </w:rPr>
        <w:t>alat penyaring, wadah penampung, wadah masak, tempat penirisan (sokal), wadah untuk penjemuran berupa loyang (aluminium), karung plastik, kain (sifon), ember, gayung, selang, serok, sekop</w:t>
      </w:r>
      <w:r w:rsidRPr="00963C15">
        <w:rPr>
          <w:rFonts w:ascii="Times New Roman" w:hAnsi="Times New Roman" w:cs="Times New Roman"/>
          <w:color w:val="000000" w:themeColor="text1"/>
          <w:sz w:val="20"/>
          <w:szCs w:val="20"/>
        </w:rPr>
        <w:t xml:space="preserve"> dan alat bantu untuk dokumentasi di lokasi pembuatan garam masak yaitu alat tulis dan kamera </w:t>
      </w:r>
      <w:r w:rsidRPr="00963C15">
        <w:rPr>
          <w:rFonts w:ascii="Times New Roman" w:hAnsi="Times New Roman" w:cs="Times New Roman"/>
          <w:i/>
          <w:color w:val="000000" w:themeColor="text1"/>
          <w:sz w:val="20"/>
          <w:szCs w:val="20"/>
        </w:rPr>
        <w:t>hand phone</w:t>
      </w:r>
      <w:r w:rsidRPr="00963C15">
        <w:rPr>
          <w:rFonts w:ascii="Times New Roman" w:hAnsi="Times New Roman" w:cs="Times New Roman"/>
          <w:color w:val="000000" w:themeColor="text1"/>
          <w:sz w:val="20"/>
          <w:szCs w:val="20"/>
        </w:rPr>
        <w:t xml:space="preserve"> (HP).</w:t>
      </w:r>
    </w:p>
    <w:p w:rsidR="00A55B1F" w:rsidRPr="00963C15" w:rsidRDefault="00A55B1F" w:rsidP="00963C15">
      <w:pPr>
        <w:pStyle w:val="ListParagraph2"/>
        <w:tabs>
          <w:tab w:val="left" w:pos="426"/>
          <w:tab w:val="left" w:pos="720"/>
          <w:tab w:val="left" w:pos="2410"/>
        </w:tabs>
        <w:spacing w:after="0" w:line="240" w:lineRule="auto"/>
        <w:ind w:left="0"/>
        <w:jc w:val="both"/>
        <w:rPr>
          <w:rFonts w:ascii="Times New Roman" w:hAnsi="Times New Roman" w:cs="Times New Roman"/>
          <w:color w:val="000000" w:themeColor="text1"/>
          <w:sz w:val="20"/>
          <w:szCs w:val="20"/>
          <w:lang w:val="id-ID"/>
        </w:rPr>
      </w:pPr>
      <w:r w:rsidRPr="00963C15">
        <w:rPr>
          <w:rFonts w:ascii="Times New Roman" w:hAnsi="Times New Roman" w:cs="Times New Roman"/>
          <w:color w:val="000000" w:themeColor="text1"/>
          <w:sz w:val="20"/>
          <w:szCs w:val="20"/>
          <w:lang w:val="id-ID"/>
        </w:rPr>
        <w:tab/>
      </w:r>
      <w:r w:rsidRPr="00963C15">
        <w:rPr>
          <w:rFonts w:ascii="Times New Roman" w:hAnsi="Times New Roman" w:cs="Times New Roman"/>
          <w:sz w:val="20"/>
          <w:szCs w:val="20"/>
          <w:lang w:val="id-ID"/>
        </w:rPr>
        <w:t>A</w:t>
      </w:r>
      <w:proofErr w:type="spellStart"/>
      <w:r w:rsidRPr="00963C15">
        <w:rPr>
          <w:rFonts w:ascii="Times New Roman" w:hAnsi="Times New Roman" w:cs="Times New Roman"/>
          <w:sz w:val="20"/>
          <w:szCs w:val="20"/>
        </w:rPr>
        <w:t>lat</w:t>
      </w:r>
      <w:proofErr w:type="spellEnd"/>
      <w:r w:rsidRPr="00963C15">
        <w:rPr>
          <w:rFonts w:ascii="Times New Roman" w:hAnsi="Times New Roman" w:cs="Times New Roman"/>
          <w:sz w:val="20"/>
          <w:szCs w:val="20"/>
        </w:rPr>
        <w:t xml:space="preserve"> yang </w:t>
      </w:r>
      <w:proofErr w:type="spellStart"/>
      <w:r w:rsidRPr="00963C15">
        <w:rPr>
          <w:rFonts w:ascii="Times New Roman" w:hAnsi="Times New Roman" w:cs="Times New Roman"/>
          <w:sz w:val="20"/>
          <w:szCs w:val="20"/>
        </w:rPr>
        <w:t>digunakan</w:t>
      </w:r>
      <w:proofErr w:type="spellEnd"/>
      <w:r w:rsidRPr="00963C15">
        <w:rPr>
          <w:rFonts w:ascii="Times New Roman" w:hAnsi="Times New Roman" w:cs="Times New Roman"/>
          <w:sz w:val="20"/>
          <w:szCs w:val="20"/>
          <w:lang w:val="id-ID"/>
        </w:rPr>
        <w:t xml:space="preserve"> pada pengujian kadar air, kadar NaCl dan ALT </w:t>
      </w:r>
      <w:proofErr w:type="spellStart"/>
      <w:r w:rsidRPr="00963C15">
        <w:rPr>
          <w:rFonts w:ascii="Times New Roman" w:hAnsi="Times New Roman" w:cs="Times New Roman"/>
          <w:sz w:val="20"/>
          <w:szCs w:val="20"/>
        </w:rPr>
        <w:t>yaitu</w:t>
      </w:r>
      <w:proofErr w:type="spellEnd"/>
      <w:r w:rsidRPr="00963C15">
        <w:rPr>
          <w:rFonts w:ascii="Times New Roman" w:hAnsi="Times New Roman" w:cs="Times New Roman"/>
          <w:sz w:val="20"/>
          <w:szCs w:val="20"/>
          <w:lang w:val="id-ID"/>
        </w:rPr>
        <w:t xml:space="preserve">, neraca analitik, cawan petri, </w:t>
      </w:r>
      <w:proofErr w:type="spellStart"/>
      <w:r w:rsidRPr="00963C15">
        <w:rPr>
          <w:rFonts w:ascii="Times New Roman" w:hAnsi="Times New Roman" w:cs="Times New Roman"/>
          <w:sz w:val="20"/>
          <w:szCs w:val="20"/>
        </w:rPr>
        <w:t>tabung</w:t>
      </w:r>
      <w:proofErr w:type="spellEnd"/>
      <w:r w:rsidRPr="00963C15">
        <w:rPr>
          <w:rFonts w:ascii="Times New Roman" w:hAnsi="Times New Roman" w:cs="Times New Roman"/>
          <w:sz w:val="20"/>
          <w:szCs w:val="20"/>
          <w:lang w:val="id-ID"/>
        </w:rPr>
        <w:t xml:space="preserve"> </w:t>
      </w:r>
      <w:proofErr w:type="spellStart"/>
      <w:r w:rsidRPr="00963C15">
        <w:rPr>
          <w:rFonts w:ascii="Times New Roman" w:hAnsi="Times New Roman" w:cs="Times New Roman"/>
          <w:sz w:val="20"/>
          <w:szCs w:val="20"/>
        </w:rPr>
        <w:t>reaksi</w:t>
      </w:r>
      <w:proofErr w:type="spellEnd"/>
      <w:r w:rsidRPr="00963C15">
        <w:rPr>
          <w:rFonts w:ascii="Times New Roman" w:hAnsi="Times New Roman" w:cs="Times New Roman"/>
          <w:sz w:val="20"/>
          <w:szCs w:val="20"/>
        </w:rPr>
        <w:t xml:space="preserve">, </w:t>
      </w:r>
      <w:r w:rsidRPr="00963C15">
        <w:rPr>
          <w:rFonts w:ascii="Times New Roman" w:hAnsi="Times New Roman" w:cs="Times New Roman"/>
          <w:sz w:val="20"/>
          <w:szCs w:val="20"/>
          <w:lang w:val="id-ID"/>
        </w:rPr>
        <w:t xml:space="preserve">rak tabung reaksi, pipet volumetrik, botol pengencer, </w:t>
      </w:r>
      <w:r w:rsidRPr="00963C15">
        <w:rPr>
          <w:rFonts w:ascii="Times New Roman" w:hAnsi="Times New Roman" w:cs="Times New Roman"/>
          <w:i/>
          <w:sz w:val="20"/>
          <w:szCs w:val="20"/>
          <w:lang w:val="id-ID"/>
        </w:rPr>
        <w:t>colony conter</w:t>
      </w:r>
      <w:r w:rsidRPr="00963C15">
        <w:rPr>
          <w:rFonts w:ascii="Times New Roman" w:hAnsi="Times New Roman" w:cs="Times New Roman"/>
          <w:sz w:val="20"/>
          <w:szCs w:val="20"/>
          <w:lang w:val="id-ID"/>
        </w:rPr>
        <w:t xml:space="preserve">, pinset, jarum ose, </w:t>
      </w:r>
      <w:r w:rsidRPr="00963C15">
        <w:rPr>
          <w:rFonts w:ascii="Times New Roman" w:hAnsi="Times New Roman" w:cs="Times New Roman"/>
          <w:i/>
          <w:sz w:val="20"/>
          <w:szCs w:val="20"/>
          <w:lang w:val="id-ID"/>
        </w:rPr>
        <w:t>stomacher</w:t>
      </w:r>
      <w:r w:rsidRPr="00963C15">
        <w:rPr>
          <w:rFonts w:ascii="Times New Roman" w:hAnsi="Times New Roman" w:cs="Times New Roman"/>
          <w:sz w:val="20"/>
          <w:szCs w:val="20"/>
          <w:lang w:val="id-ID"/>
        </w:rPr>
        <w:t xml:space="preserve">, pembakar </w:t>
      </w:r>
      <w:proofErr w:type="spellStart"/>
      <w:r w:rsidRPr="00963C15">
        <w:rPr>
          <w:rFonts w:ascii="Times New Roman" w:hAnsi="Times New Roman" w:cs="Times New Roman"/>
          <w:sz w:val="20"/>
          <w:szCs w:val="20"/>
        </w:rPr>
        <w:t>bunsen</w:t>
      </w:r>
      <w:proofErr w:type="spellEnd"/>
      <w:r w:rsidRPr="00963C15">
        <w:rPr>
          <w:rFonts w:ascii="Times New Roman" w:hAnsi="Times New Roman" w:cs="Times New Roman"/>
          <w:sz w:val="20"/>
          <w:szCs w:val="20"/>
        </w:rPr>
        <w:t>,</w:t>
      </w:r>
      <w:r w:rsidRPr="00963C15">
        <w:rPr>
          <w:rFonts w:ascii="Times New Roman" w:hAnsi="Times New Roman" w:cs="Times New Roman"/>
          <w:sz w:val="20"/>
          <w:szCs w:val="20"/>
          <w:lang w:val="id-ID"/>
        </w:rPr>
        <w:t xml:space="preserve"> pH meter, </w:t>
      </w:r>
      <w:r w:rsidRPr="00963C15">
        <w:rPr>
          <w:rFonts w:ascii="Times New Roman" w:hAnsi="Times New Roman" w:cs="Times New Roman"/>
          <w:i/>
          <w:sz w:val="20"/>
          <w:szCs w:val="20"/>
          <w:lang w:val="id-ID"/>
        </w:rPr>
        <w:t>magnetic stirer</w:t>
      </w:r>
      <w:r w:rsidRPr="00963C15">
        <w:rPr>
          <w:rFonts w:ascii="Times New Roman" w:hAnsi="Times New Roman" w:cs="Times New Roman"/>
          <w:sz w:val="20"/>
          <w:szCs w:val="20"/>
          <w:lang w:val="id-ID"/>
        </w:rPr>
        <w:t xml:space="preserve">, </w:t>
      </w:r>
      <w:r w:rsidRPr="00963C15">
        <w:rPr>
          <w:rFonts w:ascii="Times New Roman" w:hAnsi="Times New Roman" w:cs="Times New Roman"/>
          <w:i/>
          <w:sz w:val="20"/>
          <w:szCs w:val="20"/>
          <w:lang w:val="id-ID"/>
        </w:rPr>
        <w:t>vortex</w:t>
      </w:r>
      <w:r w:rsidRPr="00963C15">
        <w:rPr>
          <w:rFonts w:ascii="Times New Roman" w:hAnsi="Times New Roman" w:cs="Times New Roman"/>
          <w:sz w:val="20"/>
          <w:szCs w:val="20"/>
          <w:lang w:val="id-ID"/>
        </w:rPr>
        <w:t xml:space="preserve">, inkubator, penangas air, autoklaf, lemari steril, refrigerator, </w:t>
      </w:r>
      <w:r w:rsidRPr="00963C15">
        <w:rPr>
          <w:rFonts w:ascii="Times New Roman" w:hAnsi="Times New Roman" w:cs="Times New Roman"/>
          <w:i/>
          <w:sz w:val="20"/>
          <w:szCs w:val="20"/>
          <w:lang w:val="id-ID"/>
        </w:rPr>
        <w:t>freezer</w:t>
      </w:r>
      <w:r w:rsidRPr="00963C15">
        <w:rPr>
          <w:rFonts w:ascii="Times New Roman" w:hAnsi="Times New Roman" w:cs="Times New Roman"/>
          <w:sz w:val="20"/>
          <w:szCs w:val="20"/>
          <w:lang w:val="id-ID"/>
        </w:rPr>
        <w:t>, oven, desikator,</w:t>
      </w:r>
      <w:r w:rsidRPr="00963C15">
        <w:rPr>
          <w:rFonts w:ascii="Times New Roman" w:hAnsi="Times New Roman" w:cs="Times New Roman"/>
          <w:i/>
          <w:sz w:val="20"/>
          <w:szCs w:val="20"/>
          <w:lang w:val="id-ID"/>
        </w:rPr>
        <w:t xml:space="preserve"> </w:t>
      </w:r>
      <w:r w:rsidRPr="00963C15">
        <w:rPr>
          <w:rFonts w:ascii="Times New Roman" w:hAnsi="Times New Roman" w:cs="Times New Roman"/>
          <w:sz w:val="20"/>
          <w:szCs w:val="20"/>
          <w:lang w:val="id-ID"/>
        </w:rPr>
        <w:t xml:space="preserve">buret, erlenmeyer, </w:t>
      </w:r>
      <w:r w:rsidRPr="00963C15">
        <w:rPr>
          <w:rFonts w:ascii="Times New Roman" w:hAnsi="Times New Roman" w:cs="Times New Roman"/>
          <w:i/>
          <w:sz w:val="20"/>
          <w:szCs w:val="20"/>
          <w:lang w:val="id-ID"/>
        </w:rPr>
        <w:t>hot plate</w:t>
      </w:r>
      <w:r w:rsidRPr="00963C15">
        <w:rPr>
          <w:rFonts w:ascii="Times New Roman" w:hAnsi="Times New Roman" w:cs="Times New Roman"/>
          <w:sz w:val="20"/>
          <w:szCs w:val="20"/>
          <w:lang w:val="id-ID"/>
        </w:rPr>
        <w:t xml:space="preserve">, laminar air flow, labu ukur, gelas pipa, anaerobic jar, pipetor, </w:t>
      </w:r>
      <w:r w:rsidRPr="00963C15">
        <w:rPr>
          <w:rFonts w:ascii="Times New Roman" w:hAnsi="Times New Roman" w:cs="Times New Roman"/>
          <w:i/>
          <w:sz w:val="20"/>
          <w:szCs w:val="20"/>
          <w:lang w:val="id-ID"/>
        </w:rPr>
        <w:t>water bath</w:t>
      </w:r>
      <w:r w:rsidRPr="00963C15">
        <w:rPr>
          <w:rFonts w:ascii="Times New Roman" w:hAnsi="Times New Roman" w:cs="Times New Roman"/>
          <w:sz w:val="20"/>
          <w:szCs w:val="20"/>
          <w:lang w:val="id-ID"/>
        </w:rPr>
        <w:t>,</w:t>
      </w:r>
      <w:r w:rsidRPr="00963C15">
        <w:rPr>
          <w:rFonts w:ascii="Times New Roman" w:hAnsi="Times New Roman" w:cs="Times New Roman"/>
          <w:i/>
          <w:iCs/>
          <w:sz w:val="20"/>
          <w:szCs w:val="20"/>
        </w:rPr>
        <w:t xml:space="preserve"> beaker</w:t>
      </w:r>
      <w:r w:rsidRPr="00963C15">
        <w:rPr>
          <w:rFonts w:ascii="Times New Roman" w:hAnsi="Times New Roman" w:cs="Times New Roman"/>
          <w:i/>
          <w:iCs/>
          <w:sz w:val="20"/>
          <w:szCs w:val="20"/>
          <w:lang w:val="id-ID"/>
        </w:rPr>
        <w:t xml:space="preserve"> </w:t>
      </w:r>
      <w:r w:rsidRPr="00963C15">
        <w:rPr>
          <w:rFonts w:ascii="Times New Roman" w:hAnsi="Times New Roman" w:cs="Times New Roman"/>
          <w:i/>
          <w:iCs/>
          <w:sz w:val="20"/>
          <w:szCs w:val="20"/>
        </w:rPr>
        <w:t>glass</w:t>
      </w:r>
      <w:r w:rsidRPr="00963C15">
        <w:rPr>
          <w:rFonts w:ascii="Times New Roman" w:hAnsi="Times New Roman" w:cs="Times New Roman"/>
          <w:i/>
          <w:iCs/>
          <w:sz w:val="20"/>
          <w:szCs w:val="20"/>
          <w:lang w:val="id-ID"/>
        </w:rPr>
        <w:t>,</w:t>
      </w:r>
      <w:r w:rsidRPr="00963C15">
        <w:rPr>
          <w:rFonts w:ascii="Times New Roman" w:hAnsi="Times New Roman" w:cs="Times New Roman"/>
          <w:sz w:val="20"/>
          <w:szCs w:val="20"/>
        </w:rPr>
        <w:t xml:space="preserve"> plastic</w:t>
      </w:r>
      <w:r w:rsidRPr="00963C15">
        <w:rPr>
          <w:rFonts w:ascii="Times New Roman" w:hAnsi="Times New Roman" w:cs="Times New Roman"/>
          <w:sz w:val="20"/>
          <w:szCs w:val="20"/>
          <w:lang w:val="id-ID"/>
        </w:rPr>
        <w:t xml:space="preserve"> </w:t>
      </w:r>
      <w:proofErr w:type="spellStart"/>
      <w:r w:rsidRPr="00963C15">
        <w:rPr>
          <w:rFonts w:ascii="Times New Roman" w:hAnsi="Times New Roman" w:cs="Times New Roman"/>
          <w:sz w:val="20"/>
          <w:szCs w:val="20"/>
        </w:rPr>
        <w:t>steril</w:t>
      </w:r>
      <w:proofErr w:type="spellEnd"/>
      <w:r w:rsidRPr="00963C15">
        <w:rPr>
          <w:rFonts w:ascii="Times New Roman" w:hAnsi="Times New Roman" w:cs="Times New Roman"/>
          <w:sz w:val="20"/>
          <w:szCs w:val="20"/>
        </w:rPr>
        <w:t>,</w:t>
      </w:r>
      <w:r w:rsidRPr="00963C15">
        <w:rPr>
          <w:rFonts w:ascii="Times New Roman" w:hAnsi="Times New Roman" w:cs="Times New Roman"/>
          <w:color w:val="000000" w:themeColor="text1"/>
          <w:sz w:val="20"/>
          <w:szCs w:val="20"/>
        </w:rPr>
        <w:t xml:space="preserve"> </w:t>
      </w:r>
      <w:r w:rsidRPr="00963C15">
        <w:rPr>
          <w:rFonts w:ascii="Times New Roman" w:hAnsi="Times New Roman" w:cs="Times New Roman"/>
          <w:sz w:val="20"/>
          <w:szCs w:val="20"/>
          <w:lang w:val="id-ID"/>
        </w:rPr>
        <w:t xml:space="preserve">batang pengaduk, </w:t>
      </w:r>
      <w:r w:rsidRPr="00963C15">
        <w:rPr>
          <w:rFonts w:ascii="Times New Roman" w:hAnsi="Times New Roman" w:cs="Times New Roman"/>
          <w:color w:val="000000" w:themeColor="text1"/>
          <w:sz w:val="20"/>
          <w:szCs w:val="20"/>
          <w:lang w:val="id-ID"/>
        </w:rPr>
        <w:t xml:space="preserve">dan </w:t>
      </w:r>
      <w:proofErr w:type="spellStart"/>
      <w:r w:rsidRPr="00963C15">
        <w:rPr>
          <w:rFonts w:ascii="Times New Roman" w:hAnsi="Times New Roman" w:cs="Times New Roman"/>
          <w:color w:val="000000" w:themeColor="text1"/>
          <w:sz w:val="20"/>
          <w:szCs w:val="20"/>
        </w:rPr>
        <w:t>penjepit</w:t>
      </w:r>
      <w:proofErr w:type="spellEnd"/>
      <w:r w:rsidRPr="00963C15">
        <w:rPr>
          <w:rFonts w:ascii="Times New Roman" w:hAnsi="Times New Roman" w:cs="Times New Roman"/>
          <w:color w:val="000000" w:themeColor="text1"/>
          <w:sz w:val="20"/>
          <w:szCs w:val="20"/>
          <w:lang w:val="id-ID"/>
        </w:rPr>
        <w:t>.</w:t>
      </w:r>
    </w:p>
    <w:p w:rsidR="00A55B1F" w:rsidRPr="00963C15" w:rsidRDefault="00A55B1F" w:rsidP="00963C15">
      <w:pPr>
        <w:tabs>
          <w:tab w:val="left" w:pos="3834"/>
        </w:tabs>
        <w:spacing w:after="0" w:line="240" w:lineRule="auto"/>
        <w:ind w:firstLine="720"/>
        <w:jc w:val="both"/>
        <w:rPr>
          <w:rStyle w:val="a"/>
          <w:rFonts w:ascii="Times New Roman" w:hAnsi="Times New Roman" w:cs="Times New Roman"/>
          <w:color w:val="000000"/>
          <w:sz w:val="20"/>
          <w:szCs w:val="20"/>
          <w:bdr w:val="none" w:sz="0" w:space="0" w:color="auto" w:frame="1"/>
        </w:rPr>
      </w:pPr>
      <w:proofErr w:type="spellStart"/>
      <w:r w:rsidRPr="00963C15">
        <w:rPr>
          <w:rFonts w:ascii="Times New Roman" w:hAnsi="Times New Roman" w:cs="Times New Roman"/>
          <w:sz w:val="20"/>
          <w:szCs w:val="20"/>
          <w:lang w:val="en-US"/>
        </w:rPr>
        <w:t>Bahan</w:t>
      </w:r>
      <w:proofErr w:type="spellEnd"/>
      <w:r w:rsidRPr="00963C15">
        <w:rPr>
          <w:rFonts w:ascii="Times New Roman" w:hAnsi="Times New Roman" w:cs="Times New Roman"/>
          <w:sz w:val="20"/>
          <w:szCs w:val="20"/>
          <w:lang w:val="en-US"/>
        </w:rPr>
        <w:t xml:space="preserve"> yang </w:t>
      </w:r>
      <w:proofErr w:type="spellStart"/>
      <w:r w:rsidRPr="00963C15">
        <w:rPr>
          <w:rFonts w:ascii="Times New Roman" w:hAnsi="Times New Roman" w:cs="Times New Roman"/>
          <w:sz w:val="20"/>
          <w:szCs w:val="20"/>
          <w:lang w:val="en-US"/>
        </w:rPr>
        <w:t>digunakan</w:t>
      </w:r>
      <w:proofErr w:type="spellEnd"/>
      <w:r w:rsidRPr="00963C15">
        <w:rPr>
          <w:rFonts w:ascii="Times New Roman" w:hAnsi="Times New Roman" w:cs="Times New Roman"/>
          <w:sz w:val="20"/>
          <w:szCs w:val="20"/>
        </w:rPr>
        <w:t xml:space="preserve"> </w:t>
      </w:r>
      <w:proofErr w:type="spellStart"/>
      <w:r w:rsidRPr="00963C15">
        <w:rPr>
          <w:rFonts w:ascii="Times New Roman" w:hAnsi="Times New Roman" w:cs="Times New Roman"/>
          <w:sz w:val="20"/>
          <w:szCs w:val="20"/>
          <w:lang w:val="en-US"/>
        </w:rPr>
        <w:t>dalam</w:t>
      </w:r>
      <w:proofErr w:type="spellEnd"/>
      <w:r w:rsidRPr="00963C15">
        <w:rPr>
          <w:rFonts w:ascii="Times New Roman" w:hAnsi="Times New Roman" w:cs="Times New Roman"/>
          <w:sz w:val="20"/>
          <w:szCs w:val="20"/>
        </w:rPr>
        <w:t xml:space="preserve"> penelitian ini </w:t>
      </w:r>
      <w:proofErr w:type="spellStart"/>
      <w:r w:rsidRPr="00963C15">
        <w:rPr>
          <w:rFonts w:ascii="Times New Roman" w:hAnsi="Times New Roman" w:cs="Times New Roman"/>
          <w:sz w:val="20"/>
          <w:szCs w:val="20"/>
          <w:lang w:val="en-US"/>
        </w:rPr>
        <w:t>yaitu</w:t>
      </w:r>
      <w:proofErr w:type="spellEnd"/>
      <w:r w:rsidRPr="00963C15">
        <w:rPr>
          <w:rFonts w:ascii="Times New Roman" w:hAnsi="Times New Roman" w:cs="Times New Roman"/>
          <w:sz w:val="20"/>
          <w:szCs w:val="20"/>
        </w:rPr>
        <w:t>, a</w:t>
      </w:r>
      <w:proofErr w:type="spellStart"/>
      <w:r w:rsidRPr="00963C15">
        <w:rPr>
          <w:rFonts w:ascii="Times New Roman" w:hAnsi="Times New Roman" w:cs="Times New Roman"/>
          <w:sz w:val="20"/>
          <w:szCs w:val="20"/>
          <w:lang w:val="en-US"/>
        </w:rPr>
        <w:t>ir</w:t>
      </w:r>
      <w:proofErr w:type="spellEnd"/>
      <w:r w:rsidRPr="00963C15">
        <w:rPr>
          <w:rFonts w:ascii="Times New Roman" w:hAnsi="Times New Roman" w:cs="Times New Roman"/>
          <w:sz w:val="20"/>
          <w:szCs w:val="20"/>
        </w:rPr>
        <w:t xml:space="preserve"> tawar (sumur) dan garam kasar (krosok), Larutan Saring Garam </w:t>
      </w:r>
      <w:r w:rsidRPr="00963C15">
        <w:rPr>
          <w:rFonts w:ascii="Times New Roman" w:hAnsi="Times New Roman" w:cs="Times New Roman"/>
          <w:sz w:val="20"/>
          <w:szCs w:val="20"/>
        </w:rPr>
        <w:lastRenderedPageBreak/>
        <w:t xml:space="preserve">(LG), Larutan Garam Hasil Saring (LGHS), Garam Masak (GM), dan Garam Jemur (GJ), sedangkan bahan kimia yang digunakan untuk analisis yaitu </w:t>
      </w:r>
      <w:r w:rsidRPr="00963C15">
        <w:rPr>
          <w:rFonts w:ascii="Times New Roman" w:hAnsi="Times New Roman" w:cs="Times New Roman"/>
          <w:iCs/>
          <w:sz w:val="20"/>
          <w:szCs w:val="20"/>
        </w:rPr>
        <w:t>akuades, perak nitrat (AgNO</w:t>
      </w:r>
      <w:r w:rsidRPr="00730C01">
        <w:rPr>
          <w:rFonts w:ascii="Times New Roman" w:hAnsi="Times New Roman" w:cs="Times New Roman"/>
          <w:iCs/>
          <w:sz w:val="20"/>
          <w:szCs w:val="20"/>
          <w:vertAlign w:val="subscript"/>
        </w:rPr>
        <w:t>3</w:t>
      </w:r>
      <w:r w:rsidRPr="00963C15">
        <w:rPr>
          <w:rFonts w:ascii="Times New Roman" w:hAnsi="Times New Roman" w:cs="Times New Roman"/>
          <w:iCs/>
          <w:sz w:val="20"/>
          <w:szCs w:val="20"/>
        </w:rPr>
        <w:t>), kalium kromat (K</w:t>
      </w:r>
      <w:r w:rsidRPr="00730C01">
        <w:rPr>
          <w:rFonts w:ascii="Times New Roman" w:hAnsi="Times New Roman" w:cs="Times New Roman"/>
          <w:iCs/>
          <w:sz w:val="20"/>
          <w:szCs w:val="20"/>
          <w:vertAlign w:val="subscript"/>
        </w:rPr>
        <w:t>2</w:t>
      </w:r>
      <w:r w:rsidRPr="00963C15">
        <w:rPr>
          <w:rFonts w:ascii="Times New Roman" w:hAnsi="Times New Roman" w:cs="Times New Roman"/>
          <w:iCs/>
          <w:sz w:val="20"/>
          <w:szCs w:val="20"/>
        </w:rPr>
        <w:t>CrO</w:t>
      </w:r>
      <w:r w:rsidRPr="00730C01">
        <w:rPr>
          <w:rFonts w:ascii="Times New Roman" w:hAnsi="Times New Roman" w:cs="Times New Roman"/>
          <w:iCs/>
          <w:sz w:val="20"/>
          <w:szCs w:val="20"/>
          <w:vertAlign w:val="subscript"/>
        </w:rPr>
        <w:t>4</w:t>
      </w:r>
      <w:r w:rsidRPr="00963C15">
        <w:rPr>
          <w:rFonts w:ascii="Times New Roman" w:hAnsi="Times New Roman" w:cs="Times New Roman"/>
          <w:iCs/>
          <w:sz w:val="20"/>
          <w:szCs w:val="20"/>
        </w:rPr>
        <w:t xml:space="preserve">), </w:t>
      </w:r>
      <w:r w:rsidRPr="00963C15">
        <w:rPr>
          <w:rFonts w:ascii="Times New Roman" w:hAnsi="Times New Roman" w:cs="Times New Roman"/>
          <w:sz w:val="20"/>
          <w:szCs w:val="20"/>
        </w:rPr>
        <w:t>asam sulfat (H</w:t>
      </w:r>
      <w:r w:rsidRPr="00730C01">
        <w:rPr>
          <w:rFonts w:ascii="Times New Roman" w:hAnsi="Times New Roman" w:cs="Times New Roman"/>
          <w:sz w:val="20"/>
          <w:szCs w:val="20"/>
          <w:vertAlign w:val="subscript"/>
        </w:rPr>
        <w:t>2</w:t>
      </w:r>
      <w:r w:rsidRPr="00963C15">
        <w:rPr>
          <w:rFonts w:ascii="Times New Roman" w:hAnsi="Times New Roman" w:cs="Times New Roman"/>
          <w:sz w:val="20"/>
          <w:szCs w:val="20"/>
        </w:rPr>
        <w:t>SO</w:t>
      </w:r>
      <w:r w:rsidRPr="00730C01">
        <w:rPr>
          <w:rFonts w:ascii="Times New Roman" w:hAnsi="Times New Roman" w:cs="Times New Roman"/>
          <w:sz w:val="20"/>
          <w:szCs w:val="20"/>
          <w:vertAlign w:val="subscript"/>
        </w:rPr>
        <w:t>4</w:t>
      </w:r>
      <w:r w:rsidRPr="00963C15">
        <w:rPr>
          <w:rFonts w:ascii="Times New Roman" w:hAnsi="Times New Roman" w:cs="Times New Roman"/>
          <w:sz w:val="20"/>
          <w:szCs w:val="20"/>
        </w:rPr>
        <w:t xml:space="preserve">), </w:t>
      </w:r>
      <w:r w:rsidRPr="00963C15">
        <w:rPr>
          <w:rFonts w:ascii="Times New Roman" w:hAnsi="Times New Roman" w:cs="Times New Roman"/>
          <w:sz w:val="20"/>
          <w:szCs w:val="20"/>
          <w:shd w:val="clear" w:color="auto" w:fill="FFFFFF"/>
        </w:rPr>
        <w:t>natrium hidroksida (NaOH),</w:t>
      </w:r>
      <w:r w:rsidRPr="00963C15">
        <w:rPr>
          <w:rFonts w:ascii="Times New Roman" w:hAnsi="Times New Roman" w:cs="Times New Roman"/>
          <w:sz w:val="20"/>
          <w:szCs w:val="20"/>
        </w:rPr>
        <w:t xml:space="preserve"> alkohol 70%, </w:t>
      </w:r>
      <w:r w:rsidRPr="00963C15">
        <w:rPr>
          <w:rFonts w:ascii="Times New Roman" w:hAnsi="Times New Roman" w:cs="Times New Roman"/>
          <w:i/>
          <w:iCs/>
          <w:sz w:val="20"/>
          <w:szCs w:val="20"/>
        </w:rPr>
        <w:t>Plate Count Agar (PCA)</w:t>
      </w:r>
      <w:r w:rsidRPr="00963C15">
        <w:rPr>
          <w:rFonts w:ascii="Times New Roman" w:hAnsi="Times New Roman" w:cs="Times New Roman"/>
          <w:iCs/>
          <w:sz w:val="20"/>
          <w:szCs w:val="20"/>
        </w:rPr>
        <w:t>,</w:t>
      </w:r>
      <w:r w:rsidRPr="00963C15">
        <w:rPr>
          <w:rFonts w:ascii="Times New Roman" w:hAnsi="Times New Roman" w:cs="Times New Roman"/>
          <w:i/>
          <w:iCs/>
          <w:sz w:val="20"/>
          <w:szCs w:val="20"/>
        </w:rPr>
        <w:t xml:space="preserve"> </w:t>
      </w:r>
      <w:r w:rsidRPr="00963C15">
        <w:rPr>
          <w:rStyle w:val="a"/>
          <w:rFonts w:ascii="Times New Roman" w:hAnsi="Times New Roman" w:cs="Times New Roman"/>
          <w:color w:val="000000"/>
          <w:sz w:val="20"/>
          <w:szCs w:val="20"/>
          <w:bdr w:val="none" w:sz="0" w:space="0" w:color="auto" w:frame="1"/>
        </w:rPr>
        <w:t>larutan</w:t>
      </w:r>
      <w:r w:rsidRPr="00963C15">
        <w:rPr>
          <w:rFonts w:ascii="Times New Roman" w:hAnsi="Times New Roman" w:cs="Times New Roman"/>
          <w:color w:val="000000"/>
          <w:sz w:val="20"/>
          <w:szCs w:val="20"/>
        </w:rPr>
        <w:t xml:space="preserve"> </w:t>
      </w:r>
      <w:r w:rsidRPr="00963C15">
        <w:rPr>
          <w:rStyle w:val="a"/>
          <w:rFonts w:ascii="Times New Roman" w:hAnsi="Times New Roman" w:cs="Times New Roman"/>
          <w:i/>
          <w:color w:val="000000"/>
          <w:sz w:val="20"/>
          <w:szCs w:val="20"/>
          <w:bdr w:val="none" w:sz="0" w:space="0" w:color="auto" w:frame="1"/>
        </w:rPr>
        <w:t>Buffered Pepton Water 0,1% (BPW)</w:t>
      </w:r>
      <w:r w:rsidRPr="00963C15">
        <w:rPr>
          <w:rStyle w:val="a"/>
          <w:rFonts w:ascii="Times New Roman" w:hAnsi="Times New Roman" w:cs="Times New Roman"/>
          <w:color w:val="000000"/>
          <w:sz w:val="20"/>
          <w:szCs w:val="20"/>
          <w:bdr w:val="none" w:sz="0" w:space="0" w:color="auto" w:frame="1"/>
        </w:rPr>
        <w:t>.</w:t>
      </w:r>
    </w:p>
    <w:p w:rsidR="00A55B1F" w:rsidRPr="00963C15" w:rsidRDefault="00A55B1F" w:rsidP="00963C15">
      <w:pPr>
        <w:tabs>
          <w:tab w:val="left" w:pos="3834"/>
        </w:tabs>
        <w:spacing w:after="0" w:line="240" w:lineRule="auto"/>
        <w:ind w:firstLine="720"/>
        <w:jc w:val="both"/>
        <w:rPr>
          <w:rStyle w:val="a"/>
          <w:rFonts w:ascii="Times New Roman" w:hAnsi="Times New Roman" w:cs="Times New Roman"/>
          <w:color w:val="000000"/>
          <w:sz w:val="20"/>
          <w:szCs w:val="20"/>
          <w:bdr w:val="none" w:sz="0" w:space="0" w:color="auto" w:frame="1"/>
        </w:rPr>
      </w:pPr>
    </w:p>
    <w:p w:rsidR="00A55B1F" w:rsidRPr="00963C15" w:rsidRDefault="00A55B1F" w:rsidP="00963C15">
      <w:pPr>
        <w:tabs>
          <w:tab w:val="left" w:pos="540"/>
        </w:tabs>
        <w:spacing w:after="0" w:line="240" w:lineRule="auto"/>
        <w:rPr>
          <w:rFonts w:ascii="Times New Roman" w:hAnsi="Times New Roman" w:cs="Times New Roman"/>
          <w:b/>
          <w:sz w:val="20"/>
          <w:szCs w:val="20"/>
        </w:rPr>
      </w:pPr>
      <w:r w:rsidRPr="00963C15">
        <w:rPr>
          <w:rFonts w:ascii="Times New Roman" w:hAnsi="Times New Roman" w:cs="Times New Roman"/>
          <w:b/>
          <w:sz w:val="20"/>
          <w:szCs w:val="20"/>
        </w:rPr>
        <w:t>Prosedur Penelitian</w:t>
      </w:r>
    </w:p>
    <w:p w:rsidR="00A55B1F" w:rsidRPr="00963C15" w:rsidRDefault="00A55B1F" w:rsidP="00963C15">
      <w:pPr>
        <w:tabs>
          <w:tab w:val="left" w:pos="3834"/>
        </w:tabs>
        <w:spacing w:after="0" w:line="240" w:lineRule="auto"/>
        <w:ind w:firstLine="720"/>
        <w:jc w:val="both"/>
        <w:rPr>
          <w:rStyle w:val="fontstyle01"/>
          <w:rFonts w:ascii="Times New Roman" w:hAnsi="Times New Roman" w:cs="Times New Roman"/>
          <w:sz w:val="20"/>
          <w:szCs w:val="20"/>
          <w:bdr w:val="none" w:sz="0" w:space="0" w:color="auto" w:frame="1"/>
        </w:rPr>
      </w:pPr>
      <w:r w:rsidRPr="00963C15">
        <w:rPr>
          <w:rStyle w:val="fontstyle01"/>
          <w:rFonts w:ascii="Times New Roman" w:hAnsi="Times New Roman" w:cs="Times New Roman"/>
          <w:sz w:val="20"/>
          <w:szCs w:val="20"/>
        </w:rPr>
        <w:t xml:space="preserve">Penelitian ini menggunakan metode kualitatif dan kuantitatif. Pengambilan sampel </w:t>
      </w:r>
      <w:r w:rsidRPr="00963C15">
        <w:rPr>
          <w:rFonts w:ascii="Times New Roman" w:hAnsi="Times New Roman" w:cs="Times New Roman"/>
          <w:sz w:val="20"/>
          <w:szCs w:val="20"/>
        </w:rPr>
        <w:t xml:space="preserve">dilakukan dengan menyiapkan toples plastik yang telah dibersihkan sebagai wadah untuk menyimpan sampel dan sampel diambil </w:t>
      </w:r>
      <w:r w:rsidRPr="00963C15">
        <w:rPr>
          <w:rStyle w:val="Strong"/>
          <w:rFonts w:ascii="Times New Roman" w:hAnsi="Times New Roman" w:cs="Times New Roman"/>
          <w:b w:val="0"/>
          <w:sz w:val="20"/>
          <w:szCs w:val="20"/>
        </w:rPr>
        <w:t xml:space="preserve">sebanyak 3 kali dari 10 hari  pemasakan yaitu, diambil pada hari ke 2, hari ke 6, dan hari ke 10 </w:t>
      </w:r>
      <w:r w:rsidRPr="00963C15">
        <w:rPr>
          <w:rFonts w:ascii="Times New Roman" w:hAnsi="Times New Roman" w:cs="Times New Roman"/>
          <w:sz w:val="20"/>
          <w:szCs w:val="20"/>
        </w:rPr>
        <w:t>untuk pengujian kadar air dan kadar NaCl.</w:t>
      </w:r>
      <w:r w:rsidRPr="00963C15">
        <w:rPr>
          <w:rStyle w:val="Strong"/>
          <w:rFonts w:ascii="Times New Roman" w:hAnsi="Times New Roman" w:cs="Times New Roman"/>
          <w:b w:val="0"/>
          <w:sz w:val="20"/>
          <w:szCs w:val="20"/>
        </w:rPr>
        <w:t xml:space="preserve"> Sedangkan pengambilan sampel untuk pengujian ALT diambil pada setiap tahapan saat proses produksi yang dilakukan oleh kelompok Tiberias</w:t>
      </w:r>
      <w:r w:rsidRPr="00963C15">
        <w:rPr>
          <w:rFonts w:ascii="Times New Roman" w:hAnsi="Times New Roman" w:cs="Times New Roman"/>
          <w:sz w:val="20"/>
          <w:szCs w:val="20"/>
        </w:rPr>
        <w:t xml:space="preserve"> menggunakan teknik </w:t>
      </w:r>
      <w:r w:rsidRPr="00963C15">
        <w:rPr>
          <w:rFonts w:ascii="Times New Roman" w:hAnsi="Times New Roman" w:cs="Times New Roman"/>
          <w:i/>
          <w:iCs/>
          <w:sz w:val="20"/>
          <w:szCs w:val="20"/>
        </w:rPr>
        <w:t>Simple Random Sampling.</w:t>
      </w:r>
      <w:r w:rsidRPr="00963C15">
        <w:rPr>
          <w:rFonts w:ascii="Times New Roman" w:hAnsi="Times New Roman" w:cs="Times New Roman"/>
          <w:sz w:val="20"/>
          <w:szCs w:val="20"/>
        </w:rPr>
        <w:tab/>
      </w:r>
    </w:p>
    <w:p w:rsidR="00A55B1F" w:rsidRPr="00963C15" w:rsidRDefault="00A55B1F" w:rsidP="00963C15">
      <w:pPr>
        <w:widowControl w:val="0"/>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963C15">
        <w:rPr>
          <w:rFonts w:ascii="Times New Roman" w:hAnsi="Times New Roman" w:cs="Times New Roman"/>
          <w:color w:val="000000" w:themeColor="text1"/>
          <w:sz w:val="20"/>
          <w:szCs w:val="20"/>
        </w:rPr>
        <w:t xml:space="preserve">Proses produksi diawali dengan mencampurkan garam krosok  sebanyak 20 Kg dengan </w:t>
      </w:r>
      <w:r w:rsidR="009B1DAB" w:rsidRPr="00963C15">
        <w:rPr>
          <w:rFonts w:ascii="Times New Roman" w:hAnsi="Times New Roman" w:cs="Times New Roman"/>
          <w:color w:val="000000" w:themeColor="text1"/>
          <w:sz w:val="20"/>
          <w:szCs w:val="20"/>
          <w:lang w:val="en-US"/>
        </w:rPr>
        <w:t xml:space="preserve">air </w:t>
      </w:r>
      <w:proofErr w:type="spellStart"/>
      <w:r w:rsidR="009B1DAB" w:rsidRPr="00963C15">
        <w:rPr>
          <w:rFonts w:ascii="Times New Roman" w:hAnsi="Times New Roman" w:cs="Times New Roman"/>
          <w:color w:val="000000" w:themeColor="text1"/>
          <w:sz w:val="20"/>
          <w:szCs w:val="20"/>
          <w:lang w:val="en-US"/>
        </w:rPr>
        <w:t>tawar</w:t>
      </w:r>
      <w:proofErr w:type="spellEnd"/>
      <w:r w:rsidR="009B1DAB" w:rsidRPr="00963C15">
        <w:rPr>
          <w:rFonts w:ascii="Times New Roman" w:hAnsi="Times New Roman" w:cs="Times New Roman"/>
          <w:color w:val="000000" w:themeColor="text1"/>
          <w:sz w:val="20"/>
          <w:szCs w:val="20"/>
          <w:lang w:val="en-US"/>
        </w:rPr>
        <w:t xml:space="preserve"> </w:t>
      </w:r>
      <w:r w:rsidRPr="00963C15">
        <w:rPr>
          <w:rFonts w:ascii="Times New Roman" w:hAnsi="Times New Roman" w:cs="Times New Roman"/>
          <w:color w:val="000000" w:themeColor="text1"/>
          <w:sz w:val="20"/>
          <w:szCs w:val="20"/>
        </w:rPr>
        <w:t>100 liter pada wadah penyaringan yang telah dimodif</w:t>
      </w:r>
      <w:proofErr w:type="spellStart"/>
      <w:r w:rsidR="009B1DAB" w:rsidRPr="00963C15">
        <w:rPr>
          <w:rFonts w:ascii="Times New Roman" w:hAnsi="Times New Roman" w:cs="Times New Roman"/>
          <w:color w:val="000000" w:themeColor="text1"/>
          <w:sz w:val="20"/>
          <w:szCs w:val="20"/>
          <w:lang w:val="en-US"/>
        </w:rPr>
        <w:t>ikasi</w:t>
      </w:r>
      <w:proofErr w:type="spellEnd"/>
      <w:r w:rsidRPr="00963C15">
        <w:rPr>
          <w:rFonts w:ascii="Times New Roman" w:hAnsi="Times New Roman" w:cs="Times New Roman"/>
          <w:color w:val="000000" w:themeColor="text1"/>
          <w:sz w:val="20"/>
          <w:szCs w:val="20"/>
        </w:rPr>
        <w:t xml:space="preserve">, air hasil penyaringan ditampung, setelah itu air diangkat dari wadah penampungan menggunakan gayung dan dituangkan ke dalam wadah pemasakan, kemudian dimasak menggunakan bahan bakar kayu selama kurang lebih 5 jam </w:t>
      </w:r>
      <w:proofErr w:type="spellStart"/>
      <w:r w:rsidR="009B1DAB" w:rsidRPr="00963C15">
        <w:rPr>
          <w:rFonts w:ascii="Times New Roman" w:hAnsi="Times New Roman" w:cs="Times New Roman"/>
          <w:color w:val="000000" w:themeColor="text1"/>
          <w:sz w:val="20"/>
          <w:szCs w:val="20"/>
          <w:lang w:val="en-US"/>
        </w:rPr>
        <w:t>hingga</w:t>
      </w:r>
      <w:proofErr w:type="spellEnd"/>
      <w:r w:rsidR="009B1DAB" w:rsidRPr="00963C15">
        <w:rPr>
          <w:rFonts w:ascii="Times New Roman" w:hAnsi="Times New Roman" w:cs="Times New Roman"/>
          <w:color w:val="000000" w:themeColor="text1"/>
          <w:sz w:val="20"/>
          <w:szCs w:val="20"/>
          <w:lang w:val="en-US"/>
        </w:rPr>
        <w:t xml:space="preserve"> </w:t>
      </w:r>
      <w:r w:rsidRPr="00963C15">
        <w:rPr>
          <w:rFonts w:ascii="Times New Roman" w:hAnsi="Times New Roman" w:cs="Times New Roman"/>
          <w:color w:val="000000" w:themeColor="text1"/>
          <w:sz w:val="20"/>
          <w:szCs w:val="20"/>
        </w:rPr>
        <w:t xml:space="preserve">air larutan garam berubah menjadi kristal garam. </w:t>
      </w:r>
      <w:proofErr w:type="spellStart"/>
      <w:r w:rsidR="009B1DAB" w:rsidRPr="00963C15">
        <w:rPr>
          <w:rFonts w:ascii="Times New Roman" w:hAnsi="Times New Roman" w:cs="Times New Roman"/>
          <w:color w:val="000000" w:themeColor="text1"/>
          <w:sz w:val="20"/>
          <w:szCs w:val="20"/>
          <w:lang w:val="en-US"/>
        </w:rPr>
        <w:t>Garam</w:t>
      </w:r>
      <w:proofErr w:type="spellEnd"/>
      <w:r w:rsidR="009B1DAB" w:rsidRPr="00963C15">
        <w:rPr>
          <w:rFonts w:ascii="Times New Roman" w:hAnsi="Times New Roman" w:cs="Times New Roman"/>
          <w:color w:val="000000" w:themeColor="text1"/>
          <w:sz w:val="20"/>
          <w:szCs w:val="20"/>
          <w:lang w:val="en-US"/>
        </w:rPr>
        <w:t xml:space="preserve"> yang </w:t>
      </w:r>
      <w:proofErr w:type="spellStart"/>
      <w:r w:rsidR="009B1DAB" w:rsidRPr="00963C15">
        <w:rPr>
          <w:rFonts w:ascii="Times New Roman" w:hAnsi="Times New Roman" w:cs="Times New Roman"/>
          <w:color w:val="000000" w:themeColor="text1"/>
          <w:sz w:val="20"/>
          <w:szCs w:val="20"/>
          <w:lang w:val="en-US"/>
        </w:rPr>
        <w:t>men</w:t>
      </w:r>
      <w:r w:rsidR="000401D9">
        <w:rPr>
          <w:rFonts w:ascii="Times New Roman" w:hAnsi="Times New Roman" w:cs="Times New Roman"/>
          <w:color w:val="000000" w:themeColor="text1"/>
          <w:sz w:val="20"/>
          <w:szCs w:val="20"/>
          <w:lang w:val="en-US"/>
        </w:rPr>
        <w:t>gk</w:t>
      </w:r>
      <w:proofErr w:type="spellEnd"/>
      <w:r w:rsidRPr="00963C15">
        <w:rPr>
          <w:rFonts w:ascii="Times New Roman" w:hAnsi="Times New Roman" w:cs="Times New Roman"/>
          <w:color w:val="000000" w:themeColor="text1"/>
          <w:sz w:val="20"/>
          <w:szCs w:val="20"/>
        </w:rPr>
        <w:t>ristal diangkat menggunakan serok untuk disimpan pada wadah penirisan, kristal garam yang telah ditiriskan selama kurang lebih 2 jam diangkat dan dijemur menggunakan alat penjemuran loyang (aluminium) selama kurang lebih 1 jam, kemudian diangkat dan dimasukan ke dalam karung plastik kapasitas 50 Kg lalu disimpan pada tempat penyimpanan.</w:t>
      </w:r>
    </w:p>
    <w:p w:rsidR="00A55B1F" w:rsidRPr="00963C15" w:rsidRDefault="00A55B1F" w:rsidP="00963C15">
      <w:pPr>
        <w:spacing w:after="0" w:line="240" w:lineRule="auto"/>
        <w:jc w:val="center"/>
        <w:rPr>
          <w:rFonts w:ascii="Times New Roman" w:hAnsi="Times New Roman" w:cs="Times New Roman"/>
          <w:sz w:val="20"/>
          <w:szCs w:val="20"/>
        </w:rPr>
      </w:pPr>
    </w:p>
    <w:p w:rsidR="00A55B1F" w:rsidRPr="00963C15" w:rsidRDefault="00963C15" w:rsidP="00963C15">
      <w:pPr>
        <w:autoSpaceDE w:val="0"/>
        <w:autoSpaceDN w:val="0"/>
        <w:adjustRightInd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HASIL DAN PEMBAHASAN</w:t>
      </w:r>
    </w:p>
    <w:p w:rsidR="00A55B1F" w:rsidRPr="00963C15" w:rsidRDefault="00044BB6" w:rsidP="00963C15">
      <w:pPr>
        <w:autoSpaceDE w:val="0"/>
        <w:autoSpaceDN w:val="0"/>
        <w:adjustRightInd w:val="0"/>
        <w:spacing w:after="0" w:line="240" w:lineRule="auto"/>
        <w:jc w:val="both"/>
        <w:rPr>
          <w:rFonts w:ascii="Times New Roman" w:hAnsi="Times New Roman" w:cs="Times New Roman"/>
          <w:b/>
          <w:bCs/>
          <w:sz w:val="20"/>
          <w:szCs w:val="20"/>
        </w:rPr>
      </w:pPr>
      <w:r w:rsidRPr="00963C15">
        <w:rPr>
          <w:rFonts w:ascii="Times New Roman" w:hAnsi="Times New Roman" w:cs="Times New Roman"/>
          <w:b/>
          <w:bCs/>
          <w:sz w:val="20"/>
          <w:szCs w:val="20"/>
          <w:lang w:val="en-US"/>
        </w:rPr>
        <w:t xml:space="preserve">Cara </w:t>
      </w:r>
      <w:proofErr w:type="spellStart"/>
      <w:r w:rsidRPr="00963C15">
        <w:rPr>
          <w:rFonts w:ascii="Times New Roman" w:hAnsi="Times New Roman" w:cs="Times New Roman"/>
          <w:b/>
          <w:bCs/>
          <w:sz w:val="20"/>
          <w:szCs w:val="20"/>
          <w:lang w:val="en-US"/>
        </w:rPr>
        <w:t>Pembuatan</w:t>
      </w:r>
      <w:proofErr w:type="spellEnd"/>
      <w:r w:rsidRPr="00963C15">
        <w:rPr>
          <w:rFonts w:ascii="Times New Roman" w:hAnsi="Times New Roman" w:cs="Times New Roman"/>
          <w:b/>
          <w:bCs/>
          <w:sz w:val="20"/>
          <w:szCs w:val="20"/>
          <w:lang w:val="en-US"/>
        </w:rPr>
        <w:t xml:space="preserve"> </w:t>
      </w:r>
      <w:proofErr w:type="spellStart"/>
      <w:r w:rsidRPr="00963C15">
        <w:rPr>
          <w:rFonts w:ascii="Times New Roman" w:hAnsi="Times New Roman" w:cs="Times New Roman"/>
          <w:b/>
          <w:bCs/>
          <w:sz w:val="20"/>
          <w:szCs w:val="20"/>
          <w:lang w:val="en-US"/>
        </w:rPr>
        <w:t>Garam</w:t>
      </w:r>
      <w:proofErr w:type="spellEnd"/>
      <w:r w:rsidR="00A55B1F" w:rsidRPr="00963C15">
        <w:rPr>
          <w:rFonts w:ascii="Times New Roman" w:hAnsi="Times New Roman" w:cs="Times New Roman"/>
          <w:b/>
          <w:bCs/>
          <w:sz w:val="20"/>
          <w:szCs w:val="20"/>
        </w:rPr>
        <w:t xml:space="preserve"> Tiberias</w:t>
      </w:r>
    </w:p>
    <w:p w:rsidR="00A55B1F" w:rsidRPr="00963C15" w:rsidRDefault="00A55B1F" w:rsidP="00963C15">
      <w:pPr>
        <w:autoSpaceDE w:val="0"/>
        <w:autoSpaceDN w:val="0"/>
        <w:adjustRightInd w:val="0"/>
        <w:spacing w:after="0" w:line="240" w:lineRule="auto"/>
        <w:jc w:val="both"/>
        <w:rPr>
          <w:rFonts w:ascii="Times New Roman" w:hAnsi="Times New Roman" w:cs="Times New Roman"/>
          <w:iCs/>
          <w:sz w:val="20"/>
          <w:szCs w:val="20"/>
        </w:rPr>
      </w:pPr>
      <w:r w:rsidRPr="00963C15">
        <w:rPr>
          <w:rFonts w:ascii="Times New Roman" w:hAnsi="Times New Roman" w:cs="Times New Roman"/>
          <w:b/>
          <w:bCs/>
          <w:sz w:val="20"/>
          <w:szCs w:val="20"/>
        </w:rPr>
        <w:tab/>
      </w:r>
      <w:r w:rsidRPr="00963C15">
        <w:rPr>
          <w:rFonts w:ascii="Times New Roman" w:hAnsi="Times New Roman" w:cs="Times New Roman"/>
          <w:iCs/>
          <w:sz w:val="20"/>
          <w:szCs w:val="20"/>
        </w:rPr>
        <w:t xml:space="preserve">Proses pembuatan garam yang dilakukan oleh kelompok garam Tiberias diawali dengan mencampurkan garam krosok sebanyak kurang lebih 18 Kg dengan air tawar (air sumur) sebanyak kurang lebih 100 liter ke dalam bokor yang telah dilubangi kecil-kecil untuk proses penyaringan, larutan garam hasil penyaringan dengan nilai </w:t>
      </w:r>
      <w:r w:rsidRPr="00963C15">
        <w:rPr>
          <w:rFonts w:ascii="Times New Roman" w:eastAsia="Calibri" w:hAnsi="Times New Roman" w:cs="Times New Roman"/>
          <w:color w:val="000000"/>
          <w:sz w:val="20"/>
          <w:szCs w:val="20"/>
        </w:rPr>
        <w:t>salinitas 25</w:t>
      </w:r>
      <w:r w:rsidRPr="00963C15">
        <w:rPr>
          <w:rFonts w:ascii="Times New Roman" w:eastAsia="Calibri" w:hAnsi="Times New Roman" w:cs="Times New Roman"/>
          <w:color w:val="000000"/>
          <w:sz w:val="20"/>
          <w:szCs w:val="20"/>
          <w:vertAlign w:val="superscript"/>
        </w:rPr>
        <w:t>o</w:t>
      </w:r>
      <w:r w:rsidRPr="00963C15">
        <w:rPr>
          <w:rFonts w:ascii="Times New Roman" w:eastAsia="Calibri" w:hAnsi="Times New Roman" w:cs="Times New Roman"/>
          <w:color w:val="000000"/>
          <w:sz w:val="20"/>
          <w:szCs w:val="20"/>
        </w:rPr>
        <w:t xml:space="preserve">Be </w:t>
      </w:r>
      <w:r w:rsidRPr="00963C15">
        <w:rPr>
          <w:rFonts w:ascii="Times New Roman" w:hAnsi="Times New Roman" w:cs="Times New Roman"/>
          <w:iCs/>
          <w:sz w:val="20"/>
          <w:szCs w:val="20"/>
        </w:rPr>
        <w:t>dimasak menggunakan alat yang terbuat dari drum yang telah dibelah menjadi dua dan diletakkan pada tungku tanah, waktu yang dibutuhkan dalam proses pemasakan garam kurang lebih 7 jam. Setelah larutan berubah menjadi kristal-kristal garam, kristal garam diangkat untuk ditiriskan hingga kering, selanjutnya garam disimpan ke dalam karung berkapasitas 50 Kg.</w:t>
      </w:r>
    </w:p>
    <w:p w:rsidR="00A55B1F" w:rsidRPr="00963C15" w:rsidRDefault="00A55B1F" w:rsidP="00963C15">
      <w:pPr>
        <w:autoSpaceDE w:val="0"/>
        <w:autoSpaceDN w:val="0"/>
        <w:adjustRightInd w:val="0"/>
        <w:spacing w:after="0" w:line="240" w:lineRule="auto"/>
        <w:jc w:val="both"/>
        <w:rPr>
          <w:rFonts w:ascii="Times New Roman" w:hAnsi="Times New Roman" w:cs="Times New Roman"/>
          <w:iCs/>
          <w:sz w:val="20"/>
          <w:szCs w:val="20"/>
        </w:rPr>
      </w:pPr>
    </w:p>
    <w:p w:rsidR="00A55B1F" w:rsidRPr="00963C15" w:rsidRDefault="00A55B1F" w:rsidP="00963C15">
      <w:pPr>
        <w:autoSpaceDE w:val="0"/>
        <w:autoSpaceDN w:val="0"/>
        <w:adjustRightInd w:val="0"/>
        <w:spacing w:after="0" w:line="240" w:lineRule="auto"/>
        <w:jc w:val="both"/>
        <w:rPr>
          <w:rFonts w:ascii="Times New Roman" w:hAnsi="Times New Roman" w:cs="Times New Roman"/>
          <w:b/>
          <w:bCs/>
          <w:sz w:val="20"/>
          <w:szCs w:val="20"/>
        </w:rPr>
      </w:pPr>
      <w:r w:rsidRPr="00963C15">
        <w:rPr>
          <w:rFonts w:ascii="Times New Roman" w:hAnsi="Times New Roman" w:cs="Times New Roman"/>
          <w:b/>
          <w:bCs/>
          <w:sz w:val="20"/>
          <w:szCs w:val="20"/>
        </w:rPr>
        <w:t>Alat Masak Modifikasi</w:t>
      </w:r>
    </w:p>
    <w:p w:rsidR="00A55B1F" w:rsidRPr="00963C15" w:rsidRDefault="00A55B1F" w:rsidP="00963C15">
      <w:pPr>
        <w:autoSpaceDE w:val="0"/>
        <w:autoSpaceDN w:val="0"/>
        <w:adjustRightInd w:val="0"/>
        <w:spacing w:after="0" w:line="240" w:lineRule="auto"/>
        <w:jc w:val="both"/>
        <w:rPr>
          <w:rFonts w:ascii="Times New Roman" w:hAnsi="Times New Roman" w:cs="Times New Roman"/>
          <w:b/>
          <w:bCs/>
          <w:sz w:val="20"/>
          <w:szCs w:val="20"/>
        </w:rPr>
      </w:pPr>
      <w:r w:rsidRPr="00963C15">
        <w:rPr>
          <w:rFonts w:ascii="Times New Roman" w:hAnsi="Times New Roman" w:cs="Times New Roman"/>
          <w:bCs/>
          <w:sz w:val="20"/>
          <w:szCs w:val="20"/>
        </w:rPr>
        <w:tab/>
        <w:t xml:space="preserve">Alat yang dimodifikasi </w:t>
      </w:r>
      <w:r w:rsidR="009B1DAB" w:rsidRPr="00963C15">
        <w:rPr>
          <w:rFonts w:ascii="Times New Roman" w:hAnsi="Times New Roman" w:cs="Times New Roman"/>
          <w:bCs/>
          <w:sz w:val="20"/>
          <w:szCs w:val="20"/>
          <w:lang w:val="en-US"/>
        </w:rPr>
        <w:t xml:space="preserve"> </w:t>
      </w:r>
      <w:proofErr w:type="spellStart"/>
      <w:r w:rsidR="009B1DAB" w:rsidRPr="00963C15">
        <w:rPr>
          <w:rFonts w:ascii="Times New Roman" w:hAnsi="Times New Roman" w:cs="Times New Roman"/>
          <w:bCs/>
          <w:sz w:val="20"/>
          <w:szCs w:val="20"/>
          <w:lang w:val="en-US"/>
        </w:rPr>
        <w:t>adalah</w:t>
      </w:r>
      <w:proofErr w:type="spellEnd"/>
      <w:r w:rsidR="009B1DAB" w:rsidRPr="00963C15">
        <w:rPr>
          <w:rFonts w:ascii="Times New Roman" w:hAnsi="Times New Roman" w:cs="Times New Roman"/>
          <w:bCs/>
          <w:sz w:val="20"/>
          <w:szCs w:val="20"/>
          <w:lang w:val="en-US"/>
        </w:rPr>
        <w:t xml:space="preserve"> </w:t>
      </w:r>
      <w:r w:rsidRPr="00963C15">
        <w:rPr>
          <w:rFonts w:ascii="Times New Roman" w:hAnsi="Times New Roman" w:cs="Times New Roman"/>
          <w:bCs/>
          <w:sz w:val="20"/>
          <w:szCs w:val="20"/>
        </w:rPr>
        <w:t xml:space="preserve">alat penyaringan, alat masak, alat penirisan, dan ditambahkan dengan wadah penjemuran. Alat penyaringan dibuat menggunakan drum yang telah dibagi menjadi dua bagian tengahnya secara horizontal sebagai wadah untuk menampung kemudian dipasangkan rangka bagian luarnya menggunakan besi yang telah diberi cat anti karat setelah itu alat dibersihkan untuk kemudian digunakan. Bagian atas dari isi drum atau wadah penyaringan, diletakkan bokor yang  pada setiap sisinya telah dilubangi kecil-kecil seperti lubang penyaringan dan dialas menggunakan kain (sifon) untuk proses pencampuran garam kasar dengan air tawar, sedangkan di dalam wadah penyaringan terdapat material-material seperti pasir, kerikil, dan ijuk yang masing-masing dilapisi dengan kain (sifon) yang berfungsi sebagai penyaring larutan. Kemudian dibagian bawah dari wadah </w:t>
      </w:r>
      <w:r w:rsidRPr="00963C15">
        <w:rPr>
          <w:rFonts w:ascii="Times New Roman" w:hAnsi="Times New Roman" w:cs="Times New Roman"/>
          <w:bCs/>
          <w:sz w:val="20"/>
          <w:szCs w:val="20"/>
        </w:rPr>
        <w:lastRenderedPageBreak/>
        <w:t>penyaringan ini diberi lubang kecil-kecil untuk tempat keluarnya larutan serta terdapat wadah penampung yang juga terbuat dari drum yang telah dibelah dan telah diberi cat anti karat.</w:t>
      </w:r>
    </w:p>
    <w:p w:rsidR="00A55B1F" w:rsidRDefault="00A55B1F" w:rsidP="00963C15">
      <w:pPr>
        <w:autoSpaceDE w:val="0"/>
        <w:autoSpaceDN w:val="0"/>
        <w:adjustRightInd w:val="0"/>
        <w:spacing w:after="0" w:line="240" w:lineRule="auto"/>
        <w:jc w:val="both"/>
        <w:rPr>
          <w:rFonts w:ascii="Times New Roman" w:hAnsi="Times New Roman" w:cs="Times New Roman"/>
          <w:bCs/>
          <w:sz w:val="20"/>
          <w:szCs w:val="20"/>
        </w:rPr>
      </w:pPr>
      <w:r w:rsidRPr="00963C15">
        <w:rPr>
          <w:rFonts w:ascii="Times New Roman" w:hAnsi="Times New Roman" w:cs="Times New Roman"/>
          <w:bCs/>
          <w:sz w:val="20"/>
          <w:szCs w:val="20"/>
        </w:rPr>
        <w:tab/>
        <w:t xml:space="preserve">Alat masak yang dimodifikasi terbuat dari drum yang dibelah bagian tengahnya secara vertikal menjadi dua bagian yang digunakan sebagai wadah untuk menampung larutan garam yang akan dimasak, kemudian bagian luar dari wadah ini dipasangkan dengan rangka besi dan diberi cat anti karat, setelah itu bagian samping kiri, kanan dan bagian belakang alat ini dilapisi dengan plat aluminium tujuanya agar panas api terfokus pada wadah alat masak </w:t>
      </w:r>
      <w:proofErr w:type="spellStart"/>
      <w:r w:rsidR="002A7C0B" w:rsidRPr="00963C15">
        <w:rPr>
          <w:rFonts w:ascii="Times New Roman" w:hAnsi="Times New Roman" w:cs="Times New Roman"/>
          <w:bCs/>
          <w:sz w:val="20"/>
          <w:szCs w:val="20"/>
          <w:lang w:val="en-US"/>
        </w:rPr>
        <w:t>untuk</w:t>
      </w:r>
      <w:proofErr w:type="spellEnd"/>
      <w:r w:rsidR="002A7C0B" w:rsidRPr="00963C15">
        <w:rPr>
          <w:rFonts w:ascii="Times New Roman" w:hAnsi="Times New Roman" w:cs="Times New Roman"/>
          <w:bCs/>
          <w:sz w:val="20"/>
          <w:szCs w:val="20"/>
          <w:lang w:val="en-US"/>
        </w:rPr>
        <w:t xml:space="preserve"> </w:t>
      </w:r>
      <w:r w:rsidRPr="00963C15">
        <w:rPr>
          <w:rFonts w:ascii="Times New Roman" w:hAnsi="Times New Roman" w:cs="Times New Roman"/>
          <w:bCs/>
          <w:sz w:val="20"/>
          <w:szCs w:val="20"/>
        </w:rPr>
        <w:t xml:space="preserve">mempercepat proses pemasakan. Alat penirisan menggunakan bakul berbentuk kerucut ke bawah yang diletakkan pada bagian dalam drum yang telah dibagi menjadi dua dan bagian luarnya telah dipasangkan rangka, bagian bawah dari drum dilubangi seperti lubang pada alat penyaringan </w:t>
      </w:r>
      <w:proofErr w:type="spellStart"/>
      <w:r w:rsidR="002A7C0B" w:rsidRPr="00963C15">
        <w:rPr>
          <w:rFonts w:ascii="Times New Roman" w:hAnsi="Times New Roman" w:cs="Times New Roman"/>
          <w:bCs/>
          <w:sz w:val="20"/>
          <w:szCs w:val="20"/>
          <w:lang w:val="en-US"/>
        </w:rPr>
        <w:t>dengan</w:t>
      </w:r>
      <w:proofErr w:type="spellEnd"/>
      <w:r w:rsidR="002A7C0B" w:rsidRPr="00963C15">
        <w:rPr>
          <w:rFonts w:ascii="Times New Roman" w:hAnsi="Times New Roman" w:cs="Times New Roman"/>
          <w:bCs/>
          <w:sz w:val="20"/>
          <w:szCs w:val="20"/>
          <w:lang w:val="en-US"/>
        </w:rPr>
        <w:t xml:space="preserve"> </w:t>
      </w:r>
      <w:r w:rsidRPr="00963C15">
        <w:rPr>
          <w:rFonts w:ascii="Times New Roman" w:hAnsi="Times New Roman" w:cs="Times New Roman"/>
          <w:bCs/>
          <w:sz w:val="20"/>
          <w:szCs w:val="20"/>
        </w:rPr>
        <w:t>tujuan</w:t>
      </w:r>
      <w:r w:rsidR="002A7C0B" w:rsidRPr="00963C15">
        <w:rPr>
          <w:rFonts w:ascii="Times New Roman" w:hAnsi="Times New Roman" w:cs="Times New Roman"/>
          <w:bCs/>
          <w:sz w:val="20"/>
          <w:szCs w:val="20"/>
          <w:lang w:val="en-US"/>
        </w:rPr>
        <w:t xml:space="preserve"> </w:t>
      </w:r>
      <w:proofErr w:type="spellStart"/>
      <w:r w:rsidR="002A7C0B" w:rsidRPr="00963C15">
        <w:rPr>
          <w:rFonts w:ascii="Times New Roman" w:hAnsi="Times New Roman" w:cs="Times New Roman"/>
          <w:bCs/>
          <w:sz w:val="20"/>
          <w:szCs w:val="20"/>
          <w:lang w:val="en-US"/>
        </w:rPr>
        <w:t>sebagai</w:t>
      </w:r>
      <w:proofErr w:type="spellEnd"/>
      <w:r w:rsidR="002A7C0B" w:rsidRPr="00963C15">
        <w:rPr>
          <w:rFonts w:ascii="Times New Roman" w:hAnsi="Times New Roman" w:cs="Times New Roman"/>
          <w:bCs/>
          <w:sz w:val="20"/>
          <w:szCs w:val="20"/>
          <w:lang w:val="en-US"/>
        </w:rPr>
        <w:t xml:space="preserve"> </w:t>
      </w:r>
      <w:r w:rsidRPr="00963C15">
        <w:rPr>
          <w:rFonts w:ascii="Times New Roman" w:hAnsi="Times New Roman" w:cs="Times New Roman"/>
          <w:bCs/>
          <w:sz w:val="20"/>
          <w:szCs w:val="20"/>
        </w:rPr>
        <w:t>tempat keluarnya air hasil penirisan</w:t>
      </w:r>
      <w:r w:rsidR="002A7C0B" w:rsidRPr="00963C15">
        <w:rPr>
          <w:rFonts w:ascii="Times New Roman" w:hAnsi="Times New Roman" w:cs="Times New Roman"/>
          <w:bCs/>
          <w:sz w:val="20"/>
          <w:szCs w:val="20"/>
          <w:lang w:val="en-US"/>
        </w:rPr>
        <w:t xml:space="preserve">. </w:t>
      </w:r>
      <w:r w:rsidRPr="00963C15">
        <w:rPr>
          <w:rFonts w:ascii="Times New Roman" w:hAnsi="Times New Roman" w:cs="Times New Roman"/>
          <w:bCs/>
          <w:sz w:val="20"/>
          <w:szCs w:val="20"/>
        </w:rPr>
        <w:t xml:space="preserve">Alat </w:t>
      </w:r>
      <w:proofErr w:type="spellStart"/>
      <w:r w:rsidR="002A7C0B" w:rsidRPr="00963C15">
        <w:rPr>
          <w:rFonts w:ascii="Times New Roman" w:hAnsi="Times New Roman" w:cs="Times New Roman"/>
          <w:bCs/>
          <w:sz w:val="20"/>
          <w:szCs w:val="20"/>
          <w:lang w:val="en-US"/>
        </w:rPr>
        <w:t>selanjutnya</w:t>
      </w:r>
      <w:proofErr w:type="spellEnd"/>
      <w:r w:rsidR="002A7C0B" w:rsidRPr="00963C15">
        <w:rPr>
          <w:rFonts w:ascii="Times New Roman" w:hAnsi="Times New Roman" w:cs="Times New Roman"/>
          <w:bCs/>
          <w:sz w:val="20"/>
          <w:szCs w:val="20"/>
          <w:lang w:val="en-US"/>
        </w:rPr>
        <w:t xml:space="preserve"> </w:t>
      </w:r>
      <w:r w:rsidRPr="00963C15">
        <w:rPr>
          <w:rFonts w:ascii="Times New Roman" w:hAnsi="Times New Roman" w:cs="Times New Roman"/>
          <w:bCs/>
          <w:sz w:val="20"/>
          <w:szCs w:val="20"/>
        </w:rPr>
        <w:t>yang digunakan dalam proses pembuatan garam yaitu alat penjemuran yang menggunakan loyang dari bahan aluminium.</w:t>
      </w:r>
    </w:p>
    <w:p w:rsidR="00CC08EA" w:rsidRPr="00963C15" w:rsidRDefault="00CC08EA" w:rsidP="00963C15">
      <w:pPr>
        <w:autoSpaceDE w:val="0"/>
        <w:autoSpaceDN w:val="0"/>
        <w:adjustRightInd w:val="0"/>
        <w:spacing w:after="0" w:line="240" w:lineRule="auto"/>
        <w:jc w:val="both"/>
        <w:rPr>
          <w:rFonts w:ascii="Times New Roman" w:hAnsi="Times New Roman" w:cs="Times New Roman"/>
          <w:bCs/>
          <w:sz w:val="20"/>
          <w:szCs w:val="20"/>
        </w:rPr>
      </w:pPr>
    </w:p>
    <w:p w:rsidR="00A55B1F" w:rsidRDefault="004172BA" w:rsidP="00963C15">
      <w:pPr>
        <w:pStyle w:val="ListParagraph1"/>
        <w:spacing w:line="240" w:lineRule="auto"/>
        <w:ind w:left="0" w:firstLine="720"/>
        <w:rPr>
          <w:rFonts w:ascii="Times New Roman" w:hAnsi="Times New Roman"/>
        </w:rPr>
      </w:pPr>
      <w:r w:rsidRPr="00963C15">
        <w:rPr>
          <w:rFonts w:ascii="Times New Roman" w:hAnsi="Times New Roman"/>
        </w:rPr>
        <w:t>S</w:t>
      </w:r>
      <w:r w:rsidR="00A55B1F" w:rsidRPr="00963C15">
        <w:rPr>
          <w:rFonts w:ascii="Times New Roman" w:hAnsi="Times New Roman"/>
          <w:lang w:val="id-ID"/>
        </w:rPr>
        <w:t xml:space="preserve">pesifikasi </w:t>
      </w:r>
      <w:r w:rsidRPr="00963C15">
        <w:rPr>
          <w:rFonts w:ascii="Times New Roman" w:hAnsi="Times New Roman"/>
        </w:rPr>
        <w:t xml:space="preserve">alat yang </w:t>
      </w:r>
      <w:proofErr w:type="spellStart"/>
      <w:r w:rsidRPr="00963C15">
        <w:rPr>
          <w:rFonts w:ascii="Times New Roman" w:hAnsi="Times New Roman"/>
        </w:rPr>
        <w:t>digunakan</w:t>
      </w:r>
      <w:proofErr w:type="spellEnd"/>
      <w:r w:rsidRPr="00963C15">
        <w:rPr>
          <w:rFonts w:ascii="Times New Roman" w:hAnsi="Times New Roman"/>
        </w:rPr>
        <w:t xml:space="preserve"> </w:t>
      </w:r>
      <w:proofErr w:type="spellStart"/>
      <w:r w:rsidR="004C6B07" w:rsidRPr="00963C15">
        <w:rPr>
          <w:rFonts w:ascii="Times New Roman" w:hAnsi="Times New Roman"/>
        </w:rPr>
        <w:t>dengan</w:t>
      </w:r>
      <w:proofErr w:type="spellEnd"/>
      <w:r w:rsidR="004C6B07" w:rsidRPr="00963C15">
        <w:rPr>
          <w:rFonts w:ascii="Times New Roman" w:hAnsi="Times New Roman"/>
        </w:rPr>
        <w:t xml:space="preserve"> </w:t>
      </w:r>
      <w:proofErr w:type="spellStart"/>
      <w:r w:rsidR="00A55B1F" w:rsidRPr="00963C15">
        <w:rPr>
          <w:rFonts w:ascii="Times New Roman" w:hAnsi="Times New Roman"/>
        </w:rPr>
        <w:t>ukuran</w:t>
      </w:r>
      <w:proofErr w:type="spellEnd"/>
      <w:r w:rsidR="00A55B1F" w:rsidRPr="00963C15">
        <w:rPr>
          <w:rFonts w:ascii="Times New Roman" w:hAnsi="Times New Roman"/>
        </w:rPr>
        <w:t xml:space="preserve"> </w:t>
      </w:r>
      <w:r w:rsidR="00A55B1F" w:rsidRPr="00963C15">
        <w:rPr>
          <w:rFonts w:ascii="Times New Roman" w:hAnsi="Times New Roman"/>
          <w:lang w:val="id-ID"/>
        </w:rPr>
        <w:t>masing-masing</w:t>
      </w:r>
      <w:r w:rsidR="004C6B07" w:rsidRPr="00963C15">
        <w:rPr>
          <w:rFonts w:ascii="Times New Roman" w:hAnsi="Times New Roman"/>
        </w:rPr>
        <w:t xml:space="preserve"> </w:t>
      </w:r>
      <w:proofErr w:type="spellStart"/>
      <w:r w:rsidR="004C6B07" w:rsidRPr="00963C15">
        <w:rPr>
          <w:rFonts w:ascii="Times New Roman" w:hAnsi="Times New Roman"/>
        </w:rPr>
        <w:t>yaitu</w:t>
      </w:r>
      <w:proofErr w:type="spellEnd"/>
      <w:r w:rsidR="004C6B07" w:rsidRPr="00963C15">
        <w:rPr>
          <w:rFonts w:ascii="Times New Roman" w:hAnsi="Times New Roman"/>
        </w:rPr>
        <w:t xml:space="preserve"> </w:t>
      </w:r>
      <w:r w:rsidR="00A55B1F" w:rsidRPr="00963C15">
        <w:rPr>
          <w:rFonts w:ascii="Times New Roman" w:hAnsi="Times New Roman"/>
          <w:lang w:val="id-ID"/>
        </w:rPr>
        <w:t xml:space="preserve">alat penyaringan memiliki </w:t>
      </w:r>
      <w:proofErr w:type="spellStart"/>
      <w:r w:rsidR="00A55B1F" w:rsidRPr="00963C15">
        <w:rPr>
          <w:rFonts w:ascii="Times New Roman" w:hAnsi="Times New Roman"/>
        </w:rPr>
        <w:t>panjang</w:t>
      </w:r>
      <w:proofErr w:type="spellEnd"/>
      <w:r w:rsidR="00A55B1F" w:rsidRPr="00963C15">
        <w:rPr>
          <w:rFonts w:ascii="Times New Roman" w:hAnsi="Times New Roman"/>
        </w:rPr>
        <w:t xml:space="preserve"> 75 cm, </w:t>
      </w:r>
      <w:proofErr w:type="spellStart"/>
      <w:r w:rsidR="00A55B1F" w:rsidRPr="00963C15">
        <w:rPr>
          <w:rFonts w:ascii="Times New Roman" w:hAnsi="Times New Roman"/>
        </w:rPr>
        <w:t>lebar</w:t>
      </w:r>
      <w:proofErr w:type="spellEnd"/>
      <w:r w:rsidR="00A55B1F" w:rsidRPr="00963C15">
        <w:rPr>
          <w:rFonts w:ascii="Times New Roman" w:hAnsi="Times New Roman"/>
        </w:rPr>
        <w:t xml:space="preserve"> 59 cm, </w:t>
      </w:r>
      <w:proofErr w:type="spellStart"/>
      <w:r w:rsidR="00A55B1F" w:rsidRPr="00963C15">
        <w:rPr>
          <w:rFonts w:ascii="Times New Roman" w:hAnsi="Times New Roman"/>
        </w:rPr>
        <w:t>tinggi</w:t>
      </w:r>
      <w:proofErr w:type="spellEnd"/>
      <w:r w:rsidR="00A55B1F" w:rsidRPr="00963C15">
        <w:rPr>
          <w:rFonts w:ascii="Times New Roman" w:hAnsi="Times New Roman"/>
        </w:rPr>
        <w:t xml:space="preserve"> 55 cm </w:t>
      </w:r>
      <w:proofErr w:type="spellStart"/>
      <w:r w:rsidR="00A55B1F" w:rsidRPr="00963C15">
        <w:rPr>
          <w:rFonts w:ascii="Times New Roman" w:hAnsi="Times New Roman"/>
        </w:rPr>
        <w:t>dan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kedalaman</w:t>
      </w:r>
      <w:proofErr w:type="spellEnd"/>
      <w:r w:rsidR="00A55B1F" w:rsidRPr="00963C15">
        <w:rPr>
          <w:rFonts w:ascii="Times New Roman" w:hAnsi="Times New Roman"/>
        </w:rPr>
        <w:t xml:space="preserve"> </w:t>
      </w:r>
      <w:proofErr w:type="spellStart"/>
      <w:r w:rsidR="004C6B07" w:rsidRPr="00963C15">
        <w:rPr>
          <w:rFonts w:ascii="Times New Roman" w:hAnsi="Times New Roman"/>
        </w:rPr>
        <w:t>penampang</w:t>
      </w:r>
      <w:proofErr w:type="spellEnd"/>
      <w:r w:rsidR="004C6B07" w:rsidRPr="00963C15">
        <w:rPr>
          <w:rFonts w:ascii="Times New Roman" w:hAnsi="Times New Roman"/>
        </w:rPr>
        <w:t xml:space="preserve"> </w:t>
      </w:r>
      <w:r w:rsidR="00A55B1F" w:rsidRPr="00963C15">
        <w:rPr>
          <w:rFonts w:ascii="Times New Roman" w:hAnsi="Times New Roman"/>
        </w:rPr>
        <w:t>43 cm</w:t>
      </w:r>
      <w:r w:rsidR="00A55B1F" w:rsidRPr="00963C15">
        <w:rPr>
          <w:rFonts w:ascii="Times New Roman" w:hAnsi="Times New Roman"/>
          <w:lang w:val="id-ID"/>
        </w:rPr>
        <w:t xml:space="preserve"> sedangkan untuk alat </w:t>
      </w:r>
      <w:proofErr w:type="spellStart"/>
      <w:r w:rsidR="00A55B1F" w:rsidRPr="00963C15">
        <w:rPr>
          <w:rFonts w:ascii="Times New Roman" w:hAnsi="Times New Roman"/>
        </w:rPr>
        <w:t>penampung</w:t>
      </w:r>
      <w:proofErr w:type="spellEnd"/>
      <w:r w:rsidR="00A55B1F" w:rsidRPr="00963C15">
        <w:rPr>
          <w:rFonts w:ascii="Times New Roman" w:hAnsi="Times New Roman"/>
        </w:rPr>
        <w:t xml:space="preserve"> air </w:t>
      </w:r>
      <w:proofErr w:type="spellStart"/>
      <w:r w:rsidR="00A55B1F" w:rsidRPr="00963C15">
        <w:rPr>
          <w:rFonts w:ascii="Times New Roman" w:hAnsi="Times New Roman"/>
        </w:rPr>
        <w:t>hasil</w:t>
      </w:r>
      <w:proofErr w:type="spellEnd"/>
      <w:r w:rsidR="00A55B1F" w:rsidRPr="00963C15">
        <w:rPr>
          <w:rFonts w:ascii="Times New Roman" w:hAnsi="Times New Roman"/>
        </w:rPr>
        <w:t xml:space="preserve"> </w:t>
      </w:r>
      <w:proofErr w:type="spellStart"/>
      <w:r w:rsidR="00A55B1F" w:rsidRPr="00963C15">
        <w:rPr>
          <w:rFonts w:ascii="Times New Roman" w:hAnsi="Times New Roman"/>
        </w:rPr>
        <w:t>penyaringan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ukuran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panjang</w:t>
      </w:r>
      <w:proofErr w:type="spellEnd"/>
      <w:r w:rsidR="00A55B1F" w:rsidRPr="00963C15">
        <w:rPr>
          <w:rFonts w:ascii="Times New Roman" w:hAnsi="Times New Roman"/>
          <w:lang w:val="id-ID"/>
        </w:rPr>
        <w:t>nya</w:t>
      </w:r>
      <w:r w:rsidR="00A55B1F" w:rsidRPr="00963C15">
        <w:rPr>
          <w:rFonts w:ascii="Times New Roman" w:hAnsi="Times New Roman"/>
        </w:rPr>
        <w:t xml:space="preserve"> 88 cm, </w:t>
      </w:r>
      <w:proofErr w:type="spellStart"/>
      <w:r w:rsidR="00A55B1F" w:rsidRPr="00963C15">
        <w:rPr>
          <w:rFonts w:ascii="Times New Roman" w:hAnsi="Times New Roman"/>
        </w:rPr>
        <w:t>lebar</w:t>
      </w:r>
      <w:proofErr w:type="spellEnd"/>
      <w:r w:rsidR="00A55B1F" w:rsidRPr="00963C15">
        <w:rPr>
          <w:rFonts w:ascii="Times New Roman" w:hAnsi="Times New Roman"/>
        </w:rPr>
        <w:t xml:space="preserve"> 58 cm, </w:t>
      </w:r>
      <w:proofErr w:type="spellStart"/>
      <w:r w:rsidR="00A55B1F" w:rsidRPr="00963C15">
        <w:rPr>
          <w:rFonts w:ascii="Times New Roman" w:hAnsi="Times New Roman"/>
        </w:rPr>
        <w:t>dan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kedalaman</w:t>
      </w:r>
      <w:proofErr w:type="spellEnd"/>
      <w:r w:rsidR="00A55B1F" w:rsidRPr="00963C15">
        <w:rPr>
          <w:rFonts w:ascii="Times New Roman" w:hAnsi="Times New Roman"/>
        </w:rPr>
        <w:t xml:space="preserve"> </w:t>
      </w:r>
      <w:proofErr w:type="spellStart"/>
      <w:r w:rsidR="004C6B07" w:rsidRPr="00963C15">
        <w:rPr>
          <w:rFonts w:ascii="Times New Roman" w:hAnsi="Times New Roman"/>
        </w:rPr>
        <w:t>penampang</w:t>
      </w:r>
      <w:proofErr w:type="spellEnd"/>
      <w:r w:rsidR="004C6B07" w:rsidRPr="00963C15">
        <w:rPr>
          <w:rFonts w:ascii="Times New Roman" w:hAnsi="Times New Roman"/>
        </w:rPr>
        <w:t xml:space="preserve"> </w:t>
      </w:r>
      <w:r w:rsidR="00A55B1F" w:rsidRPr="00963C15">
        <w:rPr>
          <w:rFonts w:ascii="Times New Roman" w:hAnsi="Times New Roman"/>
        </w:rPr>
        <w:t xml:space="preserve">28 cm. Alat </w:t>
      </w:r>
      <w:proofErr w:type="spellStart"/>
      <w:r w:rsidR="00A55B1F" w:rsidRPr="00963C15">
        <w:rPr>
          <w:rFonts w:ascii="Times New Roman" w:hAnsi="Times New Roman"/>
        </w:rPr>
        <w:t>masak</w:t>
      </w:r>
      <w:proofErr w:type="spellEnd"/>
      <w:r w:rsidR="00A55B1F" w:rsidRPr="00963C15">
        <w:rPr>
          <w:rFonts w:ascii="Times New Roman" w:hAnsi="Times New Roman"/>
        </w:rPr>
        <w:t xml:space="preserve"> </w:t>
      </w:r>
      <w:r w:rsidR="00A55B1F" w:rsidRPr="00963C15">
        <w:rPr>
          <w:rFonts w:ascii="Times New Roman" w:hAnsi="Times New Roman"/>
          <w:lang w:val="id-ID"/>
        </w:rPr>
        <w:t xml:space="preserve">memiliki </w:t>
      </w:r>
      <w:proofErr w:type="spellStart"/>
      <w:r w:rsidR="00A55B1F" w:rsidRPr="00963C15">
        <w:rPr>
          <w:rFonts w:ascii="Times New Roman" w:hAnsi="Times New Roman"/>
        </w:rPr>
        <w:t>ukuran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panjang</w:t>
      </w:r>
      <w:proofErr w:type="spellEnd"/>
      <w:r w:rsidR="00A55B1F" w:rsidRPr="00963C15">
        <w:rPr>
          <w:rFonts w:ascii="Times New Roman" w:hAnsi="Times New Roman"/>
        </w:rPr>
        <w:t xml:space="preserve"> 86 cm, </w:t>
      </w:r>
      <w:proofErr w:type="spellStart"/>
      <w:r w:rsidR="00A55B1F" w:rsidRPr="00963C15">
        <w:rPr>
          <w:rFonts w:ascii="Times New Roman" w:hAnsi="Times New Roman"/>
        </w:rPr>
        <w:t>lebar</w:t>
      </w:r>
      <w:proofErr w:type="spellEnd"/>
      <w:r w:rsidR="00A55B1F" w:rsidRPr="00963C15">
        <w:rPr>
          <w:rFonts w:ascii="Times New Roman" w:hAnsi="Times New Roman"/>
        </w:rPr>
        <w:t xml:space="preserve"> 57 cm, </w:t>
      </w:r>
      <w:proofErr w:type="spellStart"/>
      <w:r w:rsidR="00A55B1F" w:rsidRPr="00963C15">
        <w:rPr>
          <w:rFonts w:ascii="Times New Roman" w:hAnsi="Times New Roman"/>
        </w:rPr>
        <w:t>kedalaman</w:t>
      </w:r>
      <w:proofErr w:type="spellEnd"/>
      <w:r w:rsidR="00A55B1F" w:rsidRPr="00963C15">
        <w:rPr>
          <w:rFonts w:ascii="Times New Roman" w:hAnsi="Times New Roman"/>
        </w:rPr>
        <w:t xml:space="preserve"> 29 cm, </w:t>
      </w:r>
      <w:proofErr w:type="spellStart"/>
      <w:r w:rsidR="00A55B1F" w:rsidRPr="00963C15">
        <w:rPr>
          <w:rFonts w:ascii="Times New Roman" w:hAnsi="Times New Roman"/>
        </w:rPr>
        <w:t>tinggi</w:t>
      </w:r>
      <w:proofErr w:type="spellEnd"/>
      <w:r w:rsidR="00A55B1F" w:rsidRPr="00963C15">
        <w:rPr>
          <w:rFonts w:ascii="Times New Roman" w:hAnsi="Times New Roman"/>
        </w:rPr>
        <w:t xml:space="preserve"> kaki 46 cm </w:t>
      </w:r>
      <w:proofErr w:type="spellStart"/>
      <w:r w:rsidR="00A55B1F" w:rsidRPr="00963C15">
        <w:rPr>
          <w:rFonts w:ascii="Times New Roman" w:hAnsi="Times New Roman"/>
        </w:rPr>
        <w:t>dan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lebar</w:t>
      </w:r>
      <w:proofErr w:type="spellEnd"/>
      <w:r w:rsidR="00A55B1F" w:rsidRPr="00963C15">
        <w:rPr>
          <w:rFonts w:ascii="Times New Roman" w:hAnsi="Times New Roman"/>
        </w:rPr>
        <w:t xml:space="preserve"> kaki 67 cm</w:t>
      </w:r>
      <w:r w:rsidR="00A55B1F" w:rsidRPr="00963C15">
        <w:rPr>
          <w:rFonts w:ascii="Times New Roman" w:hAnsi="Times New Roman"/>
          <w:lang w:val="id-ID"/>
        </w:rPr>
        <w:t xml:space="preserve"> dan untuk</w:t>
      </w:r>
      <w:r w:rsidR="00A55B1F" w:rsidRPr="00963C15">
        <w:rPr>
          <w:rFonts w:ascii="Times New Roman" w:hAnsi="Times New Roman"/>
        </w:rPr>
        <w:t xml:space="preserve"> </w:t>
      </w:r>
      <w:r w:rsidR="00A55B1F" w:rsidRPr="00963C15">
        <w:rPr>
          <w:rFonts w:ascii="Times New Roman" w:hAnsi="Times New Roman"/>
          <w:lang w:val="id-ID"/>
        </w:rPr>
        <w:t>alat p</w:t>
      </w:r>
      <w:proofErr w:type="spellStart"/>
      <w:r w:rsidR="00A55B1F" w:rsidRPr="00963C15">
        <w:rPr>
          <w:rFonts w:ascii="Times New Roman" w:hAnsi="Times New Roman"/>
        </w:rPr>
        <w:t>enirisan</w:t>
      </w:r>
      <w:proofErr w:type="spellEnd"/>
      <w:r w:rsidR="00A55B1F" w:rsidRPr="00963C15">
        <w:rPr>
          <w:rFonts w:ascii="Times New Roman" w:hAnsi="Times New Roman"/>
        </w:rPr>
        <w:t xml:space="preserve"> </w:t>
      </w:r>
      <w:r w:rsidR="00A55B1F" w:rsidRPr="00963C15">
        <w:rPr>
          <w:rFonts w:ascii="Times New Roman" w:hAnsi="Times New Roman"/>
          <w:lang w:val="id-ID"/>
        </w:rPr>
        <w:t>memiliki</w:t>
      </w:r>
      <w:r w:rsidR="00A55B1F" w:rsidRPr="00963C15">
        <w:rPr>
          <w:rFonts w:ascii="Times New Roman" w:hAnsi="Times New Roman"/>
        </w:rPr>
        <w:t xml:space="preserve"> </w:t>
      </w:r>
      <w:proofErr w:type="spellStart"/>
      <w:r w:rsidR="00A55B1F" w:rsidRPr="00963C15">
        <w:rPr>
          <w:rFonts w:ascii="Times New Roman" w:hAnsi="Times New Roman"/>
        </w:rPr>
        <w:t>ukuran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kedalaman</w:t>
      </w:r>
      <w:proofErr w:type="spellEnd"/>
      <w:r w:rsidR="00A55B1F" w:rsidRPr="00963C15">
        <w:rPr>
          <w:rFonts w:ascii="Times New Roman" w:hAnsi="Times New Roman"/>
        </w:rPr>
        <w:t xml:space="preserve"> </w:t>
      </w:r>
      <w:proofErr w:type="spellStart"/>
      <w:r w:rsidR="004C6B07" w:rsidRPr="00963C15">
        <w:rPr>
          <w:rFonts w:ascii="Times New Roman" w:hAnsi="Times New Roman"/>
        </w:rPr>
        <w:t>penampang</w:t>
      </w:r>
      <w:proofErr w:type="spellEnd"/>
      <w:r w:rsidR="004C6B07" w:rsidRPr="00963C15">
        <w:rPr>
          <w:rFonts w:ascii="Times New Roman" w:hAnsi="Times New Roman"/>
        </w:rPr>
        <w:t xml:space="preserve"> </w:t>
      </w:r>
      <w:r w:rsidR="00A55B1F" w:rsidRPr="00963C15">
        <w:rPr>
          <w:rFonts w:ascii="Times New Roman" w:hAnsi="Times New Roman"/>
        </w:rPr>
        <w:t xml:space="preserve">12,2 cm, </w:t>
      </w:r>
      <w:proofErr w:type="spellStart"/>
      <w:r w:rsidR="00A55B1F" w:rsidRPr="00963C15">
        <w:rPr>
          <w:rFonts w:ascii="Times New Roman" w:hAnsi="Times New Roman"/>
        </w:rPr>
        <w:t>lebar</w:t>
      </w:r>
      <w:proofErr w:type="spellEnd"/>
      <w:r w:rsidR="00A55B1F" w:rsidRPr="00963C15">
        <w:rPr>
          <w:rFonts w:ascii="Times New Roman" w:hAnsi="Times New Roman"/>
        </w:rPr>
        <w:t xml:space="preserve"> 57 cm, </w:t>
      </w:r>
      <w:proofErr w:type="spellStart"/>
      <w:r w:rsidR="00A55B1F" w:rsidRPr="00963C15">
        <w:rPr>
          <w:rFonts w:ascii="Times New Roman" w:hAnsi="Times New Roman"/>
        </w:rPr>
        <w:t>tinggi</w:t>
      </w:r>
      <w:proofErr w:type="spellEnd"/>
      <w:r w:rsidR="00A55B1F" w:rsidRPr="00963C15">
        <w:rPr>
          <w:rFonts w:ascii="Times New Roman" w:hAnsi="Times New Roman"/>
        </w:rPr>
        <w:t xml:space="preserve"> 42 cm</w:t>
      </w:r>
      <w:r w:rsidR="00A55B1F" w:rsidRPr="00963C15">
        <w:rPr>
          <w:rFonts w:ascii="Times New Roman" w:hAnsi="Times New Roman"/>
          <w:lang w:val="id-ID"/>
        </w:rPr>
        <w:t xml:space="preserve"> </w:t>
      </w:r>
      <w:proofErr w:type="spellStart"/>
      <w:r w:rsidR="00A55B1F" w:rsidRPr="00963C15">
        <w:rPr>
          <w:rFonts w:ascii="Times New Roman" w:hAnsi="Times New Roman"/>
        </w:rPr>
        <w:t>sedangkan</w:t>
      </w:r>
      <w:proofErr w:type="spellEnd"/>
      <w:r w:rsidR="00A55B1F" w:rsidRPr="00963C15">
        <w:rPr>
          <w:rFonts w:ascii="Times New Roman" w:hAnsi="Times New Roman"/>
        </w:rPr>
        <w:t xml:space="preserve"> alat </w:t>
      </w:r>
      <w:proofErr w:type="spellStart"/>
      <w:r w:rsidR="00A55B1F" w:rsidRPr="00963C15">
        <w:rPr>
          <w:rFonts w:ascii="Times New Roman" w:hAnsi="Times New Roman"/>
        </w:rPr>
        <w:t>penjemuran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garam</w:t>
      </w:r>
      <w:proofErr w:type="spellEnd"/>
      <w:r w:rsidR="00A55B1F" w:rsidRPr="00963C15">
        <w:rPr>
          <w:rFonts w:ascii="Times New Roman" w:hAnsi="Times New Roman"/>
        </w:rPr>
        <w:t xml:space="preserve"> </w:t>
      </w:r>
      <w:proofErr w:type="spellStart"/>
      <w:r w:rsidR="00A55B1F" w:rsidRPr="00963C15">
        <w:rPr>
          <w:rFonts w:ascii="Times New Roman" w:hAnsi="Times New Roman"/>
        </w:rPr>
        <w:t>menggunakan</w:t>
      </w:r>
      <w:proofErr w:type="spellEnd"/>
      <w:r w:rsidR="00A55B1F" w:rsidRPr="00963C15">
        <w:rPr>
          <w:rFonts w:ascii="Times New Roman" w:hAnsi="Times New Roman"/>
        </w:rPr>
        <w:t xml:space="preserve"> </w:t>
      </w:r>
      <w:r w:rsidR="00A55B1F" w:rsidRPr="00963C15">
        <w:rPr>
          <w:rFonts w:ascii="Times New Roman" w:hAnsi="Times New Roman"/>
          <w:lang w:val="id-ID"/>
        </w:rPr>
        <w:t>l</w:t>
      </w:r>
      <w:proofErr w:type="spellStart"/>
      <w:r w:rsidR="00A55B1F" w:rsidRPr="00963C15">
        <w:rPr>
          <w:rFonts w:ascii="Times New Roman" w:hAnsi="Times New Roman"/>
        </w:rPr>
        <w:t>oyang</w:t>
      </w:r>
      <w:proofErr w:type="spellEnd"/>
      <w:r w:rsidR="00A55B1F" w:rsidRPr="00963C15">
        <w:rPr>
          <w:rFonts w:ascii="Times New Roman" w:hAnsi="Times New Roman"/>
        </w:rPr>
        <w:t xml:space="preserve"> </w:t>
      </w:r>
      <w:proofErr w:type="spellStart"/>
      <w:r w:rsidR="00A55B1F" w:rsidRPr="00963C15">
        <w:rPr>
          <w:rFonts w:ascii="Times New Roman" w:hAnsi="Times New Roman"/>
        </w:rPr>
        <w:t>aluminium</w:t>
      </w:r>
      <w:proofErr w:type="spellEnd"/>
      <w:r w:rsidR="00A55B1F" w:rsidRPr="00963C15">
        <w:rPr>
          <w:rFonts w:ascii="Times New Roman" w:hAnsi="Times New Roman"/>
        </w:rPr>
        <w:t xml:space="preserve"> </w:t>
      </w:r>
      <w:proofErr w:type="spellStart"/>
      <w:r w:rsidR="00A55B1F" w:rsidRPr="00963C15">
        <w:rPr>
          <w:rFonts w:ascii="Times New Roman" w:hAnsi="Times New Roman"/>
        </w:rPr>
        <w:t>dengan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lebar</w:t>
      </w:r>
      <w:proofErr w:type="spellEnd"/>
      <w:r w:rsidR="00A55B1F" w:rsidRPr="00963C15">
        <w:rPr>
          <w:rFonts w:ascii="Times New Roman" w:hAnsi="Times New Roman"/>
        </w:rPr>
        <w:t xml:space="preserve"> 60 cm, </w:t>
      </w:r>
      <w:proofErr w:type="spellStart"/>
      <w:r w:rsidR="00A55B1F" w:rsidRPr="00963C15">
        <w:rPr>
          <w:rFonts w:ascii="Times New Roman" w:hAnsi="Times New Roman"/>
        </w:rPr>
        <w:t>panjang</w:t>
      </w:r>
      <w:proofErr w:type="spellEnd"/>
      <w:r w:rsidR="00A55B1F" w:rsidRPr="00963C15">
        <w:rPr>
          <w:rFonts w:ascii="Times New Roman" w:hAnsi="Times New Roman"/>
        </w:rPr>
        <w:t xml:space="preserve"> 60 cm </w:t>
      </w:r>
      <w:proofErr w:type="spellStart"/>
      <w:r w:rsidR="00A55B1F" w:rsidRPr="00963C15">
        <w:rPr>
          <w:rFonts w:ascii="Times New Roman" w:hAnsi="Times New Roman"/>
        </w:rPr>
        <w:t>dan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tinggi</w:t>
      </w:r>
      <w:proofErr w:type="spellEnd"/>
      <w:r w:rsidR="00A55B1F" w:rsidRPr="00963C15">
        <w:rPr>
          <w:rFonts w:ascii="Times New Roman" w:hAnsi="Times New Roman"/>
        </w:rPr>
        <w:t xml:space="preserve"> 3 cm.</w:t>
      </w:r>
      <w:r w:rsidR="004C6B07" w:rsidRPr="00963C15">
        <w:rPr>
          <w:rFonts w:ascii="Times New Roman" w:hAnsi="Times New Roman"/>
        </w:rPr>
        <w:t xml:space="preserve"> </w:t>
      </w:r>
      <w:proofErr w:type="spellStart"/>
      <w:r w:rsidR="00A55B1F" w:rsidRPr="00963C15">
        <w:rPr>
          <w:rFonts w:ascii="Times New Roman" w:hAnsi="Times New Roman"/>
        </w:rPr>
        <w:t>Sedangkan</w:t>
      </w:r>
      <w:proofErr w:type="spellEnd"/>
      <w:r w:rsidR="00A55B1F" w:rsidRPr="00963C15">
        <w:rPr>
          <w:rFonts w:ascii="Times New Roman" w:hAnsi="Times New Roman"/>
        </w:rPr>
        <w:t xml:space="preserve"> alat </w:t>
      </w:r>
      <w:proofErr w:type="spellStart"/>
      <w:r w:rsidR="00A55B1F" w:rsidRPr="00963C15">
        <w:rPr>
          <w:rFonts w:ascii="Times New Roman" w:hAnsi="Times New Roman"/>
        </w:rPr>
        <w:t>tradisional</w:t>
      </w:r>
      <w:proofErr w:type="spellEnd"/>
      <w:r w:rsidR="00A55B1F" w:rsidRPr="00963C15">
        <w:rPr>
          <w:rFonts w:ascii="Times New Roman" w:hAnsi="Times New Roman"/>
        </w:rPr>
        <w:t xml:space="preserve"> yang </w:t>
      </w:r>
      <w:proofErr w:type="spellStart"/>
      <w:r w:rsidR="00A55B1F" w:rsidRPr="00963C15">
        <w:rPr>
          <w:rFonts w:ascii="Times New Roman" w:hAnsi="Times New Roman"/>
        </w:rPr>
        <w:t>digunakan</w:t>
      </w:r>
      <w:proofErr w:type="spellEnd"/>
      <w:r w:rsidR="00A55B1F" w:rsidRPr="00963C15">
        <w:rPr>
          <w:rFonts w:ascii="Times New Roman" w:hAnsi="Times New Roman"/>
        </w:rPr>
        <w:t xml:space="preserve"> di </w:t>
      </w:r>
      <w:proofErr w:type="spellStart"/>
      <w:r w:rsidR="00A55B1F" w:rsidRPr="00963C15">
        <w:rPr>
          <w:rFonts w:ascii="Times New Roman" w:hAnsi="Times New Roman"/>
        </w:rPr>
        <w:t>kelompok</w:t>
      </w:r>
      <w:proofErr w:type="spellEnd"/>
      <w:r w:rsidR="00A55B1F" w:rsidRPr="00963C15">
        <w:rPr>
          <w:rFonts w:ascii="Times New Roman" w:hAnsi="Times New Roman"/>
        </w:rPr>
        <w:t xml:space="preserve"> </w:t>
      </w:r>
      <w:proofErr w:type="spellStart"/>
      <w:r w:rsidR="00A55B1F" w:rsidRPr="00963C15">
        <w:rPr>
          <w:rFonts w:ascii="Times New Roman" w:hAnsi="Times New Roman"/>
        </w:rPr>
        <w:t>Tiberias</w:t>
      </w:r>
      <w:proofErr w:type="spellEnd"/>
      <w:r w:rsidR="00A55B1F" w:rsidRPr="00963C15">
        <w:rPr>
          <w:rFonts w:ascii="Times New Roman" w:hAnsi="Times New Roman"/>
        </w:rPr>
        <w:t xml:space="preserve"> </w:t>
      </w:r>
      <w:proofErr w:type="spellStart"/>
      <w:r w:rsidR="00A55B1F" w:rsidRPr="00963C15">
        <w:rPr>
          <w:rFonts w:ascii="Times New Roman" w:hAnsi="Times New Roman"/>
        </w:rPr>
        <w:t>terdiri</w:t>
      </w:r>
      <w:proofErr w:type="spellEnd"/>
      <w:r w:rsidR="00A55B1F" w:rsidRPr="00963C15">
        <w:rPr>
          <w:rFonts w:ascii="Times New Roman" w:hAnsi="Times New Roman"/>
        </w:rPr>
        <w:t xml:space="preserve"> </w:t>
      </w:r>
      <w:proofErr w:type="spellStart"/>
      <w:r w:rsidR="00A55B1F" w:rsidRPr="00963C15">
        <w:rPr>
          <w:rFonts w:ascii="Times New Roman" w:hAnsi="Times New Roman"/>
        </w:rPr>
        <w:t>dari</w:t>
      </w:r>
      <w:proofErr w:type="spellEnd"/>
      <w:r w:rsidR="00A55B1F" w:rsidRPr="00963C15">
        <w:rPr>
          <w:rFonts w:ascii="Times New Roman" w:hAnsi="Times New Roman"/>
        </w:rPr>
        <w:t xml:space="preserve"> alat </w:t>
      </w:r>
      <w:proofErr w:type="spellStart"/>
      <w:r w:rsidR="00A55B1F" w:rsidRPr="00963C15">
        <w:rPr>
          <w:rFonts w:ascii="Times New Roman" w:hAnsi="Times New Roman"/>
        </w:rPr>
        <w:t>penyaringan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dengan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ukuran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panjang</w:t>
      </w:r>
      <w:proofErr w:type="spellEnd"/>
      <w:r w:rsidR="00A55B1F" w:rsidRPr="00963C15">
        <w:rPr>
          <w:rFonts w:ascii="Times New Roman" w:hAnsi="Times New Roman"/>
        </w:rPr>
        <w:t xml:space="preserve"> 1 meter, </w:t>
      </w:r>
      <w:proofErr w:type="spellStart"/>
      <w:r w:rsidR="00A55B1F" w:rsidRPr="00963C15">
        <w:rPr>
          <w:rFonts w:ascii="Times New Roman" w:hAnsi="Times New Roman"/>
        </w:rPr>
        <w:t>lebar</w:t>
      </w:r>
      <w:proofErr w:type="spellEnd"/>
      <w:r w:rsidR="00A55B1F" w:rsidRPr="00963C15">
        <w:rPr>
          <w:rFonts w:ascii="Times New Roman" w:hAnsi="Times New Roman"/>
        </w:rPr>
        <w:t xml:space="preserve"> 1 meter, </w:t>
      </w:r>
      <w:proofErr w:type="spellStart"/>
      <w:r w:rsidR="00A55B1F" w:rsidRPr="00963C15">
        <w:rPr>
          <w:rFonts w:ascii="Times New Roman" w:hAnsi="Times New Roman"/>
        </w:rPr>
        <w:t>tinggi</w:t>
      </w:r>
      <w:proofErr w:type="spellEnd"/>
      <w:r w:rsidR="00A55B1F" w:rsidRPr="00963C15">
        <w:rPr>
          <w:rFonts w:ascii="Times New Roman" w:hAnsi="Times New Roman"/>
        </w:rPr>
        <w:t xml:space="preserve"> 90 cm </w:t>
      </w:r>
      <w:proofErr w:type="spellStart"/>
      <w:r w:rsidR="00A55B1F" w:rsidRPr="00963C15">
        <w:rPr>
          <w:rFonts w:ascii="Times New Roman" w:hAnsi="Times New Roman"/>
        </w:rPr>
        <w:t>dan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kedalaman</w:t>
      </w:r>
      <w:proofErr w:type="spellEnd"/>
      <w:r w:rsidR="004C6B07" w:rsidRPr="00963C15">
        <w:rPr>
          <w:rFonts w:ascii="Times New Roman" w:hAnsi="Times New Roman"/>
        </w:rPr>
        <w:t xml:space="preserve"> </w:t>
      </w:r>
      <w:proofErr w:type="spellStart"/>
      <w:r w:rsidR="004C6B07" w:rsidRPr="00963C15">
        <w:rPr>
          <w:rFonts w:ascii="Times New Roman" w:hAnsi="Times New Roman"/>
        </w:rPr>
        <w:t>penampang</w:t>
      </w:r>
      <w:proofErr w:type="spellEnd"/>
      <w:r w:rsidR="004C6B07" w:rsidRPr="00963C15">
        <w:rPr>
          <w:rFonts w:ascii="Times New Roman" w:hAnsi="Times New Roman"/>
        </w:rPr>
        <w:t xml:space="preserve"> </w:t>
      </w:r>
      <w:r w:rsidR="00A55B1F" w:rsidRPr="00963C15">
        <w:rPr>
          <w:rFonts w:ascii="Times New Roman" w:hAnsi="Times New Roman"/>
        </w:rPr>
        <w:t>30 cm</w:t>
      </w:r>
      <w:r w:rsidR="00A55B1F" w:rsidRPr="00963C15">
        <w:rPr>
          <w:rFonts w:ascii="Times New Roman" w:hAnsi="Times New Roman"/>
          <w:lang w:val="id-ID"/>
        </w:rPr>
        <w:t xml:space="preserve"> sedangkan w</w:t>
      </w:r>
      <w:proofErr w:type="spellStart"/>
      <w:r w:rsidR="00C27E1E">
        <w:rPr>
          <w:rFonts w:ascii="Times New Roman" w:hAnsi="Times New Roman"/>
        </w:rPr>
        <w:t>adah</w:t>
      </w:r>
      <w:proofErr w:type="spellEnd"/>
      <w:r w:rsidR="00C27E1E">
        <w:rPr>
          <w:rFonts w:ascii="Times New Roman" w:hAnsi="Times New Roman"/>
        </w:rPr>
        <w:t xml:space="preserve"> </w:t>
      </w:r>
      <w:proofErr w:type="spellStart"/>
      <w:r w:rsidR="00C27E1E">
        <w:rPr>
          <w:rFonts w:ascii="Times New Roman" w:hAnsi="Times New Roman"/>
        </w:rPr>
        <w:t>penampungan</w:t>
      </w:r>
      <w:r w:rsidR="00A55B1F" w:rsidRPr="00963C15">
        <w:rPr>
          <w:rFonts w:ascii="Times New Roman" w:hAnsi="Times New Roman"/>
        </w:rPr>
        <w:t>air</w:t>
      </w:r>
      <w:proofErr w:type="spellEnd"/>
      <w:r w:rsidR="00A55B1F" w:rsidRPr="00963C15">
        <w:rPr>
          <w:rFonts w:ascii="Times New Roman" w:hAnsi="Times New Roman"/>
        </w:rPr>
        <w:t xml:space="preserve"> </w:t>
      </w:r>
      <w:proofErr w:type="spellStart"/>
      <w:r w:rsidR="00A55B1F" w:rsidRPr="00963C15">
        <w:rPr>
          <w:rFonts w:ascii="Times New Roman" w:hAnsi="Times New Roman"/>
        </w:rPr>
        <w:t>hasil</w:t>
      </w:r>
      <w:proofErr w:type="spellEnd"/>
      <w:r w:rsidR="00A55B1F" w:rsidRPr="00963C15">
        <w:rPr>
          <w:rFonts w:ascii="Times New Roman" w:hAnsi="Times New Roman"/>
        </w:rPr>
        <w:t xml:space="preserve"> </w:t>
      </w:r>
      <w:proofErr w:type="spellStart"/>
      <w:r w:rsidR="00A55B1F" w:rsidRPr="00963C15">
        <w:rPr>
          <w:rFonts w:ascii="Times New Roman" w:hAnsi="Times New Roman"/>
        </w:rPr>
        <w:t>penyaringan</w:t>
      </w:r>
      <w:proofErr w:type="spellEnd"/>
      <w:r w:rsidR="00A55B1F" w:rsidRPr="00963C15">
        <w:rPr>
          <w:rFonts w:ascii="Times New Roman" w:hAnsi="Times New Roman"/>
          <w:lang w:val="id-ID"/>
        </w:rPr>
        <w:t>nya</w:t>
      </w:r>
      <w:r w:rsidR="00A55B1F" w:rsidRPr="00963C15">
        <w:rPr>
          <w:rFonts w:ascii="Times New Roman" w:hAnsi="Times New Roman"/>
        </w:rPr>
        <w:t xml:space="preserve"> </w:t>
      </w:r>
      <w:r w:rsidR="00A55B1F" w:rsidRPr="00963C15">
        <w:rPr>
          <w:rFonts w:ascii="Times New Roman" w:hAnsi="Times New Roman"/>
          <w:lang w:val="id-ID"/>
        </w:rPr>
        <w:t>memiliki</w:t>
      </w:r>
      <w:r w:rsidR="00A55B1F" w:rsidRPr="00963C15">
        <w:rPr>
          <w:rFonts w:ascii="Times New Roman" w:hAnsi="Times New Roman"/>
        </w:rPr>
        <w:t xml:space="preserve"> </w:t>
      </w:r>
      <w:proofErr w:type="spellStart"/>
      <w:r w:rsidR="00A55B1F" w:rsidRPr="00963C15">
        <w:rPr>
          <w:rFonts w:ascii="Times New Roman" w:hAnsi="Times New Roman"/>
        </w:rPr>
        <w:t>ukuran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kedalaman</w:t>
      </w:r>
      <w:proofErr w:type="spellEnd"/>
      <w:r w:rsidR="00A55B1F" w:rsidRPr="00963C15">
        <w:rPr>
          <w:rFonts w:ascii="Times New Roman" w:hAnsi="Times New Roman"/>
        </w:rPr>
        <w:t xml:space="preserve"> 35 cm, </w:t>
      </w:r>
      <w:proofErr w:type="spellStart"/>
      <w:r w:rsidR="00A55B1F" w:rsidRPr="00963C15">
        <w:rPr>
          <w:rFonts w:ascii="Times New Roman" w:hAnsi="Times New Roman"/>
        </w:rPr>
        <w:t>lingkaran</w:t>
      </w:r>
      <w:proofErr w:type="spellEnd"/>
      <w:r w:rsidR="00A55B1F" w:rsidRPr="00963C15">
        <w:rPr>
          <w:rFonts w:ascii="Times New Roman" w:hAnsi="Times New Roman"/>
        </w:rPr>
        <w:t xml:space="preserve"> 220 cm, </w:t>
      </w:r>
      <w:proofErr w:type="spellStart"/>
      <w:r w:rsidR="00A55B1F" w:rsidRPr="00963C15">
        <w:rPr>
          <w:rFonts w:ascii="Times New Roman" w:hAnsi="Times New Roman"/>
        </w:rPr>
        <w:t>lebar</w:t>
      </w:r>
      <w:proofErr w:type="spellEnd"/>
      <w:r w:rsidR="00A55B1F" w:rsidRPr="00963C15">
        <w:rPr>
          <w:rFonts w:ascii="Times New Roman" w:hAnsi="Times New Roman"/>
        </w:rPr>
        <w:t xml:space="preserve"> 70 cm </w:t>
      </w:r>
      <w:proofErr w:type="spellStart"/>
      <w:r w:rsidR="00A55B1F" w:rsidRPr="00963C15">
        <w:rPr>
          <w:rFonts w:ascii="Times New Roman" w:hAnsi="Times New Roman"/>
        </w:rPr>
        <w:t>dan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jarak</w:t>
      </w:r>
      <w:proofErr w:type="spellEnd"/>
      <w:r w:rsidR="00A55B1F" w:rsidRPr="00963C15">
        <w:rPr>
          <w:rFonts w:ascii="Times New Roman" w:hAnsi="Times New Roman"/>
        </w:rPr>
        <w:t xml:space="preserve"> </w:t>
      </w:r>
      <w:proofErr w:type="spellStart"/>
      <w:r w:rsidR="00A55B1F" w:rsidRPr="00963C15">
        <w:rPr>
          <w:rFonts w:ascii="Times New Roman" w:hAnsi="Times New Roman"/>
        </w:rPr>
        <w:t>antara</w:t>
      </w:r>
      <w:proofErr w:type="spellEnd"/>
      <w:r w:rsidR="00A55B1F" w:rsidRPr="00963C15">
        <w:rPr>
          <w:rFonts w:ascii="Times New Roman" w:hAnsi="Times New Roman"/>
        </w:rPr>
        <w:t xml:space="preserve"> </w:t>
      </w:r>
      <w:proofErr w:type="spellStart"/>
      <w:r w:rsidR="00A55B1F" w:rsidRPr="00963C15">
        <w:rPr>
          <w:rFonts w:ascii="Times New Roman" w:hAnsi="Times New Roman"/>
        </w:rPr>
        <w:t>penyaringan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ke</w:t>
      </w:r>
      <w:proofErr w:type="spellEnd"/>
      <w:r w:rsidR="00A55B1F" w:rsidRPr="00963C15">
        <w:rPr>
          <w:rFonts w:ascii="Times New Roman" w:hAnsi="Times New Roman"/>
        </w:rPr>
        <w:t xml:space="preserve"> </w:t>
      </w:r>
      <w:proofErr w:type="spellStart"/>
      <w:r w:rsidR="00A55B1F" w:rsidRPr="00963C15">
        <w:rPr>
          <w:rFonts w:ascii="Times New Roman" w:hAnsi="Times New Roman"/>
        </w:rPr>
        <w:t>wadah</w:t>
      </w:r>
      <w:proofErr w:type="spellEnd"/>
      <w:r w:rsidR="00A55B1F" w:rsidRPr="00963C15">
        <w:rPr>
          <w:rFonts w:ascii="Times New Roman" w:hAnsi="Times New Roman"/>
        </w:rPr>
        <w:t xml:space="preserve"> </w:t>
      </w:r>
      <w:proofErr w:type="spellStart"/>
      <w:r w:rsidR="00A55B1F" w:rsidRPr="00963C15">
        <w:rPr>
          <w:rFonts w:ascii="Times New Roman" w:hAnsi="Times New Roman"/>
        </w:rPr>
        <w:t>penampung</w:t>
      </w:r>
      <w:proofErr w:type="spellEnd"/>
      <w:r w:rsidR="00A55B1F" w:rsidRPr="00963C15">
        <w:rPr>
          <w:rFonts w:ascii="Times New Roman" w:hAnsi="Times New Roman"/>
        </w:rPr>
        <w:t xml:space="preserve"> 30 cm. Alat </w:t>
      </w:r>
      <w:proofErr w:type="spellStart"/>
      <w:r w:rsidR="00A55B1F" w:rsidRPr="00963C15">
        <w:rPr>
          <w:rFonts w:ascii="Times New Roman" w:hAnsi="Times New Roman"/>
        </w:rPr>
        <w:t>masak</w:t>
      </w:r>
      <w:proofErr w:type="spellEnd"/>
      <w:r w:rsidR="00A55B1F" w:rsidRPr="00963C15">
        <w:rPr>
          <w:rFonts w:ascii="Times New Roman" w:hAnsi="Times New Roman"/>
        </w:rPr>
        <w:t xml:space="preserve"> </w:t>
      </w:r>
      <w:proofErr w:type="spellStart"/>
      <w:r w:rsidR="00A55B1F" w:rsidRPr="00963C15">
        <w:rPr>
          <w:rFonts w:ascii="Times New Roman" w:hAnsi="Times New Roman"/>
        </w:rPr>
        <w:t>dari</w:t>
      </w:r>
      <w:proofErr w:type="spellEnd"/>
      <w:r w:rsidR="00A55B1F" w:rsidRPr="00963C15">
        <w:rPr>
          <w:rFonts w:ascii="Times New Roman" w:hAnsi="Times New Roman"/>
        </w:rPr>
        <w:t xml:space="preserve"> plat drum</w:t>
      </w:r>
      <w:r w:rsidR="00A55B1F" w:rsidRPr="00963C15">
        <w:rPr>
          <w:rFonts w:ascii="Times New Roman" w:hAnsi="Times New Roman"/>
          <w:lang w:val="id-ID"/>
        </w:rPr>
        <w:t xml:space="preserve"> </w:t>
      </w:r>
      <w:proofErr w:type="spellStart"/>
      <w:r w:rsidR="00A55B1F" w:rsidRPr="00963C15">
        <w:rPr>
          <w:rFonts w:ascii="Times New Roman" w:hAnsi="Times New Roman"/>
        </w:rPr>
        <w:t>dengan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ukuran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panjang</w:t>
      </w:r>
      <w:proofErr w:type="spellEnd"/>
      <w:r w:rsidR="00A55B1F" w:rsidRPr="00963C15">
        <w:rPr>
          <w:rFonts w:ascii="Times New Roman" w:hAnsi="Times New Roman"/>
        </w:rPr>
        <w:t xml:space="preserve"> 88 cm, </w:t>
      </w:r>
      <w:proofErr w:type="spellStart"/>
      <w:r w:rsidR="00A55B1F" w:rsidRPr="00963C15">
        <w:rPr>
          <w:rFonts w:ascii="Times New Roman" w:hAnsi="Times New Roman"/>
        </w:rPr>
        <w:t>lebar</w:t>
      </w:r>
      <w:proofErr w:type="spellEnd"/>
      <w:r w:rsidR="00A55B1F" w:rsidRPr="00963C15">
        <w:rPr>
          <w:rFonts w:ascii="Times New Roman" w:hAnsi="Times New Roman"/>
        </w:rPr>
        <w:t xml:space="preserve"> 56 cm, </w:t>
      </w:r>
      <w:proofErr w:type="spellStart"/>
      <w:r w:rsidR="00A55B1F" w:rsidRPr="00963C15">
        <w:rPr>
          <w:rFonts w:ascii="Times New Roman" w:hAnsi="Times New Roman"/>
        </w:rPr>
        <w:t>kedalaman</w:t>
      </w:r>
      <w:proofErr w:type="spellEnd"/>
      <w:r w:rsidR="004C6B07" w:rsidRPr="00963C15">
        <w:rPr>
          <w:rFonts w:ascii="Times New Roman" w:hAnsi="Times New Roman"/>
        </w:rPr>
        <w:t xml:space="preserve"> </w:t>
      </w:r>
      <w:proofErr w:type="spellStart"/>
      <w:r w:rsidR="004C6B07" w:rsidRPr="00963C15">
        <w:rPr>
          <w:rFonts w:ascii="Times New Roman" w:hAnsi="Times New Roman"/>
        </w:rPr>
        <w:t>penampang</w:t>
      </w:r>
      <w:proofErr w:type="spellEnd"/>
      <w:r w:rsidR="00A55B1F" w:rsidRPr="00963C15">
        <w:rPr>
          <w:rFonts w:ascii="Times New Roman" w:hAnsi="Times New Roman"/>
        </w:rPr>
        <w:t xml:space="preserve"> 12 cm </w:t>
      </w:r>
      <w:proofErr w:type="spellStart"/>
      <w:r w:rsidR="00A55B1F" w:rsidRPr="00963C15">
        <w:rPr>
          <w:rFonts w:ascii="Times New Roman" w:hAnsi="Times New Roman"/>
        </w:rPr>
        <w:t>dan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lingkaran</w:t>
      </w:r>
      <w:proofErr w:type="spellEnd"/>
      <w:r w:rsidR="00A55B1F" w:rsidRPr="00963C15">
        <w:rPr>
          <w:rFonts w:ascii="Times New Roman" w:hAnsi="Times New Roman"/>
        </w:rPr>
        <w:t xml:space="preserve"> 92 cm. </w:t>
      </w:r>
      <w:proofErr w:type="spellStart"/>
      <w:r w:rsidR="00A55B1F" w:rsidRPr="00963C15">
        <w:rPr>
          <w:rFonts w:ascii="Times New Roman" w:hAnsi="Times New Roman"/>
        </w:rPr>
        <w:t>Tungku</w:t>
      </w:r>
      <w:proofErr w:type="spellEnd"/>
      <w:r w:rsidR="00A55B1F" w:rsidRPr="00963C15">
        <w:rPr>
          <w:rFonts w:ascii="Times New Roman" w:hAnsi="Times New Roman"/>
        </w:rPr>
        <w:t xml:space="preserve"> </w:t>
      </w:r>
      <w:proofErr w:type="spellStart"/>
      <w:r w:rsidR="00A55B1F" w:rsidRPr="00963C15">
        <w:rPr>
          <w:rFonts w:ascii="Times New Roman" w:hAnsi="Times New Roman"/>
        </w:rPr>
        <w:t>masak</w:t>
      </w:r>
      <w:proofErr w:type="spellEnd"/>
      <w:r w:rsidR="00A55B1F" w:rsidRPr="00963C15">
        <w:rPr>
          <w:rFonts w:ascii="Times New Roman" w:hAnsi="Times New Roman"/>
        </w:rPr>
        <w:t xml:space="preserve"> </w:t>
      </w:r>
      <w:proofErr w:type="spellStart"/>
      <w:r w:rsidR="00A55B1F" w:rsidRPr="00963C15">
        <w:rPr>
          <w:rFonts w:ascii="Times New Roman" w:hAnsi="Times New Roman"/>
        </w:rPr>
        <w:t>ukuran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tinggi</w:t>
      </w:r>
      <w:proofErr w:type="spellEnd"/>
      <w:r w:rsidR="00A55B1F" w:rsidRPr="00963C15">
        <w:rPr>
          <w:rFonts w:ascii="Times New Roman" w:hAnsi="Times New Roman"/>
        </w:rPr>
        <w:t xml:space="preserve"> 40 cm, </w:t>
      </w:r>
      <w:proofErr w:type="spellStart"/>
      <w:r w:rsidR="00A55B1F" w:rsidRPr="00963C15">
        <w:rPr>
          <w:rFonts w:ascii="Times New Roman" w:hAnsi="Times New Roman"/>
        </w:rPr>
        <w:t>panjang</w:t>
      </w:r>
      <w:proofErr w:type="spellEnd"/>
      <w:r w:rsidR="00A55B1F" w:rsidRPr="00963C15">
        <w:rPr>
          <w:rFonts w:ascii="Times New Roman" w:hAnsi="Times New Roman"/>
        </w:rPr>
        <w:t xml:space="preserve"> 137 cm, </w:t>
      </w:r>
      <w:proofErr w:type="spellStart"/>
      <w:r w:rsidR="00A55B1F" w:rsidRPr="00963C15">
        <w:rPr>
          <w:rFonts w:ascii="Times New Roman" w:hAnsi="Times New Roman"/>
        </w:rPr>
        <w:t>lebar</w:t>
      </w:r>
      <w:proofErr w:type="spellEnd"/>
      <w:r w:rsidR="00A55B1F" w:rsidRPr="00963C15">
        <w:rPr>
          <w:rFonts w:ascii="Times New Roman" w:hAnsi="Times New Roman"/>
        </w:rPr>
        <w:t xml:space="preserve"> 60 cm </w:t>
      </w:r>
      <w:proofErr w:type="spellStart"/>
      <w:r w:rsidR="00A55B1F" w:rsidRPr="00963C15">
        <w:rPr>
          <w:rFonts w:ascii="Times New Roman" w:hAnsi="Times New Roman"/>
        </w:rPr>
        <w:t>dan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jarak</w:t>
      </w:r>
      <w:proofErr w:type="spellEnd"/>
      <w:r w:rsidR="00A55B1F" w:rsidRPr="00963C15">
        <w:rPr>
          <w:rFonts w:ascii="Times New Roman" w:hAnsi="Times New Roman"/>
        </w:rPr>
        <w:t xml:space="preserve"> drum </w:t>
      </w:r>
      <w:proofErr w:type="spellStart"/>
      <w:r w:rsidR="00A55B1F" w:rsidRPr="00963C15">
        <w:rPr>
          <w:rFonts w:ascii="Times New Roman" w:hAnsi="Times New Roman"/>
        </w:rPr>
        <w:t>ke</w:t>
      </w:r>
      <w:proofErr w:type="spellEnd"/>
      <w:r w:rsidR="00A55B1F" w:rsidRPr="00963C15">
        <w:rPr>
          <w:rFonts w:ascii="Times New Roman" w:hAnsi="Times New Roman"/>
        </w:rPr>
        <w:t xml:space="preserve"> </w:t>
      </w:r>
      <w:proofErr w:type="spellStart"/>
      <w:r w:rsidR="00A55B1F" w:rsidRPr="00963C15">
        <w:rPr>
          <w:rFonts w:ascii="Times New Roman" w:hAnsi="Times New Roman"/>
        </w:rPr>
        <w:t>tanah</w:t>
      </w:r>
      <w:proofErr w:type="spellEnd"/>
      <w:r w:rsidR="00A55B1F" w:rsidRPr="00963C15">
        <w:rPr>
          <w:rFonts w:ascii="Times New Roman" w:hAnsi="Times New Roman"/>
        </w:rPr>
        <w:t xml:space="preserve"> 12 cm. </w:t>
      </w:r>
      <w:r w:rsidR="00A55B1F" w:rsidRPr="00963C15">
        <w:rPr>
          <w:rFonts w:ascii="Times New Roman" w:hAnsi="Times New Roman"/>
          <w:lang w:val="id-ID"/>
        </w:rPr>
        <w:t>Alat p</w:t>
      </w:r>
      <w:proofErr w:type="spellStart"/>
      <w:r w:rsidR="00A55B1F" w:rsidRPr="00963C15">
        <w:rPr>
          <w:rFonts w:ascii="Times New Roman" w:hAnsi="Times New Roman"/>
        </w:rPr>
        <w:t>enirisan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terakhir</w:t>
      </w:r>
      <w:proofErr w:type="spellEnd"/>
      <w:r w:rsidR="00A55B1F" w:rsidRPr="00963C15">
        <w:rPr>
          <w:rFonts w:ascii="Times New Roman" w:hAnsi="Times New Roman"/>
        </w:rPr>
        <w:t xml:space="preserve"> </w:t>
      </w:r>
      <w:proofErr w:type="spellStart"/>
      <w:r w:rsidR="00A55B1F" w:rsidRPr="00963C15">
        <w:rPr>
          <w:rFonts w:ascii="Times New Roman" w:hAnsi="Times New Roman"/>
        </w:rPr>
        <w:lastRenderedPageBreak/>
        <w:t>menggunakan</w:t>
      </w:r>
      <w:proofErr w:type="spellEnd"/>
      <w:r w:rsidR="00A55B1F" w:rsidRPr="00963C15">
        <w:rPr>
          <w:rFonts w:ascii="Times New Roman" w:hAnsi="Times New Roman"/>
          <w:lang w:val="id-ID"/>
        </w:rPr>
        <w:t xml:space="preserve"> </w:t>
      </w:r>
      <w:proofErr w:type="spellStart"/>
      <w:r w:rsidR="00A55B1F" w:rsidRPr="00963C15">
        <w:rPr>
          <w:rFonts w:ascii="Times New Roman" w:hAnsi="Times New Roman"/>
        </w:rPr>
        <w:t>anyaman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lontar</w:t>
      </w:r>
      <w:proofErr w:type="spellEnd"/>
      <w:r w:rsidR="00A55B1F" w:rsidRPr="00963C15">
        <w:rPr>
          <w:rFonts w:ascii="Times New Roman" w:hAnsi="Times New Roman"/>
        </w:rPr>
        <w:t xml:space="preserve"> </w:t>
      </w:r>
      <w:proofErr w:type="spellStart"/>
      <w:r w:rsidR="00A55B1F" w:rsidRPr="00963C15">
        <w:rPr>
          <w:rFonts w:ascii="Times New Roman" w:hAnsi="Times New Roman"/>
        </w:rPr>
        <w:t>dengan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ukuran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kedalaman</w:t>
      </w:r>
      <w:proofErr w:type="spellEnd"/>
      <w:r w:rsidR="00A55B1F" w:rsidRPr="00963C15">
        <w:rPr>
          <w:rFonts w:ascii="Times New Roman" w:hAnsi="Times New Roman"/>
          <w:lang w:val="id-ID"/>
        </w:rPr>
        <w:t>nya</w:t>
      </w:r>
      <w:r w:rsidR="00A55B1F" w:rsidRPr="00963C15">
        <w:rPr>
          <w:rFonts w:ascii="Times New Roman" w:hAnsi="Times New Roman"/>
        </w:rPr>
        <w:t xml:space="preserve"> 12,2 cm, </w:t>
      </w:r>
      <w:proofErr w:type="spellStart"/>
      <w:r w:rsidR="00A55B1F" w:rsidRPr="00963C15">
        <w:rPr>
          <w:rFonts w:ascii="Times New Roman" w:hAnsi="Times New Roman"/>
        </w:rPr>
        <w:t>lebar</w:t>
      </w:r>
      <w:proofErr w:type="spellEnd"/>
      <w:r w:rsidR="00A55B1F" w:rsidRPr="00963C15">
        <w:rPr>
          <w:rFonts w:ascii="Times New Roman" w:hAnsi="Times New Roman"/>
        </w:rPr>
        <w:t xml:space="preserve"> 57 cm, </w:t>
      </w:r>
      <w:proofErr w:type="spellStart"/>
      <w:r w:rsidR="00A55B1F" w:rsidRPr="00963C15">
        <w:rPr>
          <w:rFonts w:ascii="Times New Roman" w:hAnsi="Times New Roman"/>
        </w:rPr>
        <w:t>tinggi</w:t>
      </w:r>
      <w:proofErr w:type="spellEnd"/>
      <w:r w:rsidR="00A55B1F" w:rsidRPr="00963C15">
        <w:rPr>
          <w:rFonts w:ascii="Times New Roman" w:hAnsi="Times New Roman"/>
        </w:rPr>
        <w:t xml:space="preserve"> 42 cm </w:t>
      </w:r>
      <w:proofErr w:type="spellStart"/>
      <w:r w:rsidR="00A55B1F" w:rsidRPr="00963C15">
        <w:rPr>
          <w:rFonts w:ascii="Times New Roman" w:hAnsi="Times New Roman"/>
        </w:rPr>
        <w:t>dan</w:t>
      </w:r>
      <w:proofErr w:type="spellEnd"/>
      <w:r w:rsidR="00A55B1F" w:rsidRPr="00963C15">
        <w:rPr>
          <w:rFonts w:ascii="Times New Roman" w:hAnsi="Times New Roman"/>
        </w:rPr>
        <w:t xml:space="preserve"> </w:t>
      </w:r>
      <w:proofErr w:type="spellStart"/>
      <w:r w:rsidR="00A55B1F" w:rsidRPr="00963C15">
        <w:rPr>
          <w:rFonts w:ascii="Times New Roman" w:hAnsi="Times New Roman"/>
        </w:rPr>
        <w:t>lingkaran</w:t>
      </w:r>
      <w:proofErr w:type="spellEnd"/>
      <w:r w:rsidR="00A55B1F" w:rsidRPr="00963C15">
        <w:rPr>
          <w:rFonts w:ascii="Times New Roman" w:hAnsi="Times New Roman"/>
        </w:rPr>
        <w:t xml:space="preserve"> 185 cm.  </w:t>
      </w:r>
    </w:p>
    <w:p w:rsidR="00C27E1E" w:rsidRDefault="00C27E1E" w:rsidP="00963C15">
      <w:pPr>
        <w:pStyle w:val="ListParagraph1"/>
        <w:spacing w:line="240" w:lineRule="auto"/>
        <w:ind w:left="0" w:firstLine="720"/>
        <w:rPr>
          <w:rFonts w:ascii="Times New Roman" w:hAnsi="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4"/>
        <w:gridCol w:w="1451"/>
        <w:gridCol w:w="1264"/>
      </w:tblGrid>
      <w:tr w:rsidR="005D0F70" w:rsidRPr="00963C15" w:rsidTr="00C27E1E">
        <w:trPr>
          <w:trHeight w:val="488"/>
          <w:jc w:val="center"/>
        </w:trPr>
        <w:tc>
          <w:tcPr>
            <w:tcW w:w="1394" w:type="dxa"/>
          </w:tcPr>
          <w:p w:rsidR="005D0F70" w:rsidRPr="00963C15" w:rsidRDefault="005D0F70" w:rsidP="009E56CE">
            <w:pPr>
              <w:autoSpaceDE w:val="0"/>
              <w:autoSpaceDN w:val="0"/>
              <w:adjustRightInd w:val="0"/>
              <w:jc w:val="both"/>
              <w:rPr>
                <w:rFonts w:ascii="Times New Roman" w:hAnsi="Times New Roman" w:cs="Times New Roman"/>
                <w:bCs/>
                <w:sz w:val="20"/>
                <w:szCs w:val="20"/>
              </w:rPr>
            </w:pPr>
            <w:r w:rsidRPr="00963C15">
              <w:rPr>
                <w:rFonts w:ascii="Times New Roman" w:hAnsi="Times New Roman" w:cs="Times New Roman"/>
                <w:bCs/>
                <w:noProof/>
                <w:sz w:val="20"/>
                <w:szCs w:val="20"/>
              </w:rPr>
              <w:drawing>
                <wp:inline distT="0" distB="0" distL="0" distR="0" wp14:anchorId="4A091917" wp14:editId="5A145953">
                  <wp:extent cx="748261" cy="864158"/>
                  <wp:effectExtent l="19050" t="0" r="0" b="0"/>
                  <wp:docPr id="18" name="Picture 3" descr="WhatsApp Image 2021-06-15 at 09.06.3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5 at 09.06.36 (2).jpeg"/>
                          <pic:cNvPicPr/>
                        </pic:nvPicPr>
                        <pic:blipFill>
                          <a:blip r:embed="rId9" cstate="print"/>
                          <a:srcRect l="9008"/>
                          <a:stretch>
                            <a:fillRect/>
                          </a:stretch>
                        </pic:blipFill>
                        <pic:spPr>
                          <a:xfrm>
                            <a:off x="0" y="0"/>
                            <a:ext cx="748261" cy="864158"/>
                          </a:xfrm>
                          <a:prstGeom prst="rect">
                            <a:avLst/>
                          </a:prstGeom>
                        </pic:spPr>
                      </pic:pic>
                    </a:graphicData>
                  </a:graphic>
                </wp:inline>
              </w:drawing>
            </w:r>
          </w:p>
        </w:tc>
        <w:tc>
          <w:tcPr>
            <w:tcW w:w="1451" w:type="dxa"/>
          </w:tcPr>
          <w:p w:rsidR="005D0F70" w:rsidRPr="00963C15" w:rsidRDefault="005D0F70" w:rsidP="009E56CE">
            <w:pPr>
              <w:autoSpaceDE w:val="0"/>
              <w:autoSpaceDN w:val="0"/>
              <w:adjustRightInd w:val="0"/>
              <w:rPr>
                <w:rFonts w:ascii="Times New Roman" w:hAnsi="Times New Roman" w:cs="Times New Roman"/>
                <w:bCs/>
                <w:sz w:val="20"/>
                <w:szCs w:val="20"/>
              </w:rPr>
            </w:pPr>
            <w:r w:rsidRPr="00963C15">
              <w:rPr>
                <w:rFonts w:ascii="Times New Roman" w:hAnsi="Times New Roman" w:cs="Times New Roman"/>
                <w:bCs/>
                <w:noProof/>
                <w:sz w:val="20"/>
                <w:szCs w:val="20"/>
              </w:rPr>
              <w:drawing>
                <wp:inline distT="0" distB="0" distL="0" distR="0" wp14:anchorId="59B3BA6A" wp14:editId="5F03589C">
                  <wp:extent cx="787690" cy="864158"/>
                  <wp:effectExtent l="19050" t="0" r="0" b="0"/>
                  <wp:docPr id="19" name="Picture 4" descr="WhatsApp Image 2021-06-15 at 09.06.36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5 at 09.06.36 (4).jpeg"/>
                          <pic:cNvPicPr/>
                        </pic:nvPicPr>
                        <pic:blipFill>
                          <a:blip r:embed="rId10" cstate="print"/>
                          <a:stretch>
                            <a:fillRect/>
                          </a:stretch>
                        </pic:blipFill>
                        <pic:spPr>
                          <a:xfrm>
                            <a:off x="0" y="0"/>
                            <a:ext cx="787690" cy="864158"/>
                          </a:xfrm>
                          <a:prstGeom prst="rect">
                            <a:avLst/>
                          </a:prstGeom>
                        </pic:spPr>
                      </pic:pic>
                    </a:graphicData>
                  </a:graphic>
                </wp:inline>
              </w:drawing>
            </w:r>
          </w:p>
        </w:tc>
        <w:tc>
          <w:tcPr>
            <w:tcW w:w="1264" w:type="dxa"/>
          </w:tcPr>
          <w:p w:rsidR="005D0F70" w:rsidRPr="00963C15" w:rsidRDefault="005D0F70" w:rsidP="009E56CE">
            <w:pPr>
              <w:autoSpaceDE w:val="0"/>
              <w:autoSpaceDN w:val="0"/>
              <w:adjustRightInd w:val="0"/>
              <w:jc w:val="center"/>
              <w:rPr>
                <w:rFonts w:ascii="Times New Roman" w:hAnsi="Times New Roman" w:cs="Times New Roman"/>
                <w:bCs/>
                <w:sz w:val="20"/>
                <w:szCs w:val="20"/>
              </w:rPr>
            </w:pPr>
            <w:r w:rsidRPr="00963C15">
              <w:rPr>
                <w:rFonts w:ascii="Times New Roman" w:hAnsi="Times New Roman" w:cs="Times New Roman"/>
                <w:bCs/>
                <w:noProof/>
                <w:sz w:val="20"/>
                <w:szCs w:val="20"/>
              </w:rPr>
              <w:drawing>
                <wp:inline distT="0" distB="0" distL="0" distR="0" wp14:anchorId="1E6B4C4A" wp14:editId="155A70C7">
                  <wp:extent cx="672566" cy="864158"/>
                  <wp:effectExtent l="19050" t="0" r="0" b="0"/>
                  <wp:docPr id="22" name="Picture 9" descr="WhatsApp Image 2021-06-15 at 09.06.36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5 at 09.06.36 (7).jpeg"/>
                          <pic:cNvPicPr/>
                        </pic:nvPicPr>
                        <pic:blipFill>
                          <a:blip r:embed="rId11" cstate="print"/>
                          <a:stretch>
                            <a:fillRect/>
                          </a:stretch>
                        </pic:blipFill>
                        <pic:spPr>
                          <a:xfrm>
                            <a:off x="0" y="0"/>
                            <a:ext cx="672566" cy="864158"/>
                          </a:xfrm>
                          <a:prstGeom prst="rect">
                            <a:avLst/>
                          </a:prstGeom>
                        </pic:spPr>
                      </pic:pic>
                    </a:graphicData>
                  </a:graphic>
                </wp:inline>
              </w:drawing>
            </w:r>
          </w:p>
        </w:tc>
      </w:tr>
      <w:tr w:rsidR="005D0F70" w:rsidRPr="00963C15" w:rsidTr="00C27E1E">
        <w:trPr>
          <w:trHeight w:val="136"/>
          <w:jc w:val="center"/>
        </w:trPr>
        <w:tc>
          <w:tcPr>
            <w:tcW w:w="1394" w:type="dxa"/>
          </w:tcPr>
          <w:p w:rsidR="005D0F70" w:rsidRPr="00963C15" w:rsidRDefault="005D0F70" w:rsidP="009E56CE">
            <w:pPr>
              <w:autoSpaceDE w:val="0"/>
              <w:autoSpaceDN w:val="0"/>
              <w:adjustRightInd w:val="0"/>
              <w:jc w:val="center"/>
              <w:rPr>
                <w:rFonts w:ascii="Times New Roman" w:hAnsi="Times New Roman" w:cs="Times New Roman"/>
                <w:bCs/>
                <w:sz w:val="20"/>
                <w:szCs w:val="20"/>
              </w:rPr>
            </w:pPr>
            <w:r w:rsidRPr="00963C15">
              <w:rPr>
                <w:rFonts w:ascii="Times New Roman" w:hAnsi="Times New Roman" w:cs="Times New Roman"/>
                <w:bCs/>
                <w:sz w:val="20"/>
                <w:szCs w:val="20"/>
                <w:lang w:val="id-ID"/>
              </w:rPr>
              <w:t>Alat penyaringan tradisional</w:t>
            </w:r>
          </w:p>
        </w:tc>
        <w:tc>
          <w:tcPr>
            <w:tcW w:w="1451" w:type="dxa"/>
          </w:tcPr>
          <w:p w:rsidR="005D0F70" w:rsidRPr="00963C15" w:rsidRDefault="005D0F70" w:rsidP="009E56CE">
            <w:pPr>
              <w:autoSpaceDE w:val="0"/>
              <w:autoSpaceDN w:val="0"/>
              <w:adjustRightInd w:val="0"/>
              <w:jc w:val="center"/>
              <w:rPr>
                <w:rFonts w:ascii="Times New Roman" w:hAnsi="Times New Roman" w:cs="Times New Roman"/>
                <w:bCs/>
                <w:sz w:val="20"/>
                <w:szCs w:val="20"/>
              </w:rPr>
            </w:pPr>
            <w:r w:rsidRPr="00963C15">
              <w:rPr>
                <w:rFonts w:ascii="Times New Roman" w:hAnsi="Times New Roman" w:cs="Times New Roman"/>
                <w:bCs/>
                <w:sz w:val="20"/>
                <w:szCs w:val="20"/>
                <w:lang w:val="id-ID"/>
              </w:rPr>
              <w:t>Alat masak tradisional</w:t>
            </w:r>
          </w:p>
        </w:tc>
        <w:tc>
          <w:tcPr>
            <w:tcW w:w="1264" w:type="dxa"/>
          </w:tcPr>
          <w:p w:rsidR="005D0F70" w:rsidRPr="00963C15" w:rsidRDefault="005D0F70" w:rsidP="009E56CE">
            <w:pPr>
              <w:autoSpaceDE w:val="0"/>
              <w:autoSpaceDN w:val="0"/>
              <w:adjustRightInd w:val="0"/>
              <w:jc w:val="center"/>
              <w:rPr>
                <w:rFonts w:ascii="Times New Roman" w:hAnsi="Times New Roman" w:cs="Times New Roman"/>
                <w:bCs/>
                <w:sz w:val="20"/>
                <w:szCs w:val="20"/>
              </w:rPr>
            </w:pPr>
            <w:r w:rsidRPr="00963C15">
              <w:rPr>
                <w:rFonts w:ascii="Times New Roman" w:hAnsi="Times New Roman" w:cs="Times New Roman"/>
                <w:bCs/>
                <w:sz w:val="20"/>
                <w:szCs w:val="20"/>
                <w:lang w:val="id-ID"/>
              </w:rPr>
              <w:t>Alat penirisan tradisional</w:t>
            </w:r>
          </w:p>
        </w:tc>
      </w:tr>
      <w:tr w:rsidR="005D0F70" w:rsidRPr="00963C15" w:rsidTr="00C27E1E">
        <w:trPr>
          <w:trHeight w:val="585"/>
          <w:jc w:val="center"/>
        </w:trPr>
        <w:tc>
          <w:tcPr>
            <w:tcW w:w="1394" w:type="dxa"/>
          </w:tcPr>
          <w:p w:rsidR="005D0F70" w:rsidRPr="00963C15" w:rsidRDefault="005D0F70" w:rsidP="009E56CE">
            <w:pPr>
              <w:autoSpaceDE w:val="0"/>
              <w:autoSpaceDN w:val="0"/>
              <w:adjustRightInd w:val="0"/>
              <w:jc w:val="both"/>
              <w:rPr>
                <w:rFonts w:ascii="Times New Roman" w:hAnsi="Times New Roman" w:cs="Times New Roman"/>
                <w:bCs/>
                <w:sz w:val="20"/>
                <w:szCs w:val="20"/>
              </w:rPr>
            </w:pPr>
            <w:r w:rsidRPr="00963C15">
              <w:rPr>
                <w:rFonts w:ascii="Times New Roman" w:hAnsi="Times New Roman" w:cs="Times New Roman"/>
                <w:bCs/>
                <w:noProof/>
                <w:sz w:val="20"/>
                <w:szCs w:val="20"/>
              </w:rPr>
              <w:drawing>
                <wp:inline distT="0" distB="0" distL="0" distR="0" wp14:anchorId="49A5371E" wp14:editId="624055E9">
                  <wp:extent cx="756484" cy="954593"/>
                  <wp:effectExtent l="19050" t="0" r="5516" b="0"/>
                  <wp:docPr id="23" name="Picture 1" descr="WhatsApp Image 2021-06-15 at 09.36.32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5 at 09.36.32 (8).jpeg"/>
                          <pic:cNvPicPr/>
                        </pic:nvPicPr>
                        <pic:blipFill>
                          <a:blip r:embed="rId12" cstate="print"/>
                          <a:stretch>
                            <a:fillRect/>
                          </a:stretch>
                        </pic:blipFill>
                        <pic:spPr>
                          <a:xfrm>
                            <a:off x="0" y="0"/>
                            <a:ext cx="756484" cy="954593"/>
                          </a:xfrm>
                          <a:prstGeom prst="rect">
                            <a:avLst/>
                          </a:prstGeom>
                        </pic:spPr>
                      </pic:pic>
                    </a:graphicData>
                  </a:graphic>
                </wp:inline>
              </w:drawing>
            </w:r>
          </w:p>
        </w:tc>
        <w:tc>
          <w:tcPr>
            <w:tcW w:w="1451" w:type="dxa"/>
          </w:tcPr>
          <w:p w:rsidR="005D0F70" w:rsidRPr="00963C15" w:rsidRDefault="005D0F70" w:rsidP="009E56CE">
            <w:pPr>
              <w:autoSpaceDE w:val="0"/>
              <w:autoSpaceDN w:val="0"/>
              <w:adjustRightInd w:val="0"/>
              <w:jc w:val="both"/>
              <w:rPr>
                <w:rFonts w:ascii="Times New Roman" w:hAnsi="Times New Roman" w:cs="Times New Roman"/>
                <w:bCs/>
                <w:sz w:val="20"/>
                <w:szCs w:val="20"/>
              </w:rPr>
            </w:pPr>
            <w:r w:rsidRPr="00963C15">
              <w:rPr>
                <w:rFonts w:ascii="Times New Roman" w:hAnsi="Times New Roman" w:cs="Times New Roman"/>
                <w:bCs/>
                <w:noProof/>
                <w:sz w:val="20"/>
                <w:szCs w:val="20"/>
              </w:rPr>
              <w:drawing>
                <wp:inline distT="0" distB="0" distL="0" distR="0" wp14:anchorId="592CA795" wp14:editId="2125D41A">
                  <wp:extent cx="792790" cy="954593"/>
                  <wp:effectExtent l="19050" t="0" r="7310" b="0"/>
                  <wp:docPr id="36" name="Picture 1" descr="20201010_172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010_172835.jpg"/>
                          <pic:cNvPicPr/>
                        </pic:nvPicPr>
                        <pic:blipFill>
                          <a:blip r:embed="rId13" cstate="print"/>
                          <a:stretch>
                            <a:fillRect/>
                          </a:stretch>
                        </pic:blipFill>
                        <pic:spPr>
                          <a:xfrm>
                            <a:off x="0" y="0"/>
                            <a:ext cx="792790" cy="954593"/>
                          </a:xfrm>
                          <a:prstGeom prst="rect">
                            <a:avLst/>
                          </a:prstGeom>
                        </pic:spPr>
                      </pic:pic>
                    </a:graphicData>
                  </a:graphic>
                </wp:inline>
              </w:drawing>
            </w:r>
          </w:p>
        </w:tc>
        <w:tc>
          <w:tcPr>
            <w:tcW w:w="1264" w:type="dxa"/>
          </w:tcPr>
          <w:p w:rsidR="005D0F70" w:rsidRPr="00963C15" w:rsidRDefault="005D0F70" w:rsidP="009E56CE">
            <w:pPr>
              <w:autoSpaceDE w:val="0"/>
              <w:autoSpaceDN w:val="0"/>
              <w:adjustRightInd w:val="0"/>
              <w:jc w:val="both"/>
              <w:rPr>
                <w:rFonts w:ascii="Times New Roman" w:hAnsi="Times New Roman" w:cs="Times New Roman"/>
                <w:bCs/>
                <w:sz w:val="20"/>
                <w:szCs w:val="20"/>
              </w:rPr>
            </w:pPr>
            <w:r w:rsidRPr="00963C15">
              <w:rPr>
                <w:rFonts w:ascii="Times New Roman" w:hAnsi="Times New Roman" w:cs="Times New Roman"/>
                <w:bCs/>
                <w:noProof/>
                <w:sz w:val="20"/>
                <w:szCs w:val="20"/>
              </w:rPr>
              <w:drawing>
                <wp:inline distT="0" distB="0" distL="0" distR="0" wp14:anchorId="43469C2C" wp14:editId="06E21CB4">
                  <wp:extent cx="675694" cy="954593"/>
                  <wp:effectExtent l="19050" t="0" r="0" b="0"/>
                  <wp:docPr id="37" name="Picture 10" descr="WhatsApp Image 2021-06-15 at 09.36.33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5 at 09.36.33 (3).jpeg"/>
                          <pic:cNvPicPr/>
                        </pic:nvPicPr>
                        <pic:blipFill>
                          <a:blip r:embed="rId14" cstate="print"/>
                          <a:srcRect r="36221"/>
                          <a:stretch>
                            <a:fillRect/>
                          </a:stretch>
                        </pic:blipFill>
                        <pic:spPr>
                          <a:xfrm>
                            <a:off x="0" y="0"/>
                            <a:ext cx="675694" cy="954593"/>
                          </a:xfrm>
                          <a:prstGeom prst="rect">
                            <a:avLst/>
                          </a:prstGeom>
                        </pic:spPr>
                      </pic:pic>
                    </a:graphicData>
                  </a:graphic>
                </wp:inline>
              </w:drawing>
            </w:r>
          </w:p>
        </w:tc>
      </w:tr>
      <w:tr w:rsidR="005D0F70" w:rsidRPr="00963C15" w:rsidTr="00C27E1E">
        <w:trPr>
          <w:trHeight w:val="585"/>
          <w:jc w:val="center"/>
        </w:trPr>
        <w:tc>
          <w:tcPr>
            <w:tcW w:w="1394" w:type="dxa"/>
          </w:tcPr>
          <w:p w:rsidR="005D0F70" w:rsidRPr="00963C15" w:rsidRDefault="005D0F70" w:rsidP="009E56CE">
            <w:pPr>
              <w:autoSpaceDE w:val="0"/>
              <w:autoSpaceDN w:val="0"/>
              <w:adjustRightInd w:val="0"/>
              <w:jc w:val="center"/>
              <w:rPr>
                <w:rFonts w:ascii="Times New Roman" w:hAnsi="Times New Roman" w:cs="Times New Roman"/>
                <w:bCs/>
                <w:sz w:val="20"/>
                <w:szCs w:val="20"/>
              </w:rPr>
            </w:pPr>
            <w:r w:rsidRPr="00963C15">
              <w:rPr>
                <w:rFonts w:ascii="Times New Roman" w:hAnsi="Times New Roman" w:cs="Times New Roman"/>
                <w:bCs/>
                <w:sz w:val="20"/>
                <w:szCs w:val="20"/>
                <w:lang w:val="id-ID"/>
              </w:rPr>
              <w:t>Alat penyaringan modifikasi</w:t>
            </w:r>
          </w:p>
        </w:tc>
        <w:tc>
          <w:tcPr>
            <w:tcW w:w="1451" w:type="dxa"/>
          </w:tcPr>
          <w:p w:rsidR="005D0F70" w:rsidRPr="00963C15" w:rsidRDefault="005D0F70" w:rsidP="009E56CE">
            <w:pPr>
              <w:autoSpaceDE w:val="0"/>
              <w:autoSpaceDN w:val="0"/>
              <w:adjustRightInd w:val="0"/>
              <w:jc w:val="center"/>
              <w:rPr>
                <w:rFonts w:ascii="Times New Roman" w:hAnsi="Times New Roman" w:cs="Times New Roman"/>
                <w:bCs/>
                <w:sz w:val="20"/>
                <w:szCs w:val="20"/>
              </w:rPr>
            </w:pPr>
            <w:r w:rsidRPr="00963C15">
              <w:rPr>
                <w:rFonts w:ascii="Times New Roman" w:hAnsi="Times New Roman" w:cs="Times New Roman"/>
                <w:bCs/>
                <w:sz w:val="20"/>
                <w:szCs w:val="20"/>
                <w:lang w:val="id-ID"/>
              </w:rPr>
              <w:t>Alat masak modifikasi</w:t>
            </w:r>
          </w:p>
        </w:tc>
        <w:tc>
          <w:tcPr>
            <w:tcW w:w="1264" w:type="dxa"/>
          </w:tcPr>
          <w:p w:rsidR="005D0F70" w:rsidRPr="00963C15" w:rsidRDefault="005D0F70" w:rsidP="009E56CE">
            <w:pPr>
              <w:autoSpaceDE w:val="0"/>
              <w:autoSpaceDN w:val="0"/>
              <w:adjustRightInd w:val="0"/>
              <w:jc w:val="center"/>
              <w:rPr>
                <w:rFonts w:ascii="Times New Roman" w:hAnsi="Times New Roman" w:cs="Times New Roman"/>
                <w:bCs/>
                <w:sz w:val="20"/>
                <w:szCs w:val="20"/>
              </w:rPr>
            </w:pPr>
            <w:r w:rsidRPr="00963C15">
              <w:rPr>
                <w:rFonts w:ascii="Times New Roman" w:hAnsi="Times New Roman" w:cs="Times New Roman"/>
                <w:bCs/>
                <w:sz w:val="20"/>
                <w:szCs w:val="20"/>
                <w:lang w:val="id-ID"/>
              </w:rPr>
              <w:t>Alat penirisan modifikasi</w:t>
            </w:r>
          </w:p>
        </w:tc>
      </w:tr>
    </w:tbl>
    <w:p w:rsidR="005D0F70" w:rsidRDefault="005D0F70" w:rsidP="005D0F70">
      <w:pPr>
        <w:autoSpaceDE w:val="0"/>
        <w:autoSpaceDN w:val="0"/>
        <w:adjustRightInd w:val="0"/>
        <w:spacing w:after="0" w:line="240" w:lineRule="auto"/>
        <w:jc w:val="both"/>
        <w:rPr>
          <w:rFonts w:ascii="Times New Roman" w:hAnsi="Times New Roman" w:cs="Times New Roman"/>
          <w:bCs/>
          <w:noProof/>
          <w:sz w:val="20"/>
          <w:szCs w:val="20"/>
        </w:rPr>
      </w:pPr>
    </w:p>
    <w:p w:rsidR="00CC08EA" w:rsidRDefault="005D0F70" w:rsidP="005D0F70">
      <w:pPr>
        <w:autoSpaceDE w:val="0"/>
        <w:autoSpaceDN w:val="0"/>
        <w:adjustRightInd w:val="0"/>
        <w:spacing w:after="0" w:line="240" w:lineRule="auto"/>
        <w:ind w:left="851" w:hanging="851"/>
        <w:jc w:val="center"/>
        <w:rPr>
          <w:rFonts w:ascii="Times New Roman" w:hAnsi="Times New Roman" w:cs="Times New Roman"/>
          <w:sz w:val="20"/>
          <w:szCs w:val="20"/>
        </w:rPr>
      </w:pPr>
      <w:r w:rsidRPr="00963C15">
        <w:rPr>
          <w:rFonts w:ascii="Times New Roman" w:hAnsi="Times New Roman" w:cs="Times New Roman"/>
          <w:bCs/>
          <w:noProof/>
          <w:sz w:val="20"/>
          <w:szCs w:val="20"/>
          <w:lang w:val="en-US"/>
        </w:rPr>
        <w:drawing>
          <wp:inline distT="0" distB="0" distL="0" distR="0">
            <wp:extent cx="2395039" cy="824593"/>
            <wp:effectExtent l="0" t="0" r="5715" b="0"/>
            <wp:docPr id="38" name="Picture 14" descr="WhatsApp Image 2021-06-15 at 09.36.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5 at 09.36.34.jpeg"/>
                    <pic:cNvPicPr/>
                  </pic:nvPicPr>
                  <pic:blipFill>
                    <a:blip r:embed="rId15" cstate="print">
                      <a:extLst>
                        <a:ext uri="{28A0092B-C50C-407E-A947-70E740481C1C}">
                          <a14:useLocalDpi xmlns:a14="http://schemas.microsoft.com/office/drawing/2010/main" val="0"/>
                        </a:ext>
                      </a:extLst>
                    </a:blip>
                    <a:srcRect l="11103" r="3593"/>
                    <a:stretch>
                      <a:fillRect/>
                    </a:stretch>
                  </pic:blipFill>
                  <pic:spPr>
                    <a:xfrm>
                      <a:off x="0" y="0"/>
                      <a:ext cx="2395039" cy="824593"/>
                    </a:xfrm>
                    <a:prstGeom prst="rect">
                      <a:avLst/>
                    </a:prstGeom>
                  </pic:spPr>
                </pic:pic>
              </a:graphicData>
            </a:graphic>
          </wp:inline>
        </w:drawing>
      </w:r>
    </w:p>
    <w:p w:rsidR="00CC08EA" w:rsidRDefault="00CC08EA" w:rsidP="00CC08EA">
      <w:pPr>
        <w:autoSpaceDE w:val="0"/>
        <w:autoSpaceDN w:val="0"/>
        <w:adjustRightInd w:val="0"/>
        <w:spacing w:after="0" w:line="240" w:lineRule="auto"/>
        <w:ind w:left="851" w:hanging="851"/>
        <w:jc w:val="both"/>
        <w:rPr>
          <w:rFonts w:ascii="Times New Roman" w:hAnsi="Times New Roman" w:cs="Times New Roman"/>
          <w:sz w:val="20"/>
          <w:szCs w:val="20"/>
        </w:rPr>
      </w:pPr>
    </w:p>
    <w:p w:rsidR="00CC08EA" w:rsidRPr="00C27E1E" w:rsidRDefault="005D0F70" w:rsidP="00C27E1E">
      <w:pPr>
        <w:autoSpaceDE w:val="0"/>
        <w:autoSpaceDN w:val="0"/>
        <w:adjustRightInd w:val="0"/>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                                    </w:t>
      </w:r>
      <w:r>
        <w:rPr>
          <w:rFonts w:ascii="Times New Roman" w:hAnsi="Times New Roman" w:cs="Times New Roman"/>
          <w:bCs/>
          <w:sz w:val="20"/>
          <w:szCs w:val="20"/>
        </w:rPr>
        <w:t>Alat Penjemuran</w:t>
      </w:r>
    </w:p>
    <w:p w:rsidR="00C27E1E" w:rsidRDefault="00C27E1E" w:rsidP="00CC08EA">
      <w:pPr>
        <w:autoSpaceDE w:val="0"/>
        <w:autoSpaceDN w:val="0"/>
        <w:adjustRightInd w:val="0"/>
        <w:spacing w:after="0" w:line="240" w:lineRule="auto"/>
        <w:ind w:left="851" w:hanging="851"/>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Gambar</w:t>
      </w:r>
      <w:proofErr w:type="spellEnd"/>
      <w:r>
        <w:rPr>
          <w:rFonts w:ascii="Times New Roman" w:hAnsi="Times New Roman" w:cs="Times New Roman"/>
          <w:sz w:val="20"/>
          <w:szCs w:val="20"/>
          <w:lang w:val="en-US"/>
        </w:rPr>
        <w:t xml:space="preserve"> 1.   Alat </w:t>
      </w:r>
      <w:proofErr w:type="spellStart"/>
      <w:r>
        <w:rPr>
          <w:rFonts w:ascii="Times New Roman" w:hAnsi="Times New Roman" w:cs="Times New Roman"/>
          <w:sz w:val="20"/>
          <w:szCs w:val="20"/>
          <w:lang w:val="en-US"/>
        </w:rPr>
        <w:t>Produksi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Garam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tradisionla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Alat  </w:t>
      </w:r>
      <w:proofErr w:type="spellStart"/>
      <w:r>
        <w:rPr>
          <w:rFonts w:ascii="Times New Roman" w:hAnsi="Times New Roman" w:cs="Times New Roman"/>
          <w:sz w:val="20"/>
          <w:szCs w:val="20"/>
          <w:lang w:val="en-US"/>
        </w:rPr>
        <w:t>Produksi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Garam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Modifikasi</w:t>
      </w:r>
      <w:proofErr w:type="spellEnd"/>
      <w:r>
        <w:rPr>
          <w:rFonts w:ascii="Times New Roman" w:hAnsi="Times New Roman" w:cs="Times New Roman"/>
          <w:sz w:val="20"/>
          <w:szCs w:val="20"/>
          <w:lang w:val="en-US"/>
        </w:rPr>
        <w:t xml:space="preserve"> di </w:t>
      </w:r>
      <w:proofErr w:type="spellStart"/>
      <w:r>
        <w:rPr>
          <w:rFonts w:ascii="Times New Roman" w:hAnsi="Times New Roman" w:cs="Times New Roman"/>
          <w:sz w:val="20"/>
          <w:szCs w:val="20"/>
          <w:lang w:val="en-US"/>
        </w:rPr>
        <w:t>Kelompok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Tiberias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Kelurahan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Oesapa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Barat,Kecaatan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Kelapa</w:t>
      </w:r>
      <w:proofErr w:type="spellEnd"/>
      <w:r>
        <w:rPr>
          <w:rFonts w:ascii="Times New Roman" w:hAnsi="Times New Roman" w:cs="Times New Roman"/>
          <w:sz w:val="20"/>
          <w:szCs w:val="20"/>
          <w:lang w:val="en-US"/>
        </w:rPr>
        <w:t xml:space="preserve"> Lima, Kota </w:t>
      </w:r>
      <w:proofErr w:type="spellStart"/>
      <w:r>
        <w:rPr>
          <w:rFonts w:ascii="Times New Roman" w:hAnsi="Times New Roman" w:cs="Times New Roman"/>
          <w:sz w:val="20"/>
          <w:szCs w:val="20"/>
          <w:lang w:val="en-US"/>
        </w:rPr>
        <w:t>Kupang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Provinsi</w:t>
      </w:r>
      <w:proofErr w:type="spellEnd"/>
      <w:r>
        <w:rPr>
          <w:rFonts w:ascii="Times New Roman" w:hAnsi="Times New Roman" w:cs="Times New Roman"/>
          <w:sz w:val="20"/>
          <w:szCs w:val="20"/>
          <w:lang w:val="en-US"/>
        </w:rPr>
        <w:t xml:space="preserve"> Nusa Tenggara </w:t>
      </w:r>
      <w:proofErr w:type="spellStart"/>
      <w:r>
        <w:rPr>
          <w:rFonts w:ascii="Times New Roman" w:hAnsi="Times New Roman" w:cs="Times New Roman"/>
          <w:sz w:val="20"/>
          <w:szCs w:val="20"/>
          <w:lang w:val="en-US"/>
        </w:rPr>
        <w:t>Timur</w:t>
      </w:r>
      <w:proofErr w:type="spellEnd"/>
    </w:p>
    <w:p w:rsidR="00C27E1E" w:rsidRDefault="00C27E1E" w:rsidP="00C27E1E">
      <w:pPr>
        <w:autoSpaceDE w:val="0"/>
        <w:autoSpaceDN w:val="0"/>
        <w:adjustRightInd w:val="0"/>
        <w:spacing w:after="0" w:line="240" w:lineRule="auto"/>
        <w:jc w:val="both"/>
        <w:rPr>
          <w:rFonts w:ascii="Times New Roman" w:hAnsi="Times New Roman" w:cs="Times New Roman"/>
          <w:sz w:val="20"/>
          <w:szCs w:val="20"/>
          <w:lang w:val="en-US"/>
        </w:rPr>
      </w:pPr>
    </w:p>
    <w:p w:rsidR="00C27E1E" w:rsidRPr="00792924" w:rsidRDefault="00C27E1E" w:rsidP="00C27E1E">
      <w:pPr>
        <w:autoSpaceDE w:val="0"/>
        <w:autoSpaceDN w:val="0"/>
        <w:adjustRightInd w:val="0"/>
        <w:spacing w:after="0" w:line="240" w:lineRule="auto"/>
        <w:jc w:val="both"/>
        <w:rPr>
          <w:rFonts w:ascii="Times New Roman" w:hAnsi="Times New Roman" w:cs="Times New Roman"/>
          <w:sz w:val="20"/>
          <w:szCs w:val="20"/>
          <w:lang w:val="en-US"/>
        </w:rPr>
        <w:sectPr w:rsidR="00C27E1E" w:rsidRPr="00792924" w:rsidSect="00792924">
          <w:type w:val="continuous"/>
          <w:pgSz w:w="11906" w:h="16838" w:code="9"/>
          <w:pgMar w:top="567" w:right="567" w:bottom="1009" w:left="567" w:header="709" w:footer="709" w:gutter="0"/>
          <w:cols w:num="2" w:space="720"/>
          <w:docGrid w:linePitch="360"/>
        </w:sectPr>
      </w:pPr>
      <w:r w:rsidRPr="00963C15">
        <w:rPr>
          <w:rFonts w:ascii="Times New Roman" w:hAnsi="Times New Roman" w:cs="Times New Roman"/>
          <w:bCs/>
          <w:sz w:val="20"/>
          <w:szCs w:val="20"/>
        </w:rPr>
        <w:t xml:space="preserve">Perbedaan yang menjadi kelebihan dari alat yang telah dimodifikasi dibandingkan dengan alat yang tidak dimodifikasi yaitu, selain </w:t>
      </w:r>
      <w:r w:rsidRPr="00963C15">
        <w:rPr>
          <w:rFonts w:ascii="Times New Roman" w:hAnsi="Times New Roman" w:cs="Times New Roman"/>
          <w:sz w:val="20"/>
          <w:szCs w:val="20"/>
        </w:rPr>
        <w:t>lebih efisien dalam hal waktu yang dibutuhkan pada proses produksi serta penggunaan bahan bakar (kayu api) yang juga lebih sedikit, sehingga dengan demikian dapat men</w:t>
      </w:r>
      <w:r w:rsidR="00792924">
        <w:rPr>
          <w:rFonts w:ascii="Times New Roman" w:hAnsi="Times New Roman" w:cs="Times New Roman"/>
          <w:sz w:val="20"/>
          <w:szCs w:val="20"/>
        </w:rPr>
        <w:t>gurangi dampak pada lingkunga</w:t>
      </w:r>
      <w:r w:rsidR="000C2BF8">
        <w:rPr>
          <w:rFonts w:ascii="Times New Roman" w:hAnsi="Times New Roman" w:cs="Times New Roman"/>
          <w:sz w:val="20"/>
          <w:szCs w:val="20"/>
          <w:lang w:val="en-US"/>
        </w:rPr>
        <w:t>n.</w:t>
      </w:r>
    </w:p>
    <w:p w:rsidR="00C27E1E" w:rsidRDefault="00C27E1E" w:rsidP="00792924">
      <w:pPr>
        <w:pStyle w:val="ListParagraph1"/>
        <w:spacing w:line="240" w:lineRule="auto"/>
        <w:ind w:left="0"/>
        <w:rPr>
          <w:rFonts w:ascii="Times New Roman" w:hAnsi="Times New Roman"/>
          <w:lang w:val="id-ID"/>
        </w:rPr>
        <w:sectPr w:rsidR="00C27E1E" w:rsidSect="00792924">
          <w:type w:val="continuous"/>
          <w:pgSz w:w="11906" w:h="16838" w:code="9"/>
          <w:pgMar w:top="567" w:right="567" w:bottom="1009" w:left="567" w:header="709" w:footer="709" w:gutter="0"/>
          <w:cols w:num="2" w:space="720"/>
          <w:docGrid w:linePitch="360"/>
        </w:sectPr>
      </w:pPr>
    </w:p>
    <w:p w:rsidR="00C27E1E" w:rsidRDefault="00C27E1E" w:rsidP="00963C15">
      <w:pPr>
        <w:autoSpaceDE w:val="0"/>
        <w:autoSpaceDN w:val="0"/>
        <w:adjustRightInd w:val="0"/>
        <w:spacing w:after="0" w:line="240" w:lineRule="auto"/>
        <w:jc w:val="both"/>
        <w:rPr>
          <w:rFonts w:ascii="Times New Roman" w:hAnsi="Times New Roman" w:cs="Times New Roman"/>
          <w:sz w:val="20"/>
          <w:szCs w:val="20"/>
        </w:rPr>
        <w:sectPr w:rsidR="00C27E1E" w:rsidSect="00792924">
          <w:type w:val="continuous"/>
          <w:pgSz w:w="11906" w:h="16838" w:code="9"/>
          <w:pgMar w:top="567" w:right="567" w:bottom="1009" w:left="567" w:header="709" w:footer="709" w:gutter="0"/>
          <w:cols w:num="2" w:space="720"/>
          <w:docGrid w:linePitch="360"/>
        </w:sectPr>
      </w:pPr>
    </w:p>
    <w:p w:rsidR="00792924" w:rsidRDefault="00792924" w:rsidP="00792924">
      <w:pPr>
        <w:autoSpaceDE w:val="0"/>
        <w:autoSpaceDN w:val="0"/>
        <w:adjustRightInd w:val="0"/>
        <w:spacing w:after="0" w:line="240" w:lineRule="auto"/>
        <w:rPr>
          <w:rFonts w:ascii="Times New Roman" w:hAnsi="Times New Roman" w:cs="Times New Roman"/>
          <w:b/>
          <w:sz w:val="20"/>
          <w:szCs w:val="20"/>
          <w:lang w:val="en-US"/>
        </w:rPr>
        <w:sectPr w:rsidR="00792924" w:rsidSect="00792924">
          <w:type w:val="continuous"/>
          <w:pgSz w:w="11906" w:h="16838" w:code="9"/>
          <w:pgMar w:top="567" w:right="567" w:bottom="1009" w:left="567" w:header="709" w:footer="709" w:gutter="0"/>
          <w:cols w:num="2" w:space="720"/>
          <w:docGrid w:linePitch="360"/>
        </w:sectPr>
      </w:pPr>
    </w:p>
    <w:p w:rsidR="0004623F" w:rsidRPr="000C2BF8" w:rsidRDefault="0004623F" w:rsidP="0004623F">
      <w:pPr>
        <w:autoSpaceDE w:val="0"/>
        <w:autoSpaceDN w:val="0"/>
        <w:adjustRightInd w:val="0"/>
        <w:spacing w:after="0" w:line="240" w:lineRule="auto"/>
        <w:jc w:val="both"/>
        <w:rPr>
          <w:rFonts w:ascii="Times New Roman" w:hAnsi="Times New Roman" w:cs="Times New Roman"/>
          <w:b/>
          <w:sz w:val="20"/>
          <w:szCs w:val="20"/>
          <w:lang w:val="en-US"/>
        </w:rPr>
      </w:pPr>
      <w:r w:rsidRPr="000C2BF8">
        <w:rPr>
          <w:rFonts w:ascii="Times New Roman" w:hAnsi="Times New Roman" w:cs="Times New Roman"/>
          <w:b/>
          <w:sz w:val="20"/>
          <w:szCs w:val="20"/>
          <w:lang w:val="en-US"/>
        </w:rPr>
        <w:lastRenderedPageBreak/>
        <w:t>Kadar Air.</w:t>
      </w:r>
    </w:p>
    <w:p w:rsidR="0004623F" w:rsidRDefault="0004623F" w:rsidP="00792924">
      <w:pPr>
        <w:autoSpaceDE w:val="0"/>
        <w:autoSpaceDN w:val="0"/>
        <w:adjustRightInd w:val="0"/>
        <w:spacing w:after="0" w:line="240" w:lineRule="auto"/>
        <w:rPr>
          <w:rFonts w:ascii="Times New Roman" w:hAnsi="Times New Roman" w:cs="Times New Roman"/>
          <w:sz w:val="20"/>
          <w:szCs w:val="20"/>
        </w:rPr>
      </w:pPr>
    </w:p>
    <w:p w:rsidR="00792924" w:rsidRPr="00792924" w:rsidRDefault="00792924" w:rsidP="0079292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Tabel 1</w:t>
      </w:r>
      <w:r w:rsidRPr="00963C15">
        <w:rPr>
          <w:rFonts w:ascii="Times New Roman" w:hAnsi="Times New Roman" w:cs="Times New Roman"/>
          <w:sz w:val="20"/>
          <w:szCs w:val="20"/>
        </w:rPr>
        <w:t xml:space="preserve">.    Nilai Kadar </w:t>
      </w:r>
      <w:r>
        <w:rPr>
          <w:rFonts w:ascii="Times New Roman" w:hAnsi="Times New Roman" w:cs="Times New Roman"/>
          <w:sz w:val="20"/>
          <w:szCs w:val="20"/>
          <w:lang w:val="en-US"/>
        </w:rPr>
        <w:t>Air</w:t>
      </w:r>
      <w:r w:rsidRPr="00963C15">
        <w:rPr>
          <w:rFonts w:ascii="Times New Roman" w:hAnsi="Times New Roman" w:cs="Times New Roman"/>
          <w:sz w:val="20"/>
          <w:szCs w:val="20"/>
        </w:rPr>
        <w:t xml:space="preserve"> (%) pada Garam Krosok GK), Garam Masak (GM), dan Garam Jemur (GJ) yang diproduksi oleh kelompok Tiberias, Kelurahan Oesapa Barat, Kecamatan Kelapa Lima, Kota Kupang, Provinsi Nusa Tenggara Timur</w:t>
      </w:r>
    </w:p>
    <w:tbl>
      <w:tblPr>
        <w:tblStyle w:val="ListTable1Light"/>
        <w:tblW w:w="6557" w:type="dxa"/>
        <w:jc w:val="center"/>
        <w:tblLook w:val="04A0" w:firstRow="1" w:lastRow="0" w:firstColumn="1" w:lastColumn="0" w:noHBand="0" w:noVBand="1"/>
      </w:tblPr>
      <w:tblGrid>
        <w:gridCol w:w="939"/>
        <w:gridCol w:w="666"/>
        <w:gridCol w:w="666"/>
        <w:gridCol w:w="666"/>
        <w:gridCol w:w="666"/>
        <w:gridCol w:w="666"/>
        <w:gridCol w:w="666"/>
        <w:gridCol w:w="566"/>
        <w:gridCol w:w="566"/>
        <w:gridCol w:w="566"/>
      </w:tblGrid>
      <w:tr w:rsidR="00792924" w:rsidRPr="00963C15" w:rsidTr="009E56CE">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928" w:type="dxa"/>
            <w:tcBorders>
              <w:top w:val="single" w:sz="6" w:space="0" w:color="auto"/>
            </w:tcBorders>
            <w:hideMark/>
          </w:tcPr>
          <w:p w:rsidR="00792924" w:rsidRPr="00963C15" w:rsidRDefault="00792924" w:rsidP="009E56CE">
            <w:pPr>
              <w:jc w:val="center"/>
              <w:rPr>
                <w:rFonts w:eastAsia="Times New Roman" w:cs="Times New Roman"/>
                <w:b w:val="0"/>
                <w:bCs w:val="0"/>
                <w:color w:val="000000"/>
                <w:sz w:val="20"/>
                <w:szCs w:val="20"/>
                <w:lang w:eastAsia="id-ID"/>
              </w:rPr>
            </w:pPr>
            <w:proofErr w:type="spellStart"/>
            <w:r w:rsidRPr="00963C15">
              <w:rPr>
                <w:rFonts w:eastAsia="Times New Roman" w:cs="Times New Roman"/>
                <w:color w:val="000000"/>
                <w:sz w:val="20"/>
                <w:szCs w:val="20"/>
                <w:lang w:eastAsia="id-ID"/>
              </w:rPr>
              <w:t>Ulangan</w:t>
            </w:r>
            <w:proofErr w:type="spellEnd"/>
          </w:p>
        </w:tc>
        <w:tc>
          <w:tcPr>
            <w:tcW w:w="5629" w:type="dxa"/>
            <w:gridSpan w:val="9"/>
            <w:tcBorders>
              <w:top w:val="single" w:sz="6" w:space="0" w:color="auto"/>
              <w:bottom w:val="single" w:sz="6" w:space="0" w:color="auto"/>
            </w:tcBorders>
            <w:hideMark/>
          </w:tcPr>
          <w:p w:rsidR="00792924" w:rsidRPr="00963C15" w:rsidRDefault="00792924" w:rsidP="009E56C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eastAsia="id-ID"/>
              </w:rPr>
            </w:pPr>
            <w:r w:rsidRPr="00963C15">
              <w:rPr>
                <w:rFonts w:eastAsia="Times New Roman" w:cs="Times New Roman"/>
                <w:color w:val="000000"/>
                <w:sz w:val="20"/>
                <w:szCs w:val="20"/>
                <w:lang w:eastAsia="id-ID"/>
              </w:rPr>
              <w:t>Kadar Air (%)</w:t>
            </w:r>
          </w:p>
        </w:tc>
      </w:tr>
      <w:tr w:rsidR="00792924" w:rsidRPr="00963C15" w:rsidTr="009E56CE">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928" w:type="dxa"/>
            <w:vMerge w:val="restart"/>
            <w:shd w:val="clear" w:color="auto" w:fill="FFFFFF" w:themeFill="background1"/>
            <w:hideMark/>
          </w:tcPr>
          <w:p w:rsidR="00792924" w:rsidRPr="00963C15" w:rsidRDefault="00792924" w:rsidP="009E56CE">
            <w:pPr>
              <w:jc w:val="center"/>
              <w:rPr>
                <w:rFonts w:eastAsia="Times New Roman" w:cs="Times New Roman"/>
                <w:b w:val="0"/>
                <w:bCs w:val="0"/>
                <w:color w:val="000000"/>
                <w:sz w:val="20"/>
                <w:szCs w:val="20"/>
                <w:lang w:eastAsia="id-ID"/>
              </w:rPr>
            </w:pPr>
          </w:p>
        </w:tc>
        <w:tc>
          <w:tcPr>
            <w:tcW w:w="1975" w:type="dxa"/>
            <w:gridSpan w:val="3"/>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r w:rsidRPr="00963C15">
              <w:rPr>
                <w:rFonts w:eastAsia="Times New Roman" w:cs="Times New Roman"/>
                <w:b/>
                <w:color w:val="000000"/>
                <w:sz w:val="20"/>
                <w:szCs w:val="20"/>
                <w:lang w:eastAsia="id-ID"/>
              </w:rPr>
              <w:t>GK</w:t>
            </w:r>
          </w:p>
        </w:tc>
        <w:tc>
          <w:tcPr>
            <w:tcW w:w="1975" w:type="dxa"/>
            <w:gridSpan w:val="3"/>
            <w:tcBorders>
              <w:top w:val="single" w:sz="6" w:space="0" w:color="auto"/>
              <w:bottom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r w:rsidRPr="00963C15">
              <w:rPr>
                <w:rFonts w:eastAsia="Times New Roman" w:cs="Times New Roman"/>
                <w:b/>
                <w:color w:val="000000"/>
                <w:sz w:val="20"/>
                <w:szCs w:val="20"/>
                <w:lang w:eastAsia="id-ID"/>
              </w:rPr>
              <w:t>GM</w:t>
            </w:r>
          </w:p>
        </w:tc>
        <w:tc>
          <w:tcPr>
            <w:tcW w:w="1678" w:type="dxa"/>
            <w:gridSpan w:val="3"/>
            <w:tcBorders>
              <w:top w:val="single" w:sz="6" w:space="0" w:color="auto"/>
              <w:bottom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r w:rsidRPr="00963C15">
              <w:rPr>
                <w:rFonts w:eastAsia="Times New Roman" w:cs="Times New Roman"/>
                <w:b/>
                <w:color w:val="000000"/>
                <w:sz w:val="20"/>
                <w:szCs w:val="20"/>
                <w:lang w:eastAsia="id-ID"/>
              </w:rPr>
              <w:t>GJ</w:t>
            </w:r>
          </w:p>
        </w:tc>
      </w:tr>
      <w:tr w:rsidR="00792924" w:rsidRPr="00963C15" w:rsidTr="009E56CE">
        <w:trPr>
          <w:trHeight w:val="295"/>
          <w:jc w:val="center"/>
        </w:trPr>
        <w:tc>
          <w:tcPr>
            <w:cnfStyle w:val="001000000000" w:firstRow="0" w:lastRow="0" w:firstColumn="1" w:lastColumn="0" w:oddVBand="0" w:evenVBand="0" w:oddHBand="0" w:evenHBand="0" w:firstRowFirstColumn="0" w:firstRowLastColumn="0" w:lastRowFirstColumn="0" w:lastRowLastColumn="0"/>
            <w:tcW w:w="928" w:type="dxa"/>
            <w:vMerge/>
            <w:tcBorders>
              <w:bottom w:val="single" w:sz="6" w:space="0" w:color="auto"/>
            </w:tcBorders>
            <w:shd w:val="clear" w:color="auto" w:fill="FFFFFF" w:themeFill="background1"/>
            <w:hideMark/>
          </w:tcPr>
          <w:p w:rsidR="00792924" w:rsidRPr="00963C15" w:rsidRDefault="00792924" w:rsidP="009E56CE">
            <w:pPr>
              <w:jc w:val="center"/>
              <w:rPr>
                <w:rFonts w:eastAsia="Times New Roman" w:cs="Times New Roman"/>
                <w:b w:val="0"/>
                <w:bCs w:val="0"/>
                <w:color w:val="000000"/>
                <w:sz w:val="20"/>
                <w:szCs w:val="20"/>
                <w:lang w:eastAsia="id-ID"/>
              </w:rPr>
            </w:pPr>
          </w:p>
        </w:tc>
        <w:tc>
          <w:tcPr>
            <w:tcW w:w="658"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2</w:t>
            </w:r>
          </w:p>
        </w:tc>
        <w:tc>
          <w:tcPr>
            <w:tcW w:w="658"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6</w:t>
            </w:r>
          </w:p>
        </w:tc>
        <w:tc>
          <w:tcPr>
            <w:tcW w:w="658"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10</w:t>
            </w:r>
          </w:p>
        </w:tc>
        <w:tc>
          <w:tcPr>
            <w:tcW w:w="658"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2</w:t>
            </w:r>
          </w:p>
        </w:tc>
        <w:tc>
          <w:tcPr>
            <w:tcW w:w="658"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6</w:t>
            </w:r>
          </w:p>
        </w:tc>
        <w:tc>
          <w:tcPr>
            <w:tcW w:w="658"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10</w:t>
            </w:r>
          </w:p>
        </w:tc>
        <w:tc>
          <w:tcPr>
            <w:tcW w:w="559"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2</w:t>
            </w:r>
          </w:p>
        </w:tc>
        <w:tc>
          <w:tcPr>
            <w:tcW w:w="559"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6</w:t>
            </w:r>
          </w:p>
        </w:tc>
        <w:tc>
          <w:tcPr>
            <w:tcW w:w="559" w:type="dxa"/>
            <w:tcBorders>
              <w:top w:val="single" w:sz="6" w:space="0" w:color="auto"/>
              <w:bottom w:val="single" w:sz="6" w:space="0" w:color="auto"/>
            </w:tcBorders>
            <w:shd w:val="clear" w:color="auto" w:fill="FFFFFF" w:themeFill="background1"/>
            <w:hideMark/>
          </w:tcPr>
          <w:p w:rsidR="00792924" w:rsidRPr="00963C1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id-ID"/>
              </w:rPr>
            </w:pPr>
            <w:r w:rsidRPr="00963C15">
              <w:rPr>
                <w:rFonts w:eastAsia="Times New Roman" w:cs="Times New Roman"/>
                <w:b/>
                <w:color w:val="000000"/>
                <w:sz w:val="20"/>
                <w:szCs w:val="20"/>
                <w:lang w:eastAsia="id-ID"/>
              </w:rPr>
              <w:t>10</w:t>
            </w:r>
          </w:p>
        </w:tc>
      </w:tr>
      <w:tr w:rsidR="00792924" w:rsidRPr="00963C15" w:rsidTr="009E56CE">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928" w:type="dxa"/>
            <w:tcBorders>
              <w:top w:val="single" w:sz="6" w:space="0" w:color="auto"/>
            </w:tcBorders>
            <w:shd w:val="clear" w:color="auto" w:fill="FFFFFF" w:themeFill="background1"/>
          </w:tcPr>
          <w:p w:rsidR="00792924" w:rsidRPr="00963C15" w:rsidRDefault="00792924" w:rsidP="009E56CE">
            <w:pPr>
              <w:jc w:val="center"/>
              <w:rPr>
                <w:rFonts w:eastAsia="Times New Roman" w:cs="Times New Roman"/>
                <w:b w:val="0"/>
                <w:bCs w:val="0"/>
                <w:color w:val="000000"/>
                <w:sz w:val="20"/>
                <w:szCs w:val="20"/>
                <w:lang w:eastAsia="id-ID"/>
              </w:rPr>
            </w:pPr>
          </w:p>
        </w:tc>
        <w:tc>
          <w:tcPr>
            <w:tcW w:w="658"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658"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658"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658"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658"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658"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559"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559"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c>
          <w:tcPr>
            <w:tcW w:w="559" w:type="dxa"/>
            <w:tcBorders>
              <w:top w:val="single" w:sz="6" w:space="0" w:color="auto"/>
            </w:tcBorders>
            <w:shd w:val="clear" w:color="auto" w:fill="FFFFFF" w:themeFill="background1"/>
          </w:tcPr>
          <w:p w:rsidR="00792924" w:rsidRPr="00963C1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id-ID"/>
              </w:rPr>
            </w:pPr>
          </w:p>
        </w:tc>
      </w:tr>
      <w:tr w:rsidR="00792924" w:rsidRPr="00963C15" w:rsidTr="009E56CE">
        <w:trPr>
          <w:trHeight w:val="441"/>
          <w:jc w:val="center"/>
        </w:trPr>
        <w:tc>
          <w:tcPr>
            <w:cnfStyle w:val="001000000000" w:firstRow="0" w:lastRow="0" w:firstColumn="1" w:lastColumn="0" w:oddVBand="0" w:evenVBand="0" w:oddHBand="0" w:evenHBand="0" w:firstRowFirstColumn="0" w:firstRowLastColumn="0" w:lastRowFirstColumn="0" w:lastRowLastColumn="0"/>
            <w:tcW w:w="928" w:type="dxa"/>
            <w:shd w:val="clear" w:color="auto" w:fill="FFFFFF" w:themeFill="background1"/>
            <w:hideMark/>
          </w:tcPr>
          <w:p w:rsidR="00792924" w:rsidRPr="00963C15" w:rsidRDefault="00792924" w:rsidP="009E56CE">
            <w:pPr>
              <w:jc w:val="center"/>
              <w:rPr>
                <w:rFonts w:eastAsia="Times New Roman" w:cs="Times New Roman"/>
                <w:color w:val="000000"/>
                <w:sz w:val="20"/>
                <w:szCs w:val="20"/>
                <w:lang w:eastAsia="id-ID"/>
              </w:rPr>
            </w:pPr>
            <w:r w:rsidRPr="00963C15">
              <w:rPr>
                <w:rFonts w:eastAsia="Times New Roman" w:cs="Times New Roman"/>
                <w:color w:val="000000"/>
                <w:sz w:val="20"/>
                <w:szCs w:val="20"/>
                <w:lang w:eastAsia="id-ID"/>
              </w:rPr>
              <w:t>I</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6,92</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6,47</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6,56</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6,11</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5,79</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5,89</w:t>
            </w:r>
          </w:p>
        </w:tc>
        <w:tc>
          <w:tcPr>
            <w:tcW w:w="559"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5,13</w:t>
            </w:r>
          </w:p>
        </w:tc>
        <w:tc>
          <w:tcPr>
            <w:tcW w:w="559"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4,34</w:t>
            </w:r>
          </w:p>
        </w:tc>
        <w:tc>
          <w:tcPr>
            <w:tcW w:w="559"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4,58</w:t>
            </w:r>
          </w:p>
        </w:tc>
      </w:tr>
      <w:tr w:rsidR="00792924" w:rsidRPr="00963C15" w:rsidTr="009E56CE">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928" w:type="dxa"/>
            <w:shd w:val="clear" w:color="auto" w:fill="FFFFFF" w:themeFill="background1"/>
            <w:hideMark/>
          </w:tcPr>
          <w:p w:rsidR="00792924" w:rsidRPr="00963C15" w:rsidRDefault="00792924" w:rsidP="009E56CE">
            <w:pPr>
              <w:jc w:val="center"/>
              <w:rPr>
                <w:rFonts w:eastAsia="Times New Roman" w:cs="Times New Roman"/>
                <w:color w:val="000000"/>
                <w:sz w:val="20"/>
                <w:szCs w:val="20"/>
                <w:lang w:eastAsia="id-ID"/>
              </w:rPr>
            </w:pPr>
            <w:r w:rsidRPr="00963C15">
              <w:rPr>
                <w:rFonts w:eastAsia="Times New Roman" w:cs="Times New Roman"/>
                <w:color w:val="000000"/>
                <w:sz w:val="20"/>
                <w:szCs w:val="20"/>
                <w:lang w:eastAsia="id-ID"/>
              </w:rPr>
              <w:t>II</w:t>
            </w:r>
          </w:p>
        </w:tc>
        <w:tc>
          <w:tcPr>
            <w:tcW w:w="658"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6,43</w:t>
            </w:r>
          </w:p>
        </w:tc>
        <w:tc>
          <w:tcPr>
            <w:tcW w:w="658"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6,12</w:t>
            </w:r>
          </w:p>
        </w:tc>
        <w:tc>
          <w:tcPr>
            <w:tcW w:w="658"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6,13</w:t>
            </w:r>
          </w:p>
        </w:tc>
        <w:tc>
          <w:tcPr>
            <w:tcW w:w="658"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5,77</w:t>
            </w:r>
          </w:p>
        </w:tc>
        <w:tc>
          <w:tcPr>
            <w:tcW w:w="658"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5,43</w:t>
            </w:r>
          </w:p>
        </w:tc>
        <w:tc>
          <w:tcPr>
            <w:tcW w:w="658"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5,45</w:t>
            </w:r>
          </w:p>
        </w:tc>
        <w:tc>
          <w:tcPr>
            <w:tcW w:w="559"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4,42</w:t>
            </w:r>
          </w:p>
        </w:tc>
        <w:tc>
          <w:tcPr>
            <w:tcW w:w="559"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4,11</w:t>
            </w:r>
          </w:p>
        </w:tc>
        <w:tc>
          <w:tcPr>
            <w:tcW w:w="559" w:type="dxa"/>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4,13</w:t>
            </w:r>
          </w:p>
        </w:tc>
      </w:tr>
      <w:tr w:rsidR="00792924" w:rsidRPr="00963C15" w:rsidTr="009E56CE">
        <w:trPr>
          <w:trHeight w:val="452"/>
          <w:jc w:val="center"/>
        </w:trPr>
        <w:tc>
          <w:tcPr>
            <w:cnfStyle w:val="001000000000" w:firstRow="0" w:lastRow="0" w:firstColumn="1" w:lastColumn="0" w:oddVBand="0" w:evenVBand="0" w:oddHBand="0" w:evenHBand="0" w:firstRowFirstColumn="0" w:firstRowLastColumn="0" w:lastRowFirstColumn="0" w:lastRowLastColumn="0"/>
            <w:tcW w:w="928" w:type="dxa"/>
            <w:shd w:val="clear" w:color="auto" w:fill="FFFFFF" w:themeFill="background1"/>
            <w:hideMark/>
          </w:tcPr>
          <w:p w:rsidR="00792924" w:rsidRPr="00963C15" w:rsidRDefault="00792924" w:rsidP="009E56CE">
            <w:pPr>
              <w:jc w:val="center"/>
              <w:rPr>
                <w:rFonts w:eastAsia="Times New Roman" w:cs="Times New Roman"/>
                <w:color w:val="000000"/>
                <w:sz w:val="20"/>
                <w:szCs w:val="20"/>
                <w:lang w:eastAsia="id-ID"/>
              </w:rPr>
            </w:pPr>
            <w:r w:rsidRPr="00963C15">
              <w:rPr>
                <w:rFonts w:eastAsia="Times New Roman" w:cs="Times New Roman"/>
                <w:color w:val="000000"/>
                <w:sz w:val="20"/>
                <w:szCs w:val="20"/>
                <w:lang w:eastAsia="id-ID"/>
              </w:rPr>
              <w:t>Total</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13,35</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12,59</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12,69</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11,88</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11,22</w:t>
            </w:r>
          </w:p>
        </w:tc>
        <w:tc>
          <w:tcPr>
            <w:tcW w:w="658"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11,34</w:t>
            </w:r>
          </w:p>
        </w:tc>
        <w:tc>
          <w:tcPr>
            <w:tcW w:w="559"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9,55</w:t>
            </w:r>
          </w:p>
        </w:tc>
        <w:tc>
          <w:tcPr>
            <w:tcW w:w="559"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8,45</w:t>
            </w:r>
          </w:p>
        </w:tc>
        <w:tc>
          <w:tcPr>
            <w:tcW w:w="559" w:type="dxa"/>
            <w:shd w:val="clear" w:color="auto" w:fill="FFFFFF" w:themeFill="background1"/>
            <w:hideMark/>
          </w:tcPr>
          <w:p w:rsidR="00792924" w:rsidRPr="004B6C65" w:rsidRDefault="00792924" w:rsidP="009E56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8,71</w:t>
            </w:r>
          </w:p>
        </w:tc>
      </w:tr>
      <w:tr w:rsidR="00792924" w:rsidRPr="00963C15" w:rsidTr="009E56CE">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928" w:type="dxa"/>
            <w:tcBorders>
              <w:bottom w:val="single" w:sz="6" w:space="0" w:color="auto"/>
            </w:tcBorders>
            <w:shd w:val="clear" w:color="auto" w:fill="FFFFFF" w:themeFill="background1"/>
            <w:hideMark/>
          </w:tcPr>
          <w:p w:rsidR="00792924" w:rsidRPr="00963C15" w:rsidRDefault="00792924" w:rsidP="009E56CE">
            <w:pPr>
              <w:jc w:val="center"/>
              <w:rPr>
                <w:rFonts w:eastAsia="Times New Roman" w:cs="Times New Roman"/>
                <w:color w:val="000000"/>
                <w:sz w:val="20"/>
                <w:szCs w:val="20"/>
                <w:lang w:eastAsia="id-ID"/>
              </w:rPr>
            </w:pPr>
            <w:proofErr w:type="spellStart"/>
            <w:r w:rsidRPr="00963C15">
              <w:rPr>
                <w:rFonts w:eastAsia="Times New Roman" w:cs="Times New Roman"/>
                <w:color w:val="000000"/>
                <w:sz w:val="20"/>
                <w:szCs w:val="20"/>
                <w:lang w:eastAsia="id-ID"/>
              </w:rPr>
              <w:t>Rerata</w:t>
            </w:r>
            <w:proofErr w:type="spellEnd"/>
          </w:p>
        </w:tc>
        <w:tc>
          <w:tcPr>
            <w:tcW w:w="658"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6,68</w:t>
            </w:r>
          </w:p>
        </w:tc>
        <w:tc>
          <w:tcPr>
            <w:tcW w:w="658"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6,30</w:t>
            </w:r>
          </w:p>
        </w:tc>
        <w:tc>
          <w:tcPr>
            <w:tcW w:w="658"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6,35</w:t>
            </w:r>
          </w:p>
        </w:tc>
        <w:tc>
          <w:tcPr>
            <w:tcW w:w="658"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5,94</w:t>
            </w:r>
          </w:p>
        </w:tc>
        <w:tc>
          <w:tcPr>
            <w:tcW w:w="658"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5,61</w:t>
            </w:r>
          </w:p>
        </w:tc>
        <w:tc>
          <w:tcPr>
            <w:tcW w:w="658"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5,67</w:t>
            </w:r>
          </w:p>
        </w:tc>
        <w:tc>
          <w:tcPr>
            <w:tcW w:w="559"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4,78</w:t>
            </w:r>
          </w:p>
        </w:tc>
        <w:tc>
          <w:tcPr>
            <w:tcW w:w="559"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4,23</w:t>
            </w:r>
          </w:p>
        </w:tc>
        <w:tc>
          <w:tcPr>
            <w:tcW w:w="559" w:type="dxa"/>
            <w:tcBorders>
              <w:bottom w:val="single" w:sz="6" w:space="0" w:color="auto"/>
            </w:tcBorders>
            <w:shd w:val="clear" w:color="auto" w:fill="FFFFFF" w:themeFill="background1"/>
            <w:hideMark/>
          </w:tcPr>
          <w:p w:rsidR="00792924" w:rsidRPr="004B6C65" w:rsidRDefault="00792924" w:rsidP="009E56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4B6C65">
              <w:rPr>
                <w:rFonts w:eastAsia="Times New Roman" w:cs="Times New Roman"/>
                <w:color w:val="000000"/>
                <w:sz w:val="20"/>
                <w:szCs w:val="20"/>
                <w:lang w:eastAsia="id-ID"/>
              </w:rPr>
              <w:t>4,36</w:t>
            </w:r>
          </w:p>
        </w:tc>
      </w:tr>
    </w:tbl>
    <w:p w:rsidR="00792924" w:rsidRPr="00792924" w:rsidRDefault="00792924" w:rsidP="00963C15">
      <w:pPr>
        <w:autoSpaceDE w:val="0"/>
        <w:autoSpaceDN w:val="0"/>
        <w:adjustRightInd w:val="0"/>
        <w:spacing w:after="0" w:line="240" w:lineRule="auto"/>
        <w:jc w:val="both"/>
        <w:rPr>
          <w:rFonts w:ascii="Times New Roman" w:hAnsi="Times New Roman" w:cs="Times New Roman"/>
          <w:sz w:val="20"/>
          <w:szCs w:val="20"/>
          <w:lang w:val="en-US"/>
        </w:rPr>
      </w:pPr>
    </w:p>
    <w:p w:rsidR="00792924" w:rsidRDefault="00792924" w:rsidP="00963C15">
      <w:pPr>
        <w:autoSpaceDE w:val="0"/>
        <w:autoSpaceDN w:val="0"/>
        <w:adjustRightInd w:val="0"/>
        <w:spacing w:after="0" w:line="240" w:lineRule="auto"/>
        <w:jc w:val="both"/>
        <w:rPr>
          <w:rFonts w:ascii="Times New Roman" w:hAnsi="Times New Roman" w:cs="Times New Roman"/>
          <w:sz w:val="20"/>
          <w:szCs w:val="20"/>
        </w:rPr>
        <w:sectPr w:rsidR="00792924" w:rsidSect="00792924">
          <w:type w:val="continuous"/>
          <w:pgSz w:w="11906" w:h="16838" w:code="9"/>
          <w:pgMar w:top="567" w:right="567" w:bottom="1009" w:left="567" w:header="709" w:footer="709" w:gutter="0"/>
          <w:cols w:space="720"/>
          <w:docGrid w:linePitch="360"/>
        </w:sectPr>
      </w:pPr>
    </w:p>
    <w:p w:rsidR="000C2BF8" w:rsidRDefault="000C2BF8" w:rsidP="00963C15">
      <w:pPr>
        <w:autoSpaceDE w:val="0"/>
        <w:autoSpaceDN w:val="0"/>
        <w:adjustRightInd w:val="0"/>
        <w:spacing w:after="0" w:line="240" w:lineRule="auto"/>
        <w:jc w:val="both"/>
        <w:rPr>
          <w:rFonts w:ascii="Times New Roman" w:hAnsi="Times New Roman" w:cs="Times New Roman"/>
          <w:sz w:val="20"/>
          <w:szCs w:val="20"/>
          <w:lang w:val="en-US"/>
        </w:rPr>
      </w:pPr>
    </w:p>
    <w:p w:rsidR="00C27E1E" w:rsidRPr="00963C15" w:rsidRDefault="00C27E1E" w:rsidP="00963C15">
      <w:pPr>
        <w:autoSpaceDE w:val="0"/>
        <w:autoSpaceDN w:val="0"/>
        <w:adjustRightInd w:val="0"/>
        <w:spacing w:after="0" w:line="240" w:lineRule="auto"/>
        <w:jc w:val="both"/>
        <w:rPr>
          <w:rFonts w:ascii="Times New Roman" w:hAnsi="Times New Roman" w:cs="Times New Roman"/>
          <w:b/>
          <w:bCs/>
          <w:sz w:val="20"/>
          <w:szCs w:val="20"/>
        </w:rPr>
      </w:pPr>
      <w:r w:rsidRPr="00963C15">
        <w:rPr>
          <w:rFonts w:ascii="Times New Roman" w:hAnsi="Times New Roman" w:cs="Times New Roman"/>
          <w:sz w:val="20"/>
          <w:szCs w:val="20"/>
        </w:rPr>
        <w:lastRenderedPageBreak/>
        <w:t xml:space="preserve">Tabel 1 menunjukkan nilai kadar air pada Garam Krosok (GK), Garam Masak (GM), dan Garam Jemur (GJ) yang diprodusi oleh kelompok Tiberias. Nilai kadar air pada setiap tahap dalam proses pembuatan garam masak terjadi penurunan, dimana </w:t>
      </w:r>
      <w:r w:rsidRPr="00963C15">
        <w:rPr>
          <w:rFonts w:ascii="Times New Roman" w:hAnsi="Times New Roman" w:cs="Times New Roman"/>
          <w:sz w:val="20"/>
          <w:szCs w:val="20"/>
        </w:rPr>
        <w:lastRenderedPageBreak/>
        <w:t>pada garam krosok yang awalnya memiliki nilai kadar air rerata antara 6,30-6,68% ketika melalui proses penyaringan menggunakan air tawar (air sumur) dan dimasak selama kurang</w:t>
      </w:r>
    </w:p>
    <w:p w:rsidR="00D4069B" w:rsidRPr="00963C15" w:rsidRDefault="00D4069B" w:rsidP="00792924">
      <w:pPr>
        <w:spacing w:after="0" w:line="240" w:lineRule="auto"/>
        <w:rPr>
          <w:rFonts w:ascii="Times New Roman" w:eastAsia="Times New Roman" w:hAnsi="Times New Roman" w:cs="Times New Roman"/>
          <w:b/>
          <w:bCs/>
          <w:color w:val="000000"/>
          <w:sz w:val="20"/>
          <w:szCs w:val="20"/>
          <w:lang w:eastAsia="id-ID"/>
        </w:rPr>
        <w:sectPr w:rsidR="00D4069B" w:rsidRPr="00963C15" w:rsidSect="00AE639F">
          <w:type w:val="continuous"/>
          <w:pgSz w:w="11906" w:h="16838" w:code="9"/>
          <w:pgMar w:top="567" w:right="567" w:bottom="1009" w:left="567" w:header="709" w:footer="709" w:gutter="0"/>
          <w:cols w:num="2" w:space="720"/>
          <w:docGrid w:linePitch="360"/>
        </w:sectPr>
      </w:pPr>
    </w:p>
    <w:p w:rsidR="00A55B1F" w:rsidRPr="00963C15" w:rsidRDefault="00A55B1F" w:rsidP="00792924">
      <w:pPr>
        <w:tabs>
          <w:tab w:val="left" w:pos="709"/>
        </w:tabs>
        <w:autoSpaceDE w:val="0"/>
        <w:autoSpaceDN w:val="0"/>
        <w:adjustRightInd w:val="0"/>
        <w:spacing w:after="0" w:line="240" w:lineRule="auto"/>
        <w:rPr>
          <w:rFonts w:ascii="Times New Roman" w:hAnsi="Times New Roman" w:cs="Times New Roman"/>
          <w:sz w:val="20"/>
          <w:szCs w:val="20"/>
        </w:rPr>
        <w:sectPr w:rsidR="00A55B1F" w:rsidRPr="00963C15" w:rsidSect="00792924">
          <w:type w:val="continuous"/>
          <w:pgSz w:w="11906" w:h="16838" w:code="9"/>
          <w:pgMar w:top="567" w:right="567" w:bottom="1009" w:left="567" w:header="709" w:footer="709" w:gutter="0"/>
          <w:cols w:num="2" w:space="720"/>
          <w:docGrid w:linePitch="360"/>
        </w:sectPr>
      </w:pPr>
    </w:p>
    <w:p w:rsidR="005D0F70" w:rsidRDefault="000D36A6" w:rsidP="00963C15">
      <w:pPr>
        <w:tabs>
          <w:tab w:val="left" w:pos="709"/>
        </w:tabs>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lastRenderedPageBreak/>
        <w:t>lebih 5 jam serta ditiriskan selama kurang lebih 2 jam, nilai kadar air pada garam yang telah dimasak turun menjadi 5,67-</w:t>
      </w:r>
    </w:p>
    <w:p w:rsidR="000D36A6" w:rsidRPr="00963C15" w:rsidRDefault="000D36A6" w:rsidP="00963C15">
      <w:pPr>
        <w:tabs>
          <w:tab w:val="left" w:pos="709"/>
        </w:tabs>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 xml:space="preserve">selama kurang lebih 1 jam, nilai kadar air pada garam jemur turun menjadi 4,23-4,78% sehingga jika dibandingkan dengan </w:t>
      </w:r>
      <w:r w:rsidRPr="00963C15">
        <w:rPr>
          <w:rFonts w:ascii="Times New Roman" w:eastAsia="Times New Roman" w:hAnsi="Times New Roman" w:cs="Times New Roman"/>
          <w:bCs/>
          <w:color w:val="000000" w:themeColor="text1"/>
          <w:sz w:val="20"/>
          <w:szCs w:val="20"/>
          <w:lang w:eastAsia="id-ID"/>
        </w:rPr>
        <w:t xml:space="preserve">persyaratan mutu garam konsumsi beriodium </w:t>
      </w:r>
      <w:r w:rsidRPr="00963C15">
        <w:rPr>
          <w:rFonts w:ascii="Times New Roman" w:hAnsi="Times New Roman" w:cs="Times New Roman"/>
          <w:sz w:val="20"/>
          <w:szCs w:val="20"/>
        </w:rPr>
        <w:t>Standar Nasional Indonesia</w:t>
      </w:r>
      <w:r w:rsidRPr="00963C15">
        <w:rPr>
          <w:rFonts w:ascii="Times New Roman" w:eastAsia="Times New Roman" w:hAnsi="Times New Roman" w:cs="Times New Roman"/>
          <w:bCs/>
          <w:color w:val="000000" w:themeColor="text1"/>
          <w:sz w:val="20"/>
          <w:szCs w:val="20"/>
          <w:lang w:eastAsia="id-ID"/>
        </w:rPr>
        <w:t xml:space="preserve"> 3556-2016 dan syarat mutu garam bahan baku untuk garam konsumsi beriodum </w:t>
      </w:r>
      <w:r w:rsidRPr="00963C15">
        <w:rPr>
          <w:rFonts w:ascii="Times New Roman" w:hAnsi="Times New Roman" w:cs="Times New Roman"/>
          <w:sz w:val="20"/>
          <w:szCs w:val="20"/>
        </w:rPr>
        <w:t>Standar Nasional Indonesia</w:t>
      </w:r>
      <w:r w:rsidRPr="00963C15">
        <w:rPr>
          <w:rFonts w:ascii="Times New Roman" w:eastAsia="Times New Roman" w:hAnsi="Times New Roman" w:cs="Times New Roman"/>
          <w:bCs/>
          <w:color w:val="000000" w:themeColor="text1"/>
          <w:sz w:val="20"/>
          <w:szCs w:val="20"/>
          <w:lang w:eastAsia="id-ID"/>
        </w:rPr>
        <w:t xml:space="preserve"> 4435-2017 dengan nilai kadar airnya maksimal 7%, maka </w:t>
      </w:r>
      <w:r w:rsidRPr="00963C15">
        <w:rPr>
          <w:rFonts w:ascii="Times New Roman" w:hAnsi="Times New Roman" w:cs="Times New Roman"/>
          <w:sz w:val="20"/>
          <w:szCs w:val="20"/>
        </w:rPr>
        <w:t>garam krosok, garam masak, dan garam hasil penjemuran yang diproduksi oleh kelompok Tiberias berada  pada kisaran yang memenuhi syarat</w:t>
      </w:r>
      <w:r w:rsidRPr="00963C15">
        <w:rPr>
          <w:rFonts w:ascii="Times New Roman" w:eastAsia="Times New Roman" w:hAnsi="Times New Roman" w:cs="Times New Roman"/>
          <w:bCs/>
          <w:color w:val="000000" w:themeColor="text1"/>
          <w:sz w:val="20"/>
          <w:szCs w:val="20"/>
          <w:lang w:eastAsia="id-ID"/>
        </w:rPr>
        <w:t xml:space="preserve">. </w:t>
      </w:r>
      <w:r w:rsidRPr="00963C15">
        <w:rPr>
          <w:rFonts w:ascii="Times New Roman" w:hAnsi="Times New Roman" w:cs="Times New Roman"/>
          <w:sz w:val="20"/>
          <w:szCs w:val="20"/>
        </w:rPr>
        <w:t>Profil nilai rerata kadar air pada sampel penelitian dan syarat Standar Nasional Indonesia 3556-2016 dan Standar Nasional Indonesia 4435-2017 dapat dilihat pada Gambar 2.</w:t>
      </w:r>
    </w:p>
    <w:p w:rsidR="000D36A6" w:rsidRPr="00963C15" w:rsidRDefault="000D36A6" w:rsidP="00963C15">
      <w:pPr>
        <w:tabs>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id-ID"/>
        </w:rPr>
      </w:pPr>
    </w:p>
    <w:p w:rsidR="000D36A6" w:rsidRPr="00963C15" w:rsidRDefault="000D36A6" w:rsidP="00963C15">
      <w:pPr>
        <w:tabs>
          <w:tab w:val="left" w:pos="709"/>
        </w:tabs>
        <w:autoSpaceDE w:val="0"/>
        <w:autoSpaceDN w:val="0"/>
        <w:adjustRightInd w:val="0"/>
        <w:spacing w:after="0" w:line="240" w:lineRule="auto"/>
        <w:jc w:val="both"/>
        <w:rPr>
          <w:rFonts w:ascii="Times New Roman" w:hAnsi="Times New Roman" w:cs="Times New Roman"/>
          <w:sz w:val="20"/>
          <w:szCs w:val="20"/>
        </w:rPr>
      </w:pPr>
    </w:p>
    <w:p w:rsidR="00A55B1F" w:rsidRPr="00963C15" w:rsidRDefault="00A55B1F" w:rsidP="00963C15">
      <w:pPr>
        <w:spacing w:after="0" w:line="240" w:lineRule="auto"/>
        <w:jc w:val="both"/>
        <w:rPr>
          <w:rFonts w:ascii="Times New Roman" w:hAnsi="Times New Roman" w:cs="Times New Roman"/>
          <w:sz w:val="20"/>
          <w:szCs w:val="20"/>
        </w:rPr>
      </w:pPr>
      <w:r w:rsidRPr="00963C15">
        <w:rPr>
          <w:rFonts w:ascii="Times New Roman" w:hAnsi="Times New Roman" w:cs="Times New Roman"/>
          <w:noProof/>
          <w:sz w:val="20"/>
          <w:szCs w:val="20"/>
          <w:lang w:val="en-US"/>
        </w:rPr>
        <w:drawing>
          <wp:inline distT="0" distB="0" distL="0" distR="0">
            <wp:extent cx="3171825" cy="2114550"/>
            <wp:effectExtent l="0" t="0" r="0" b="0"/>
            <wp:docPr id="3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55B1F" w:rsidRPr="00963C15" w:rsidRDefault="00A55B1F" w:rsidP="00963C15">
      <w:pPr>
        <w:autoSpaceDE w:val="0"/>
        <w:autoSpaceDN w:val="0"/>
        <w:adjustRightInd w:val="0"/>
        <w:spacing w:after="0" w:line="240" w:lineRule="auto"/>
        <w:ind w:left="1134" w:hanging="1134"/>
        <w:jc w:val="both"/>
        <w:rPr>
          <w:rFonts w:ascii="Times New Roman" w:hAnsi="Times New Roman" w:cs="Times New Roman"/>
          <w:sz w:val="20"/>
          <w:szCs w:val="20"/>
        </w:rPr>
      </w:pPr>
      <w:r w:rsidRPr="00963C15">
        <w:rPr>
          <w:rFonts w:ascii="Times New Roman" w:hAnsi="Times New Roman" w:cs="Times New Roman"/>
          <w:sz w:val="20"/>
          <w:szCs w:val="20"/>
        </w:rPr>
        <w:t>Gambar 2.  Grafik nilai rerata kadar air pada Garam Krosok (GK), Garam Masak (GM), dan Garam Jemur (GJ) yang diproduksi oleh kelompok Tiberias, Kelurahan Oesapa Barat, Kecamatan Kelapa Lima, Kota Kupang, Provinsi Nusa Tenggara Timur. SNI 1 : SNI 3556-2016 dan SNI 2 : SNI 4435-2017</w:t>
      </w:r>
    </w:p>
    <w:p w:rsidR="00A55B1F" w:rsidRPr="00963C15" w:rsidRDefault="00A55B1F" w:rsidP="00963C15">
      <w:pPr>
        <w:autoSpaceDE w:val="0"/>
        <w:autoSpaceDN w:val="0"/>
        <w:adjustRightInd w:val="0"/>
        <w:spacing w:after="0" w:line="240" w:lineRule="auto"/>
        <w:ind w:left="1134" w:hanging="1134"/>
        <w:jc w:val="both"/>
        <w:rPr>
          <w:rFonts w:ascii="Times New Roman" w:hAnsi="Times New Roman" w:cs="Times New Roman"/>
          <w:noProof/>
          <w:sz w:val="20"/>
          <w:szCs w:val="20"/>
          <w:lang w:eastAsia="id-ID"/>
        </w:rPr>
      </w:pPr>
    </w:p>
    <w:p w:rsidR="00A55B1F" w:rsidRPr="00963C15" w:rsidRDefault="00A55B1F" w:rsidP="00963C15">
      <w:pPr>
        <w:tabs>
          <w:tab w:val="left" w:pos="709"/>
        </w:tabs>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ab/>
        <w:t xml:space="preserve">Gambar 2 menunjukkan rerata nilai kadar air pada Garam Krosok (GK), Garam Masak (GM), dan Garam Jemur (GJ) yang berada dalam kisaran ketentuan </w:t>
      </w:r>
      <w:r w:rsidRPr="00963C15">
        <w:rPr>
          <w:rFonts w:ascii="Times New Roman" w:eastAsia="Times New Roman" w:hAnsi="Times New Roman" w:cs="Times New Roman"/>
          <w:bCs/>
          <w:color w:val="000000" w:themeColor="text1"/>
          <w:sz w:val="20"/>
          <w:szCs w:val="20"/>
          <w:lang w:eastAsia="id-ID"/>
        </w:rPr>
        <w:t>SNI 3556-2016 dan SNI 4435-2017 yaitu ada di bawah batas ketentuan maksimum 7%</w:t>
      </w:r>
      <w:r w:rsidRPr="00963C15">
        <w:rPr>
          <w:rFonts w:ascii="Times New Roman" w:hAnsi="Times New Roman" w:cs="Times New Roman"/>
          <w:sz w:val="20"/>
          <w:szCs w:val="20"/>
        </w:rPr>
        <w:t>.</w:t>
      </w:r>
    </w:p>
    <w:p w:rsidR="00A55B1F" w:rsidRPr="00963C15" w:rsidRDefault="00A55B1F" w:rsidP="00963C15">
      <w:pPr>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ab/>
        <w:t xml:space="preserve">Garam krosok yang digunakan sebagai bahan dasar oleh kelompok Tiberias memiliki nilai kadar air yang rendah diduga disebabkan oleh proses pengeringan garam krosok yang telah dilakukan dengan baik sebelumnya, selain itu penyimpanan garam krosok pada tempat yang terbuka dan juga dekat dengan tungku pemasakan dapat memberi peluang untuk garam mengalami penguapan sehingga mengakibatkan kadar air menjadi berkurang. </w:t>
      </w:r>
      <w:r w:rsidRPr="00963C15">
        <w:rPr>
          <w:rFonts w:ascii="Times New Roman" w:hAnsi="Times New Roman" w:cs="Times New Roman"/>
          <w:noProof/>
          <w:sz w:val="20"/>
          <w:szCs w:val="20"/>
        </w:rPr>
        <w:t>Saksono (2002), menyatakan h</w:t>
      </w:r>
      <w:r w:rsidRPr="00963C15">
        <w:rPr>
          <w:rFonts w:ascii="Times New Roman" w:hAnsi="Times New Roman" w:cs="Times New Roman"/>
          <w:sz w:val="20"/>
          <w:szCs w:val="20"/>
        </w:rPr>
        <w:t>al ini disebabkan karena diperlakukan da</w:t>
      </w:r>
      <w:r w:rsidR="00792924">
        <w:rPr>
          <w:rFonts w:ascii="Times New Roman" w:hAnsi="Times New Roman" w:cs="Times New Roman"/>
          <w:sz w:val="20"/>
          <w:szCs w:val="20"/>
        </w:rPr>
        <w:t xml:space="preserve">lam kondisi terbuka, </w:t>
      </w:r>
      <w:r w:rsidRPr="00963C15">
        <w:rPr>
          <w:rFonts w:ascii="Times New Roman" w:hAnsi="Times New Roman" w:cs="Times New Roman"/>
          <w:sz w:val="20"/>
          <w:szCs w:val="20"/>
        </w:rPr>
        <w:t xml:space="preserve">sehingga sangat dipengaruhi oleh kondisi lingkungan sekitarnya. Dengan adanya perubahan kondisi lingkungan yang berubah menjadi lebih kering, akibatnya sejumlah air yang mulanya terikat pada garam akan terlepas kembali ke udara. </w:t>
      </w:r>
    </w:p>
    <w:p w:rsidR="00A55B1F" w:rsidRPr="00963C15" w:rsidRDefault="00A55B1F" w:rsidP="00963C15">
      <w:pPr>
        <w:spacing w:after="0" w:line="240" w:lineRule="auto"/>
        <w:jc w:val="both"/>
        <w:rPr>
          <w:rFonts w:ascii="Times New Roman" w:eastAsia="serif" w:hAnsi="Times New Roman" w:cs="Times New Roman"/>
          <w:iCs/>
          <w:sz w:val="20"/>
          <w:szCs w:val="20"/>
        </w:rPr>
      </w:pPr>
      <w:r w:rsidRPr="00963C15">
        <w:rPr>
          <w:rFonts w:ascii="Times New Roman" w:hAnsi="Times New Roman" w:cs="Times New Roman"/>
          <w:sz w:val="20"/>
          <w:szCs w:val="20"/>
        </w:rPr>
        <w:tab/>
        <w:t xml:space="preserve">Nilai kadar air pada garam masak telah memenuhi standar (SNI), hal ini diduga selain oleh bahan baku yang memiliki kandungan air rendah tetapi juga disebabkan oleh </w:t>
      </w:r>
      <w:r w:rsidRPr="00963C15">
        <w:rPr>
          <w:rFonts w:ascii="Times New Roman" w:hAnsi="Times New Roman" w:cs="Times New Roman"/>
          <w:sz w:val="20"/>
          <w:szCs w:val="20"/>
        </w:rPr>
        <w:lastRenderedPageBreak/>
        <w:t xml:space="preserve">penggunaan alat masak modifikasi yaitu menggunakan plat drum dengan disekelilingnya telah ditutupi oleh plat aluminium sehingga panas yang dihasilkan terfokus pada wadah alat masak yang menyebabkan waktu pemasakan menjadi lebih cepat dan oleh suhu yang sangat tinggi sehingga kandungan air yang diuapkan oleh panas ke udara lebih banyak, serta penggunaan alat penirisan selama kurang lebih 2 jam cukup untuk menghasilkan kadar air yang rendah dan masuk dalam kategori syarat SNI. Sedangkan untuk kadar air pada garam yang dijemur memiliki nilai yang rendah, diduga akibat penggunaan alat penjemuran garam (loyang) yang terbuat dari aluminium sehingga panas yang didapatkan dari sinar matahari dapat dihantarkan secara merata disetiap sisi alat penjemuran serta adanya tekanan udara di sekitar lokasi penjemuran sehingga mampu menguapkan air secara cepat. Sumardi dan Sinawang (2001), menjelaskan bahwa proses pengeringan akan mengakibatkan kandungan uap air suatu bahan akan menguap sehingga kadar air bahan semakin lama semakin berkurang. Demikian juga dijelaskan oleh </w:t>
      </w:r>
      <w:r w:rsidRPr="00963C15">
        <w:rPr>
          <w:rFonts w:ascii="Times New Roman" w:eastAsia="serif" w:hAnsi="Times New Roman" w:cs="Times New Roman"/>
          <w:iCs/>
          <w:sz w:val="20"/>
          <w:szCs w:val="20"/>
        </w:rPr>
        <w:t xml:space="preserve">Leni (2002), </w:t>
      </w:r>
      <w:r w:rsidRPr="00963C15">
        <w:rPr>
          <w:rFonts w:ascii="Times New Roman" w:hAnsi="Times New Roman" w:cs="Times New Roman"/>
          <w:sz w:val="20"/>
          <w:szCs w:val="20"/>
        </w:rPr>
        <w:t>p</w:t>
      </w:r>
      <w:r w:rsidRPr="00963C15">
        <w:rPr>
          <w:rFonts w:ascii="Times New Roman" w:eastAsia="serif" w:hAnsi="Times New Roman" w:cs="Times New Roman"/>
          <w:iCs/>
          <w:sz w:val="20"/>
          <w:szCs w:val="20"/>
        </w:rPr>
        <w:t>anas akan dihantarkan pada air dalam bahan pangan yang hendak dikeringkan dan air akan menguap dan dipindahkan keluar dari pengeringan.</w:t>
      </w:r>
    </w:p>
    <w:p w:rsidR="00A55B1F" w:rsidRPr="00963C15" w:rsidRDefault="00A55B1F" w:rsidP="00963C15">
      <w:pPr>
        <w:spacing w:after="0" w:line="240" w:lineRule="auto"/>
        <w:jc w:val="both"/>
        <w:rPr>
          <w:rFonts w:ascii="Times New Roman" w:eastAsia="serif" w:hAnsi="Times New Roman" w:cs="Times New Roman"/>
          <w:iCs/>
          <w:sz w:val="20"/>
          <w:szCs w:val="20"/>
        </w:rPr>
      </w:pPr>
      <w:r w:rsidRPr="00963C15">
        <w:rPr>
          <w:rFonts w:ascii="Times New Roman" w:eastAsia="serif" w:hAnsi="Times New Roman" w:cs="Times New Roman"/>
          <w:iCs/>
          <w:sz w:val="20"/>
          <w:szCs w:val="20"/>
        </w:rPr>
        <w:tab/>
      </w:r>
      <w:r w:rsidRPr="00963C15">
        <w:rPr>
          <w:rFonts w:ascii="Times New Roman" w:eastAsia="Times New Roman" w:hAnsi="Times New Roman" w:cs="Times New Roman"/>
          <w:bCs/>
          <w:color w:val="000000" w:themeColor="text1"/>
          <w:sz w:val="20"/>
          <w:szCs w:val="20"/>
          <w:lang w:eastAsia="id-ID"/>
        </w:rPr>
        <w:t xml:space="preserve">Penelitian yang dilakukan oleh </w:t>
      </w:r>
      <w:r w:rsidRPr="00963C15">
        <w:rPr>
          <w:rFonts w:ascii="Times New Roman" w:hAnsi="Times New Roman" w:cs="Times New Roman"/>
          <w:noProof/>
          <w:sz w:val="20"/>
          <w:szCs w:val="20"/>
        </w:rPr>
        <w:t>Diwa (2018)</w:t>
      </w:r>
      <w:r w:rsidRPr="00963C15">
        <w:rPr>
          <w:rFonts w:ascii="Times New Roman" w:hAnsi="Times New Roman" w:cs="Times New Roman"/>
          <w:sz w:val="20"/>
          <w:szCs w:val="20"/>
        </w:rPr>
        <w:t xml:space="preserve">, menyatakan kadar air yang dihasilkan pada kelompok pengolah garam masak Tiberias yaitu  sebesar 8,06%. Demikian juga penelitian yang dilakukan oleh Dawa, </w:t>
      </w:r>
      <w:r w:rsidRPr="00963C15">
        <w:rPr>
          <w:rFonts w:ascii="Times New Roman" w:hAnsi="Times New Roman" w:cs="Times New Roman"/>
          <w:i/>
          <w:iCs/>
          <w:sz w:val="20"/>
          <w:szCs w:val="20"/>
        </w:rPr>
        <w:t xml:space="preserve">dkk </w:t>
      </w:r>
      <w:r w:rsidRPr="00963C15">
        <w:rPr>
          <w:rFonts w:ascii="Times New Roman" w:hAnsi="Times New Roman" w:cs="Times New Roman"/>
          <w:sz w:val="20"/>
          <w:szCs w:val="20"/>
        </w:rPr>
        <w:t xml:space="preserve">(2018), terhadap nilai kadar air untuk garam masak menggunakan bahan baku garam krosok adalah 11,33% dan nilai kadar air untuk garam masak menggunakan bahan baku dari abu tanah tambak 7%. Adapun penelitian yang dilakukan oleh </w:t>
      </w:r>
      <w:r w:rsidRPr="00963C15">
        <w:rPr>
          <w:rFonts w:ascii="Times New Roman" w:hAnsi="Times New Roman" w:cs="Times New Roman"/>
          <w:noProof/>
          <w:sz w:val="20"/>
          <w:szCs w:val="20"/>
        </w:rPr>
        <w:t xml:space="preserve">Tse (2021) </w:t>
      </w:r>
      <w:r w:rsidRPr="00963C15">
        <w:rPr>
          <w:rFonts w:ascii="Times New Roman" w:hAnsi="Times New Roman" w:cs="Times New Roman"/>
          <w:sz w:val="20"/>
          <w:szCs w:val="20"/>
        </w:rPr>
        <w:t xml:space="preserve">menyatakan kadar air tertinggi terdapat pada Rumah Tangga I yaitu 6,77% dan nilai rata-rata kadar air garam terendah terdapat pada Rumah Tangga V yaitu 5,72%. Jika dibandingkan dengan penelitian saat ini nilai kadar air yang menggunakan alat modifikasi cukup baik atau masuk dalam kategori Standar Nasional Indonesia (SNI). </w:t>
      </w:r>
    </w:p>
    <w:p w:rsidR="00A55B1F" w:rsidRPr="00963C15" w:rsidRDefault="00A55B1F" w:rsidP="00963C15">
      <w:pPr>
        <w:spacing w:after="0" w:line="240" w:lineRule="auto"/>
        <w:jc w:val="both"/>
        <w:rPr>
          <w:rFonts w:ascii="Times New Roman" w:eastAsia="serif" w:hAnsi="Times New Roman" w:cs="Times New Roman"/>
          <w:iCs/>
          <w:sz w:val="20"/>
          <w:szCs w:val="20"/>
        </w:rPr>
      </w:pPr>
    </w:p>
    <w:p w:rsidR="000C2BF8" w:rsidRDefault="00A55B1F" w:rsidP="00963C15">
      <w:pPr>
        <w:autoSpaceDE w:val="0"/>
        <w:autoSpaceDN w:val="0"/>
        <w:adjustRightInd w:val="0"/>
        <w:spacing w:after="0" w:line="240" w:lineRule="auto"/>
        <w:jc w:val="both"/>
        <w:rPr>
          <w:rFonts w:ascii="Times New Roman" w:hAnsi="Times New Roman" w:cs="Times New Roman"/>
          <w:b/>
          <w:bCs/>
          <w:sz w:val="20"/>
          <w:szCs w:val="20"/>
        </w:rPr>
      </w:pPr>
      <w:r w:rsidRPr="00963C15">
        <w:rPr>
          <w:rFonts w:ascii="Times New Roman" w:hAnsi="Times New Roman" w:cs="Times New Roman"/>
          <w:b/>
          <w:bCs/>
          <w:sz w:val="20"/>
          <w:szCs w:val="20"/>
        </w:rPr>
        <w:t xml:space="preserve">Kadar </w:t>
      </w:r>
      <w:r w:rsidRPr="00963C15">
        <w:rPr>
          <w:rFonts w:ascii="Times New Roman" w:hAnsi="Times New Roman" w:cs="Times New Roman"/>
          <w:b/>
          <w:sz w:val="20"/>
          <w:szCs w:val="20"/>
        </w:rPr>
        <w:t>Natrium</w:t>
      </w:r>
      <w:r w:rsidRPr="00963C15">
        <w:rPr>
          <w:rFonts w:ascii="Times New Roman" w:hAnsi="Times New Roman" w:cs="Times New Roman"/>
          <w:b/>
          <w:bCs/>
          <w:sz w:val="20"/>
          <w:szCs w:val="20"/>
        </w:rPr>
        <w:t xml:space="preserve"> Clorida (NaCl)</w:t>
      </w:r>
      <w:r w:rsidRPr="00963C15">
        <w:rPr>
          <w:rFonts w:ascii="Times New Roman" w:hAnsi="Times New Roman" w:cs="Times New Roman"/>
          <w:b/>
          <w:bCs/>
          <w:sz w:val="20"/>
          <w:szCs w:val="20"/>
        </w:rPr>
        <w:tab/>
      </w:r>
    </w:p>
    <w:p w:rsidR="000C2BF8" w:rsidRDefault="000C2BF8" w:rsidP="00963C15">
      <w:pPr>
        <w:autoSpaceDE w:val="0"/>
        <w:autoSpaceDN w:val="0"/>
        <w:adjustRightInd w:val="0"/>
        <w:spacing w:after="0" w:line="240" w:lineRule="auto"/>
        <w:jc w:val="both"/>
        <w:rPr>
          <w:rFonts w:ascii="Times New Roman" w:hAnsi="Times New Roman" w:cs="Times New Roman"/>
          <w:b/>
          <w:bCs/>
          <w:sz w:val="20"/>
          <w:szCs w:val="20"/>
        </w:rPr>
      </w:pPr>
    </w:p>
    <w:p w:rsidR="0004623F" w:rsidRDefault="000C2BF8" w:rsidP="0004623F">
      <w:pPr>
        <w:autoSpaceDE w:val="0"/>
        <w:autoSpaceDN w:val="0"/>
        <w:adjustRightInd w:val="0"/>
        <w:spacing w:after="0" w:line="240" w:lineRule="auto"/>
        <w:ind w:firstLine="720"/>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 </w:t>
      </w:r>
      <w:r w:rsidRPr="00963C15">
        <w:rPr>
          <w:rFonts w:ascii="Times New Roman" w:hAnsi="Times New Roman" w:cs="Times New Roman"/>
          <w:sz w:val="20"/>
          <w:szCs w:val="20"/>
        </w:rPr>
        <w:t>Tabel 2 menunjukkan nilai kadar NaCl pada garam krosok yang digunakan sebagai bahan dasar, garam yang telah dimasak, dan garam hasil penjemuran. Nilai kadar NaCl pada sampel disetiap tahap mengalami kenaikan, dimana garam krosok yang digunakan sebagai bahan dasar dalam proses produksi memiliki nilai rata-rata NaCl berkisar antara 81,97-82,19% dan pada garam yang telah dimasak memiliki nilai NaCl dengan rata-rata berkisar antara 85,4-87,82% serta nilai NaCl pada garam yang telah dijemur memiliki nilai rata-rata berkisar antara 90,48-91,06%.</w:t>
      </w:r>
      <w:r w:rsidR="0004623F">
        <w:rPr>
          <w:rFonts w:ascii="Times New Roman" w:hAnsi="Times New Roman" w:cs="Times New Roman"/>
          <w:sz w:val="20"/>
          <w:szCs w:val="20"/>
          <w:lang w:val="en-US"/>
        </w:rPr>
        <w:t xml:space="preserve"> </w:t>
      </w:r>
    </w:p>
    <w:p w:rsidR="000C2BF8" w:rsidRPr="0004623F" w:rsidRDefault="0004623F" w:rsidP="0004623F">
      <w:pPr>
        <w:autoSpaceDE w:val="0"/>
        <w:autoSpaceDN w:val="0"/>
        <w:adjustRightInd w:val="0"/>
        <w:spacing w:after="0" w:line="240" w:lineRule="auto"/>
        <w:ind w:firstLine="720"/>
        <w:jc w:val="both"/>
        <w:rPr>
          <w:rFonts w:ascii="Times New Roman" w:hAnsi="Times New Roman" w:cs="Times New Roman"/>
          <w:b/>
          <w:bCs/>
          <w:sz w:val="20"/>
          <w:szCs w:val="20"/>
          <w:lang w:val="en-US"/>
        </w:rPr>
      </w:pPr>
      <w:r w:rsidRPr="00963C15">
        <w:rPr>
          <w:rFonts w:ascii="Times New Roman" w:hAnsi="Times New Roman" w:cs="Times New Roman"/>
          <w:sz w:val="20"/>
          <w:szCs w:val="20"/>
        </w:rPr>
        <w:t xml:space="preserve">Jika dibandingkan dengan penelitian yang telah dilakukan sebelumnya oleh Diwa, (2018) dengan nilai kadar NaCl garam di Kelompok Tiberias yaitu. 87,58% dan yang dilakukan oleh Dawa, </w:t>
      </w:r>
      <w:r w:rsidRPr="00963C15">
        <w:rPr>
          <w:rFonts w:ascii="Times New Roman" w:hAnsi="Times New Roman" w:cs="Times New Roman"/>
          <w:i/>
          <w:iCs/>
          <w:sz w:val="20"/>
          <w:szCs w:val="20"/>
        </w:rPr>
        <w:t xml:space="preserve">dkk </w:t>
      </w:r>
      <w:r w:rsidRPr="00963C15">
        <w:rPr>
          <w:rFonts w:ascii="Times New Roman" w:hAnsi="Times New Roman" w:cs="Times New Roman"/>
          <w:sz w:val="20"/>
          <w:szCs w:val="20"/>
        </w:rPr>
        <w:t xml:space="preserve">(2018) dengan nilai kadar NaCl untuk garam masak menggunakan bahan baku garam krosok yaitu 78,16% dan nilai kadar NaCl untuk garam masak menggunakan bahan baku dari abu tanah tambak yaitu 74,45%. Penelitian yang dilakukan oleh </w:t>
      </w:r>
      <w:r w:rsidRPr="00963C15">
        <w:rPr>
          <w:rFonts w:ascii="Times New Roman" w:hAnsi="Times New Roman" w:cs="Times New Roman"/>
          <w:noProof/>
          <w:sz w:val="20"/>
          <w:szCs w:val="20"/>
        </w:rPr>
        <w:t>Tse, (2021)</w:t>
      </w:r>
      <w:r w:rsidRPr="00963C15">
        <w:rPr>
          <w:rFonts w:ascii="Times New Roman" w:hAnsi="Times New Roman" w:cs="Times New Roman"/>
          <w:sz w:val="20"/>
          <w:szCs w:val="20"/>
        </w:rPr>
        <w:t xml:space="preserve"> mengenai  </w:t>
      </w:r>
      <w:r w:rsidRPr="00963C15">
        <w:rPr>
          <w:rFonts w:ascii="Times New Roman" w:hAnsi="Times New Roman" w:cs="Times New Roman"/>
          <w:color w:val="000000"/>
          <w:sz w:val="20"/>
          <w:szCs w:val="20"/>
        </w:rPr>
        <w:t xml:space="preserve">Analisis Kualitas Pada Garam Masak Tradisional Di Desa Oebelo, Kecamatan Kupang Tengah, Kabupaten Kupang </w:t>
      </w:r>
      <w:r w:rsidRPr="00963C15">
        <w:rPr>
          <w:rFonts w:ascii="Times New Roman" w:hAnsi="Times New Roman" w:cs="Times New Roman"/>
          <w:sz w:val="20"/>
          <w:szCs w:val="20"/>
        </w:rPr>
        <w:t>menyatakan nilai rata-rata kadar NaCl garam yaitu 86,77%.</w:t>
      </w:r>
    </w:p>
    <w:p w:rsidR="000C2BF8" w:rsidRDefault="000C2BF8" w:rsidP="00963C15">
      <w:pPr>
        <w:autoSpaceDE w:val="0"/>
        <w:autoSpaceDN w:val="0"/>
        <w:adjustRightInd w:val="0"/>
        <w:spacing w:after="0" w:line="240" w:lineRule="auto"/>
        <w:jc w:val="both"/>
        <w:rPr>
          <w:rFonts w:ascii="Times New Roman" w:hAnsi="Times New Roman" w:cs="Times New Roman"/>
          <w:b/>
          <w:bCs/>
          <w:sz w:val="20"/>
          <w:szCs w:val="20"/>
        </w:rPr>
      </w:pPr>
    </w:p>
    <w:p w:rsidR="000C2BF8" w:rsidRDefault="000C2BF8" w:rsidP="00963C15">
      <w:pPr>
        <w:autoSpaceDE w:val="0"/>
        <w:autoSpaceDN w:val="0"/>
        <w:adjustRightInd w:val="0"/>
        <w:spacing w:after="0" w:line="240" w:lineRule="auto"/>
        <w:jc w:val="both"/>
        <w:rPr>
          <w:rFonts w:ascii="Times New Roman" w:hAnsi="Times New Roman" w:cs="Times New Roman"/>
          <w:b/>
          <w:bCs/>
          <w:sz w:val="20"/>
          <w:szCs w:val="20"/>
        </w:rPr>
      </w:pPr>
    </w:p>
    <w:p w:rsidR="000C2BF8" w:rsidRDefault="000C2BF8" w:rsidP="00963C15">
      <w:pPr>
        <w:autoSpaceDE w:val="0"/>
        <w:autoSpaceDN w:val="0"/>
        <w:adjustRightInd w:val="0"/>
        <w:spacing w:after="0" w:line="240" w:lineRule="auto"/>
        <w:jc w:val="both"/>
        <w:rPr>
          <w:rFonts w:ascii="Times New Roman" w:hAnsi="Times New Roman" w:cs="Times New Roman"/>
          <w:b/>
          <w:bCs/>
          <w:sz w:val="20"/>
          <w:szCs w:val="20"/>
        </w:rPr>
      </w:pPr>
    </w:p>
    <w:p w:rsidR="000C2BF8" w:rsidRPr="0004623F" w:rsidRDefault="000C2BF8" w:rsidP="0004623F">
      <w:pPr>
        <w:autoSpaceDE w:val="0"/>
        <w:autoSpaceDN w:val="0"/>
        <w:adjustRightInd w:val="0"/>
        <w:spacing w:after="0" w:line="240" w:lineRule="auto"/>
        <w:jc w:val="both"/>
        <w:rPr>
          <w:rFonts w:ascii="Times New Roman" w:hAnsi="Times New Roman" w:cs="Times New Roman"/>
          <w:b/>
          <w:bCs/>
          <w:sz w:val="20"/>
          <w:szCs w:val="20"/>
        </w:rPr>
        <w:sectPr w:rsidR="000C2BF8" w:rsidRPr="0004623F" w:rsidSect="00792924">
          <w:type w:val="continuous"/>
          <w:pgSz w:w="11906" w:h="16838" w:code="9"/>
          <w:pgMar w:top="567" w:right="567" w:bottom="1009" w:left="567" w:header="709" w:footer="709" w:gutter="0"/>
          <w:cols w:num="2" w:space="720"/>
          <w:docGrid w:linePitch="360"/>
        </w:sectPr>
      </w:pPr>
    </w:p>
    <w:p w:rsidR="00A55B1F" w:rsidRPr="00963C15" w:rsidRDefault="00A55B1F" w:rsidP="0004623F">
      <w:pPr>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lastRenderedPageBreak/>
        <w:t>Tabel 2.    Nilai Kadar Natrium</w:t>
      </w:r>
      <w:r w:rsidRPr="00963C15">
        <w:rPr>
          <w:rStyle w:val="Strong"/>
          <w:rFonts w:ascii="Times New Roman" w:hAnsi="Times New Roman" w:cs="Times New Roman"/>
          <w:b w:val="0"/>
          <w:sz w:val="20"/>
          <w:szCs w:val="20"/>
        </w:rPr>
        <w:t xml:space="preserve"> Klorida (</w:t>
      </w:r>
      <w:r w:rsidRPr="00963C15">
        <w:rPr>
          <w:rFonts w:ascii="Times New Roman" w:hAnsi="Times New Roman" w:cs="Times New Roman"/>
          <w:sz w:val="20"/>
          <w:szCs w:val="20"/>
        </w:rPr>
        <w:t>NaCl) (%) pada Garam Krosok GK), Garam Masak (GM), dan Garam Jemur (GJ) yang diproduksi oleh kelompok Tiberias, Kelurahan Oesapa Barat, Kecamatan Kelapa Lima, Kota Kupang, Provinsi Nusa Tenggara Timur</w:t>
      </w:r>
    </w:p>
    <w:p w:rsidR="00A55B1F" w:rsidRPr="00963C15" w:rsidRDefault="00A55B1F" w:rsidP="00963C15">
      <w:pPr>
        <w:spacing w:after="0" w:line="240" w:lineRule="auto"/>
        <w:jc w:val="center"/>
        <w:rPr>
          <w:rFonts w:ascii="Times New Roman" w:eastAsia="Times New Roman" w:hAnsi="Times New Roman" w:cs="Times New Roman"/>
          <w:b/>
          <w:bCs/>
          <w:color w:val="000000"/>
          <w:sz w:val="20"/>
          <w:szCs w:val="20"/>
          <w:lang w:eastAsia="id-ID"/>
        </w:rPr>
      </w:pPr>
    </w:p>
    <w:p w:rsidR="00A55B1F" w:rsidRPr="00963C15" w:rsidRDefault="00A55B1F" w:rsidP="00963C15">
      <w:pPr>
        <w:spacing w:after="0" w:line="240" w:lineRule="auto"/>
        <w:jc w:val="center"/>
        <w:rPr>
          <w:rFonts w:ascii="Times New Roman" w:eastAsia="Times New Roman" w:hAnsi="Times New Roman" w:cs="Times New Roman"/>
          <w:b/>
          <w:bCs/>
          <w:color w:val="000000"/>
          <w:sz w:val="20"/>
          <w:szCs w:val="20"/>
          <w:lang w:eastAsia="id-ID"/>
        </w:rPr>
        <w:sectPr w:rsidR="00A55B1F" w:rsidRPr="00963C15" w:rsidSect="000C2BF8">
          <w:type w:val="continuous"/>
          <w:pgSz w:w="11906" w:h="16838" w:code="9"/>
          <w:pgMar w:top="567" w:right="567" w:bottom="1009" w:left="567" w:header="709" w:footer="709" w:gutter="0"/>
          <w:cols w:space="720"/>
          <w:docGrid w:linePitch="360"/>
        </w:sectPr>
      </w:pPr>
    </w:p>
    <w:tbl>
      <w:tblPr>
        <w:tblW w:w="8626" w:type="dxa"/>
        <w:jc w:val="center"/>
        <w:tblBorders>
          <w:top w:val="single" w:sz="4" w:space="0" w:color="auto"/>
          <w:bottom w:val="single" w:sz="4" w:space="0" w:color="auto"/>
        </w:tblBorders>
        <w:tblLook w:val="04A0" w:firstRow="1" w:lastRow="0" w:firstColumn="1" w:lastColumn="0" w:noHBand="0" w:noVBand="1"/>
      </w:tblPr>
      <w:tblGrid>
        <w:gridCol w:w="2032"/>
        <w:gridCol w:w="766"/>
        <w:gridCol w:w="666"/>
        <w:gridCol w:w="666"/>
        <w:gridCol w:w="666"/>
        <w:gridCol w:w="766"/>
        <w:gridCol w:w="766"/>
        <w:gridCol w:w="766"/>
        <w:gridCol w:w="766"/>
        <w:gridCol w:w="766"/>
      </w:tblGrid>
      <w:tr w:rsidR="00A55B1F" w:rsidRPr="00963C15" w:rsidTr="00415CB9">
        <w:trPr>
          <w:trHeight w:val="126"/>
          <w:jc w:val="center"/>
        </w:trPr>
        <w:tc>
          <w:tcPr>
            <w:tcW w:w="2032" w:type="dxa"/>
            <w:vMerge w:val="restart"/>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bCs/>
                <w:color w:val="000000"/>
                <w:sz w:val="20"/>
                <w:szCs w:val="20"/>
                <w:lang w:eastAsia="id-ID"/>
              </w:rPr>
            </w:pPr>
            <w:r w:rsidRPr="00963C15">
              <w:rPr>
                <w:rFonts w:ascii="Times New Roman" w:eastAsia="Times New Roman" w:hAnsi="Times New Roman" w:cs="Times New Roman"/>
                <w:b/>
                <w:bCs/>
                <w:color w:val="000000"/>
                <w:sz w:val="20"/>
                <w:szCs w:val="20"/>
                <w:lang w:eastAsia="id-ID"/>
              </w:rPr>
              <w:lastRenderedPageBreak/>
              <w:t>Ulangan</w:t>
            </w:r>
          </w:p>
        </w:tc>
        <w:tc>
          <w:tcPr>
            <w:tcW w:w="6594" w:type="dxa"/>
            <w:gridSpan w:val="9"/>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bCs/>
                <w:color w:val="000000"/>
                <w:sz w:val="20"/>
                <w:szCs w:val="20"/>
                <w:lang w:eastAsia="id-ID"/>
              </w:rPr>
            </w:pPr>
            <w:r w:rsidRPr="00963C15">
              <w:rPr>
                <w:rFonts w:ascii="Times New Roman" w:eastAsia="Times New Roman" w:hAnsi="Times New Roman" w:cs="Times New Roman"/>
                <w:b/>
                <w:bCs/>
                <w:color w:val="000000"/>
                <w:sz w:val="20"/>
                <w:szCs w:val="20"/>
                <w:lang w:eastAsia="id-ID"/>
              </w:rPr>
              <w:t>Kadar NaCl (%)</w:t>
            </w:r>
          </w:p>
        </w:tc>
      </w:tr>
      <w:tr w:rsidR="00A55B1F" w:rsidRPr="00963C15" w:rsidTr="00415CB9">
        <w:trPr>
          <w:trHeight w:val="154"/>
          <w:jc w:val="center"/>
        </w:trPr>
        <w:tc>
          <w:tcPr>
            <w:tcW w:w="2032" w:type="dxa"/>
            <w:vMerge/>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bCs/>
                <w:color w:val="000000"/>
                <w:sz w:val="20"/>
                <w:szCs w:val="20"/>
                <w:lang w:eastAsia="id-ID"/>
              </w:rPr>
            </w:pPr>
          </w:p>
        </w:tc>
        <w:tc>
          <w:tcPr>
            <w:tcW w:w="2098" w:type="dxa"/>
            <w:gridSpan w:val="3"/>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bCs/>
                <w:color w:val="000000"/>
                <w:sz w:val="20"/>
                <w:szCs w:val="20"/>
                <w:lang w:eastAsia="id-ID"/>
              </w:rPr>
            </w:pPr>
            <w:r w:rsidRPr="00963C15">
              <w:rPr>
                <w:rFonts w:ascii="Times New Roman" w:eastAsia="Times New Roman" w:hAnsi="Times New Roman" w:cs="Times New Roman"/>
                <w:b/>
                <w:color w:val="000000"/>
                <w:sz w:val="20"/>
                <w:szCs w:val="20"/>
                <w:lang w:eastAsia="id-ID"/>
              </w:rPr>
              <w:t>GK</w:t>
            </w:r>
          </w:p>
        </w:tc>
        <w:tc>
          <w:tcPr>
            <w:tcW w:w="2198" w:type="dxa"/>
            <w:gridSpan w:val="3"/>
            <w:tcBorders>
              <w:top w:val="single" w:sz="4" w:space="0" w:color="auto"/>
              <w:bottom w:val="single" w:sz="4" w:space="0" w:color="auto"/>
            </w:tcBorders>
            <w:shd w:val="clear" w:color="auto" w:fill="auto"/>
          </w:tcPr>
          <w:p w:rsidR="00A55B1F" w:rsidRPr="00963C15" w:rsidRDefault="00A55B1F" w:rsidP="00963C15">
            <w:pPr>
              <w:spacing w:after="0" w:line="240" w:lineRule="auto"/>
              <w:jc w:val="center"/>
              <w:rPr>
                <w:rFonts w:ascii="Times New Roman" w:eastAsia="Times New Roman" w:hAnsi="Times New Roman" w:cs="Times New Roman"/>
                <w:b/>
                <w:bCs/>
                <w:color w:val="000000"/>
                <w:sz w:val="20"/>
                <w:szCs w:val="20"/>
                <w:lang w:eastAsia="id-ID"/>
              </w:rPr>
            </w:pPr>
            <w:r w:rsidRPr="00963C15">
              <w:rPr>
                <w:rFonts w:ascii="Times New Roman" w:eastAsia="Times New Roman" w:hAnsi="Times New Roman" w:cs="Times New Roman"/>
                <w:b/>
                <w:color w:val="000000"/>
                <w:sz w:val="20"/>
                <w:szCs w:val="20"/>
                <w:lang w:eastAsia="id-ID"/>
              </w:rPr>
              <w:t>GM</w:t>
            </w:r>
          </w:p>
        </w:tc>
        <w:tc>
          <w:tcPr>
            <w:tcW w:w="2298" w:type="dxa"/>
            <w:gridSpan w:val="3"/>
            <w:tcBorders>
              <w:top w:val="single" w:sz="4" w:space="0" w:color="auto"/>
              <w:bottom w:val="single" w:sz="4" w:space="0" w:color="auto"/>
            </w:tcBorders>
            <w:shd w:val="clear" w:color="auto" w:fill="auto"/>
          </w:tcPr>
          <w:p w:rsidR="00A55B1F" w:rsidRPr="00963C15" w:rsidRDefault="00A55B1F" w:rsidP="00963C15">
            <w:pPr>
              <w:spacing w:after="0" w:line="240" w:lineRule="auto"/>
              <w:jc w:val="center"/>
              <w:rPr>
                <w:rFonts w:ascii="Times New Roman" w:eastAsia="Times New Roman" w:hAnsi="Times New Roman" w:cs="Times New Roman"/>
                <w:b/>
                <w:bCs/>
                <w:color w:val="000000"/>
                <w:sz w:val="20"/>
                <w:szCs w:val="20"/>
                <w:lang w:eastAsia="id-ID"/>
              </w:rPr>
            </w:pPr>
            <w:r w:rsidRPr="00963C15">
              <w:rPr>
                <w:rFonts w:ascii="Times New Roman" w:eastAsia="Times New Roman" w:hAnsi="Times New Roman" w:cs="Times New Roman"/>
                <w:b/>
                <w:color w:val="000000"/>
                <w:sz w:val="20"/>
                <w:szCs w:val="20"/>
                <w:lang w:eastAsia="id-ID"/>
              </w:rPr>
              <w:t>GJ</w:t>
            </w:r>
          </w:p>
        </w:tc>
      </w:tr>
      <w:tr w:rsidR="00A55B1F" w:rsidRPr="00963C15" w:rsidTr="00415CB9">
        <w:trPr>
          <w:trHeight w:val="290"/>
          <w:jc w:val="center"/>
        </w:trPr>
        <w:tc>
          <w:tcPr>
            <w:tcW w:w="2032" w:type="dxa"/>
            <w:vMerge/>
            <w:tcBorders>
              <w:bottom w:val="single" w:sz="4" w:space="0" w:color="auto"/>
            </w:tcBorders>
            <w:vAlign w:val="center"/>
            <w:hideMark/>
          </w:tcPr>
          <w:p w:rsidR="00A55B1F" w:rsidRPr="00963C15" w:rsidRDefault="00A55B1F" w:rsidP="00963C15">
            <w:pPr>
              <w:spacing w:after="0" w:line="240" w:lineRule="auto"/>
              <w:rPr>
                <w:rFonts w:ascii="Times New Roman" w:eastAsia="Times New Roman" w:hAnsi="Times New Roman" w:cs="Times New Roman"/>
                <w:b/>
                <w:bCs/>
                <w:color w:val="000000"/>
                <w:sz w:val="20"/>
                <w:szCs w:val="20"/>
                <w:lang w:eastAsia="id-ID"/>
              </w:rPr>
            </w:pP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2</w:t>
            </w:r>
          </w:p>
        </w:tc>
        <w:tc>
          <w:tcPr>
            <w:tcW w:w="6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6</w:t>
            </w:r>
          </w:p>
        </w:tc>
        <w:tc>
          <w:tcPr>
            <w:tcW w:w="6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10</w:t>
            </w:r>
          </w:p>
        </w:tc>
        <w:tc>
          <w:tcPr>
            <w:tcW w:w="6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2</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6</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10</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2</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6</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b/>
                <w:color w:val="000000"/>
                <w:sz w:val="20"/>
                <w:szCs w:val="20"/>
                <w:lang w:eastAsia="id-ID"/>
              </w:rPr>
            </w:pPr>
            <w:r w:rsidRPr="00963C15">
              <w:rPr>
                <w:rFonts w:ascii="Times New Roman" w:eastAsia="Times New Roman" w:hAnsi="Times New Roman" w:cs="Times New Roman"/>
                <w:b/>
                <w:color w:val="000000"/>
                <w:sz w:val="20"/>
                <w:szCs w:val="20"/>
                <w:lang w:eastAsia="id-ID"/>
              </w:rPr>
              <w:t>10</w:t>
            </w:r>
          </w:p>
        </w:tc>
      </w:tr>
      <w:tr w:rsidR="00A55B1F" w:rsidRPr="00963C15" w:rsidTr="00415CB9">
        <w:trPr>
          <w:trHeight w:val="290"/>
          <w:jc w:val="center"/>
        </w:trPr>
        <w:tc>
          <w:tcPr>
            <w:tcW w:w="2032"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I</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82,16</w:t>
            </w:r>
          </w:p>
        </w:tc>
        <w:tc>
          <w:tcPr>
            <w:tcW w:w="6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83,31</w:t>
            </w:r>
          </w:p>
        </w:tc>
        <w:tc>
          <w:tcPr>
            <w:tcW w:w="6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82,74</w:t>
            </w:r>
          </w:p>
        </w:tc>
        <w:tc>
          <w:tcPr>
            <w:tcW w:w="6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85,92</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88,23</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86,47</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90,88</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91,42</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91,27</w:t>
            </w:r>
          </w:p>
        </w:tc>
      </w:tr>
      <w:tr w:rsidR="00A55B1F" w:rsidRPr="00963C15" w:rsidTr="00415CB9">
        <w:trPr>
          <w:trHeight w:val="290"/>
          <w:jc w:val="center"/>
        </w:trPr>
        <w:tc>
          <w:tcPr>
            <w:tcW w:w="2032"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II</w:t>
            </w:r>
          </w:p>
        </w:tc>
        <w:tc>
          <w:tcPr>
            <w:tcW w:w="7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81,78</w:t>
            </w:r>
          </w:p>
        </w:tc>
        <w:tc>
          <w:tcPr>
            <w:tcW w:w="6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82,49</w:t>
            </w:r>
          </w:p>
        </w:tc>
        <w:tc>
          <w:tcPr>
            <w:tcW w:w="6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81,56</w:t>
            </w:r>
          </w:p>
        </w:tc>
        <w:tc>
          <w:tcPr>
            <w:tcW w:w="6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84,88</w:t>
            </w:r>
          </w:p>
        </w:tc>
        <w:tc>
          <w:tcPr>
            <w:tcW w:w="7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87,41</w:t>
            </w:r>
          </w:p>
        </w:tc>
        <w:tc>
          <w:tcPr>
            <w:tcW w:w="7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85,32</w:t>
            </w:r>
          </w:p>
        </w:tc>
        <w:tc>
          <w:tcPr>
            <w:tcW w:w="7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90,07</w:t>
            </w:r>
          </w:p>
        </w:tc>
        <w:tc>
          <w:tcPr>
            <w:tcW w:w="7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90,69</w:t>
            </w:r>
          </w:p>
        </w:tc>
        <w:tc>
          <w:tcPr>
            <w:tcW w:w="766" w:type="dxa"/>
            <w:tcBorders>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90,11</w:t>
            </w:r>
          </w:p>
        </w:tc>
      </w:tr>
      <w:tr w:rsidR="00A55B1F" w:rsidRPr="00963C15" w:rsidTr="00415CB9">
        <w:trPr>
          <w:trHeight w:val="290"/>
          <w:jc w:val="center"/>
        </w:trPr>
        <w:tc>
          <w:tcPr>
            <w:tcW w:w="2032"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Total</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163,94</w:t>
            </w:r>
          </w:p>
        </w:tc>
        <w:tc>
          <w:tcPr>
            <w:tcW w:w="6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165,8</w:t>
            </w:r>
          </w:p>
        </w:tc>
        <w:tc>
          <w:tcPr>
            <w:tcW w:w="6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164,3</w:t>
            </w:r>
          </w:p>
        </w:tc>
        <w:tc>
          <w:tcPr>
            <w:tcW w:w="6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170,8</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175,64</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171,79</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180,95</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182,11</w:t>
            </w:r>
          </w:p>
        </w:tc>
        <w:tc>
          <w:tcPr>
            <w:tcW w:w="766" w:type="dxa"/>
            <w:tcBorders>
              <w:top w:val="single" w:sz="4" w:space="0" w:color="auto"/>
              <w:bottom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181,38</w:t>
            </w:r>
          </w:p>
        </w:tc>
      </w:tr>
      <w:tr w:rsidR="00A55B1F" w:rsidRPr="00963C15" w:rsidTr="00415CB9">
        <w:trPr>
          <w:trHeight w:val="56"/>
          <w:jc w:val="center"/>
        </w:trPr>
        <w:tc>
          <w:tcPr>
            <w:tcW w:w="2032"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Rata-rata</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81,97</w:t>
            </w:r>
          </w:p>
        </w:tc>
        <w:tc>
          <w:tcPr>
            <w:tcW w:w="6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82,9</w:t>
            </w:r>
          </w:p>
        </w:tc>
        <w:tc>
          <w:tcPr>
            <w:tcW w:w="6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82,15</w:t>
            </w:r>
          </w:p>
        </w:tc>
        <w:tc>
          <w:tcPr>
            <w:tcW w:w="6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85,4</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87,82</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85,90</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90,48</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91,06</w:t>
            </w:r>
          </w:p>
        </w:tc>
        <w:tc>
          <w:tcPr>
            <w:tcW w:w="766" w:type="dxa"/>
            <w:tcBorders>
              <w:top w:val="single" w:sz="4" w:space="0" w:color="auto"/>
            </w:tcBorders>
            <w:shd w:val="clear" w:color="auto" w:fill="auto"/>
            <w:hideMark/>
          </w:tcPr>
          <w:p w:rsidR="00A55B1F" w:rsidRPr="00963C15" w:rsidRDefault="00A55B1F" w:rsidP="00963C15">
            <w:pPr>
              <w:spacing w:after="0" w:line="240" w:lineRule="auto"/>
              <w:jc w:val="center"/>
              <w:rPr>
                <w:rFonts w:ascii="Times New Roman" w:eastAsia="Times New Roman" w:hAnsi="Times New Roman" w:cs="Times New Roman"/>
                <w:color w:val="000000"/>
                <w:sz w:val="20"/>
                <w:szCs w:val="20"/>
                <w:lang w:eastAsia="id-ID"/>
              </w:rPr>
            </w:pPr>
            <w:r w:rsidRPr="00963C15">
              <w:rPr>
                <w:rFonts w:ascii="Times New Roman" w:eastAsia="Times New Roman" w:hAnsi="Times New Roman" w:cs="Times New Roman"/>
                <w:color w:val="000000"/>
                <w:sz w:val="20"/>
                <w:szCs w:val="20"/>
                <w:lang w:eastAsia="id-ID"/>
              </w:rPr>
              <w:t>90,69</w:t>
            </w:r>
          </w:p>
        </w:tc>
      </w:tr>
    </w:tbl>
    <w:p w:rsidR="00A55B1F" w:rsidRPr="00963C15" w:rsidRDefault="00A55B1F" w:rsidP="00963C15">
      <w:pPr>
        <w:spacing w:after="0" w:line="240" w:lineRule="auto"/>
        <w:jc w:val="both"/>
        <w:rPr>
          <w:rFonts w:ascii="Times New Roman" w:hAnsi="Times New Roman" w:cs="Times New Roman"/>
          <w:sz w:val="20"/>
          <w:szCs w:val="20"/>
        </w:rPr>
        <w:sectPr w:rsidR="00A55B1F" w:rsidRPr="00963C15" w:rsidSect="000C2BF8">
          <w:type w:val="continuous"/>
          <w:pgSz w:w="11906" w:h="16838" w:code="9"/>
          <w:pgMar w:top="567" w:right="567" w:bottom="1009" w:left="567" w:header="709" w:footer="709" w:gutter="0"/>
          <w:cols w:space="720"/>
          <w:docGrid w:linePitch="360"/>
        </w:sectPr>
      </w:pPr>
    </w:p>
    <w:p w:rsidR="00A55B1F" w:rsidRPr="00963C15" w:rsidRDefault="00A55B1F" w:rsidP="00963C15">
      <w:pPr>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lastRenderedPageBreak/>
        <w:tab/>
      </w:r>
    </w:p>
    <w:p w:rsidR="008B2995" w:rsidRPr="00963C15" w:rsidRDefault="00A55B1F" w:rsidP="00963C15">
      <w:pPr>
        <w:spacing w:after="0" w:line="240" w:lineRule="auto"/>
        <w:jc w:val="both"/>
        <w:rPr>
          <w:rFonts w:ascii="Times New Roman" w:hAnsi="Times New Roman" w:cs="Times New Roman"/>
          <w:sz w:val="20"/>
          <w:szCs w:val="20"/>
        </w:rPr>
      </w:pPr>
      <w:r w:rsidRPr="00963C15">
        <w:rPr>
          <w:rFonts w:ascii="Times New Roman" w:hAnsi="Times New Roman" w:cs="Times New Roman"/>
          <w:noProof/>
          <w:sz w:val="20"/>
          <w:szCs w:val="20"/>
          <w:lang w:val="en-US"/>
        </w:rPr>
        <w:drawing>
          <wp:inline distT="0" distB="0" distL="0" distR="0">
            <wp:extent cx="2609850" cy="1748118"/>
            <wp:effectExtent l="19050" t="0" r="0" b="0"/>
            <wp:docPr id="4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55B1F" w:rsidRPr="00963C15" w:rsidRDefault="00A55B1F" w:rsidP="00963C15">
      <w:pPr>
        <w:spacing w:after="0" w:line="240" w:lineRule="auto"/>
        <w:ind w:left="1276" w:hanging="1276"/>
        <w:jc w:val="both"/>
        <w:rPr>
          <w:rFonts w:ascii="Times New Roman" w:hAnsi="Times New Roman" w:cs="Times New Roman"/>
          <w:sz w:val="20"/>
          <w:szCs w:val="20"/>
        </w:rPr>
      </w:pPr>
      <w:r w:rsidRPr="00963C15">
        <w:rPr>
          <w:rFonts w:ascii="Times New Roman" w:hAnsi="Times New Roman" w:cs="Times New Roman"/>
          <w:sz w:val="20"/>
          <w:szCs w:val="20"/>
        </w:rPr>
        <w:t xml:space="preserve">Gambar 3. </w:t>
      </w:r>
      <w:r w:rsidRPr="00963C15">
        <w:rPr>
          <w:rFonts w:ascii="Times New Roman" w:hAnsi="Times New Roman" w:cs="Times New Roman"/>
          <w:sz w:val="20"/>
          <w:szCs w:val="20"/>
        </w:rPr>
        <w:tab/>
        <w:t xml:space="preserve">Grafik nilai rata-rata </w:t>
      </w:r>
      <w:r w:rsidR="008B2995" w:rsidRPr="00963C15">
        <w:rPr>
          <w:rFonts w:ascii="Times New Roman" w:hAnsi="Times New Roman" w:cs="Times New Roman"/>
          <w:sz w:val="20"/>
          <w:szCs w:val="20"/>
        </w:rPr>
        <w:t>NaCl</w:t>
      </w:r>
      <w:r w:rsidRPr="00963C15">
        <w:rPr>
          <w:rFonts w:ascii="Times New Roman" w:hAnsi="Times New Roman" w:cs="Times New Roman"/>
          <w:sz w:val="20"/>
          <w:szCs w:val="20"/>
        </w:rPr>
        <w:t xml:space="preserve"> pada Garam Krosok (GK), Garam Masak (GM), dan Garam Jemur (GJ) yang dip</w:t>
      </w:r>
      <w:r w:rsidR="008B2995" w:rsidRPr="00963C15">
        <w:rPr>
          <w:rFonts w:ascii="Times New Roman" w:hAnsi="Times New Roman" w:cs="Times New Roman"/>
          <w:sz w:val="20"/>
          <w:szCs w:val="20"/>
        </w:rPr>
        <w:t>roduksi oleh kelompok Tiberias</w:t>
      </w:r>
    </w:p>
    <w:p w:rsidR="00A55B1F" w:rsidRPr="00963C15" w:rsidRDefault="00A55B1F" w:rsidP="00963C15">
      <w:pPr>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w:t>
      </w:r>
    </w:p>
    <w:p w:rsidR="00A55B1F" w:rsidRPr="00963C15" w:rsidRDefault="00A55B1F" w:rsidP="00963C15">
      <w:pPr>
        <w:tabs>
          <w:tab w:val="left" w:pos="-1701"/>
        </w:tabs>
        <w:spacing w:after="0" w:line="240" w:lineRule="auto"/>
        <w:jc w:val="both"/>
        <w:rPr>
          <w:rFonts w:ascii="Times New Roman" w:hAnsi="Times New Roman" w:cs="Times New Roman"/>
          <w:color w:val="000000"/>
          <w:sz w:val="20"/>
          <w:szCs w:val="20"/>
        </w:rPr>
      </w:pPr>
      <w:r w:rsidRPr="00963C15">
        <w:rPr>
          <w:rFonts w:ascii="Times New Roman" w:hAnsi="Times New Roman" w:cs="Times New Roman"/>
          <w:sz w:val="20"/>
          <w:szCs w:val="20"/>
        </w:rPr>
        <w:tab/>
      </w:r>
    </w:p>
    <w:p w:rsidR="00A55B1F" w:rsidRPr="00963C15" w:rsidRDefault="00A55B1F" w:rsidP="00963C15">
      <w:pPr>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ab/>
        <w:t xml:space="preserve">Rendahnya nilai kadar NaCl pada garam krosok  yang digunakan sebagai bahan dasar dalam proses produksi garam di kelompok Tiberias diduga akibat bahan baku garam krosok yang sebelumnya diolah dengan cara tradisional dan kondisi tempat penyimpanan garam krosok yang cukup terbuka sehingga terdapatnya bahan pengotor yang cukup tinggi baik bahan pengotor tidak terlarut seperti lumpur, pasir, dan debu, serta bahan pengotor terlarut </w:t>
      </w:r>
      <w:r w:rsidRPr="00963C15">
        <w:rPr>
          <w:rFonts w:ascii="Times New Roman" w:hAnsi="Times New Roman" w:cs="Times New Roman"/>
          <w:noProof/>
          <w:sz w:val="20"/>
          <w:szCs w:val="20"/>
        </w:rPr>
        <w:t>seperti</w:t>
      </w:r>
      <w:r w:rsidRPr="00963C15">
        <w:rPr>
          <w:rFonts w:ascii="Times New Roman" w:hAnsi="Times New Roman" w:cs="Times New Roman"/>
          <w:sz w:val="20"/>
          <w:szCs w:val="20"/>
        </w:rPr>
        <w:t xml:space="preserve">  MgSO4, CaSO4, MgCl2, KCl sehingga mengakibatkan rendahnya nilai kadar NaCl pada garam krosok. </w:t>
      </w:r>
    </w:p>
    <w:p w:rsidR="00A55B1F" w:rsidRDefault="00A55B1F" w:rsidP="00963C15">
      <w:pPr>
        <w:spacing w:after="0" w:line="240" w:lineRule="auto"/>
        <w:jc w:val="both"/>
        <w:rPr>
          <w:rFonts w:ascii="Times New Roman" w:hAnsi="Times New Roman" w:cs="Times New Roman"/>
          <w:noProof/>
          <w:sz w:val="20"/>
          <w:szCs w:val="20"/>
        </w:rPr>
      </w:pPr>
      <w:r w:rsidRPr="00963C15">
        <w:rPr>
          <w:rFonts w:ascii="Times New Roman" w:hAnsi="Times New Roman" w:cs="Times New Roman"/>
          <w:sz w:val="20"/>
          <w:szCs w:val="20"/>
        </w:rPr>
        <w:tab/>
        <w:t>Kandungan NaCl pada G</w:t>
      </w:r>
      <w:r w:rsidRPr="00963C15">
        <w:rPr>
          <w:rFonts w:ascii="Times New Roman" w:hAnsi="Times New Roman" w:cs="Times New Roman"/>
          <w:noProof/>
          <w:sz w:val="20"/>
          <w:szCs w:val="20"/>
        </w:rPr>
        <w:t>aram yang telah dimasak dan garam hasil penjemuran mengalami kenaikan pada setiap tahapannya</w:t>
      </w:r>
      <w:r w:rsidRPr="00963C15">
        <w:rPr>
          <w:rFonts w:ascii="Times New Roman" w:hAnsi="Times New Roman" w:cs="Times New Roman"/>
          <w:sz w:val="20"/>
          <w:szCs w:val="20"/>
        </w:rPr>
        <w:t xml:space="preserve"> </w:t>
      </w:r>
      <w:r w:rsidRPr="00963C15">
        <w:rPr>
          <w:rFonts w:ascii="Times New Roman" w:hAnsi="Times New Roman" w:cs="Times New Roman"/>
          <w:noProof/>
          <w:sz w:val="20"/>
          <w:szCs w:val="20"/>
        </w:rPr>
        <w:t xml:space="preserve">namun jika dibandingkan dengan syarat Standar Nasional Indonesia </w:t>
      </w:r>
      <w:r w:rsidRPr="00963C15">
        <w:rPr>
          <w:rFonts w:ascii="Times New Roman" w:hAnsi="Times New Roman" w:cs="Times New Roman"/>
          <w:sz w:val="20"/>
          <w:szCs w:val="20"/>
        </w:rPr>
        <w:t xml:space="preserve">kandungan NaCl </w:t>
      </w:r>
      <w:r w:rsidRPr="00963C15">
        <w:rPr>
          <w:rFonts w:ascii="Times New Roman" w:hAnsi="Times New Roman" w:cs="Times New Roman"/>
          <w:noProof/>
          <w:sz w:val="20"/>
          <w:szCs w:val="20"/>
        </w:rPr>
        <w:t xml:space="preserve">masih tergolong rendah. Hal ini diduga akibat terdapatnya bahan pengotor yang ikut larut pada saat proses penyaringan garam krosok, serta waktu yang digunakan pada proses penirisan dan penjemuran tidak terlalu lama yaitu cukup 1 jam sehingga mempengaruhi nilai kadar </w:t>
      </w:r>
      <w:r w:rsidRPr="00963C15">
        <w:rPr>
          <w:rFonts w:ascii="Times New Roman" w:hAnsi="Times New Roman" w:cs="Times New Roman"/>
          <w:sz w:val="20"/>
          <w:szCs w:val="20"/>
        </w:rPr>
        <w:t>NaCl</w:t>
      </w:r>
      <w:r w:rsidRPr="00963C15">
        <w:rPr>
          <w:rFonts w:ascii="Times New Roman" w:hAnsi="Times New Roman" w:cs="Times New Roman"/>
          <w:noProof/>
          <w:sz w:val="20"/>
          <w:szCs w:val="20"/>
        </w:rPr>
        <w:t xml:space="preserve"> pada garam yang dimasak dan garam yang dijemur tergolong rendah. </w:t>
      </w:r>
      <w:r w:rsidRPr="00963C15">
        <w:rPr>
          <w:rFonts w:ascii="Times New Roman" w:hAnsi="Times New Roman" w:cs="Times New Roman"/>
          <w:sz w:val="20"/>
          <w:szCs w:val="20"/>
        </w:rPr>
        <w:t xml:space="preserve">Garam yang dihasilkan dari proses penguapan dan kristalisasi air laut dikenal dengan istilah garam krosok, garam krosok ini memiliki  kualitas yang rendah, yaitu kadar NaCl rata-rata hanya 85% dan mengandung pengotor </w:t>
      </w:r>
      <w:r w:rsidR="0004623F" w:rsidRPr="00963C15">
        <w:rPr>
          <w:rFonts w:ascii="Times New Roman" w:hAnsi="Times New Roman" w:cs="Times New Roman"/>
          <w:sz w:val="20"/>
          <w:szCs w:val="20"/>
        </w:rPr>
        <w:t>Pengotor dalam sampel sebagian besar</w:t>
      </w:r>
      <w:r w:rsidR="0004623F" w:rsidRPr="00963C15">
        <w:rPr>
          <w:rFonts w:ascii="Times New Roman" w:hAnsi="Times New Roman" w:cs="Times New Roman"/>
          <w:noProof/>
          <w:sz w:val="20"/>
          <w:szCs w:val="20"/>
        </w:rPr>
        <w:t xml:space="preserve"> </w:t>
      </w:r>
      <w:r w:rsidR="0004623F" w:rsidRPr="00963C15">
        <w:rPr>
          <w:rFonts w:ascii="Times New Roman" w:hAnsi="Times New Roman" w:cs="Times New Roman"/>
          <w:sz w:val="20"/>
          <w:szCs w:val="20"/>
        </w:rPr>
        <w:t xml:space="preserve">merupakan senyawa Ca dan Mg serta lumpur yang terperangkap dalam kristal garam </w:t>
      </w:r>
      <w:r w:rsidR="0004623F" w:rsidRPr="00963C15">
        <w:rPr>
          <w:rFonts w:ascii="Times New Roman" w:hAnsi="Times New Roman" w:cs="Times New Roman"/>
          <w:sz w:val="20"/>
          <w:szCs w:val="20"/>
        </w:rPr>
        <w:lastRenderedPageBreak/>
        <w:t>yang ikut</w:t>
      </w:r>
      <w:r w:rsidR="0004623F" w:rsidRPr="00963C15">
        <w:rPr>
          <w:rFonts w:ascii="Times New Roman" w:hAnsi="Times New Roman" w:cs="Times New Roman"/>
          <w:noProof/>
          <w:sz w:val="20"/>
          <w:szCs w:val="20"/>
        </w:rPr>
        <w:t xml:space="preserve"> </w:t>
      </w:r>
      <w:r w:rsidR="0004623F" w:rsidRPr="00963C15">
        <w:rPr>
          <w:rFonts w:ascii="Times New Roman" w:hAnsi="Times New Roman" w:cs="Times New Roman"/>
          <w:sz w:val="20"/>
          <w:szCs w:val="20"/>
        </w:rPr>
        <w:t>mengering. Pengotor tersebut mengakibatkan tampilan garam menjadi kecokelatan</w:t>
      </w:r>
      <w:r w:rsidR="0004623F" w:rsidRPr="00963C15">
        <w:rPr>
          <w:rFonts w:ascii="Times New Roman" w:hAnsi="Times New Roman" w:cs="Times New Roman"/>
          <w:noProof/>
          <w:sz w:val="20"/>
          <w:szCs w:val="20"/>
        </w:rPr>
        <w:t xml:space="preserve"> </w:t>
      </w:r>
      <w:r w:rsidR="0004623F" w:rsidRPr="00963C15">
        <w:rPr>
          <w:rFonts w:ascii="Times New Roman" w:hAnsi="Times New Roman" w:cs="Times New Roman"/>
          <w:sz w:val="20"/>
          <w:szCs w:val="20"/>
        </w:rPr>
        <w:t>karena banyak lumpur yang terkandung di dalamnya. Sedangkan pengotor Ca dan Mg membuat</w:t>
      </w:r>
      <w:r w:rsidR="0004623F" w:rsidRPr="00963C15">
        <w:rPr>
          <w:rFonts w:ascii="Times New Roman" w:hAnsi="Times New Roman" w:cs="Times New Roman"/>
          <w:noProof/>
          <w:sz w:val="20"/>
          <w:szCs w:val="20"/>
        </w:rPr>
        <w:t xml:space="preserve"> </w:t>
      </w:r>
      <w:r w:rsidR="0004623F" w:rsidRPr="00963C15">
        <w:rPr>
          <w:rFonts w:ascii="Times New Roman" w:hAnsi="Times New Roman" w:cs="Times New Roman"/>
          <w:sz w:val="20"/>
          <w:szCs w:val="20"/>
        </w:rPr>
        <w:t>rasa dari garam menjadi lebih pahit (</w:t>
      </w:r>
      <w:proofErr w:type="spellStart"/>
      <w:r w:rsidR="0004623F" w:rsidRPr="00963C15">
        <w:rPr>
          <w:rFonts w:ascii="Times New Roman" w:hAnsi="Times New Roman" w:cs="Times New Roman"/>
          <w:sz w:val="20"/>
          <w:szCs w:val="20"/>
          <w:lang w:val="en-US"/>
        </w:rPr>
        <w:t>Saksono</w:t>
      </w:r>
      <w:proofErr w:type="spellEnd"/>
      <w:r w:rsidR="0004623F" w:rsidRPr="00963C15">
        <w:rPr>
          <w:rFonts w:ascii="Times New Roman" w:hAnsi="Times New Roman" w:cs="Times New Roman"/>
          <w:sz w:val="20"/>
          <w:szCs w:val="20"/>
        </w:rPr>
        <w:t>, 2002).</w:t>
      </w:r>
      <w:r w:rsidR="0004623F" w:rsidRPr="00963C15">
        <w:rPr>
          <w:rFonts w:ascii="Times New Roman" w:hAnsi="Times New Roman" w:cs="Times New Roman"/>
          <w:sz w:val="20"/>
          <w:szCs w:val="20"/>
          <w:shd w:val="clear" w:color="auto" w:fill="FFFFFF" w:themeFill="background1"/>
        </w:rPr>
        <w:t xml:space="preserve"> </w:t>
      </w:r>
      <w:r w:rsidR="0004623F" w:rsidRPr="00963C15">
        <w:rPr>
          <w:rFonts w:ascii="Times New Roman" w:hAnsi="Times New Roman" w:cs="Times New Roman"/>
          <w:sz w:val="20"/>
          <w:szCs w:val="20"/>
        </w:rPr>
        <w:t xml:space="preserve">Seperti diketahui, bahwa kadar NaCl dari garam tidak semata-mata ditentukan oleh salinitas dan kandungan NaCl air baku tetapi dipengaruhi pula oleh beberapa faktor seperti kualitas air laut, zat pengotor dan proses pembuatan (Hidayat, 2011 dalam Isnia, 2014). </w:t>
      </w:r>
      <w:r w:rsidRPr="00963C15">
        <w:rPr>
          <w:rFonts w:ascii="Times New Roman" w:hAnsi="Times New Roman" w:cs="Times New Roman"/>
          <w:sz w:val="20"/>
          <w:szCs w:val="20"/>
        </w:rPr>
        <w:t xml:space="preserve">seperti MgSO4, CaSO4, MgCl2, KCl dan bahan pengotor tanah </w:t>
      </w:r>
      <w:r w:rsidRPr="00963C15">
        <w:rPr>
          <w:rFonts w:ascii="Times New Roman" w:hAnsi="Times New Roman" w:cs="Times New Roman"/>
          <w:noProof/>
          <w:sz w:val="20"/>
          <w:szCs w:val="20"/>
        </w:rPr>
        <w:t xml:space="preserve">(Sumada </w:t>
      </w:r>
      <w:r w:rsidRPr="00963C15">
        <w:rPr>
          <w:rFonts w:ascii="Times New Roman" w:hAnsi="Times New Roman" w:cs="Times New Roman"/>
          <w:i/>
          <w:sz w:val="20"/>
          <w:szCs w:val="20"/>
        </w:rPr>
        <w:t xml:space="preserve">dkk., </w:t>
      </w:r>
      <w:r w:rsidRPr="00963C15">
        <w:rPr>
          <w:rFonts w:ascii="Times New Roman" w:hAnsi="Times New Roman" w:cs="Times New Roman"/>
          <w:noProof/>
          <w:sz w:val="20"/>
          <w:szCs w:val="20"/>
        </w:rPr>
        <w:t xml:space="preserve">2016).  </w:t>
      </w:r>
    </w:p>
    <w:p w:rsidR="0004623F" w:rsidRDefault="0004623F" w:rsidP="00963C15">
      <w:pPr>
        <w:spacing w:after="0" w:line="240" w:lineRule="auto"/>
        <w:jc w:val="both"/>
        <w:rPr>
          <w:rFonts w:ascii="Times New Roman" w:hAnsi="Times New Roman" w:cs="Times New Roman"/>
          <w:noProof/>
          <w:sz w:val="20"/>
          <w:szCs w:val="20"/>
        </w:rPr>
      </w:pPr>
    </w:p>
    <w:p w:rsidR="00A55B1F" w:rsidRPr="0004623F" w:rsidRDefault="00A55B1F" w:rsidP="00963C15">
      <w:pPr>
        <w:spacing w:after="0" w:line="240" w:lineRule="auto"/>
        <w:jc w:val="both"/>
        <w:rPr>
          <w:rFonts w:ascii="Times New Roman" w:hAnsi="Times New Roman" w:cs="Times New Roman"/>
          <w:sz w:val="20"/>
          <w:szCs w:val="20"/>
        </w:rPr>
      </w:pPr>
      <w:r w:rsidRPr="00963C15">
        <w:rPr>
          <w:rFonts w:ascii="Times New Roman" w:hAnsi="Times New Roman" w:cs="Times New Roman"/>
          <w:b/>
          <w:bCs/>
          <w:sz w:val="20"/>
          <w:szCs w:val="20"/>
        </w:rPr>
        <w:t>Pengujian Angka Lempeng Total (ALT)</w:t>
      </w:r>
    </w:p>
    <w:p w:rsidR="00AE639F" w:rsidRDefault="00AE639F" w:rsidP="00963C15">
      <w:pPr>
        <w:spacing w:after="0" w:line="240" w:lineRule="auto"/>
        <w:jc w:val="both"/>
        <w:rPr>
          <w:rFonts w:ascii="Times New Roman" w:hAnsi="Times New Roman" w:cs="Times New Roman"/>
          <w:b/>
          <w:bCs/>
          <w:sz w:val="20"/>
          <w:szCs w:val="20"/>
        </w:rPr>
      </w:pPr>
    </w:p>
    <w:p w:rsidR="00AE639F" w:rsidRPr="00963C15" w:rsidRDefault="00AE639F" w:rsidP="0004623F">
      <w:pPr>
        <w:autoSpaceDE w:val="0"/>
        <w:autoSpaceDN w:val="0"/>
        <w:adjustRightInd w:val="0"/>
        <w:spacing w:after="0" w:line="240" w:lineRule="auto"/>
        <w:ind w:firstLine="720"/>
        <w:jc w:val="both"/>
        <w:rPr>
          <w:rFonts w:ascii="Times New Roman" w:hAnsi="Times New Roman" w:cs="Times New Roman"/>
          <w:sz w:val="20"/>
          <w:szCs w:val="20"/>
        </w:rPr>
      </w:pPr>
      <w:r w:rsidRPr="00963C15">
        <w:rPr>
          <w:rFonts w:ascii="Times New Roman" w:hAnsi="Times New Roman" w:cs="Times New Roman"/>
          <w:sz w:val="20"/>
          <w:szCs w:val="20"/>
        </w:rPr>
        <w:t>Tabel 3 menyajikan Nilai ALT pada air sumur yang digunakan sebagai bahan pelarut garam krosok cukup tinggi yaitu berada antara 25 x 10</w:t>
      </w:r>
      <w:r w:rsidRPr="00963C15">
        <w:rPr>
          <w:rFonts w:ascii="Times New Roman" w:hAnsi="Times New Roman" w:cs="Times New Roman"/>
          <w:sz w:val="20"/>
          <w:szCs w:val="20"/>
          <w:vertAlign w:val="superscript"/>
        </w:rPr>
        <w:t>1</w:t>
      </w:r>
      <w:r w:rsidRPr="00963C15">
        <w:rPr>
          <w:rFonts w:ascii="Times New Roman" w:hAnsi="Times New Roman" w:cs="Times New Roman"/>
          <w:sz w:val="20"/>
          <w:szCs w:val="20"/>
        </w:rPr>
        <w:t>-58 x 10</w:t>
      </w:r>
      <w:r w:rsidRPr="00963C15">
        <w:rPr>
          <w:rFonts w:ascii="Times New Roman" w:hAnsi="Times New Roman" w:cs="Times New Roman"/>
          <w:sz w:val="20"/>
          <w:szCs w:val="20"/>
          <w:vertAlign w:val="superscript"/>
        </w:rPr>
        <w:t xml:space="preserve">1 </w:t>
      </w:r>
      <w:r w:rsidRPr="00963C15">
        <w:rPr>
          <w:rFonts w:ascii="Times New Roman" w:hAnsi="Times New Roman" w:cs="Times New Roman"/>
          <w:sz w:val="20"/>
          <w:szCs w:val="20"/>
        </w:rPr>
        <w:t>koloni/ml, keberadaan mikroba ini diduga akibat air sumur yang digunakan tidak bersih atau telah tercemar sehingga terdapat mikroba yang</w:t>
      </w:r>
      <w:r>
        <w:rPr>
          <w:rFonts w:ascii="Times New Roman" w:hAnsi="Times New Roman" w:cs="Times New Roman"/>
          <w:sz w:val="20"/>
          <w:szCs w:val="20"/>
          <w:lang w:val="en-US"/>
        </w:rPr>
        <w:t xml:space="preserve"> </w:t>
      </w:r>
      <w:r w:rsidRPr="00963C15">
        <w:rPr>
          <w:rFonts w:ascii="Times New Roman" w:hAnsi="Times New Roman" w:cs="Times New Roman"/>
          <w:sz w:val="20"/>
          <w:szCs w:val="20"/>
        </w:rPr>
        <w:t>berkembang atau hidup. Beberapa aktivitas manusia juga memengaruhi kualitas sumber air, misalnya aktivitas industri, pertanian, dan aktivitas rumah tangga (Effendi, 2003). Hal ini menjadi permasalahan utama berkaitan dengan pencemaran air karena kualitas air tanah dipengaruhi oleh rembesan air limbah rumah tangga (Marsono, 2009).</w:t>
      </w:r>
    </w:p>
    <w:p w:rsidR="00AE639F" w:rsidRPr="00963C15" w:rsidRDefault="00AE639F" w:rsidP="00AE639F">
      <w:pPr>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ab/>
        <w:t>Nilai ALT pada garam krosok &lt; 2,5 x 10</w:t>
      </w:r>
      <w:r w:rsidRPr="00963C15">
        <w:rPr>
          <w:rFonts w:ascii="Times New Roman" w:hAnsi="Times New Roman" w:cs="Times New Roman"/>
          <w:sz w:val="20"/>
          <w:szCs w:val="20"/>
          <w:vertAlign w:val="superscript"/>
        </w:rPr>
        <w:t xml:space="preserve">1 </w:t>
      </w:r>
      <w:r w:rsidRPr="00963C15">
        <w:rPr>
          <w:rFonts w:ascii="Times New Roman" w:hAnsi="Times New Roman" w:cs="Times New Roman"/>
          <w:sz w:val="20"/>
          <w:szCs w:val="20"/>
        </w:rPr>
        <w:t>koloni/g, dengan kata lain terdapat mikroba yang hidup pada garam krosok namun dalam jumlah yang tidak banyak, hal ini mengindikasikan adanya mikroba yang mampu hidup karena diduga terdapatnya faktor yang mendukung pertumbuhan mikroba. sejalan dengan pengujian sebelumnya dimana kadar air pada garam krosok memiliki nlai yang cukup tinggi jika dibandingkan  dengan garam masak dan garam jemur dan kadar NaCl pada garam krosok tergolong rendah. Selain itu garam krosok sebagai bahan dasar yang digunakan oleh kelompok Tiberias awalnya diolah dengan cara tradisional dan kondisi tempat penyimpanan yang cukup terbuka dan beralaskan tanah menjadi salah satu faktor yang dapat menyebabkan tingginya bahan pengotor pada garam krosok sehingga menjadi media bagi pertumbuhan mikroba.</w:t>
      </w:r>
    </w:p>
    <w:p w:rsidR="00AE639F" w:rsidRDefault="00AE639F" w:rsidP="00963C15">
      <w:pPr>
        <w:spacing w:after="0" w:line="240" w:lineRule="auto"/>
        <w:jc w:val="both"/>
        <w:rPr>
          <w:rFonts w:ascii="Times New Roman" w:eastAsia="serif" w:hAnsi="Times New Roman" w:cs="Times New Roman"/>
          <w:iCs/>
          <w:sz w:val="20"/>
          <w:szCs w:val="20"/>
          <w:lang w:val="en-US"/>
        </w:rPr>
      </w:pPr>
    </w:p>
    <w:p w:rsidR="00AE639F" w:rsidRDefault="00AE639F" w:rsidP="00963C15">
      <w:pPr>
        <w:spacing w:after="0" w:line="240" w:lineRule="auto"/>
        <w:jc w:val="both"/>
        <w:rPr>
          <w:rFonts w:ascii="Times New Roman" w:eastAsia="serif" w:hAnsi="Times New Roman" w:cs="Times New Roman"/>
          <w:iCs/>
          <w:sz w:val="20"/>
          <w:szCs w:val="20"/>
          <w:lang w:val="en-US"/>
        </w:rPr>
      </w:pPr>
    </w:p>
    <w:p w:rsidR="00AE639F" w:rsidRDefault="00AE639F" w:rsidP="00963C15">
      <w:pPr>
        <w:spacing w:after="0" w:line="240" w:lineRule="auto"/>
        <w:jc w:val="both"/>
        <w:rPr>
          <w:rFonts w:ascii="Times New Roman" w:eastAsia="serif" w:hAnsi="Times New Roman" w:cs="Times New Roman"/>
          <w:iCs/>
          <w:sz w:val="20"/>
          <w:szCs w:val="20"/>
          <w:lang w:val="en-US"/>
        </w:rPr>
      </w:pPr>
    </w:p>
    <w:p w:rsidR="00AE639F" w:rsidRDefault="00AE639F" w:rsidP="00963C15">
      <w:pPr>
        <w:spacing w:after="0" w:line="240" w:lineRule="auto"/>
        <w:jc w:val="both"/>
        <w:rPr>
          <w:rFonts w:ascii="Times New Roman" w:eastAsia="serif" w:hAnsi="Times New Roman" w:cs="Times New Roman"/>
          <w:iCs/>
          <w:sz w:val="20"/>
          <w:szCs w:val="20"/>
          <w:lang w:val="en-US"/>
        </w:rPr>
      </w:pPr>
    </w:p>
    <w:p w:rsidR="00AE639F" w:rsidRDefault="00AE639F" w:rsidP="00AE639F">
      <w:pPr>
        <w:spacing w:after="0" w:line="240" w:lineRule="auto"/>
        <w:ind w:left="993" w:hanging="993"/>
        <w:jc w:val="both"/>
        <w:rPr>
          <w:rFonts w:ascii="Times New Roman" w:hAnsi="Times New Roman" w:cs="Times New Roman"/>
          <w:sz w:val="20"/>
          <w:szCs w:val="20"/>
        </w:rPr>
        <w:sectPr w:rsidR="00AE639F" w:rsidSect="00792924">
          <w:type w:val="continuous"/>
          <w:pgSz w:w="11906" w:h="16838" w:code="9"/>
          <w:pgMar w:top="567" w:right="567" w:bottom="1009" w:left="567" w:header="709" w:footer="709" w:gutter="0"/>
          <w:cols w:num="2" w:space="720"/>
          <w:docGrid w:linePitch="360"/>
        </w:sectPr>
      </w:pPr>
    </w:p>
    <w:p w:rsidR="0004623F" w:rsidRDefault="0004623F"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sectPr w:rsidR="00DB4D81" w:rsidSect="00DB4D81">
          <w:type w:val="continuous"/>
          <w:pgSz w:w="11906" w:h="16838" w:code="9"/>
          <w:pgMar w:top="567" w:right="567" w:bottom="1009" w:left="567" w:header="709" w:footer="709" w:gutter="0"/>
          <w:cols w:num="2" w:space="720"/>
          <w:docGrid w:linePitch="360"/>
        </w:sectPr>
      </w:pPr>
    </w:p>
    <w:p w:rsidR="00DB4D81" w:rsidRDefault="00DB4D81" w:rsidP="005D11EF">
      <w:pPr>
        <w:spacing w:after="0" w:line="240" w:lineRule="auto"/>
        <w:ind w:left="993" w:hanging="993"/>
        <w:jc w:val="both"/>
        <w:rPr>
          <w:rFonts w:ascii="Times New Roman" w:hAnsi="Times New Roman" w:cs="Times New Roman"/>
          <w:sz w:val="20"/>
          <w:szCs w:val="20"/>
        </w:rPr>
      </w:pPr>
    </w:p>
    <w:p w:rsidR="00DB4D81" w:rsidRDefault="00DB4D81" w:rsidP="005D11EF">
      <w:pPr>
        <w:spacing w:after="0" w:line="240" w:lineRule="auto"/>
        <w:ind w:left="993" w:hanging="993"/>
        <w:jc w:val="both"/>
        <w:rPr>
          <w:rFonts w:ascii="Times New Roman" w:hAnsi="Times New Roman" w:cs="Times New Roman"/>
          <w:sz w:val="20"/>
          <w:szCs w:val="20"/>
        </w:rPr>
      </w:pPr>
    </w:p>
    <w:p w:rsidR="005D11EF" w:rsidRPr="003F1FD3" w:rsidRDefault="005D11EF" w:rsidP="005D11EF">
      <w:pPr>
        <w:spacing w:after="0" w:line="240" w:lineRule="auto"/>
        <w:ind w:left="993" w:hanging="993"/>
        <w:jc w:val="both"/>
        <w:rPr>
          <w:rFonts w:ascii="Times New Roman" w:hAnsi="Times New Roman" w:cs="Times New Roman"/>
          <w:sz w:val="20"/>
          <w:szCs w:val="20"/>
        </w:rPr>
      </w:pPr>
      <w:r w:rsidRPr="00963C15">
        <w:rPr>
          <w:rFonts w:ascii="Times New Roman" w:hAnsi="Times New Roman" w:cs="Times New Roman"/>
          <w:sz w:val="20"/>
          <w:szCs w:val="20"/>
        </w:rPr>
        <w:t xml:space="preserve">Tabel 3.   </w:t>
      </w:r>
      <w:r w:rsidRPr="00963C15">
        <w:rPr>
          <w:rFonts w:ascii="Times New Roman" w:hAnsi="Times New Roman" w:cs="Times New Roman"/>
          <w:sz w:val="20"/>
          <w:szCs w:val="20"/>
        </w:rPr>
        <w:tab/>
        <w:t xml:space="preserve">Nilai </w:t>
      </w:r>
      <w:r w:rsidRPr="00963C15">
        <w:rPr>
          <w:rFonts w:ascii="Times New Roman" w:hAnsi="Times New Roman" w:cs="Times New Roman"/>
          <w:bCs/>
          <w:sz w:val="20"/>
          <w:szCs w:val="20"/>
        </w:rPr>
        <w:t xml:space="preserve">Angka Lempeng Total pada </w:t>
      </w:r>
      <w:r w:rsidRPr="00963C15">
        <w:rPr>
          <w:rFonts w:ascii="Times New Roman" w:hAnsi="Times New Roman" w:cs="Times New Roman"/>
          <w:sz w:val="20"/>
          <w:szCs w:val="20"/>
        </w:rPr>
        <w:t>air sumur, garam krosok, larutan garam, larutan garam hasil penyaringan, garam masak, dan garam jemur yang di</w:t>
      </w:r>
      <w:r>
        <w:rPr>
          <w:rFonts w:ascii="Times New Roman" w:hAnsi="Times New Roman" w:cs="Times New Roman"/>
          <w:sz w:val="20"/>
          <w:szCs w:val="20"/>
        </w:rPr>
        <w:t>produksi oleh kelompok Tiberias</w:t>
      </w:r>
    </w:p>
    <w:p w:rsidR="005D11EF" w:rsidRDefault="005D11EF" w:rsidP="00963C15">
      <w:pPr>
        <w:spacing w:after="0" w:line="240" w:lineRule="auto"/>
        <w:jc w:val="both"/>
        <w:rPr>
          <w:rFonts w:ascii="Times New Roman" w:eastAsia="serif" w:hAnsi="Times New Roman" w:cs="Times New Roman"/>
          <w:iCs/>
          <w:sz w:val="20"/>
          <w:szCs w:val="20"/>
          <w:lang w:val="en-US"/>
        </w:rPr>
      </w:pPr>
    </w:p>
    <w:tbl>
      <w:tblPr>
        <w:tblStyle w:val="TableGrid"/>
        <w:tblW w:w="76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1339"/>
        <w:gridCol w:w="787"/>
        <w:gridCol w:w="709"/>
        <w:gridCol w:w="708"/>
        <w:gridCol w:w="709"/>
        <w:gridCol w:w="2410"/>
      </w:tblGrid>
      <w:tr w:rsidR="00730C01" w:rsidRPr="005D11EF" w:rsidTr="00730C01">
        <w:trPr>
          <w:jc w:val="center"/>
        </w:trPr>
        <w:tc>
          <w:tcPr>
            <w:tcW w:w="988" w:type="dxa"/>
            <w:vMerge w:val="restart"/>
            <w:tcBorders>
              <w:top w:val="single" w:sz="6" w:space="0" w:color="auto"/>
            </w:tcBorders>
          </w:tcPr>
          <w:p w:rsidR="005D11EF" w:rsidRPr="005D11EF" w:rsidRDefault="005D11EF" w:rsidP="005D11EF">
            <w:pPr>
              <w:jc w:val="center"/>
              <w:rPr>
                <w:rFonts w:ascii="Times New Roman" w:hAnsi="Times New Roman" w:cs="Times New Roman"/>
                <w:b/>
                <w:sz w:val="20"/>
                <w:szCs w:val="20"/>
              </w:rPr>
            </w:pPr>
            <w:proofErr w:type="spellStart"/>
            <w:r w:rsidRPr="005D11EF">
              <w:rPr>
                <w:rFonts w:ascii="Times New Roman" w:hAnsi="Times New Roman" w:cs="Times New Roman"/>
                <w:b/>
                <w:sz w:val="20"/>
                <w:szCs w:val="20"/>
              </w:rPr>
              <w:t>Sampel</w:t>
            </w:r>
            <w:proofErr w:type="spellEnd"/>
          </w:p>
        </w:tc>
        <w:tc>
          <w:tcPr>
            <w:tcW w:w="1339" w:type="dxa"/>
            <w:vMerge w:val="restart"/>
            <w:tcBorders>
              <w:top w:val="single" w:sz="6" w:space="0" w:color="auto"/>
            </w:tcBorders>
          </w:tcPr>
          <w:p w:rsidR="005D11EF" w:rsidRPr="005D11EF" w:rsidRDefault="005D11EF" w:rsidP="005D11EF">
            <w:pPr>
              <w:jc w:val="center"/>
              <w:rPr>
                <w:rFonts w:ascii="Times New Roman" w:hAnsi="Times New Roman" w:cs="Times New Roman"/>
                <w:b/>
                <w:sz w:val="20"/>
                <w:szCs w:val="20"/>
              </w:rPr>
            </w:pPr>
            <w:proofErr w:type="spellStart"/>
            <w:r w:rsidRPr="005D11EF">
              <w:rPr>
                <w:rFonts w:ascii="Times New Roman" w:hAnsi="Times New Roman" w:cs="Times New Roman"/>
                <w:b/>
                <w:sz w:val="20"/>
                <w:szCs w:val="20"/>
              </w:rPr>
              <w:t>Hari</w:t>
            </w:r>
            <w:proofErr w:type="spellEnd"/>
            <w:r w:rsidRPr="005D11EF">
              <w:rPr>
                <w:rFonts w:ascii="Times New Roman" w:hAnsi="Times New Roman" w:cs="Times New Roman"/>
                <w:b/>
                <w:sz w:val="20"/>
                <w:szCs w:val="20"/>
              </w:rPr>
              <w:t xml:space="preserve"> </w:t>
            </w:r>
            <w:proofErr w:type="spellStart"/>
            <w:r w:rsidRPr="005D11EF">
              <w:rPr>
                <w:rFonts w:ascii="Times New Roman" w:hAnsi="Times New Roman" w:cs="Times New Roman"/>
                <w:b/>
                <w:sz w:val="20"/>
                <w:szCs w:val="20"/>
              </w:rPr>
              <w:t>Pengambilan</w:t>
            </w:r>
            <w:proofErr w:type="spellEnd"/>
          </w:p>
        </w:tc>
        <w:tc>
          <w:tcPr>
            <w:tcW w:w="2913" w:type="dxa"/>
            <w:gridSpan w:val="4"/>
            <w:tcBorders>
              <w:top w:val="single" w:sz="6" w:space="0" w:color="auto"/>
            </w:tcBorders>
          </w:tcPr>
          <w:p w:rsidR="005D11EF" w:rsidRPr="005D11EF" w:rsidRDefault="005D11EF" w:rsidP="005D11EF">
            <w:pPr>
              <w:jc w:val="center"/>
              <w:rPr>
                <w:rFonts w:ascii="Times New Roman" w:hAnsi="Times New Roman" w:cs="Times New Roman"/>
                <w:b/>
                <w:sz w:val="20"/>
                <w:szCs w:val="20"/>
              </w:rPr>
            </w:pPr>
            <w:proofErr w:type="spellStart"/>
            <w:r w:rsidRPr="005D11EF">
              <w:rPr>
                <w:rFonts w:ascii="Times New Roman" w:hAnsi="Times New Roman" w:cs="Times New Roman"/>
                <w:b/>
                <w:sz w:val="20"/>
                <w:szCs w:val="20"/>
              </w:rPr>
              <w:t>Pengenceran</w:t>
            </w:r>
            <w:proofErr w:type="spellEnd"/>
          </w:p>
        </w:tc>
        <w:tc>
          <w:tcPr>
            <w:tcW w:w="2410" w:type="dxa"/>
            <w:vMerge w:val="restart"/>
            <w:tcBorders>
              <w:top w:val="single" w:sz="6" w:space="0" w:color="auto"/>
            </w:tcBorders>
          </w:tcPr>
          <w:p w:rsidR="005D11EF" w:rsidRPr="005D11EF" w:rsidRDefault="005D11EF" w:rsidP="005D11EF">
            <w:pPr>
              <w:jc w:val="center"/>
              <w:rPr>
                <w:rFonts w:ascii="Times New Roman" w:hAnsi="Times New Roman" w:cs="Times New Roman"/>
                <w:b/>
                <w:sz w:val="20"/>
                <w:szCs w:val="20"/>
                <w:lang w:val="id-ID"/>
              </w:rPr>
            </w:pPr>
            <w:r w:rsidRPr="005D11EF">
              <w:rPr>
                <w:rFonts w:ascii="Times New Roman" w:hAnsi="Times New Roman" w:cs="Times New Roman"/>
                <w:b/>
                <w:sz w:val="20"/>
                <w:szCs w:val="20"/>
                <w:lang w:val="id-ID"/>
              </w:rPr>
              <w:t>Total ALT</w:t>
            </w:r>
          </w:p>
          <w:p w:rsidR="005D11EF" w:rsidRPr="005D11EF" w:rsidRDefault="005D11EF" w:rsidP="005D11EF">
            <w:pPr>
              <w:jc w:val="center"/>
              <w:rPr>
                <w:rFonts w:ascii="Times New Roman" w:hAnsi="Times New Roman" w:cs="Times New Roman"/>
                <w:sz w:val="20"/>
                <w:szCs w:val="20"/>
              </w:rPr>
            </w:pPr>
            <w:r w:rsidRPr="005D11EF">
              <w:rPr>
                <w:rFonts w:ascii="Times New Roman" w:hAnsi="Times New Roman" w:cs="Times New Roman"/>
                <w:b/>
                <w:sz w:val="20"/>
                <w:szCs w:val="20"/>
                <w:lang w:val="id-ID"/>
              </w:rPr>
              <w:t>koloni/g &amp; koloni/ ml</w:t>
            </w:r>
          </w:p>
        </w:tc>
      </w:tr>
      <w:tr w:rsidR="005D11EF" w:rsidRPr="005D11EF" w:rsidTr="00730C01">
        <w:trPr>
          <w:jc w:val="center"/>
        </w:trPr>
        <w:tc>
          <w:tcPr>
            <w:tcW w:w="988" w:type="dxa"/>
            <w:vMerge/>
            <w:tcBorders>
              <w:bottom w:val="single" w:sz="6" w:space="0" w:color="auto"/>
            </w:tcBorders>
          </w:tcPr>
          <w:p w:rsidR="005D11EF" w:rsidRPr="005D11EF" w:rsidRDefault="005D11EF" w:rsidP="005D11EF">
            <w:pPr>
              <w:rPr>
                <w:rFonts w:ascii="Times New Roman" w:hAnsi="Times New Roman" w:cs="Times New Roman"/>
                <w:sz w:val="20"/>
                <w:szCs w:val="20"/>
              </w:rPr>
            </w:pPr>
          </w:p>
        </w:tc>
        <w:tc>
          <w:tcPr>
            <w:tcW w:w="1339" w:type="dxa"/>
            <w:vMerge/>
            <w:tcBorders>
              <w:bottom w:val="single" w:sz="6" w:space="0" w:color="auto"/>
            </w:tcBorders>
          </w:tcPr>
          <w:p w:rsidR="005D11EF" w:rsidRPr="005D11EF" w:rsidRDefault="005D11EF" w:rsidP="005D11EF">
            <w:pPr>
              <w:rPr>
                <w:rFonts w:ascii="Times New Roman" w:hAnsi="Times New Roman" w:cs="Times New Roman"/>
                <w:sz w:val="20"/>
                <w:szCs w:val="20"/>
              </w:rPr>
            </w:pPr>
          </w:p>
        </w:tc>
        <w:tc>
          <w:tcPr>
            <w:tcW w:w="787" w:type="dxa"/>
            <w:tcBorders>
              <w:top w:val="single" w:sz="6" w:space="0" w:color="auto"/>
              <w:bottom w:val="single" w:sz="6" w:space="0" w:color="auto"/>
            </w:tcBorders>
          </w:tcPr>
          <w:p w:rsidR="005D11EF" w:rsidRPr="005D11EF" w:rsidRDefault="005D11EF" w:rsidP="005D11EF">
            <w:pPr>
              <w:jc w:val="center"/>
              <w:rPr>
                <w:rFonts w:ascii="Times New Roman" w:hAnsi="Times New Roman" w:cs="Times New Roman"/>
                <w:b/>
                <w:sz w:val="20"/>
                <w:szCs w:val="20"/>
                <w:lang w:val="id-ID"/>
              </w:rPr>
            </w:pPr>
            <w:r w:rsidRPr="005D11EF">
              <w:rPr>
                <w:rFonts w:ascii="Times New Roman" w:hAnsi="Times New Roman" w:cs="Times New Roman"/>
                <w:b/>
                <w:sz w:val="20"/>
                <w:szCs w:val="20"/>
              </w:rPr>
              <w:t>10</w:t>
            </w:r>
            <w:r w:rsidRPr="005D11EF">
              <w:rPr>
                <w:rFonts w:ascii="Times New Roman" w:hAnsi="Times New Roman" w:cs="Times New Roman"/>
                <w:b/>
                <w:sz w:val="20"/>
                <w:szCs w:val="20"/>
                <w:vertAlign w:val="superscript"/>
              </w:rPr>
              <w:t>-</w:t>
            </w:r>
            <w:r w:rsidRPr="005D11EF">
              <w:rPr>
                <w:rFonts w:ascii="Times New Roman" w:hAnsi="Times New Roman" w:cs="Times New Roman"/>
                <w:b/>
                <w:sz w:val="20"/>
                <w:szCs w:val="20"/>
                <w:vertAlign w:val="superscript"/>
                <w:lang w:val="id-ID"/>
              </w:rPr>
              <w:t>1</w:t>
            </w:r>
          </w:p>
        </w:tc>
        <w:tc>
          <w:tcPr>
            <w:tcW w:w="709" w:type="dxa"/>
            <w:tcBorders>
              <w:top w:val="single" w:sz="6" w:space="0" w:color="auto"/>
              <w:bottom w:val="single" w:sz="6" w:space="0" w:color="auto"/>
            </w:tcBorders>
          </w:tcPr>
          <w:p w:rsidR="005D11EF" w:rsidRPr="005D11EF" w:rsidRDefault="005D11EF" w:rsidP="005D11EF">
            <w:pPr>
              <w:jc w:val="center"/>
              <w:rPr>
                <w:rFonts w:ascii="Times New Roman" w:hAnsi="Times New Roman" w:cs="Times New Roman"/>
                <w:b/>
                <w:sz w:val="20"/>
                <w:szCs w:val="20"/>
                <w:lang w:val="id-ID"/>
              </w:rPr>
            </w:pPr>
            <w:r w:rsidRPr="005D11EF">
              <w:rPr>
                <w:rFonts w:ascii="Times New Roman" w:hAnsi="Times New Roman" w:cs="Times New Roman"/>
                <w:b/>
                <w:sz w:val="20"/>
                <w:szCs w:val="20"/>
              </w:rPr>
              <w:t>10</w:t>
            </w:r>
            <w:r w:rsidRPr="005D11EF">
              <w:rPr>
                <w:rFonts w:ascii="Times New Roman" w:hAnsi="Times New Roman" w:cs="Times New Roman"/>
                <w:b/>
                <w:sz w:val="20"/>
                <w:szCs w:val="20"/>
                <w:vertAlign w:val="superscript"/>
              </w:rPr>
              <w:t>-</w:t>
            </w:r>
            <w:r w:rsidRPr="005D11EF">
              <w:rPr>
                <w:rFonts w:ascii="Times New Roman" w:hAnsi="Times New Roman" w:cs="Times New Roman"/>
                <w:b/>
                <w:sz w:val="20"/>
                <w:szCs w:val="20"/>
                <w:vertAlign w:val="superscript"/>
                <w:lang w:val="id-ID"/>
              </w:rPr>
              <w:t>2</w:t>
            </w:r>
          </w:p>
        </w:tc>
        <w:tc>
          <w:tcPr>
            <w:tcW w:w="708" w:type="dxa"/>
            <w:tcBorders>
              <w:top w:val="single" w:sz="6" w:space="0" w:color="auto"/>
              <w:bottom w:val="single" w:sz="6" w:space="0" w:color="auto"/>
            </w:tcBorders>
          </w:tcPr>
          <w:p w:rsidR="005D11EF" w:rsidRPr="005D11EF" w:rsidRDefault="005D11EF" w:rsidP="005D11EF">
            <w:pPr>
              <w:jc w:val="center"/>
              <w:rPr>
                <w:rFonts w:ascii="Times New Roman" w:hAnsi="Times New Roman" w:cs="Times New Roman"/>
                <w:b/>
                <w:sz w:val="20"/>
                <w:szCs w:val="20"/>
                <w:lang w:val="id-ID"/>
              </w:rPr>
            </w:pPr>
            <w:r w:rsidRPr="005D11EF">
              <w:rPr>
                <w:rFonts w:ascii="Times New Roman" w:hAnsi="Times New Roman" w:cs="Times New Roman"/>
                <w:b/>
                <w:sz w:val="20"/>
                <w:szCs w:val="20"/>
              </w:rPr>
              <w:t>10</w:t>
            </w:r>
            <w:r w:rsidRPr="005D11EF">
              <w:rPr>
                <w:rFonts w:ascii="Times New Roman" w:hAnsi="Times New Roman" w:cs="Times New Roman"/>
                <w:b/>
                <w:sz w:val="20"/>
                <w:szCs w:val="20"/>
                <w:vertAlign w:val="superscript"/>
              </w:rPr>
              <w:t>-</w:t>
            </w:r>
            <w:r w:rsidRPr="005D11EF">
              <w:rPr>
                <w:rFonts w:ascii="Times New Roman" w:hAnsi="Times New Roman" w:cs="Times New Roman"/>
                <w:b/>
                <w:sz w:val="20"/>
                <w:szCs w:val="20"/>
                <w:vertAlign w:val="superscript"/>
                <w:lang w:val="id-ID"/>
              </w:rPr>
              <w:t>3</w:t>
            </w:r>
          </w:p>
        </w:tc>
        <w:tc>
          <w:tcPr>
            <w:tcW w:w="709" w:type="dxa"/>
            <w:tcBorders>
              <w:top w:val="single" w:sz="6" w:space="0" w:color="auto"/>
              <w:bottom w:val="single" w:sz="6" w:space="0" w:color="auto"/>
            </w:tcBorders>
          </w:tcPr>
          <w:p w:rsidR="005D11EF" w:rsidRPr="005D11EF" w:rsidRDefault="005D11EF" w:rsidP="005D11EF">
            <w:pPr>
              <w:jc w:val="center"/>
              <w:rPr>
                <w:rFonts w:ascii="Times New Roman" w:hAnsi="Times New Roman" w:cs="Times New Roman"/>
                <w:b/>
                <w:sz w:val="20"/>
                <w:szCs w:val="20"/>
                <w:lang w:val="id-ID"/>
              </w:rPr>
            </w:pPr>
            <w:r w:rsidRPr="005D11EF">
              <w:rPr>
                <w:rFonts w:ascii="Times New Roman" w:hAnsi="Times New Roman" w:cs="Times New Roman"/>
                <w:b/>
                <w:sz w:val="20"/>
                <w:szCs w:val="20"/>
              </w:rPr>
              <w:t>10</w:t>
            </w:r>
            <w:r w:rsidRPr="005D11EF">
              <w:rPr>
                <w:rFonts w:ascii="Times New Roman" w:hAnsi="Times New Roman" w:cs="Times New Roman"/>
                <w:b/>
                <w:sz w:val="20"/>
                <w:szCs w:val="20"/>
                <w:vertAlign w:val="superscript"/>
              </w:rPr>
              <w:t>-</w:t>
            </w:r>
            <w:r w:rsidRPr="005D11EF">
              <w:rPr>
                <w:rFonts w:ascii="Times New Roman" w:hAnsi="Times New Roman" w:cs="Times New Roman"/>
                <w:b/>
                <w:sz w:val="20"/>
                <w:szCs w:val="20"/>
                <w:vertAlign w:val="superscript"/>
                <w:lang w:val="id-ID"/>
              </w:rPr>
              <w:t>4</w:t>
            </w:r>
          </w:p>
        </w:tc>
        <w:tc>
          <w:tcPr>
            <w:tcW w:w="2410" w:type="dxa"/>
            <w:vMerge/>
            <w:tcBorders>
              <w:bottom w:val="single" w:sz="6" w:space="0" w:color="auto"/>
            </w:tcBorders>
          </w:tcPr>
          <w:p w:rsidR="005D11EF" w:rsidRPr="005D11EF" w:rsidRDefault="005D11EF" w:rsidP="005D11EF">
            <w:pPr>
              <w:rPr>
                <w:rFonts w:ascii="Times New Roman" w:hAnsi="Times New Roman" w:cs="Times New Roman"/>
                <w:sz w:val="20"/>
                <w:szCs w:val="20"/>
              </w:rPr>
            </w:pPr>
          </w:p>
        </w:tc>
      </w:tr>
      <w:tr w:rsidR="005D11EF" w:rsidRPr="005D11EF" w:rsidTr="00730C01">
        <w:trPr>
          <w:jc w:val="center"/>
        </w:trPr>
        <w:tc>
          <w:tcPr>
            <w:tcW w:w="988" w:type="dxa"/>
            <w:tcBorders>
              <w:top w:val="single" w:sz="6" w:space="0" w:color="auto"/>
            </w:tcBorders>
          </w:tcPr>
          <w:p w:rsidR="005D11EF" w:rsidRPr="005D11EF" w:rsidRDefault="005D11EF" w:rsidP="005D11EF">
            <w:pPr>
              <w:rPr>
                <w:rFonts w:ascii="Times New Roman" w:hAnsi="Times New Roman" w:cs="Times New Roman"/>
                <w:sz w:val="20"/>
                <w:szCs w:val="20"/>
              </w:rPr>
            </w:pPr>
          </w:p>
        </w:tc>
        <w:tc>
          <w:tcPr>
            <w:tcW w:w="1339" w:type="dxa"/>
            <w:tcBorders>
              <w:top w:val="single" w:sz="6" w:space="0" w:color="auto"/>
            </w:tcBorders>
          </w:tcPr>
          <w:p w:rsidR="005D11EF" w:rsidRPr="005D11EF" w:rsidRDefault="005D11EF" w:rsidP="005D11EF">
            <w:pPr>
              <w:rPr>
                <w:rFonts w:ascii="Times New Roman" w:hAnsi="Times New Roman" w:cs="Times New Roman"/>
                <w:sz w:val="20"/>
                <w:szCs w:val="20"/>
              </w:rPr>
            </w:pPr>
          </w:p>
        </w:tc>
        <w:tc>
          <w:tcPr>
            <w:tcW w:w="787" w:type="dxa"/>
            <w:tcBorders>
              <w:top w:val="single" w:sz="6" w:space="0" w:color="auto"/>
            </w:tcBorders>
          </w:tcPr>
          <w:p w:rsidR="005D11EF" w:rsidRPr="005D11EF" w:rsidRDefault="005D11EF" w:rsidP="005D11EF">
            <w:pPr>
              <w:jc w:val="center"/>
              <w:rPr>
                <w:rFonts w:ascii="Times New Roman" w:hAnsi="Times New Roman" w:cs="Times New Roman"/>
                <w:b/>
                <w:sz w:val="20"/>
                <w:szCs w:val="20"/>
              </w:rPr>
            </w:pPr>
          </w:p>
        </w:tc>
        <w:tc>
          <w:tcPr>
            <w:tcW w:w="709" w:type="dxa"/>
            <w:tcBorders>
              <w:top w:val="single" w:sz="6" w:space="0" w:color="auto"/>
            </w:tcBorders>
          </w:tcPr>
          <w:p w:rsidR="005D11EF" w:rsidRPr="005D11EF" w:rsidRDefault="005D11EF" w:rsidP="005D11EF">
            <w:pPr>
              <w:jc w:val="center"/>
              <w:rPr>
                <w:rFonts w:ascii="Times New Roman" w:hAnsi="Times New Roman" w:cs="Times New Roman"/>
                <w:b/>
                <w:sz w:val="20"/>
                <w:szCs w:val="20"/>
              </w:rPr>
            </w:pPr>
          </w:p>
        </w:tc>
        <w:tc>
          <w:tcPr>
            <w:tcW w:w="708" w:type="dxa"/>
            <w:tcBorders>
              <w:top w:val="single" w:sz="6" w:space="0" w:color="auto"/>
            </w:tcBorders>
          </w:tcPr>
          <w:p w:rsidR="005D11EF" w:rsidRPr="005D11EF" w:rsidRDefault="005D11EF" w:rsidP="005D11EF">
            <w:pPr>
              <w:jc w:val="center"/>
              <w:rPr>
                <w:rFonts w:ascii="Times New Roman" w:hAnsi="Times New Roman" w:cs="Times New Roman"/>
                <w:b/>
                <w:sz w:val="20"/>
                <w:szCs w:val="20"/>
              </w:rPr>
            </w:pPr>
          </w:p>
        </w:tc>
        <w:tc>
          <w:tcPr>
            <w:tcW w:w="709" w:type="dxa"/>
            <w:tcBorders>
              <w:top w:val="single" w:sz="6" w:space="0" w:color="auto"/>
            </w:tcBorders>
          </w:tcPr>
          <w:p w:rsidR="005D11EF" w:rsidRPr="005D11EF" w:rsidRDefault="005D11EF" w:rsidP="005D11EF">
            <w:pPr>
              <w:jc w:val="center"/>
              <w:rPr>
                <w:rFonts w:ascii="Times New Roman" w:hAnsi="Times New Roman" w:cs="Times New Roman"/>
                <w:b/>
                <w:sz w:val="20"/>
                <w:szCs w:val="20"/>
              </w:rPr>
            </w:pPr>
          </w:p>
        </w:tc>
        <w:tc>
          <w:tcPr>
            <w:tcW w:w="2410" w:type="dxa"/>
            <w:tcBorders>
              <w:top w:val="single" w:sz="6" w:space="0" w:color="auto"/>
            </w:tcBorders>
          </w:tcPr>
          <w:p w:rsidR="005D11EF" w:rsidRPr="005D11EF" w:rsidRDefault="005D11EF" w:rsidP="005D11EF">
            <w:pPr>
              <w:rPr>
                <w:rFonts w:ascii="Times New Roman" w:hAnsi="Times New Roman" w:cs="Times New Roman"/>
                <w:sz w:val="20"/>
                <w:szCs w:val="20"/>
              </w:rPr>
            </w:pPr>
          </w:p>
        </w:tc>
      </w:tr>
      <w:tr w:rsidR="005D11EF" w:rsidRPr="005D11EF" w:rsidTr="005D11EF">
        <w:trPr>
          <w:jc w:val="center"/>
        </w:trPr>
        <w:tc>
          <w:tcPr>
            <w:tcW w:w="988" w:type="dxa"/>
            <w:vMerge w:val="restart"/>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AS</w:t>
            </w:r>
          </w:p>
        </w:tc>
        <w:tc>
          <w:tcPr>
            <w:tcW w:w="1339" w:type="dxa"/>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2</w:t>
            </w:r>
          </w:p>
        </w:tc>
        <w:tc>
          <w:tcPr>
            <w:tcW w:w="787"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56</w:t>
            </w:r>
          </w:p>
        </w:tc>
        <w:tc>
          <w:tcPr>
            <w:tcW w:w="709"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12</w:t>
            </w:r>
          </w:p>
        </w:tc>
        <w:tc>
          <w:tcPr>
            <w:tcW w:w="708"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56 x 10</w:t>
            </w:r>
            <w:r w:rsidRPr="005D11EF">
              <w:rPr>
                <w:rFonts w:ascii="Times New Roman" w:hAnsi="Times New Roman" w:cs="Times New Roman"/>
                <w:sz w:val="20"/>
                <w:szCs w:val="20"/>
                <w:vertAlign w:val="superscript"/>
                <w:lang w:val="id-ID"/>
              </w:rPr>
              <w:t>1</w:t>
            </w:r>
          </w:p>
        </w:tc>
      </w:tr>
      <w:tr w:rsidR="005D11EF" w:rsidRPr="005D11EF" w:rsidTr="005D11EF">
        <w:trPr>
          <w:jc w:val="center"/>
        </w:trPr>
        <w:tc>
          <w:tcPr>
            <w:tcW w:w="988" w:type="dxa"/>
            <w:vMerge/>
          </w:tcPr>
          <w:p w:rsidR="005D11EF" w:rsidRPr="005D11EF" w:rsidRDefault="005D11EF" w:rsidP="005D11EF">
            <w:pPr>
              <w:rPr>
                <w:rFonts w:ascii="Times New Roman" w:hAnsi="Times New Roman" w:cs="Times New Roman"/>
                <w:sz w:val="20"/>
                <w:szCs w:val="20"/>
              </w:rPr>
            </w:pPr>
          </w:p>
        </w:tc>
        <w:tc>
          <w:tcPr>
            <w:tcW w:w="1339" w:type="dxa"/>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6</w:t>
            </w:r>
          </w:p>
        </w:tc>
        <w:tc>
          <w:tcPr>
            <w:tcW w:w="787"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25</w:t>
            </w:r>
          </w:p>
        </w:tc>
        <w:tc>
          <w:tcPr>
            <w:tcW w:w="709"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11</w:t>
            </w:r>
          </w:p>
        </w:tc>
        <w:tc>
          <w:tcPr>
            <w:tcW w:w="708"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25 x 10</w:t>
            </w:r>
            <w:r w:rsidRPr="005D11EF">
              <w:rPr>
                <w:rFonts w:ascii="Times New Roman" w:hAnsi="Times New Roman" w:cs="Times New Roman"/>
                <w:sz w:val="20"/>
                <w:szCs w:val="20"/>
                <w:vertAlign w:val="superscript"/>
                <w:lang w:val="id-ID"/>
              </w:rPr>
              <w:t>1</w:t>
            </w:r>
          </w:p>
        </w:tc>
      </w:tr>
      <w:tr w:rsidR="005D11EF" w:rsidRPr="005D11EF" w:rsidTr="00730C01">
        <w:trPr>
          <w:jc w:val="center"/>
        </w:trPr>
        <w:tc>
          <w:tcPr>
            <w:tcW w:w="988" w:type="dxa"/>
            <w:vMerge/>
            <w:tcBorders>
              <w:bottom w:val="single" w:sz="6" w:space="0" w:color="auto"/>
            </w:tcBorders>
          </w:tcPr>
          <w:p w:rsidR="005D11EF" w:rsidRPr="005D11EF" w:rsidRDefault="005D11EF" w:rsidP="005D11EF">
            <w:pPr>
              <w:rPr>
                <w:rFonts w:ascii="Times New Roman" w:hAnsi="Times New Roman" w:cs="Times New Roman"/>
                <w:sz w:val="20"/>
                <w:szCs w:val="20"/>
              </w:rPr>
            </w:pPr>
          </w:p>
        </w:tc>
        <w:tc>
          <w:tcPr>
            <w:tcW w:w="1339" w:type="dxa"/>
            <w:tcBorders>
              <w:bottom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10</w:t>
            </w:r>
          </w:p>
        </w:tc>
        <w:tc>
          <w:tcPr>
            <w:tcW w:w="787"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3</w:t>
            </w:r>
          </w:p>
        </w:tc>
        <w:tc>
          <w:tcPr>
            <w:tcW w:w="709"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bottom w:val="single" w:sz="6" w:space="0" w:color="auto"/>
            </w:tcBorders>
          </w:tcPr>
          <w:p w:rsidR="005D11EF" w:rsidRPr="005D11EF" w:rsidRDefault="005D11EF" w:rsidP="005D11EF">
            <w:pPr>
              <w:tabs>
                <w:tab w:val="center" w:pos="175"/>
              </w:tabs>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bottom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58 x 10</w:t>
            </w:r>
            <w:r w:rsidRPr="005D11EF">
              <w:rPr>
                <w:rFonts w:ascii="Times New Roman" w:hAnsi="Times New Roman" w:cs="Times New Roman"/>
                <w:sz w:val="20"/>
                <w:szCs w:val="20"/>
                <w:vertAlign w:val="superscript"/>
                <w:lang w:val="id-ID"/>
              </w:rPr>
              <w:t>1</w:t>
            </w:r>
          </w:p>
        </w:tc>
      </w:tr>
      <w:tr w:rsidR="005D11EF" w:rsidRPr="005D11EF" w:rsidTr="00730C01">
        <w:trPr>
          <w:jc w:val="center"/>
        </w:trPr>
        <w:tc>
          <w:tcPr>
            <w:tcW w:w="988" w:type="dxa"/>
            <w:vMerge w:val="restart"/>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GK</w:t>
            </w:r>
          </w:p>
        </w:tc>
        <w:tc>
          <w:tcPr>
            <w:tcW w:w="1339" w:type="dxa"/>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2</w:t>
            </w:r>
          </w:p>
        </w:tc>
        <w:tc>
          <w:tcPr>
            <w:tcW w:w="787"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3</w:t>
            </w:r>
          </w:p>
        </w:tc>
        <w:tc>
          <w:tcPr>
            <w:tcW w:w="709"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top w:val="single" w:sz="6" w:space="0" w:color="auto"/>
            </w:tcBorders>
          </w:tcPr>
          <w:p w:rsidR="005D11EF" w:rsidRPr="005D11EF" w:rsidRDefault="005D11EF" w:rsidP="005D11EF">
            <w:pPr>
              <w:tabs>
                <w:tab w:val="center" w:pos="175"/>
              </w:tabs>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Pr="005D11EF">
              <w:rPr>
                <w:rFonts w:ascii="Times New Roman" w:hAnsi="Times New Roman" w:cs="Times New Roman"/>
                <w:sz w:val="20"/>
                <w:szCs w:val="20"/>
                <w:vertAlign w:val="superscript"/>
                <w:lang w:val="id-ID"/>
              </w:rPr>
              <w:t>1</w:t>
            </w:r>
          </w:p>
        </w:tc>
      </w:tr>
      <w:tr w:rsidR="005D11EF" w:rsidRPr="005D11EF" w:rsidTr="005D11EF">
        <w:trPr>
          <w:jc w:val="center"/>
        </w:trPr>
        <w:tc>
          <w:tcPr>
            <w:tcW w:w="988" w:type="dxa"/>
            <w:vMerge/>
          </w:tcPr>
          <w:p w:rsidR="005D11EF" w:rsidRPr="005D11EF" w:rsidRDefault="005D11EF" w:rsidP="005D11EF">
            <w:pPr>
              <w:rPr>
                <w:rFonts w:ascii="Times New Roman" w:hAnsi="Times New Roman" w:cs="Times New Roman"/>
                <w:sz w:val="20"/>
                <w:szCs w:val="20"/>
              </w:rPr>
            </w:pPr>
          </w:p>
        </w:tc>
        <w:tc>
          <w:tcPr>
            <w:tcW w:w="1339" w:type="dxa"/>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6</w:t>
            </w:r>
          </w:p>
        </w:tc>
        <w:tc>
          <w:tcPr>
            <w:tcW w:w="787"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4</w:t>
            </w:r>
          </w:p>
        </w:tc>
        <w:tc>
          <w:tcPr>
            <w:tcW w:w="709"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Pr="005D11EF">
              <w:rPr>
                <w:rFonts w:ascii="Times New Roman" w:hAnsi="Times New Roman" w:cs="Times New Roman"/>
                <w:sz w:val="20"/>
                <w:szCs w:val="20"/>
                <w:vertAlign w:val="superscript"/>
                <w:lang w:val="id-ID"/>
              </w:rPr>
              <w:t>1</w:t>
            </w:r>
          </w:p>
        </w:tc>
      </w:tr>
      <w:tr w:rsidR="005D11EF" w:rsidRPr="005D11EF" w:rsidTr="00730C01">
        <w:trPr>
          <w:jc w:val="center"/>
        </w:trPr>
        <w:tc>
          <w:tcPr>
            <w:tcW w:w="988" w:type="dxa"/>
            <w:vMerge/>
            <w:tcBorders>
              <w:bottom w:val="single" w:sz="6" w:space="0" w:color="auto"/>
            </w:tcBorders>
          </w:tcPr>
          <w:p w:rsidR="005D11EF" w:rsidRPr="005D11EF" w:rsidRDefault="005D11EF" w:rsidP="005D11EF">
            <w:pPr>
              <w:rPr>
                <w:rFonts w:ascii="Times New Roman" w:hAnsi="Times New Roman" w:cs="Times New Roman"/>
                <w:sz w:val="20"/>
                <w:szCs w:val="20"/>
              </w:rPr>
            </w:pPr>
          </w:p>
        </w:tc>
        <w:tc>
          <w:tcPr>
            <w:tcW w:w="1339" w:type="dxa"/>
            <w:tcBorders>
              <w:bottom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10</w:t>
            </w:r>
          </w:p>
        </w:tc>
        <w:tc>
          <w:tcPr>
            <w:tcW w:w="787"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1</w:t>
            </w:r>
          </w:p>
        </w:tc>
        <w:tc>
          <w:tcPr>
            <w:tcW w:w="709"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bottom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Pr="005D11EF">
              <w:rPr>
                <w:rFonts w:ascii="Times New Roman" w:hAnsi="Times New Roman" w:cs="Times New Roman"/>
                <w:sz w:val="20"/>
                <w:szCs w:val="20"/>
                <w:vertAlign w:val="superscript"/>
                <w:lang w:val="id-ID"/>
              </w:rPr>
              <w:t>1</w:t>
            </w:r>
          </w:p>
        </w:tc>
      </w:tr>
      <w:tr w:rsidR="005D11EF" w:rsidRPr="005D11EF" w:rsidTr="00730C01">
        <w:trPr>
          <w:jc w:val="center"/>
        </w:trPr>
        <w:tc>
          <w:tcPr>
            <w:tcW w:w="988" w:type="dxa"/>
            <w:vMerge w:val="restart"/>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LG</w:t>
            </w:r>
          </w:p>
        </w:tc>
        <w:tc>
          <w:tcPr>
            <w:tcW w:w="1339" w:type="dxa"/>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2</w:t>
            </w:r>
          </w:p>
        </w:tc>
        <w:tc>
          <w:tcPr>
            <w:tcW w:w="787"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84</w:t>
            </w:r>
          </w:p>
        </w:tc>
        <w:tc>
          <w:tcPr>
            <w:tcW w:w="709"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30</w:t>
            </w:r>
          </w:p>
        </w:tc>
        <w:tc>
          <w:tcPr>
            <w:tcW w:w="708"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5</w:t>
            </w:r>
          </w:p>
        </w:tc>
        <w:tc>
          <w:tcPr>
            <w:tcW w:w="709"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84 x 10</w:t>
            </w:r>
            <w:r w:rsidRPr="005D11EF">
              <w:rPr>
                <w:rFonts w:ascii="Times New Roman" w:hAnsi="Times New Roman" w:cs="Times New Roman"/>
                <w:sz w:val="20"/>
                <w:szCs w:val="20"/>
                <w:vertAlign w:val="superscript"/>
                <w:lang w:val="id-ID"/>
              </w:rPr>
              <w:t>1</w:t>
            </w:r>
          </w:p>
        </w:tc>
      </w:tr>
      <w:tr w:rsidR="005D11EF" w:rsidRPr="005D11EF" w:rsidTr="005D11EF">
        <w:trPr>
          <w:jc w:val="center"/>
        </w:trPr>
        <w:tc>
          <w:tcPr>
            <w:tcW w:w="988" w:type="dxa"/>
            <w:vMerge/>
          </w:tcPr>
          <w:p w:rsidR="005D11EF" w:rsidRPr="005D11EF" w:rsidRDefault="005D11EF" w:rsidP="005D11EF">
            <w:pPr>
              <w:rPr>
                <w:rFonts w:ascii="Times New Roman" w:hAnsi="Times New Roman" w:cs="Times New Roman"/>
                <w:sz w:val="20"/>
                <w:szCs w:val="20"/>
              </w:rPr>
            </w:pPr>
          </w:p>
        </w:tc>
        <w:tc>
          <w:tcPr>
            <w:tcW w:w="1339" w:type="dxa"/>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6</w:t>
            </w:r>
          </w:p>
        </w:tc>
        <w:tc>
          <w:tcPr>
            <w:tcW w:w="787"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61</w:t>
            </w:r>
          </w:p>
        </w:tc>
        <w:tc>
          <w:tcPr>
            <w:tcW w:w="709"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23</w:t>
            </w:r>
          </w:p>
        </w:tc>
        <w:tc>
          <w:tcPr>
            <w:tcW w:w="708"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61 x 10</w:t>
            </w:r>
            <w:r w:rsidRPr="005D11EF">
              <w:rPr>
                <w:rFonts w:ascii="Times New Roman" w:hAnsi="Times New Roman" w:cs="Times New Roman"/>
                <w:sz w:val="20"/>
                <w:szCs w:val="20"/>
                <w:vertAlign w:val="superscript"/>
                <w:lang w:val="id-ID"/>
              </w:rPr>
              <w:t>1</w:t>
            </w:r>
          </w:p>
        </w:tc>
      </w:tr>
      <w:tr w:rsidR="005D11EF" w:rsidRPr="005D11EF" w:rsidTr="00730C01">
        <w:trPr>
          <w:jc w:val="center"/>
        </w:trPr>
        <w:tc>
          <w:tcPr>
            <w:tcW w:w="988" w:type="dxa"/>
            <w:vMerge/>
            <w:tcBorders>
              <w:bottom w:val="single" w:sz="6" w:space="0" w:color="auto"/>
            </w:tcBorders>
          </w:tcPr>
          <w:p w:rsidR="005D11EF" w:rsidRPr="005D11EF" w:rsidRDefault="005D11EF" w:rsidP="005D11EF">
            <w:pPr>
              <w:rPr>
                <w:rFonts w:ascii="Times New Roman" w:hAnsi="Times New Roman" w:cs="Times New Roman"/>
                <w:sz w:val="20"/>
                <w:szCs w:val="20"/>
              </w:rPr>
            </w:pPr>
          </w:p>
        </w:tc>
        <w:tc>
          <w:tcPr>
            <w:tcW w:w="1339" w:type="dxa"/>
            <w:tcBorders>
              <w:bottom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10</w:t>
            </w:r>
          </w:p>
        </w:tc>
        <w:tc>
          <w:tcPr>
            <w:tcW w:w="787"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63</w:t>
            </w:r>
          </w:p>
        </w:tc>
        <w:tc>
          <w:tcPr>
            <w:tcW w:w="709"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20</w:t>
            </w:r>
          </w:p>
        </w:tc>
        <w:tc>
          <w:tcPr>
            <w:tcW w:w="708"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4</w:t>
            </w:r>
          </w:p>
        </w:tc>
        <w:tc>
          <w:tcPr>
            <w:tcW w:w="709"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bottom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63 x 10</w:t>
            </w:r>
            <w:r w:rsidRPr="005D11EF">
              <w:rPr>
                <w:rFonts w:ascii="Times New Roman" w:hAnsi="Times New Roman" w:cs="Times New Roman"/>
                <w:sz w:val="20"/>
                <w:szCs w:val="20"/>
                <w:vertAlign w:val="superscript"/>
                <w:lang w:val="id-ID"/>
              </w:rPr>
              <w:t>1</w:t>
            </w:r>
          </w:p>
        </w:tc>
      </w:tr>
      <w:tr w:rsidR="005D11EF" w:rsidRPr="005D11EF" w:rsidTr="00730C01">
        <w:trPr>
          <w:jc w:val="center"/>
        </w:trPr>
        <w:tc>
          <w:tcPr>
            <w:tcW w:w="988" w:type="dxa"/>
            <w:vMerge w:val="restart"/>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LGHS</w:t>
            </w:r>
          </w:p>
        </w:tc>
        <w:tc>
          <w:tcPr>
            <w:tcW w:w="1339" w:type="dxa"/>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2</w:t>
            </w:r>
          </w:p>
        </w:tc>
        <w:tc>
          <w:tcPr>
            <w:tcW w:w="787"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59</w:t>
            </w:r>
          </w:p>
        </w:tc>
        <w:tc>
          <w:tcPr>
            <w:tcW w:w="709"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9</w:t>
            </w:r>
          </w:p>
        </w:tc>
        <w:tc>
          <w:tcPr>
            <w:tcW w:w="708"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59 x10</w:t>
            </w:r>
            <w:r w:rsidRPr="005D11EF">
              <w:rPr>
                <w:rFonts w:ascii="Times New Roman" w:hAnsi="Times New Roman" w:cs="Times New Roman"/>
                <w:sz w:val="20"/>
                <w:szCs w:val="20"/>
                <w:vertAlign w:val="superscript"/>
                <w:lang w:val="id-ID"/>
              </w:rPr>
              <w:t>1</w:t>
            </w:r>
          </w:p>
        </w:tc>
      </w:tr>
      <w:tr w:rsidR="005D11EF" w:rsidRPr="005D11EF" w:rsidTr="005D11EF">
        <w:trPr>
          <w:jc w:val="center"/>
        </w:trPr>
        <w:tc>
          <w:tcPr>
            <w:tcW w:w="988" w:type="dxa"/>
            <w:vMerge/>
          </w:tcPr>
          <w:p w:rsidR="005D11EF" w:rsidRPr="005D11EF" w:rsidRDefault="005D11EF" w:rsidP="005D11EF">
            <w:pPr>
              <w:rPr>
                <w:rFonts w:ascii="Times New Roman" w:hAnsi="Times New Roman" w:cs="Times New Roman"/>
                <w:sz w:val="20"/>
                <w:szCs w:val="20"/>
              </w:rPr>
            </w:pPr>
          </w:p>
        </w:tc>
        <w:tc>
          <w:tcPr>
            <w:tcW w:w="1339" w:type="dxa"/>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6</w:t>
            </w:r>
          </w:p>
        </w:tc>
        <w:tc>
          <w:tcPr>
            <w:tcW w:w="787"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55</w:t>
            </w:r>
          </w:p>
        </w:tc>
        <w:tc>
          <w:tcPr>
            <w:tcW w:w="709"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11</w:t>
            </w:r>
          </w:p>
        </w:tc>
        <w:tc>
          <w:tcPr>
            <w:tcW w:w="708"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55 x10</w:t>
            </w:r>
            <w:r w:rsidRPr="005D11EF">
              <w:rPr>
                <w:rFonts w:ascii="Times New Roman" w:hAnsi="Times New Roman" w:cs="Times New Roman"/>
                <w:sz w:val="20"/>
                <w:szCs w:val="20"/>
                <w:vertAlign w:val="superscript"/>
                <w:lang w:val="id-ID"/>
              </w:rPr>
              <w:t>1</w:t>
            </w:r>
          </w:p>
        </w:tc>
      </w:tr>
      <w:tr w:rsidR="005D11EF" w:rsidRPr="005D11EF" w:rsidTr="00730C01">
        <w:trPr>
          <w:jc w:val="center"/>
        </w:trPr>
        <w:tc>
          <w:tcPr>
            <w:tcW w:w="988" w:type="dxa"/>
            <w:vMerge/>
            <w:tcBorders>
              <w:bottom w:val="single" w:sz="6" w:space="0" w:color="auto"/>
            </w:tcBorders>
          </w:tcPr>
          <w:p w:rsidR="005D11EF" w:rsidRPr="005D11EF" w:rsidRDefault="005D11EF" w:rsidP="005D11EF">
            <w:pPr>
              <w:rPr>
                <w:rFonts w:ascii="Times New Roman" w:hAnsi="Times New Roman" w:cs="Times New Roman"/>
                <w:sz w:val="20"/>
                <w:szCs w:val="20"/>
              </w:rPr>
            </w:pPr>
          </w:p>
        </w:tc>
        <w:tc>
          <w:tcPr>
            <w:tcW w:w="1339" w:type="dxa"/>
            <w:tcBorders>
              <w:bottom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10</w:t>
            </w:r>
          </w:p>
        </w:tc>
        <w:tc>
          <w:tcPr>
            <w:tcW w:w="787"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56</w:t>
            </w:r>
          </w:p>
        </w:tc>
        <w:tc>
          <w:tcPr>
            <w:tcW w:w="709"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11</w:t>
            </w:r>
          </w:p>
        </w:tc>
        <w:tc>
          <w:tcPr>
            <w:tcW w:w="708"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bottom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56 x 10</w:t>
            </w:r>
            <w:r w:rsidRPr="005D11EF">
              <w:rPr>
                <w:rFonts w:ascii="Times New Roman" w:hAnsi="Times New Roman" w:cs="Times New Roman"/>
                <w:sz w:val="20"/>
                <w:szCs w:val="20"/>
                <w:vertAlign w:val="superscript"/>
                <w:lang w:val="id-ID"/>
              </w:rPr>
              <w:t>1</w:t>
            </w:r>
          </w:p>
        </w:tc>
      </w:tr>
      <w:tr w:rsidR="005D11EF" w:rsidRPr="005D11EF" w:rsidTr="00730C01">
        <w:trPr>
          <w:jc w:val="center"/>
        </w:trPr>
        <w:tc>
          <w:tcPr>
            <w:tcW w:w="988" w:type="dxa"/>
            <w:vMerge w:val="restart"/>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GM</w:t>
            </w:r>
          </w:p>
        </w:tc>
        <w:tc>
          <w:tcPr>
            <w:tcW w:w="1339" w:type="dxa"/>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2</w:t>
            </w:r>
          </w:p>
        </w:tc>
        <w:tc>
          <w:tcPr>
            <w:tcW w:w="787"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Pr="005D11EF">
              <w:rPr>
                <w:rFonts w:ascii="Times New Roman" w:hAnsi="Times New Roman" w:cs="Times New Roman"/>
                <w:sz w:val="20"/>
                <w:szCs w:val="20"/>
                <w:vertAlign w:val="superscript"/>
                <w:lang w:val="id-ID"/>
              </w:rPr>
              <w:t>1</w:t>
            </w:r>
          </w:p>
        </w:tc>
      </w:tr>
      <w:tr w:rsidR="005D11EF" w:rsidRPr="005D11EF" w:rsidTr="005D11EF">
        <w:trPr>
          <w:jc w:val="center"/>
        </w:trPr>
        <w:tc>
          <w:tcPr>
            <w:tcW w:w="988" w:type="dxa"/>
            <w:vMerge/>
          </w:tcPr>
          <w:p w:rsidR="005D11EF" w:rsidRPr="005D11EF" w:rsidRDefault="005D11EF" w:rsidP="005D11EF">
            <w:pPr>
              <w:rPr>
                <w:rFonts w:ascii="Times New Roman" w:hAnsi="Times New Roman" w:cs="Times New Roman"/>
                <w:sz w:val="20"/>
                <w:szCs w:val="20"/>
              </w:rPr>
            </w:pPr>
          </w:p>
        </w:tc>
        <w:tc>
          <w:tcPr>
            <w:tcW w:w="1339" w:type="dxa"/>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6</w:t>
            </w:r>
          </w:p>
        </w:tc>
        <w:tc>
          <w:tcPr>
            <w:tcW w:w="787"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Pr="005D11EF">
              <w:rPr>
                <w:rFonts w:ascii="Times New Roman" w:hAnsi="Times New Roman" w:cs="Times New Roman"/>
                <w:sz w:val="20"/>
                <w:szCs w:val="20"/>
                <w:vertAlign w:val="superscript"/>
                <w:lang w:val="id-ID"/>
              </w:rPr>
              <w:t>1</w:t>
            </w:r>
          </w:p>
        </w:tc>
      </w:tr>
      <w:tr w:rsidR="005D11EF" w:rsidRPr="005D11EF" w:rsidTr="00730C01">
        <w:trPr>
          <w:jc w:val="center"/>
        </w:trPr>
        <w:tc>
          <w:tcPr>
            <w:tcW w:w="988" w:type="dxa"/>
            <w:vMerge/>
            <w:tcBorders>
              <w:bottom w:val="single" w:sz="6" w:space="0" w:color="auto"/>
            </w:tcBorders>
          </w:tcPr>
          <w:p w:rsidR="005D11EF" w:rsidRPr="005D11EF" w:rsidRDefault="005D11EF" w:rsidP="005D11EF">
            <w:pPr>
              <w:rPr>
                <w:rFonts w:ascii="Times New Roman" w:hAnsi="Times New Roman" w:cs="Times New Roman"/>
                <w:sz w:val="20"/>
                <w:szCs w:val="20"/>
              </w:rPr>
            </w:pPr>
          </w:p>
        </w:tc>
        <w:tc>
          <w:tcPr>
            <w:tcW w:w="1339" w:type="dxa"/>
            <w:tcBorders>
              <w:bottom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10</w:t>
            </w:r>
          </w:p>
        </w:tc>
        <w:tc>
          <w:tcPr>
            <w:tcW w:w="787"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bottom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Pr="005D11EF">
              <w:rPr>
                <w:rFonts w:ascii="Times New Roman" w:hAnsi="Times New Roman" w:cs="Times New Roman"/>
                <w:sz w:val="20"/>
                <w:szCs w:val="20"/>
                <w:vertAlign w:val="superscript"/>
                <w:lang w:val="id-ID"/>
              </w:rPr>
              <w:t>1</w:t>
            </w:r>
          </w:p>
        </w:tc>
      </w:tr>
      <w:tr w:rsidR="005D11EF" w:rsidRPr="005D11EF" w:rsidTr="00730C01">
        <w:trPr>
          <w:jc w:val="center"/>
        </w:trPr>
        <w:tc>
          <w:tcPr>
            <w:tcW w:w="988" w:type="dxa"/>
            <w:vMerge w:val="restart"/>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GJ</w:t>
            </w:r>
          </w:p>
        </w:tc>
        <w:tc>
          <w:tcPr>
            <w:tcW w:w="1339" w:type="dxa"/>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2</w:t>
            </w:r>
          </w:p>
        </w:tc>
        <w:tc>
          <w:tcPr>
            <w:tcW w:w="787"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4</w:t>
            </w:r>
          </w:p>
        </w:tc>
        <w:tc>
          <w:tcPr>
            <w:tcW w:w="709"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top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top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Pr="005D11EF">
              <w:rPr>
                <w:rFonts w:ascii="Times New Roman" w:hAnsi="Times New Roman" w:cs="Times New Roman"/>
                <w:sz w:val="20"/>
                <w:szCs w:val="20"/>
                <w:vertAlign w:val="superscript"/>
                <w:lang w:val="id-ID"/>
              </w:rPr>
              <w:t>1</w:t>
            </w:r>
          </w:p>
        </w:tc>
      </w:tr>
      <w:tr w:rsidR="005D11EF" w:rsidRPr="005D11EF" w:rsidTr="005D11EF">
        <w:trPr>
          <w:jc w:val="center"/>
        </w:trPr>
        <w:tc>
          <w:tcPr>
            <w:tcW w:w="988" w:type="dxa"/>
            <w:vMerge/>
          </w:tcPr>
          <w:p w:rsidR="005D11EF" w:rsidRPr="005D11EF" w:rsidRDefault="005D11EF" w:rsidP="005D11EF">
            <w:pPr>
              <w:rPr>
                <w:rFonts w:ascii="Times New Roman" w:hAnsi="Times New Roman" w:cs="Times New Roman"/>
                <w:sz w:val="20"/>
                <w:szCs w:val="20"/>
              </w:rPr>
            </w:pPr>
          </w:p>
        </w:tc>
        <w:tc>
          <w:tcPr>
            <w:tcW w:w="1339" w:type="dxa"/>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6</w:t>
            </w:r>
          </w:p>
        </w:tc>
        <w:tc>
          <w:tcPr>
            <w:tcW w:w="787"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6</w:t>
            </w:r>
          </w:p>
        </w:tc>
        <w:tc>
          <w:tcPr>
            <w:tcW w:w="709"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Pr="005D11EF">
              <w:rPr>
                <w:rFonts w:ascii="Times New Roman" w:hAnsi="Times New Roman" w:cs="Times New Roman"/>
                <w:sz w:val="20"/>
                <w:szCs w:val="20"/>
                <w:vertAlign w:val="superscript"/>
                <w:lang w:val="id-ID"/>
              </w:rPr>
              <w:t>1</w:t>
            </w:r>
          </w:p>
        </w:tc>
      </w:tr>
      <w:tr w:rsidR="005D11EF" w:rsidRPr="005D11EF" w:rsidTr="00730C01">
        <w:trPr>
          <w:jc w:val="center"/>
        </w:trPr>
        <w:tc>
          <w:tcPr>
            <w:tcW w:w="988" w:type="dxa"/>
            <w:vMerge/>
            <w:tcBorders>
              <w:bottom w:val="single" w:sz="6" w:space="0" w:color="auto"/>
            </w:tcBorders>
          </w:tcPr>
          <w:p w:rsidR="005D11EF" w:rsidRPr="005D11EF" w:rsidRDefault="005D11EF" w:rsidP="005D11EF">
            <w:pPr>
              <w:rPr>
                <w:rFonts w:ascii="Times New Roman" w:hAnsi="Times New Roman" w:cs="Times New Roman"/>
                <w:sz w:val="20"/>
                <w:szCs w:val="20"/>
              </w:rPr>
            </w:pPr>
          </w:p>
        </w:tc>
        <w:tc>
          <w:tcPr>
            <w:tcW w:w="1339" w:type="dxa"/>
            <w:tcBorders>
              <w:bottom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rPr>
              <w:t>10</w:t>
            </w:r>
          </w:p>
        </w:tc>
        <w:tc>
          <w:tcPr>
            <w:tcW w:w="787"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3</w:t>
            </w:r>
          </w:p>
        </w:tc>
        <w:tc>
          <w:tcPr>
            <w:tcW w:w="709"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8"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709" w:type="dxa"/>
            <w:tcBorders>
              <w:bottom w:val="single" w:sz="6" w:space="0" w:color="auto"/>
            </w:tcBorders>
          </w:tcPr>
          <w:p w:rsidR="005D11EF" w:rsidRPr="005D11EF" w:rsidRDefault="005D11EF" w:rsidP="005D11EF">
            <w:pPr>
              <w:jc w:val="center"/>
              <w:rPr>
                <w:rFonts w:ascii="Times New Roman" w:hAnsi="Times New Roman" w:cs="Times New Roman"/>
                <w:sz w:val="20"/>
                <w:szCs w:val="20"/>
                <w:lang w:val="id-ID"/>
              </w:rPr>
            </w:pPr>
            <w:r w:rsidRPr="005D11EF">
              <w:rPr>
                <w:rFonts w:ascii="Times New Roman" w:hAnsi="Times New Roman" w:cs="Times New Roman"/>
                <w:sz w:val="20"/>
                <w:szCs w:val="20"/>
                <w:lang w:val="id-ID"/>
              </w:rPr>
              <w:t>0</w:t>
            </w:r>
          </w:p>
        </w:tc>
        <w:tc>
          <w:tcPr>
            <w:tcW w:w="2410" w:type="dxa"/>
            <w:tcBorders>
              <w:bottom w:val="single" w:sz="6" w:space="0" w:color="auto"/>
            </w:tcBorders>
          </w:tcPr>
          <w:p w:rsidR="005D11EF" w:rsidRPr="005D11EF" w:rsidRDefault="005D11EF" w:rsidP="005D11EF">
            <w:pPr>
              <w:rPr>
                <w:rFonts w:ascii="Times New Roman" w:hAnsi="Times New Roman" w:cs="Times New Roman"/>
                <w:sz w:val="20"/>
                <w:szCs w:val="20"/>
              </w:rPr>
            </w:pPr>
            <w:r w:rsidRPr="005D11EF">
              <w:rPr>
                <w:rFonts w:ascii="Times New Roman" w:hAnsi="Times New Roman" w:cs="Times New Roman"/>
                <w:sz w:val="20"/>
                <w:szCs w:val="20"/>
                <w:lang w:val="id-ID"/>
              </w:rPr>
              <w:t>&lt; 2,5 x 10</w:t>
            </w:r>
            <w:r w:rsidRPr="005D11EF">
              <w:rPr>
                <w:rFonts w:ascii="Times New Roman" w:hAnsi="Times New Roman" w:cs="Times New Roman"/>
                <w:sz w:val="20"/>
                <w:szCs w:val="20"/>
                <w:vertAlign w:val="superscript"/>
                <w:lang w:val="id-ID"/>
              </w:rPr>
              <w:t>1</w:t>
            </w:r>
          </w:p>
        </w:tc>
      </w:tr>
    </w:tbl>
    <w:p w:rsidR="005D11EF" w:rsidRDefault="005D11EF" w:rsidP="00963C15">
      <w:pPr>
        <w:spacing w:after="0" w:line="240" w:lineRule="auto"/>
        <w:jc w:val="both"/>
        <w:rPr>
          <w:rFonts w:ascii="Times New Roman" w:eastAsia="serif" w:hAnsi="Times New Roman" w:cs="Times New Roman"/>
          <w:iCs/>
          <w:sz w:val="20"/>
          <w:szCs w:val="20"/>
          <w:lang w:val="en-US"/>
        </w:rPr>
        <w:sectPr w:rsidR="005D11EF" w:rsidSect="005D11EF">
          <w:type w:val="continuous"/>
          <w:pgSz w:w="11906" w:h="16838" w:code="9"/>
          <w:pgMar w:top="567" w:right="567" w:bottom="1009" w:left="567" w:header="709" w:footer="709" w:gutter="0"/>
          <w:cols w:space="720"/>
          <w:docGrid w:linePitch="360"/>
        </w:sectPr>
      </w:pPr>
    </w:p>
    <w:p w:rsidR="00AE639F" w:rsidRPr="00AE639F" w:rsidRDefault="00AE639F" w:rsidP="00963C15">
      <w:pPr>
        <w:spacing w:after="0" w:line="240" w:lineRule="auto"/>
        <w:jc w:val="both"/>
        <w:rPr>
          <w:rFonts w:ascii="Times New Roman" w:eastAsia="serif" w:hAnsi="Times New Roman" w:cs="Times New Roman"/>
          <w:iCs/>
          <w:sz w:val="20"/>
          <w:szCs w:val="20"/>
          <w:lang w:val="en-US"/>
        </w:rPr>
      </w:pPr>
    </w:p>
    <w:p w:rsidR="00A55B1F" w:rsidRPr="00963C15" w:rsidRDefault="00A55B1F" w:rsidP="00963C15">
      <w:pPr>
        <w:spacing w:after="0" w:line="240" w:lineRule="auto"/>
        <w:jc w:val="both"/>
        <w:rPr>
          <w:rFonts w:ascii="Times New Roman" w:hAnsi="Times New Roman" w:cs="Times New Roman"/>
          <w:sz w:val="20"/>
          <w:szCs w:val="20"/>
        </w:rPr>
      </w:pPr>
    </w:p>
    <w:p w:rsidR="00A55B1F" w:rsidRPr="00963C15" w:rsidRDefault="00A55B1F" w:rsidP="00963C15">
      <w:pPr>
        <w:spacing w:after="0" w:line="240" w:lineRule="auto"/>
        <w:jc w:val="center"/>
        <w:rPr>
          <w:rFonts w:ascii="Times New Roman" w:hAnsi="Times New Roman" w:cs="Times New Roman"/>
          <w:b/>
          <w:sz w:val="20"/>
          <w:szCs w:val="20"/>
        </w:rPr>
        <w:sectPr w:rsidR="00A55B1F" w:rsidRPr="00963C15" w:rsidSect="00792924">
          <w:type w:val="continuous"/>
          <w:pgSz w:w="11906" w:h="16838" w:code="9"/>
          <w:pgMar w:top="567" w:right="567" w:bottom="1009" w:left="567" w:header="709" w:footer="709" w:gutter="0"/>
          <w:cols w:num="2" w:space="720"/>
          <w:docGrid w:linePitch="360"/>
        </w:sectPr>
      </w:pPr>
    </w:p>
    <w:p w:rsidR="00A55B1F" w:rsidRPr="00963C15" w:rsidRDefault="00A55B1F" w:rsidP="00963C15">
      <w:pPr>
        <w:spacing w:after="0" w:line="240" w:lineRule="auto"/>
        <w:jc w:val="both"/>
        <w:rPr>
          <w:rFonts w:ascii="Times New Roman" w:hAnsi="Times New Roman" w:cs="Times New Roman"/>
          <w:sz w:val="20"/>
          <w:szCs w:val="20"/>
        </w:rPr>
        <w:sectPr w:rsidR="00A55B1F" w:rsidRPr="00963C15" w:rsidSect="00792924">
          <w:type w:val="continuous"/>
          <w:pgSz w:w="11906" w:h="16838" w:code="9"/>
          <w:pgMar w:top="567" w:right="567" w:bottom="1009" w:left="567" w:header="709" w:footer="709" w:gutter="0"/>
          <w:cols w:num="2" w:space="720"/>
          <w:docGrid w:linePitch="360"/>
        </w:sectPr>
      </w:pPr>
    </w:p>
    <w:p w:rsidR="00A55B1F" w:rsidRPr="00963C15" w:rsidRDefault="00A55B1F" w:rsidP="00963C15">
      <w:pPr>
        <w:spacing w:after="0" w:line="240" w:lineRule="auto"/>
        <w:jc w:val="both"/>
        <w:rPr>
          <w:rFonts w:ascii="Times New Roman" w:hAnsi="Times New Roman" w:cs="Times New Roman"/>
          <w:sz w:val="20"/>
          <w:szCs w:val="20"/>
        </w:rPr>
      </w:pPr>
    </w:p>
    <w:tbl>
      <w:tblPr>
        <w:tblStyle w:val="TableGrid"/>
        <w:tblW w:w="4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1"/>
        <w:gridCol w:w="1431"/>
        <w:gridCol w:w="1252"/>
      </w:tblGrid>
      <w:tr w:rsidR="00A55B1F" w:rsidRPr="00963C15" w:rsidTr="00415CB9">
        <w:trPr>
          <w:trHeight w:val="1260"/>
          <w:jc w:val="center"/>
        </w:trPr>
        <w:tc>
          <w:tcPr>
            <w:tcW w:w="1571" w:type="dxa"/>
          </w:tcPr>
          <w:p w:rsidR="00A55B1F" w:rsidRPr="00963C15" w:rsidRDefault="00A55B1F" w:rsidP="00963C15">
            <w:pPr>
              <w:tabs>
                <w:tab w:val="center" w:pos="1404"/>
              </w:tabs>
              <w:autoSpaceDE w:val="0"/>
              <w:autoSpaceDN w:val="0"/>
              <w:adjustRightInd w:val="0"/>
              <w:rPr>
                <w:rFonts w:ascii="Times New Roman" w:hAnsi="Times New Roman" w:cs="Times New Roman"/>
                <w:sz w:val="20"/>
                <w:szCs w:val="20"/>
                <w:lang w:val="id-ID"/>
              </w:rPr>
            </w:pPr>
            <w:r w:rsidRPr="00963C15">
              <w:rPr>
                <w:rFonts w:ascii="Times New Roman" w:hAnsi="Times New Roman" w:cs="Times New Roman"/>
                <w:noProof/>
                <w:sz w:val="20"/>
                <w:szCs w:val="20"/>
              </w:rPr>
              <w:drawing>
                <wp:inline distT="0" distB="0" distL="0" distR="0">
                  <wp:extent cx="873984" cy="720364"/>
                  <wp:effectExtent l="19050" t="0" r="2316" b="0"/>
                  <wp:docPr id="1" name="Picture 3" descr="D:\New folder\20210612_204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ew folder\20210612_204338.jpg"/>
                          <pic:cNvPicPr>
                            <a:picLocks noChangeAspect="1" noChangeArrowheads="1"/>
                          </pic:cNvPicPr>
                        </pic:nvPicPr>
                        <pic:blipFill>
                          <a:blip r:embed="rId18" cstate="print"/>
                          <a:srcRect l="25142" t="19245" r="38088"/>
                          <a:stretch>
                            <a:fillRect/>
                          </a:stretch>
                        </pic:blipFill>
                        <pic:spPr bwMode="auto">
                          <a:xfrm>
                            <a:off x="0" y="0"/>
                            <a:ext cx="873984" cy="720364"/>
                          </a:xfrm>
                          <a:prstGeom prst="rect">
                            <a:avLst/>
                          </a:prstGeom>
                          <a:noFill/>
                          <a:ln w="9525">
                            <a:noFill/>
                            <a:miter lim="800000"/>
                            <a:headEnd/>
                            <a:tailEnd/>
                          </a:ln>
                        </pic:spPr>
                      </pic:pic>
                    </a:graphicData>
                  </a:graphic>
                </wp:inline>
              </w:drawing>
            </w:r>
          </w:p>
        </w:tc>
        <w:tc>
          <w:tcPr>
            <w:tcW w:w="1431" w:type="dxa"/>
          </w:tcPr>
          <w:p w:rsidR="00A55B1F" w:rsidRPr="00963C15" w:rsidRDefault="00A55B1F" w:rsidP="00963C15">
            <w:pPr>
              <w:autoSpaceDE w:val="0"/>
              <w:autoSpaceDN w:val="0"/>
              <w:adjustRightInd w:val="0"/>
              <w:rPr>
                <w:rFonts w:ascii="Times New Roman" w:hAnsi="Times New Roman" w:cs="Times New Roman"/>
                <w:sz w:val="20"/>
                <w:szCs w:val="20"/>
              </w:rPr>
            </w:pPr>
            <w:r w:rsidRPr="00963C15">
              <w:rPr>
                <w:rFonts w:ascii="Times New Roman" w:hAnsi="Times New Roman" w:cs="Times New Roman"/>
                <w:noProof/>
                <w:sz w:val="20"/>
                <w:szCs w:val="20"/>
              </w:rPr>
              <w:drawing>
                <wp:inline distT="0" distB="0" distL="0" distR="0">
                  <wp:extent cx="765175" cy="720090"/>
                  <wp:effectExtent l="0" t="0" r="0" b="3810"/>
                  <wp:docPr id="2" name="Picture 4" descr="D:\New folder\20210612_204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ew folder\20210612_204358.jpg"/>
                          <pic:cNvPicPr>
                            <a:picLocks noChangeAspect="1" noChangeArrowheads="1"/>
                          </pic:cNvPicPr>
                        </pic:nvPicPr>
                        <pic:blipFill>
                          <a:blip r:embed="rId19" cstate="print"/>
                          <a:srcRect l="30690" t="12000" r="37633" b="16364"/>
                          <a:stretch>
                            <a:fillRect/>
                          </a:stretch>
                        </pic:blipFill>
                        <pic:spPr bwMode="auto">
                          <a:xfrm>
                            <a:off x="0" y="0"/>
                            <a:ext cx="777472" cy="731662"/>
                          </a:xfrm>
                          <a:prstGeom prst="rect">
                            <a:avLst/>
                          </a:prstGeom>
                          <a:noFill/>
                          <a:ln w="9525">
                            <a:noFill/>
                            <a:miter lim="800000"/>
                            <a:headEnd/>
                            <a:tailEnd/>
                          </a:ln>
                        </pic:spPr>
                      </pic:pic>
                    </a:graphicData>
                  </a:graphic>
                </wp:inline>
              </w:drawing>
            </w:r>
          </w:p>
        </w:tc>
        <w:tc>
          <w:tcPr>
            <w:tcW w:w="1252" w:type="dxa"/>
          </w:tcPr>
          <w:p w:rsidR="00A55B1F" w:rsidRPr="00963C15" w:rsidRDefault="00A55B1F" w:rsidP="00963C15">
            <w:pPr>
              <w:autoSpaceDE w:val="0"/>
              <w:autoSpaceDN w:val="0"/>
              <w:adjustRightInd w:val="0"/>
              <w:rPr>
                <w:rFonts w:ascii="Times New Roman" w:hAnsi="Times New Roman" w:cs="Times New Roman"/>
                <w:sz w:val="20"/>
                <w:szCs w:val="20"/>
              </w:rPr>
            </w:pPr>
            <w:r w:rsidRPr="00963C15">
              <w:rPr>
                <w:rFonts w:ascii="Times New Roman" w:hAnsi="Times New Roman" w:cs="Times New Roman"/>
                <w:noProof/>
                <w:sz w:val="20"/>
                <w:szCs w:val="20"/>
              </w:rPr>
              <w:drawing>
                <wp:inline distT="0" distB="0" distL="0" distR="0">
                  <wp:extent cx="682054" cy="653812"/>
                  <wp:effectExtent l="0" t="19050" r="0" b="0"/>
                  <wp:docPr id="3" name="Picture 2" descr="D:\New folder\20210608_180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ew folder\20210608_180739.jpg"/>
                          <pic:cNvPicPr>
                            <a:picLocks noChangeAspect="1" noChangeArrowheads="1"/>
                          </pic:cNvPicPr>
                        </pic:nvPicPr>
                        <pic:blipFill>
                          <a:blip r:embed="rId20" cstate="print"/>
                          <a:srcRect l="13042"/>
                          <a:stretch>
                            <a:fillRect/>
                          </a:stretch>
                        </pic:blipFill>
                        <pic:spPr bwMode="auto">
                          <a:xfrm rot="16200000">
                            <a:off x="0" y="0"/>
                            <a:ext cx="683389" cy="655092"/>
                          </a:xfrm>
                          <a:prstGeom prst="rect">
                            <a:avLst/>
                          </a:prstGeom>
                          <a:noFill/>
                          <a:ln w="9525">
                            <a:noFill/>
                            <a:miter lim="800000"/>
                            <a:headEnd/>
                            <a:tailEnd/>
                          </a:ln>
                        </pic:spPr>
                      </pic:pic>
                    </a:graphicData>
                  </a:graphic>
                </wp:inline>
              </w:drawing>
            </w:r>
          </w:p>
        </w:tc>
      </w:tr>
      <w:tr w:rsidR="00A55B1F" w:rsidRPr="00963C15" w:rsidTr="00415CB9">
        <w:trPr>
          <w:trHeight w:val="126"/>
          <w:jc w:val="center"/>
        </w:trPr>
        <w:tc>
          <w:tcPr>
            <w:tcW w:w="1571" w:type="dxa"/>
          </w:tcPr>
          <w:p w:rsidR="00A55B1F" w:rsidRPr="00963C15" w:rsidRDefault="00A55B1F" w:rsidP="00963C15">
            <w:pPr>
              <w:autoSpaceDE w:val="0"/>
              <w:autoSpaceDN w:val="0"/>
              <w:adjustRightInd w:val="0"/>
              <w:jc w:val="center"/>
              <w:rPr>
                <w:rFonts w:ascii="Times New Roman" w:hAnsi="Times New Roman" w:cs="Times New Roman"/>
                <w:sz w:val="20"/>
                <w:szCs w:val="20"/>
                <w:lang w:val="id-ID"/>
              </w:rPr>
            </w:pPr>
            <w:r w:rsidRPr="00963C15">
              <w:rPr>
                <w:rFonts w:ascii="Times New Roman" w:hAnsi="Times New Roman" w:cs="Times New Roman"/>
                <w:sz w:val="20"/>
                <w:szCs w:val="20"/>
                <w:lang w:val="id-ID"/>
              </w:rPr>
              <w:t>AS</w:t>
            </w:r>
          </w:p>
        </w:tc>
        <w:tc>
          <w:tcPr>
            <w:tcW w:w="1431" w:type="dxa"/>
          </w:tcPr>
          <w:p w:rsidR="00A55B1F" w:rsidRPr="00963C15" w:rsidRDefault="00A55B1F" w:rsidP="00963C15">
            <w:pPr>
              <w:autoSpaceDE w:val="0"/>
              <w:autoSpaceDN w:val="0"/>
              <w:adjustRightInd w:val="0"/>
              <w:jc w:val="center"/>
              <w:rPr>
                <w:rFonts w:ascii="Times New Roman" w:hAnsi="Times New Roman" w:cs="Times New Roman"/>
                <w:sz w:val="20"/>
                <w:szCs w:val="20"/>
                <w:lang w:val="id-ID"/>
              </w:rPr>
            </w:pPr>
            <w:r w:rsidRPr="00963C15">
              <w:rPr>
                <w:rFonts w:ascii="Times New Roman" w:hAnsi="Times New Roman" w:cs="Times New Roman"/>
                <w:sz w:val="20"/>
                <w:szCs w:val="20"/>
                <w:lang w:val="id-ID"/>
              </w:rPr>
              <w:t xml:space="preserve">GK </w:t>
            </w:r>
          </w:p>
        </w:tc>
        <w:tc>
          <w:tcPr>
            <w:tcW w:w="1252" w:type="dxa"/>
          </w:tcPr>
          <w:p w:rsidR="00A55B1F" w:rsidRPr="00963C15" w:rsidRDefault="00A55B1F" w:rsidP="00963C15">
            <w:pPr>
              <w:autoSpaceDE w:val="0"/>
              <w:autoSpaceDN w:val="0"/>
              <w:adjustRightInd w:val="0"/>
              <w:jc w:val="center"/>
              <w:rPr>
                <w:rFonts w:ascii="Times New Roman" w:hAnsi="Times New Roman" w:cs="Times New Roman"/>
                <w:sz w:val="20"/>
                <w:szCs w:val="20"/>
                <w:lang w:val="id-ID"/>
              </w:rPr>
            </w:pPr>
            <w:r w:rsidRPr="00963C15">
              <w:rPr>
                <w:rFonts w:ascii="Times New Roman" w:hAnsi="Times New Roman" w:cs="Times New Roman"/>
                <w:sz w:val="20"/>
                <w:szCs w:val="20"/>
                <w:lang w:val="id-ID"/>
              </w:rPr>
              <w:t>LG</w:t>
            </w:r>
          </w:p>
        </w:tc>
      </w:tr>
      <w:tr w:rsidR="00A55B1F" w:rsidRPr="00963C15" w:rsidTr="00415CB9">
        <w:trPr>
          <w:trHeight w:val="1281"/>
          <w:jc w:val="center"/>
        </w:trPr>
        <w:tc>
          <w:tcPr>
            <w:tcW w:w="1571" w:type="dxa"/>
          </w:tcPr>
          <w:p w:rsidR="00A55B1F" w:rsidRPr="00963C15" w:rsidRDefault="00A55B1F" w:rsidP="00963C15">
            <w:pPr>
              <w:autoSpaceDE w:val="0"/>
              <w:autoSpaceDN w:val="0"/>
              <w:adjustRightInd w:val="0"/>
              <w:rPr>
                <w:rFonts w:ascii="Times New Roman" w:hAnsi="Times New Roman" w:cs="Times New Roman"/>
                <w:sz w:val="20"/>
                <w:szCs w:val="20"/>
                <w:lang w:val="id-ID"/>
              </w:rPr>
            </w:pPr>
            <w:r w:rsidRPr="00963C15">
              <w:rPr>
                <w:rFonts w:ascii="Times New Roman" w:hAnsi="Times New Roman" w:cs="Times New Roman"/>
                <w:noProof/>
                <w:sz w:val="20"/>
                <w:szCs w:val="20"/>
              </w:rPr>
              <w:drawing>
                <wp:inline distT="0" distB="0" distL="0" distR="0">
                  <wp:extent cx="875254" cy="704031"/>
                  <wp:effectExtent l="19050" t="0" r="1046" b="0"/>
                  <wp:docPr id="4" name="Picture 5" descr="D:\New folder\20210612_205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New folder\20210612_205957.jpg"/>
                          <pic:cNvPicPr>
                            <a:picLocks noChangeAspect="1" noChangeArrowheads="1"/>
                          </pic:cNvPicPr>
                        </pic:nvPicPr>
                        <pic:blipFill>
                          <a:blip r:embed="rId21" cstate="print"/>
                          <a:srcRect l="33018" r="26479"/>
                          <a:stretch>
                            <a:fillRect/>
                          </a:stretch>
                        </pic:blipFill>
                        <pic:spPr bwMode="auto">
                          <a:xfrm>
                            <a:off x="0" y="0"/>
                            <a:ext cx="886490" cy="713069"/>
                          </a:xfrm>
                          <a:prstGeom prst="rect">
                            <a:avLst/>
                          </a:prstGeom>
                          <a:noFill/>
                          <a:ln w="9525">
                            <a:noFill/>
                            <a:miter lim="800000"/>
                            <a:headEnd/>
                            <a:tailEnd/>
                          </a:ln>
                        </pic:spPr>
                      </pic:pic>
                    </a:graphicData>
                  </a:graphic>
                </wp:inline>
              </w:drawing>
            </w:r>
          </w:p>
        </w:tc>
        <w:tc>
          <w:tcPr>
            <w:tcW w:w="1431" w:type="dxa"/>
          </w:tcPr>
          <w:p w:rsidR="00A55B1F" w:rsidRPr="00963C15" w:rsidRDefault="00A55B1F" w:rsidP="00963C15">
            <w:pPr>
              <w:autoSpaceDE w:val="0"/>
              <w:autoSpaceDN w:val="0"/>
              <w:adjustRightInd w:val="0"/>
              <w:rPr>
                <w:rFonts w:ascii="Times New Roman" w:hAnsi="Times New Roman" w:cs="Times New Roman"/>
                <w:sz w:val="20"/>
                <w:szCs w:val="20"/>
              </w:rPr>
            </w:pPr>
            <w:r w:rsidRPr="00963C15">
              <w:rPr>
                <w:rFonts w:ascii="Times New Roman" w:hAnsi="Times New Roman" w:cs="Times New Roman"/>
                <w:noProof/>
                <w:sz w:val="20"/>
                <w:szCs w:val="20"/>
              </w:rPr>
              <w:drawing>
                <wp:inline distT="0" distB="0" distL="0" distR="0">
                  <wp:extent cx="784818" cy="686852"/>
                  <wp:effectExtent l="19050" t="0" r="0" b="0"/>
                  <wp:docPr id="5" name="Picture 7" descr="D:\New folder\20210612_204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ew folder\20210612_204321.jpg"/>
                          <pic:cNvPicPr>
                            <a:picLocks noChangeAspect="1" noChangeArrowheads="1"/>
                          </pic:cNvPicPr>
                        </pic:nvPicPr>
                        <pic:blipFill>
                          <a:blip r:embed="rId22" cstate="print"/>
                          <a:srcRect l="24504" t="16114" r="42440" b="7583"/>
                          <a:stretch>
                            <a:fillRect/>
                          </a:stretch>
                        </pic:blipFill>
                        <pic:spPr bwMode="auto">
                          <a:xfrm>
                            <a:off x="0" y="0"/>
                            <a:ext cx="787163" cy="688904"/>
                          </a:xfrm>
                          <a:prstGeom prst="rect">
                            <a:avLst/>
                          </a:prstGeom>
                          <a:noFill/>
                          <a:ln w="9525">
                            <a:noFill/>
                            <a:miter lim="800000"/>
                            <a:headEnd/>
                            <a:tailEnd/>
                          </a:ln>
                        </pic:spPr>
                      </pic:pic>
                    </a:graphicData>
                  </a:graphic>
                </wp:inline>
              </w:drawing>
            </w:r>
          </w:p>
        </w:tc>
        <w:tc>
          <w:tcPr>
            <w:tcW w:w="1252" w:type="dxa"/>
          </w:tcPr>
          <w:p w:rsidR="00A55B1F" w:rsidRPr="00963C15" w:rsidRDefault="00A55B1F" w:rsidP="00963C15">
            <w:pPr>
              <w:autoSpaceDE w:val="0"/>
              <w:autoSpaceDN w:val="0"/>
              <w:adjustRightInd w:val="0"/>
              <w:rPr>
                <w:rFonts w:ascii="Times New Roman" w:hAnsi="Times New Roman" w:cs="Times New Roman"/>
                <w:sz w:val="20"/>
                <w:szCs w:val="20"/>
              </w:rPr>
            </w:pPr>
            <w:r w:rsidRPr="00963C15">
              <w:rPr>
                <w:rFonts w:ascii="Times New Roman" w:hAnsi="Times New Roman" w:cs="Times New Roman"/>
                <w:noProof/>
                <w:sz w:val="20"/>
                <w:szCs w:val="20"/>
              </w:rPr>
              <w:drawing>
                <wp:inline distT="0" distB="0" distL="0" distR="0">
                  <wp:extent cx="680338" cy="683288"/>
                  <wp:effectExtent l="19050" t="0" r="5462" b="0"/>
                  <wp:docPr id="6" name="Picture 6" descr="D:\New folder\20210612_204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New folder\20210612_204358.jpg"/>
                          <pic:cNvPicPr>
                            <a:picLocks noChangeAspect="1" noChangeArrowheads="1"/>
                          </pic:cNvPicPr>
                        </pic:nvPicPr>
                        <pic:blipFill>
                          <a:blip r:embed="rId23" cstate="print"/>
                          <a:srcRect l="30782" t="6557" r="35265" b="7787"/>
                          <a:stretch>
                            <a:fillRect/>
                          </a:stretch>
                        </pic:blipFill>
                        <pic:spPr bwMode="auto">
                          <a:xfrm>
                            <a:off x="0" y="0"/>
                            <a:ext cx="688247" cy="691232"/>
                          </a:xfrm>
                          <a:prstGeom prst="rect">
                            <a:avLst/>
                          </a:prstGeom>
                          <a:noFill/>
                          <a:ln w="9525">
                            <a:noFill/>
                            <a:miter lim="800000"/>
                            <a:headEnd/>
                            <a:tailEnd/>
                          </a:ln>
                        </pic:spPr>
                      </pic:pic>
                    </a:graphicData>
                  </a:graphic>
                </wp:inline>
              </w:drawing>
            </w:r>
          </w:p>
        </w:tc>
      </w:tr>
      <w:tr w:rsidR="00A55B1F" w:rsidRPr="00963C15" w:rsidTr="00415CB9">
        <w:trPr>
          <w:trHeight w:val="126"/>
          <w:jc w:val="center"/>
        </w:trPr>
        <w:tc>
          <w:tcPr>
            <w:tcW w:w="1571" w:type="dxa"/>
          </w:tcPr>
          <w:p w:rsidR="00A55B1F" w:rsidRPr="00963C15" w:rsidRDefault="00A55B1F" w:rsidP="00963C15">
            <w:pPr>
              <w:autoSpaceDE w:val="0"/>
              <w:autoSpaceDN w:val="0"/>
              <w:adjustRightInd w:val="0"/>
              <w:jc w:val="center"/>
              <w:rPr>
                <w:rFonts w:ascii="Times New Roman" w:hAnsi="Times New Roman" w:cs="Times New Roman"/>
                <w:sz w:val="20"/>
                <w:szCs w:val="20"/>
                <w:lang w:val="id-ID"/>
              </w:rPr>
            </w:pPr>
            <w:r w:rsidRPr="00963C15">
              <w:rPr>
                <w:rFonts w:ascii="Times New Roman" w:hAnsi="Times New Roman" w:cs="Times New Roman"/>
                <w:sz w:val="20"/>
                <w:szCs w:val="20"/>
                <w:lang w:val="id-ID"/>
              </w:rPr>
              <w:t>LGHS</w:t>
            </w:r>
          </w:p>
        </w:tc>
        <w:tc>
          <w:tcPr>
            <w:tcW w:w="1431" w:type="dxa"/>
          </w:tcPr>
          <w:p w:rsidR="00A55B1F" w:rsidRPr="00963C15" w:rsidRDefault="00A55B1F" w:rsidP="00963C15">
            <w:pPr>
              <w:autoSpaceDE w:val="0"/>
              <w:autoSpaceDN w:val="0"/>
              <w:adjustRightInd w:val="0"/>
              <w:jc w:val="center"/>
              <w:rPr>
                <w:rFonts w:ascii="Times New Roman" w:hAnsi="Times New Roman" w:cs="Times New Roman"/>
                <w:sz w:val="20"/>
                <w:szCs w:val="20"/>
                <w:lang w:val="id-ID"/>
              </w:rPr>
            </w:pPr>
            <w:r w:rsidRPr="00963C15">
              <w:rPr>
                <w:rFonts w:ascii="Times New Roman" w:hAnsi="Times New Roman" w:cs="Times New Roman"/>
                <w:sz w:val="20"/>
                <w:szCs w:val="20"/>
                <w:lang w:val="id-ID"/>
              </w:rPr>
              <w:t>GM</w:t>
            </w:r>
          </w:p>
        </w:tc>
        <w:tc>
          <w:tcPr>
            <w:tcW w:w="1252" w:type="dxa"/>
          </w:tcPr>
          <w:p w:rsidR="00A55B1F" w:rsidRPr="00963C15" w:rsidRDefault="00A55B1F" w:rsidP="00963C15">
            <w:pPr>
              <w:autoSpaceDE w:val="0"/>
              <w:autoSpaceDN w:val="0"/>
              <w:adjustRightInd w:val="0"/>
              <w:jc w:val="center"/>
              <w:rPr>
                <w:rFonts w:ascii="Times New Roman" w:hAnsi="Times New Roman" w:cs="Times New Roman"/>
                <w:sz w:val="20"/>
                <w:szCs w:val="20"/>
                <w:lang w:val="id-ID"/>
              </w:rPr>
            </w:pPr>
            <w:r w:rsidRPr="00963C15">
              <w:rPr>
                <w:rFonts w:ascii="Times New Roman" w:hAnsi="Times New Roman" w:cs="Times New Roman"/>
                <w:sz w:val="20"/>
                <w:szCs w:val="20"/>
                <w:lang w:val="id-ID"/>
              </w:rPr>
              <w:t>GJ</w:t>
            </w:r>
          </w:p>
        </w:tc>
      </w:tr>
    </w:tbl>
    <w:p w:rsidR="008B2995" w:rsidRPr="00963C15" w:rsidRDefault="008B2995" w:rsidP="00963C15">
      <w:pPr>
        <w:spacing w:after="0" w:line="240" w:lineRule="auto"/>
        <w:ind w:left="1276" w:hanging="1276"/>
        <w:jc w:val="both"/>
        <w:rPr>
          <w:rFonts w:ascii="Times New Roman" w:hAnsi="Times New Roman" w:cs="Times New Roman"/>
          <w:sz w:val="20"/>
          <w:szCs w:val="20"/>
        </w:rPr>
      </w:pPr>
    </w:p>
    <w:p w:rsidR="00A55B1F" w:rsidRPr="00963C15" w:rsidRDefault="00A55B1F" w:rsidP="00963C15">
      <w:pPr>
        <w:spacing w:after="0" w:line="240" w:lineRule="auto"/>
        <w:ind w:left="1276" w:hanging="1276"/>
        <w:jc w:val="both"/>
        <w:rPr>
          <w:rStyle w:val="Strong"/>
          <w:rFonts w:ascii="Times New Roman" w:hAnsi="Times New Roman" w:cs="Times New Roman"/>
          <w:b w:val="0"/>
          <w:color w:val="000000"/>
          <w:sz w:val="20"/>
          <w:szCs w:val="20"/>
        </w:rPr>
      </w:pPr>
      <w:r w:rsidRPr="00963C15">
        <w:rPr>
          <w:rFonts w:ascii="Times New Roman" w:hAnsi="Times New Roman" w:cs="Times New Roman"/>
          <w:sz w:val="20"/>
          <w:szCs w:val="20"/>
        </w:rPr>
        <w:t xml:space="preserve">Gambar 4. </w:t>
      </w:r>
      <w:r w:rsidRPr="00963C15">
        <w:rPr>
          <w:rFonts w:ascii="Times New Roman" w:hAnsi="Times New Roman" w:cs="Times New Roman"/>
          <w:sz w:val="20"/>
          <w:szCs w:val="20"/>
        </w:rPr>
        <w:tab/>
        <w:t xml:space="preserve"> Hasil uji cemaran mikroba pada Air Sumur (AS), Garam Krosok (GK), Larutan Garam (LG), Larutan Garam Hasil Saring (LGHS), Garam Masak (GM), dan Garam Jemur (GJ) di </w:t>
      </w:r>
      <w:r w:rsidRPr="00963C15">
        <w:rPr>
          <w:rFonts w:ascii="Times New Roman" w:hAnsi="Times New Roman" w:cs="Times New Roman"/>
          <w:bCs/>
          <w:sz w:val="20"/>
          <w:szCs w:val="20"/>
        </w:rPr>
        <w:t xml:space="preserve">Laboraturium Eksakta </w:t>
      </w:r>
      <w:r w:rsidRPr="00963C15">
        <w:rPr>
          <w:rStyle w:val="Strong"/>
          <w:rFonts w:ascii="Times New Roman" w:eastAsia="Calibri" w:hAnsi="Times New Roman" w:cs="Times New Roman"/>
          <w:b w:val="0"/>
          <w:color w:val="000000"/>
          <w:sz w:val="20"/>
          <w:szCs w:val="20"/>
        </w:rPr>
        <w:t>Un</w:t>
      </w:r>
      <w:r w:rsidRPr="00963C15">
        <w:rPr>
          <w:rStyle w:val="Strong"/>
          <w:rFonts w:ascii="Times New Roman" w:hAnsi="Times New Roman" w:cs="Times New Roman"/>
          <w:b w:val="0"/>
          <w:color w:val="000000"/>
          <w:sz w:val="20"/>
          <w:szCs w:val="20"/>
        </w:rPr>
        <w:t>iversitas Kristen Artha Wacana, Kupang</w:t>
      </w:r>
    </w:p>
    <w:p w:rsidR="00A55B1F" w:rsidRPr="00963C15" w:rsidRDefault="00A55B1F" w:rsidP="00963C15">
      <w:pPr>
        <w:spacing w:after="0" w:line="240" w:lineRule="auto"/>
        <w:ind w:left="1276" w:hanging="1276"/>
        <w:jc w:val="both"/>
        <w:rPr>
          <w:rFonts w:ascii="Times New Roman" w:hAnsi="Times New Roman" w:cs="Times New Roman"/>
          <w:sz w:val="20"/>
          <w:szCs w:val="20"/>
        </w:rPr>
      </w:pPr>
    </w:p>
    <w:p w:rsidR="00A55B1F" w:rsidRPr="00963C15" w:rsidRDefault="00A55B1F" w:rsidP="00963C15">
      <w:pPr>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ab/>
      </w:r>
      <w:r w:rsidRPr="00963C15">
        <w:rPr>
          <w:rFonts w:ascii="Times New Roman" w:hAnsi="Times New Roman" w:cs="Times New Roman"/>
          <w:noProof/>
          <w:sz w:val="20"/>
          <w:szCs w:val="20"/>
        </w:rPr>
        <w:t>Rismana (2016)</w:t>
      </w:r>
      <w:r w:rsidRPr="00963C15">
        <w:rPr>
          <w:rFonts w:ascii="Times New Roman" w:hAnsi="Times New Roman" w:cs="Times New Roman"/>
          <w:sz w:val="20"/>
          <w:szCs w:val="20"/>
        </w:rPr>
        <w:t xml:space="preserve">, bahan baku garam dan larutan bahan baku garam 30-35% yang belum disaring masih mengandung cemaran mikroba yang cukup banyak yakni ratusan koloni/ml. Kontaminasi yang tinggi tersebut juga bisa disebabkan oleh bakteri yang dapat tumbuh dan beradaptasi dengan baik pada kadar garam yang tinggi yaitu bakteri yang digolongkan sebagai </w:t>
      </w:r>
      <w:r w:rsidRPr="00963C15">
        <w:rPr>
          <w:rFonts w:ascii="Times New Roman" w:hAnsi="Times New Roman" w:cs="Times New Roman"/>
          <w:i/>
          <w:iCs/>
          <w:sz w:val="20"/>
          <w:szCs w:val="20"/>
        </w:rPr>
        <w:t xml:space="preserve">halofil ekstrem </w:t>
      </w:r>
      <w:r w:rsidRPr="00963C15">
        <w:rPr>
          <w:rFonts w:ascii="Times New Roman" w:hAnsi="Times New Roman" w:cs="Times New Roman"/>
          <w:iCs/>
          <w:sz w:val="20"/>
          <w:szCs w:val="20"/>
        </w:rPr>
        <w:t>(</w:t>
      </w:r>
      <w:r w:rsidRPr="00963C15">
        <w:rPr>
          <w:rFonts w:ascii="Times New Roman" w:hAnsi="Times New Roman" w:cs="Times New Roman"/>
          <w:noProof/>
          <w:sz w:val="20"/>
          <w:szCs w:val="20"/>
        </w:rPr>
        <w:t xml:space="preserve">Rini </w:t>
      </w:r>
      <w:r w:rsidRPr="00963C15">
        <w:rPr>
          <w:rFonts w:ascii="Times New Roman" w:hAnsi="Times New Roman" w:cs="Times New Roman"/>
          <w:i/>
          <w:noProof/>
          <w:sz w:val="20"/>
          <w:szCs w:val="20"/>
        </w:rPr>
        <w:t>dkk,</w:t>
      </w:r>
      <w:r w:rsidRPr="00963C15">
        <w:rPr>
          <w:rFonts w:ascii="Times New Roman" w:hAnsi="Times New Roman" w:cs="Times New Roman"/>
          <w:noProof/>
          <w:sz w:val="20"/>
          <w:szCs w:val="20"/>
        </w:rPr>
        <w:t xml:space="preserve"> 2017)</w:t>
      </w:r>
      <w:r w:rsidRPr="00963C15">
        <w:rPr>
          <w:rFonts w:ascii="Times New Roman" w:hAnsi="Times New Roman" w:cs="Times New Roman"/>
          <w:i/>
          <w:iCs/>
          <w:sz w:val="20"/>
          <w:szCs w:val="20"/>
        </w:rPr>
        <w:t>.</w:t>
      </w:r>
      <w:r w:rsidRPr="00963C15">
        <w:rPr>
          <w:rFonts w:ascii="Times New Roman" w:hAnsi="Times New Roman" w:cs="Times New Roman"/>
          <w:sz w:val="20"/>
          <w:szCs w:val="20"/>
        </w:rPr>
        <w:t xml:space="preserve"> Bakteri ini tidak membutuhkan kadar garam yang tinggi untuk tumbuh, tetapi dapat tumbuh dalam larutam garam (Radji, 2004).</w:t>
      </w:r>
    </w:p>
    <w:p w:rsidR="00A55B1F" w:rsidRPr="00963C15" w:rsidRDefault="00A55B1F" w:rsidP="00963C15">
      <w:pPr>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ab/>
        <w:t>Pada larutan garam memiliki nilai ALT yang lebih tinggi dibandingkan dengan air sumur yaitu berkisar antara 61 x 10</w:t>
      </w:r>
      <w:r w:rsidRPr="00963C15">
        <w:rPr>
          <w:rFonts w:ascii="Times New Roman" w:hAnsi="Times New Roman" w:cs="Times New Roman"/>
          <w:sz w:val="20"/>
          <w:szCs w:val="20"/>
          <w:vertAlign w:val="superscript"/>
        </w:rPr>
        <w:t>1</w:t>
      </w:r>
      <w:r w:rsidRPr="00963C15">
        <w:rPr>
          <w:rFonts w:ascii="Times New Roman" w:hAnsi="Times New Roman" w:cs="Times New Roman"/>
          <w:sz w:val="20"/>
          <w:szCs w:val="20"/>
        </w:rPr>
        <w:t>-84 x 10</w:t>
      </w:r>
      <w:r w:rsidRPr="00963C15">
        <w:rPr>
          <w:rFonts w:ascii="Times New Roman" w:hAnsi="Times New Roman" w:cs="Times New Roman"/>
          <w:sz w:val="20"/>
          <w:szCs w:val="20"/>
          <w:vertAlign w:val="superscript"/>
        </w:rPr>
        <w:t xml:space="preserve">1  </w:t>
      </w:r>
      <w:r w:rsidRPr="00963C15">
        <w:rPr>
          <w:rFonts w:ascii="Times New Roman" w:hAnsi="Times New Roman" w:cs="Times New Roman"/>
          <w:sz w:val="20"/>
          <w:szCs w:val="20"/>
        </w:rPr>
        <w:t xml:space="preserve">koloni/ml. Hal ini diduga akibat terdapatnya </w:t>
      </w:r>
      <w:bookmarkStart w:id="0" w:name="_GoBack"/>
      <w:bookmarkEnd w:id="0"/>
      <w:r w:rsidRPr="00963C15">
        <w:rPr>
          <w:rFonts w:ascii="Times New Roman" w:hAnsi="Times New Roman" w:cs="Times New Roman"/>
          <w:sz w:val="20"/>
          <w:szCs w:val="20"/>
        </w:rPr>
        <w:lastRenderedPageBreak/>
        <w:t>banyak kotoran pada larutan penyaringan dimana saat pelaksanaan dilapangan terlihat larutan penya</w:t>
      </w:r>
      <w:r w:rsidR="00DB4D81">
        <w:rPr>
          <w:rFonts w:ascii="Times New Roman" w:hAnsi="Times New Roman" w:cs="Times New Roman"/>
          <w:sz w:val="20"/>
          <w:szCs w:val="20"/>
        </w:rPr>
        <w:t>ringan sangat kotor</w:t>
      </w:r>
      <w:r w:rsidRPr="00963C15">
        <w:rPr>
          <w:rFonts w:ascii="Times New Roman" w:hAnsi="Times New Roman" w:cs="Times New Roman"/>
          <w:sz w:val="20"/>
          <w:szCs w:val="20"/>
        </w:rPr>
        <w:t xml:space="preserve"> akibat proses pelarutan garam krosok dalam keadaan yang masih kotor dengan air sumur yang juga tidak bersih atau telah tercemar sehingga terdapat mikroba yang tumbuh. Oleh karena hal tersebut, air tanah sangat beresiko tercemar bahan-bahan anorganik dan mikroba (Suryana, 2013) dan air sumur adalah air yang sifatnya mudah tercemar karena berada dekat dengan permukaan tanah (Warsito, 1994).</w:t>
      </w:r>
    </w:p>
    <w:p w:rsidR="00A55B1F" w:rsidRPr="00963C15" w:rsidRDefault="00A55B1F" w:rsidP="00963C15">
      <w:pPr>
        <w:tabs>
          <w:tab w:val="left" w:pos="284"/>
        </w:tabs>
        <w:autoSpaceDE w:val="0"/>
        <w:autoSpaceDN w:val="0"/>
        <w:adjustRightInd w:val="0"/>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ab/>
        <w:t>Sedangkan pada larutan garam hasil penyaringan nilai ALT turun yaitu berkisar 55 x10</w:t>
      </w:r>
      <w:r w:rsidRPr="00963C15">
        <w:rPr>
          <w:rFonts w:ascii="Times New Roman" w:hAnsi="Times New Roman" w:cs="Times New Roman"/>
          <w:sz w:val="20"/>
          <w:szCs w:val="20"/>
          <w:vertAlign w:val="superscript"/>
        </w:rPr>
        <w:t>1</w:t>
      </w:r>
      <w:r w:rsidRPr="00963C15">
        <w:rPr>
          <w:rFonts w:ascii="Times New Roman" w:hAnsi="Times New Roman" w:cs="Times New Roman"/>
          <w:sz w:val="20"/>
          <w:szCs w:val="20"/>
        </w:rPr>
        <w:t>-59 x10</w:t>
      </w:r>
      <w:r w:rsidRPr="00963C15">
        <w:rPr>
          <w:rFonts w:ascii="Times New Roman" w:hAnsi="Times New Roman" w:cs="Times New Roman"/>
          <w:sz w:val="20"/>
          <w:szCs w:val="20"/>
          <w:vertAlign w:val="superscript"/>
        </w:rPr>
        <w:t xml:space="preserve">1 </w:t>
      </w:r>
      <w:r w:rsidRPr="00963C15">
        <w:rPr>
          <w:rFonts w:ascii="Times New Roman" w:hAnsi="Times New Roman" w:cs="Times New Roman"/>
          <w:sz w:val="20"/>
          <w:szCs w:val="20"/>
        </w:rPr>
        <w:t>koloni/ml, hal ini diduga akibat proses penyaringan yang menggunakan kain (sifon) sebagai pelapis dan material-material seperti pasir, kerikil dan ijuk sehingga nilai ALT tidak sebanyak larutan penyaringan namun tetap terdapatnya mikroba ini</w:t>
      </w:r>
      <w:r w:rsidRPr="00963C15">
        <w:rPr>
          <w:rFonts w:ascii="Times New Roman" w:hAnsi="Times New Roman" w:cs="Times New Roman"/>
          <w:sz w:val="20"/>
          <w:szCs w:val="20"/>
          <w:vertAlign w:val="superscript"/>
        </w:rPr>
        <w:t xml:space="preserve"> </w:t>
      </w:r>
      <w:r w:rsidRPr="00963C15">
        <w:rPr>
          <w:rFonts w:ascii="Times New Roman" w:hAnsi="Times New Roman" w:cs="Times New Roman"/>
          <w:sz w:val="20"/>
          <w:szCs w:val="20"/>
        </w:rPr>
        <w:t xml:space="preserve">diduga akibat pada saat proses pelaksanaan penyaringan terjadi kontaminasi baik dari alat, kondisi lingkungan dan juga orang sebagai pelaksana dalam proses penyaringan. Menurut </w:t>
      </w:r>
      <w:r w:rsidRPr="00963C15">
        <w:rPr>
          <w:rFonts w:ascii="Times New Roman" w:hAnsi="Times New Roman" w:cs="Times New Roman"/>
          <w:noProof/>
          <w:sz w:val="20"/>
          <w:szCs w:val="20"/>
        </w:rPr>
        <w:t>Rismana (2016)</w:t>
      </w:r>
      <w:r w:rsidRPr="00963C15">
        <w:rPr>
          <w:rFonts w:ascii="Times New Roman" w:hAnsi="Times New Roman" w:cs="Times New Roman"/>
          <w:sz w:val="20"/>
          <w:szCs w:val="20"/>
        </w:rPr>
        <w:t xml:space="preserve">, cemaran-cemaran tersebut dapat ditimbulkan dari bahan baku, bahan pemurnian dan kontaminasi dari udara pada tahapan proses produksi. </w:t>
      </w:r>
    </w:p>
    <w:p w:rsidR="00A55B1F" w:rsidRDefault="00A55B1F" w:rsidP="00963C15">
      <w:pPr>
        <w:spacing w:after="0" w:line="240" w:lineRule="auto"/>
        <w:jc w:val="both"/>
        <w:rPr>
          <w:rFonts w:ascii="Times New Roman" w:hAnsi="Times New Roman" w:cs="Times New Roman"/>
          <w:sz w:val="20"/>
          <w:szCs w:val="20"/>
        </w:rPr>
      </w:pPr>
      <w:r w:rsidRPr="00963C15">
        <w:rPr>
          <w:rFonts w:ascii="Times New Roman" w:hAnsi="Times New Roman" w:cs="Times New Roman"/>
          <w:sz w:val="20"/>
          <w:szCs w:val="20"/>
        </w:rPr>
        <w:tab/>
        <w:t xml:space="preserve">Nilai ALT pada garam yang telah dimasak dan garam yang telah dijemur berada di bawah 25 koloni/g. Hal ini diduga akibat panas yang dihasilkan dari api dan sinar matahari pada saat proses pemasakan dan penjemuran sehingga mengakibatkan mikroba tidak mampu untuk berkembang atau hidup. Hal ini juga sejalan dengan hasil penelitian sebelumnya yaitu hasil pengujian kadar air pada garam masak dan garam jemur memiliki nilai kadar air yang rendah dan mengandung kadar NaCl yang cukup tinggi sehingga mikroba tidak mudah untuk hidup. Ditambahkan oleh Hery (2011), bahwa pada pengeringan salah satu pengendalian mikroorganisme yang bisa dilakukan adalah dengan mengurangi kadar air. Karena mikroorganisme hidup memerlukan air untuk pertumbuhannya, </w:t>
      </w:r>
      <w:r w:rsidRPr="00963C15">
        <w:rPr>
          <w:rFonts w:ascii="Times New Roman" w:hAnsi="Times New Roman" w:cs="Times New Roman"/>
          <w:sz w:val="20"/>
          <w:szCs w:val="20"/>
        </w:rPr>
        <w:lastRenderedPageBreak/>
        <w:t xml:space="preserve">sehingga jumlah air dalam bahan pangan menentukan jenis mikrobia yang memiliki kesempatan untuk tumbuh. </w:t>
      </w:r>
    </w:p>
    <w:p w:rsidR="00DB4D81" w:rsidRDefault="00DB4D81" w:rsidP="00963C15">
      <w:pPr>
        <w:spacing w:after="0" w:line="240" w:lineRule="auto"/>
        <w:jc w:val="both"/>
        <w:rPr>
          <w:rFonts w:ascii="Times New Roman" w:hAnsi="Times New Roman" w:cs="Times New Roman"/>
          <w:b/>
          <w:sz w:val="20"/>
          <w:szCs w:val="20"/>
          <w:lang w:val="en-US"/>
        </w:rPr>
      </w:pPr>
      <w:r w:rsidRPr="00DB4D81">
        <w:rPr>
          <w:rFonts w:ascii="Times New Roman" w:hAnsi="Times New Roman" w:cs="Times New Roman"/>
          <w:b/>
          <w:sz w:val="20"/>
          <w:szCs w:val="20"/>
          <w:lang w:val="en-US"/>
        </w:rPr>
        <w:t>KESIMPULAN</w:t>
      </w:r>
    </w:p>
    <w:p w:rsidR="00DB4D81" w:rsidRDefault="00DB4D81" w:rsidP="00963C15">
      <w:pPr>
        <w:spacing w:after="0" w:line="240" w:lineRule="auto"/>
        <w:jc w:val="both"/>
        <w:rPr>
          <w:rFonts w:ascii="Times New Roman" w:hAnsi="Times New Roman" w:cs="Times New Roman"/>
          <w:b/>
          <w:sz w:val="20"/>
          <w:szCs w:val="20"/>
          <w:lang w:val="en-US"/>
        </w:rPr>
      </w:pPr>
    </w:p>
    <w:p w:rsidR="00DB4D81" w:rsidRPr="00DB4D81" w:rsidRDefault="00DB4D81" w:rsidP="00963C15">
      <w:pPr>
        <w:spacing w:after="0" w:line="240" w:lineRule="auto"/>
        <w:jc w:val="both"/>
        <w:rPr>
          <w:rFonts w:ascii="Times New Roman" w:hAnsi="Times New Roman" w:cs="Times New Roman"/>
          <w:sz w:val="20"/>
          <w:szCs w:val="20"/>
          <w:lang w:val="en-US"/>
        </w:rPr>
      </w:pPr>
      <w:r>
        <w:rPr>
          <w:rFonts w:ascii="Times New Roman" w:hAnsi="Times New Roman" w:cs="Times New Roman"/>
          <w:b/>
          <w:sz w:val="20"/>
          <w:szCs w:val="20"/>
          <w:lang w:val="en-US"/>
        </w:rPr>
        <w:tab/>
      </w:r>
      <w:proofErr w:type="spellStart"/>
      <w:r>
        <w:rPr>
          <w:rFonts w:ascii="Times New Roman" w:hAnsi="Times New Roman" w:cs="Times New Roman"/>
          <w:sz w:val="20"/>
          <w:szCs w:val="20"/>
          <w:lang w:val="en-US"/>
        </w:rPr>
        <w:t>Berdasarkan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latar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belakang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diatas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disimpulkan</w:t>
      </w:r>
      <w:proofErr w:type="spellEnd"/>
      <w:r>
        <w:rPr>
          <w:rFonts w:ascii="Times New Roman" w:hAnsi="Times New Roman" w:cs="Times New Roman"/>
          <w:sz w:val="20"/>
          <w:szCs w:val="20"/>
          <w:lang w:val="en-US"/>
        </w:rPr>
        <w:t xml:space="preserve"> </w:t>
      </w:r>
      <w:r w:rsidRPr="00963C15">
        <w:rPr>
          <w:rFonts w:ascii="Times New Roman" w:hAnsi="Times New Roman" w:cs="Times New Roman"/>
          <w:iCs/>
          <w:sz w:val="20"/>
          <w:szCs w:val="20"/>
        </w:rPr>
        <w:t xml:space="preserve">proses pembuatan garam yang dilakukan oleh kelompok garam Tiberias diawali dengan </w:t>
      </w:r>
      <w:r>
        <w:rPr>
          <w:rFonts w:ascii="Times New Roman" w:hAnsi="Times New Roman" w:cs="Times New Roman"/>
          <w:iCs/>
          <w:sz w:val="20"/>
          <w:szCs w:val="20"/>
          <w:lang w:val="en-US"/>
        </w:rPr>
        <w:t xml:space="preserve">proses </w:t>
      </w:r>
      <w:proofErr w:type="spellStart"/>
      <w:r>
        <w:rPr>
          <w:rFonts w:ascii="Times New Roman" w:hAnsi="Times New Roman" w:cs="Times New Roman"/>
          <w:iCs/>
          <w:sz w:val="20"/>
          <w:szCs w:val="20"/>
          <w:lang w:val="en-US"/>
        </w:rPr>
        <w:t>pencucian</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garam</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krosok</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dengan</w:t>
      </w:r>
      <w:proofErr w:type="spellEnd"/>
      <w:r>
        <w:rPr>
          <w:rFonts w:ascii="Times New Roman" w:hAnsi="Times New Roman" w:cs="Times New Roman"/>
          <w:iCs/>
          <w:sz w:val="20"/>
          <w:szCs w:val="20"/>
          <w:lang w:val="en-US"/>
        </w:rPr>
        <w:t xml:space="preserve"> air </w:t>
      </w:r>
      <w:proofErr w:type="spellStart"/>
      <w:r>
        <w:rPr>
          <w:rFonts w:ascii="Times New Roman" w:hAnsi="Times New Roman" w:cs="Times New Roman"/>
          <w:iCs/>
          <w:sz w:val="20"/>
          <w:szCs w:val="20"/>
          <w:lang w:val="en-US"/>
        </w:rPr>
        <w:t>tawar</w:t>
      </w:r>
      <w:proofErr w:type="spellEnd"/>
      <w:r>
        <w:rPr>
          <w:rFonts w:ascii="Times New Roman" w:hAnsi="Times New Roman" w:cs="Times New Roman"/>
          <w:iCs/>
          <w:sz w:val="20"/>
          <w:szCs w:val="20"/>
          <w:lang w:val="en-US"/>
        </w:rPr>
        <w:t xml:space="preserve">, </w:t>
      </w:r>
      <w:r w:rsidRPr="00963C15">
        <w:rPr>
          <w:rFonts w:ascii="Times New Roman" w:hAnsi="Times New Roman" w:cs="Times New Roman"/>
          <w:iCs/>
          <w:sz w:val="20"/>
          <w:szCs w:val="20"/>
        </w:rPr>
        <w:t xml:space="preserve">penyaringan, larutan garam hasil penyaringan dimasak menggunakan alat yang terbuat dari drum yang telah dibelah menjadi dua dan diletakkan pada tungku tanah, waktu yang dibutuhkan dalam proses pemasakan garam kurang lebih 7 jam. Setelah larutan berubah menjadi kristal-kristal garam, kristal garam diangkat </w:t>
      </w:r>
      <w:r>
        <w:rPr>
          <w:rFonts w:ascii="Times New Roman" w:hAnsi="Times New Roman" w:cs="Times New Roman"/>
          <w:iCs/>
          <w:sz w:val="20"/>
          <w:szCs w:val="20"/>
        </w:rPr>
        <w:t xml:space="preserve">untuk ditiriskan hingga kering </w:t>
      </w:r>
      <w:r w:rsidRPr="00963C15">
        <w:rPr>
          <w:rFonts w:ascii="Times New Roman" w:hAnsi="Times New Roman" w:cs="Times New Roman"/>
          <w:iCs/>
          <w:sz w:val="20"/>
          <w:szCs w:val="20"/>
        </w:rPr>
        <w:t>selanjutnya garam disimpan ke dalam karung</w:t>
      </w:r>
      <w:r>
        <w:rPr>
          <w:rFonts w:ascii="Times New Roman" w:hAnsi="Times New Roman" w:cs="Times New Roman"/>
          <w:iCs/>
          <w:sz w:val="20"/>
          <w:szCs w:val="20"/>
          <w:lang w:val="en-US"/>
        </w:rPr>
        <w:t xml:space="preserve">. </w:t>
      </w:r>
    </w:p>
    <w:p w:rsidR="00DB4D81" w:rsidRPr="001966DF" w:rsidRDefault="00DB4D81" w:rsidP="00DB4D81">
      <w:pPr>
        <w:spacing w:after="0" w:line="240" w:lineRule="auto"/>
        <w:ind w:firstLine="720"/>
        <w:jc w:val="both"/>
        <w:rPr>
          <w:rFonts w:ascii="Times New Roman" w:hAnsi="Times New Roman" w:cs="Times New Roman"/>
          <w:sz w:val="20"/>
          <w:szCs w:val="20"/>
        </w:rPr>
      </w:pPr>
      <w:r w:rsidRPr="001966DF">
        <w:rPr>
          <w:rFonts w:ascii="Times New Roman" w:hAnsi="Times New Roman" w:cs="Times New Roman"/>
          <w:sz w:val="20"/>
          <w:szCs w:val="20"/>
        </w:rPr>
        <w:t>Hasil penelitian yaitu nilai k</w:t>
      </w:r>
      <w:r w:rsidR="006163A4">
        <w:rPr>
          <w:rFonts w:ascii="Times New Roman" w:hAnsi="Times New Roman" w:cs="Times New Roman"/>
          <w:sz w:val="20"/>
          <w:szCs w:val="20"/>
        </w:rPr>
        <w:t>adar air berkisar antara 4,23-6,</w:t>
      </w:r>
      <w:r w:rsidRPr="001966DF">
        <w:rPr>
          <w:rFonts w:ascii="Times New Roman" w:hAnsi="Times New Roman" w:cs="Times New Roman"/>
          <w:sz w:val="20"/>
          <w:szCs w:val="20"/>
        </w:rPr>
        <w:t>68%, kadar NaCl berkisar antara 81,97-91,06%, dan nilai Angka Lempeng Total (ALT) pada keseluruhan sampel dari nilai terendah hingga nilai tertinggi adalah &lt; 2,5 x 10</w:t>
      </w:r>
      <w:r w:rsidRPr="001966DF">
        <w:rPr>
          <w:rFonts w:ascii="Times New Roman" w:hAnsi="Times New Roman" w:cs="Times New Roman"/>
          <w:sz w:val="20"/>
          <w:szCs w:val="20"/>
          <w:vertAlign w:val="superscript"/>
        </w:rPr>
        <w:t>1</w:t>
      </w:r>
      <w:r w:rsidRPr="001966DF">
        <w:rPr>
          <w:rFonts w:ascii="Times New Roman" w:hAnsi="Times New Roman" w:cs="Times New Roman"/>
          <w:sz w:val="20"/>
          <w:szCs w:val="20"/>
        </w:rPr>
        <w:t>-84 x 10</w:t>
      </w:r>
      <w:r w:rsidRPr="001966DF">
        <w:rPr>
          <w:rFonts w:ascii="Times New Roman" w:hAnsi="Times New Roman" w:cs="Times New Roman"/>
          <w:sz w:val="20"/>
          <w:szCs w:val="20"/>
          <w:vertAlign w:val="superscript"/>
        </w:rPr>
        <w:t xml:space="preserve">1 </w:t>
      </w:r>
      <w:r w:rsidRPr="001966DF">
        <w:rPr>
          <w:rFonts w:ascii="Times New Roman" w:hAnsi="Times New Roman" w:cs="Times New Roman"/>
          <w:sz w:val="20"/>
          <w:szCs w:val="20"/>
        </w:rPr>
        <w:t xml:space="preserve">koloni/g. </w:t>
      </w:r>
    </w:p>
    <w:p w:rsidR="00DB4D81" w:rsidRPr="00DB4D81" w:rsidRDefault="00DB4D81" w:rsidP="00963C15">
      <w:pPr>
        <w:spacing w:after="0" w:line="240" w:lineRule="auto"/>
        <w:jc w:val="both"/>
        <w:rPr>
          <w:rFonts w:ascii="Times New Roman" w:hAnsi="Times New Roman" w:cs="Times New Roman"/>
          <w:b/>
          <w:sz w:val="20"/>
          <w:szCs w:val="20"/>
          <w:lang w:val="en-US"/>
        </w:rPr>
      </w:pPr>
    </w:p>
    <w:p w:rsidR="00DB4D81" w:rsidRDefault="00DB4D81" w:rsidP="00963C15">
      <w:pPr>
        <w:spacing w:after="0" w:line="240" w:lineRule="auto"/>
        <w:jc w:val="both"/>
        <w:rPr>
          <w:rFonts w:ascii="Times New Roman" w:hAnsi="Times New Roman" w:cs="Times New Roman"/>
          <w:b/>
          <w:sz w:val="20"/>
          <w:szCs w:val="20"/>
          <w:lang w:val="en-US"/>
        </w:rPr>
      </w:pPr>
      <w:r w:rsidRPr="00DB4D81">
        <w:rPr>
          <w:rFonts w:ascii="Times New Roman" w:hAnsi="Times New Roman" w:cs="Times New Roman"/>
          <w:b/>
          <w:sz w:val="20"/>
          <w:szCs w:val="20"/>
          <w:lang w:val="en-US"/>
        </w:rPr>
        <w:t>UCAPAN TERIMAKASIH</w:t>
      </w:r>
    </w:p>
    <w:p w:rsidR="006163A4" w:rsidRDefault="006163A4" w:rsidP="00963C15">
      <w:pPr>
        <w:spacing w:after="0" w:line="240" w:lineRule="auto"/>
        <w:jc w:val="both"/>
        <w:rPr>
          <w:rFonts w:ascii="Times New Roman" w:hAnsi="Times New Roman" w:cs="Times New Roman"/>
          <w:b/>
          <w:sz w:val="20"/>
          <w:szCs w:val="20"/>
          <w:lang w:val="en-US"/>
        </w:rPr>
      </w:pPr>
    </w:p>
    <w:p w:rsidR="008F390D" w:rsidRPr="00EA0EB5" w:rsidRDefault="008F390D" w:rsidP="008F390D">
      <w:pPr>
        <w:pStyle w:val="ListParagraph"/>
        <w:numPr>
          <w:ilvl w:val="0"/>
          <w:numId w:val="2"/>
        </w:numPr>
        <w:spacing w:after="0"/>
        <w:ind w:left="450" w:hanging="270"/>
        <w:jc w:val="both"/>
        <w:rPr>
          <w:rFonts w:ascii="Times New Roman" w:eastAsia="Questrial" w:hAnsi="Times New Roman" w:cs="Times New Roman"/>
          <w:sz w:val="20"/>
          <w:szCs w:val="20"/>
          <w:lang w:val="en-US"/>
        </w:rPr>
      </w:pPr>
      <w:proofErr w:type="spellStart"/>
      <w:r>
        <w:rPr>
          <w:rFonts w:ascii="Times New Roman" w:eastAsia="Questrial" w:hAnsi="Times New Roman" w:cs="Times New Roman"/>
          <w:sz w:val="20"/>
          <w:szCs w:val="20"/>
          <w:lang w:val="en-US"/>
        </w:rPr>
        <w:t>Universitas</w:t>
      </w:r>
      <w:proofErr w:type="spellEnd"/>
      <w:r>
        <w:rPr>
          <w:rFonts w:ascii="Times New Roman" w:eastAsia="Questrial" w:hAnsi="Times New Roman" w:cs="Times New Roman"/>
          <w:sz w:val="20"/>
          <w:szCs w:val="20"/>
          <w:lang w:val="en-US"/>
        </w:rPr>
        <w:t xml:space="preserve"> Kristen </w:t>
      </w:r>
      <w:proofErr w:type="spellStart"/>
      <w:r>
        <w:rPr>
          <w:rFonts w:ascii="Times New Roman" w:eastAsia="Questrial" w:hAnsi="Times New Roman" w:cs="Times New Roman"/>
          <w:sz w:val="20"/>
          <w:szCs w:val="20"/>
          <w:lang w:val="en-US"/>
        </w:rPr>
        <w:t>Artha</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Wacana</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untuk</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rekomendasi</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dan</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dukungan</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melalui</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skema</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penelitian</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universitas</w:t>
      </w:r>
      <w:proofErr w:type="spellEnd"/>
      <w:r>
        <w:rPr>
          <w:rFonts w:ascii="Times New Roman" w:eastAsia="Questrial" w:hAnsi="Times New Roman" w:cs="Times New Roman"/>
          <w:sz w:val="20"/>
          <w:szCs w:val="20"/>
          <w:lang w:val="en-US"/>
        </w:rPr>
        <w:t>.</w:t>
      </w:r>
    </w:p>
    <w:p w:rsidR="008F390D" w:rsidRPr="00EA0EB5" w:rsidRDefault="008F390D" w:rsidP="008F390D">
      <w:pPr>
        <w:pStyle w:val="ListParagraph"/>
        <w:numPr>
          <w:ilvl w:val="0"/>
          <w:numId w:val="2"/>
        </w:numPr>
        <w:spacing w:after="0"/>
        <w:ind w:left="450" w:hanging="270"/>
        <w:jc w:val="both"/>
        <w:rPr>
          <w:rFonts w:ascii="Times New Roman" w:eastAsia="Questrial" w:hAnsi="Times New Roman" w:cs="Times New Roman"/>
          <w:sz w:val="20"/>
          <w:szCs w:val="20"/>
          <w:lang w:val="en-US"/>
        </w:rPr>
      </w:pPr>
      <w:proofErr w:type="spellStart"/>
      <w:r>
        <w:rPr>
          <w:rFonts w:ascii="Times New Roman" w:eastAsia="Questrial" w:hAnsi="Times New Roman" w:cs="Times New Roman"/>
          <w:sz w:val="20"/>
          <w:szCs w:val="20"/>
          <w:lang w:val="en-US"/>
        </w:rPr>
        <w:t>Fakultas</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Perikanan</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dan</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Kelautan</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Universitas</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Diponegoro</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sebagai</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pelaksana</w:t>
      </w:r>
      <w:proofErr w:type="spellEnd"/>
      <w:r>
        <w:rPr>
          <w:rFonts w:ascii="Times New Roman" w:eastAsia="Questrial" w:hAnsi="Times New Roman" w:cs="Times New Roman"/>
          <w:sz w:val="20"/>
          <w:szCs w:val="20"/>
          <w:lang w:val="en-US"/>
        </w:rPr>
        <w:t xml:space="preserve"> </w:t>
      </w:r>
      <w:proofErr w:type="spellStart"/>
      <w:r>
        <w:rPr>
          <w:rFonts w:ascii="Times New Roman" w:eastAsia="Questrial" w:hAnsi="Times New Roman" w:cs="Times New Roman"/>
          <w:sz w:val="20"/>
          <w:szCs w:val="20"/>
          <w:lang w:val="en-US"/>
        </w:rPr>
        <w:t>kegiatan</w:t>
      </w:r>
      <w:proofErr w:type="spellEnd"/>
      <w:r>
        <w:rPr>
          <w:rFonts w:ascii="Times New Roman" w:eastAsia="Questrial" w:hAnsi="Times New Roman" w:cs="Times New Roman"/>
          <w:sz w:val="20"/>
          <w:szCs w:val="20"/>
          <w:lang w:val="en-US"/>
        </w:rPr>
        <w:t xml:space="preserve">. </w:t>
      </w:r>
    </w:p>
    <w:p w:rsidR="00DB4D81" w:rsidRPr="00DB4D81" w:rsidRDefault="00DB4D81" w:rsidP="00963C15">
      <w:pPr>
        <w:spacing w:after="0" w:line="240" w:lineRule="auto"/>
        <w:jc w:val="both"/>
        <w:rPr>
          <w:rFonts w:ascii="Times New Roman" w:hAnsi="Times New Roman" w:cs="Times New Roman"/>
          <w:b/>
          <w:sz w:val="20"/>
          <w:szCs w:val="20"/>
          <w:lang w:val="en-US"/>
        </w:rPr>
      </w:pPr>
    </w:p>
    <w:p w:rsidR="00A55B1F" w:rsidRDefault="00A55B1F" w:rsidP="006163A4">
      <w:pPr>
        <w:spacing w:after="0" w:line="240" w:lineRule="auto"/>
        <w:rPr>
          <w:rFonts w:ascii="Times New Roman" w:eastAsia="Times New Roman" w:hAnsi="Times New Roman" w:cs="Times New Roman"/>
          <w:sz w:val="20"/>
          <w:szCs w:val="20"/>
        </w:rPr>
      </w:pPr>
      <w:r w:rsidRPr="00963C15">
        <w:rPr>
          <w:rFonts w:ascii="Times New Roman" w:hAnsi="Times New Roman" w:cs="Times New Roman"/>
          <w:b/>
          <w:sz w:val="20"/>
          <w:szCs w:val="20"/>
        </w:rPr>
        <w:t>DAFTAR PUSTAKA</w:t>
      </w:r>
      <w:r w:rsidRPr="00963C15">
        <w:rPr>
          <w:rFonts w:ascii="Times New Roman" w:eastAsia="Times New Roman" w:hAnsi="Times New Roman" w:cs="Times New Roman"/>
          <w:sz w:val="20"/>
          <w:szCs w:val="20"/>
        </w:rPr>
        <w:t xml:space="preserve"> </w:t>
      </w:r>
    </w:p>
    <w:p w:rsidR="006163A4" w:rsidRPr="00963C15" w:rsidRDefault="006163A4" w:rsidP="006163A4">
      <w:pPr>
        <w:spacing w:after="0" w:line="240" w:lineRule="auto"/>
        <w:rPr>
          <w:rFonts w:ascii="Times New Roman" w:hAnsi="Times New Roman" w:cs="Times New Roman"/>
          <w:b/>
          <w:sz w:val="20"/>
          <w:szCs w:val="20"/>
        </w:rPr>
      </w:pP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sz w:val="20"/>
          <w:szCs w:val="20"/>
        </w:rPr>
      </w:pPr>
      <w:r w:rsidRPr="00963C15">
        <w:rPr>
          <w:rFonts w:ascii="Times New Roman" w:hAnsi="Times New Roman" w:cs="Times New Roman"/>
          <w:sz w:val="20"/>
          <w:szCs w:val="20"/>
        </w:rPr>
        <w:t>Dawa, U. P. L., Gadi, D. S., dan Rosari, R., 2018. Eksplorasi Mineral dan Kandungan Iodium pada Garam Rakyat yang Diproduksi Di Nusa Tenggara Timur. Laporan Akhir Penelitian Unggulan Universitas. Lembaga Penelitian Universitas Kristen Artha Wacana. Kupang. 52 hal.</w:t>
      </w:r>
    </w:p>
    <w:p w:rsidR="00F52E7A" w:rsidRPr="00963C15" w:rsidRDefault="00F52E7A" w:rsidP="00963C15">
      <w:pPr>
        <w:pStyle w:val="ListParagraph"/>
        <w:spacing w:after="0" w:line="240" w:lineRule="auto"/>
        <w:ind w:left="709" w:hanging="709"/>
        <w:contextualSpacing w:val="0"/>
        <w:jc w:val="both"/>
        <w:rPr>
          <w:rFonts w:ascii="Times New Roman" w:hAnsi="Times New Roman" w:cs="Times New Roman"/>
          <w:noProof/>
          <w:sz w:val="20"/>
          <w:szCs w:val="20"/>
        </w:rPr>
      </w:pPr>
      <w:r w:rsidRPr="00963C15">
        <w:rPr>
          <w:rFonts w:ascii="Times New Roman" w:hAnsi="Times New Roman" w:cs="Times New Roman"/>
          <w:sz w:val="20"/>
          <w:szCs w:val="20"/>
        </w:rPr>
        <w:t xml:space="preserve">Dawa, U. P. L., </w:t>
      </w:r>
      <w:proofErr w:type="spellStart"/>
      <w:r w:rsidR="000514CB" w:rsidRPr="00963C15">
        <w:rPr>
          <w:rFonts w:ascii="Times New Roman" w:hAnsi="Times New Roman" w:cs="Times New Roman"/>
          <w:sz w:val="20"/>
          <w:szCs w:val="20"/>
          <w:lang w:val="en-US"/>
        </w:rPr>
        <w:t>Lakapu</w:t>
      </w:r>
      <w:proofErr w:type="spellEnd"/>
      <w:r w:rsidR="000514CB" w:rsidRPr="00963C15">
        <w:rPr>
          <w:rFonts w:ascii="Times New Roman" w:hAnsi="Times New Roman" w:cs="Times New Roman"/>
          <w:sz w:val="20"/>
          <w:szCs w:val="20"/>
          <w:lang w:val="en-US"/>
        </w:rPr>
        <w:t xml:space="preserve">, M. M., </w:t>
      </w:r>
      <w:proofErr w:type="spellStart"/>
      <w:r w:rsidR="000514CB" w:rsidRPr="00963C15">
        <w:rPr>
          <w:rFonts w:ascii="Times New Roman" w:hAnsi="Times New Roman" w:cs="Times New Roman"/>
          <w:sz w:val="20"/>
          <w:szCs w:val="20"/>
          <w:lang w:val="en-US"/>
        </w:rPr>
        <w:t>Pati</w:t>
      </w:r>
      <w:proofErr w:type="spellEnd"/>
      <w:r w:rsidR="000514CB" w:rsidRPr="00963C15">
        <w:rPr>
          <w:rFonts w:ascii="Times New Roman" w:hAnsi="Times New Roman" w:cs="Times New Roman"/>
          <w:sz w:val="20"/>
          <w:szCs w:val="20"/>
          <w:lang w:val="en-US"/>
        </w:rPr>
        <w:t xml:space="preserve">, Y. P., </w:t>
      </w:r>
      <w:r w:rsidRPr="00963C15">
        <w:rPr>
          <w:rFonts w:ascii="Times New Roman" w:hAnsi="Times New Roman" w:cs="Times New Roman"/>
          <w:sz w:val="20"/>
          <w:szCs w:val="20"/>
        </w:rPr>
        <w:t xml:space="preserve">Gadi, D. S., </w:t>
      </w:r>
      <w:proofErr w:type="spellStart"/>
      <w:r w:rsidR="000514CB" w:rsidRPr="00963C15">
        <w:rPr>
          <w:rFonts w:ascii="Times New Roman" w:hAnsi="Times New Roman" w:cs="Times New Roman"/>
          <w:sz w:val="20"/>
          <w:szCs w:val="20"/>
          <w:lang w:val="en-US"/>
        </w:rPr>
        <w:t>Teffu</w:t>
      </w:r>
      <w:proofErr w:type="spellEnd"/>
      <w:r w:rsidR="000514CB" w:rsidRPr="00963C15">
        <w:rPr>
          <w:rFonts w:ascii="Times New Roman" w:hAnsi="Times New Roman" w:cs="Times New Roman"/>
          <w:sz w:val="20"/>
          <w:szCs w:val="20"/>
          <w:lang w:val="en-US"/>
        </w:rPr>
        <w:t xml:space="preserve">, Y. H., </w:t>
      </w:r>
      <w:proofErr w:type="spellStart"/>
      <w:r w:rsidR="000514CB" w:rsidRPr="00963C15">
        <w:rPr>
          <w:rFonts w:ascii="Times New Roman" w:hAnsi="Times New Roman" w:cs="Times New Roman"/>
          <w:sz w:val="20"/>
          <w:szCs w:val="20"/>
          <w:lang w:val="en-US"/>
        </w:rPr>
        <w:t>Ningsih</w:t>
      </w:r>
      <w:proofErr w:type="spellEnd"/>
      <w:r w:rsidR="000514CB" w:rsidRPr="00963C15">
        <w:rPr>
          <w:rFonts w:ascii="Times New Roman" w:hAnsi="Times New Roman" w:cs="Times New Roman"/>
          <w:sz w:val="20"/>
          <w:szCs w:val="20"/>
          <w:lang w:val="en-US"/>
        </w:rPr>
        <w:t xml:space="preserve">, O., </w:t>
      </w:r>
      <w:r w:rsidRPr="00963C15">
        <w:rPr>
          <w:rFonts w:ascii="Times New Roman" w:hAnsi="Times New Roman" w:cs="Times New Roman"/>
          <w:sz w:val="20"/>
          <w:szCs w:val="20"/>
        </w:rPr>
        <w:t xml:space="preserve">dan </w:t>
      </w:r>
      <w:r w:rsidR="000514CB" w:rsidRPr="00963C15">
        <w:rPr>
          <w:rFonts w:ascii="Times New Roman" w:hAnsi="Times New Roman" w:cs="Times New Roman"/>
          <w:sz w:val="20"/>
          <w:szCs w:val="20"/>
          <w:lang w:val="en-US"/>
        </w:rPr>
        <w:t>Bessie</w:t>
      </w:r>
      <w:r w:rsidRPr="00963C15">
        <w:rPr>
          <w:rFonts w:ascii="Times New Roman" w:hAnsi="Times New Roman" w:cs="Times New Roman"/>
          <w:sz w:val="20"/>
          <w:szCs w:val="20"/>
        </w:rPr>
        <w:t>,</w:t>
      </w:r>
      <w:r w:rsidR="000514CB" w:rsidRPr="00963C15">
        <w:rPr>
          <w:rFonts w:ascii="Times New Roman" w:hAnsi="Times New Roman" w:cs="Times New Roman"/>
          <w:sz w:val="20"/>
          <w:szCs w:val="20"/>
          <w:lang w:val="en-US"/>
        </w:rPr>
        <w:t xml:space="preserve"> D. M</w:t>
      </w:r>
      <w:r w:rsidRPr="00963C15">
        <w:rPr>
          <w:rFonts w:ascii="Times New Roman" w:hAnsi="Times New Roman" w:cs="Times New Roman"/>
          <w:sz w:val="20"/>
          <w:szCs w:val="20"/>
        </w:rPr>
        <w:t>., 20</w:t>
      </w:r>
      <w:r w:rsidR="000514CB" w:rsidRPr="00963C15">
        <w:rPr>
          <w:rFonts w:ascii="Times New Roman" w:hAnsi="Times New Roman" w:cs="Times New Roman"/>
          <w:sz w:val="20"/>
          <w:szCs w:val="20"/>
          <w:lang w:val="en-US"/>
        </w:rPr>
        <w:t>21</w:t>
      </w:r>
      <w:r w:rsidRPr="00963C15">
        <w:rPr>
          <w:rFonts w:ascii="Times New Roman" w:hAnsi="Times New Roman" w:cs="Times New Roman"/>
          <w:sz w:val="20"/>
          <w:szCs w:val="20"/>
        </w:rPr>
        <w:t xml:space="preserve">. </w:t>
      </w:r>
      <w:proofErr w:type="spellStart"/>
      <w:r w:rsidR="000514CB" w:rsidRPr="00963C15">
        <w:rPr>
          <w:rFonts w:ascii="Times New Roman" w:hAnsi="Times New Roman" w:cs="Times New Roman"/>
          <w:sz w:val="20"/>
          <w:szCs w:val="20"/>
          <w:lang w:val="en-US"/>
        </w:rPr>
        <w:t>Anaysis</w:t>
      </w:r>
      <w:proofErr w:type="spellEnd"/>
      <w:r w:rsidR="000514CB" w:rsidRPr="00963C15">
        <w:rPr>
          <w:rFonts w:ascii="Times New Roman" w:hAnsi="Times New Roman" w:cs="Times New Roman"/>
          <w:sz w:val="20"/>
          <w:szCs w:val="20"/>
          <w:lang w:val="en-US"/>
        </w:rPr>
        <w:t xml:space="preserve"> of Quality Traditional Salt Using Modified Cooking Tools in the </w:t>
      </w:r>
      <w:proofErr w:type="spellStart"/>
      <w:r w:rsidR="000514CB" w:rsidRPr="00963C15">
        <w:rPr>
          <w:rFonts w:ascii="Times New Roman" w:hAnsi="Times New Roman" w:cs="Times New Roman"/>
          <w:sz w:val="20"/>
          <w:szCs w:val="20"/>
          <w:lang w:val="en-US"/>
        </w:rPr>
        <w:t>Tiberias</w:t>
      </w:r>
      <w:proofErr w:type="spellEnd"/>
      <w:r w:rsidR="000514CB" w:rsidRPr="00963C15">
        <w:rPr>
          <w:rFonts w:ascii="Times New Roman" w:hAnsi="Times New Roman" w:cs="Times New Roman"/>
          <w:sz w:val="20"/>
          <w:szCs w:val="20"/>
          <w:lang w:val="en-US"/>
        </w:rPr>
        <w:t xml:space="preserve"> </w:t>
      </w:r>
      <w:proofErr w:type="spellStart"/>
      <w:r w:rsidR="000514CB" w:rsidRPr="00963C15">
        <w:rPr>
          <w:rFonts w:ascii="Times New Roman" w:hAnsi="Times New Roman" w:cs="Times New Roman"/>
          <w:sz w:val="20"/>
          <w:szCs w:val="20"/>
          <w:lang w:val="en-US"/>
        </w:rPr>
        <w:t>Grup</w:t>
      </w:r>
      <w:proofErr w:type="spellEnd"/>
      <w:r w:rsidR="000514CB" w:rsidRPr="00963C15">
        <w:rPr>
          <w:rFonts w:ascii="Times New Roman" w:hAnsi="Times New Roman" w:cs="Times New Roman"/>
          <w:sz w:val="20"/>
          <w:szCs w:val="20"/>
          <w:lang w:val="en-US"/>
        </w:rPr>
        <w:t xml:space="preserve"> in </w:t>
      </w:r>
      <w:proofErr w:type="spellStart"/>
      <w:r w:rsidR="000514CB" w:rsidRPr="00963C15">
        <w:rPr>
          <w:rFonts w:ascii="Times New Roman" w:hAnsi="Times New Roman" w:cs="Times New Roman"/>
          <w:sz w:val="20"/>
          <w:szCs w:val="20"/>
          <w:lang w:val="en-US"/>
        </w:rPr>
        <w:t>Oesapa</w:t>
      </w:r>
      <w:proofErr w:type="spellEnd"/>
      <w:r w:rsidR="000514CB" w:rsidRPr="00963C15">
        <w:rPr>
          <w:rFonts w:ascii="Times New Roman" w:hAnsi="Times New Roman" w:cs="Times New Roman"/>
          <w:sz w:val="20"/>
          <w:szCs w:val="20"/>
          <w:lang w:val="en-US"/>
        </w:rPr>
        <w:t xml:space="preserve"> Barat Village </w:t>
      </w:r>
      <w:proofErr w:type="spellStart"/>
      <w:r w:rsidR="000514CB" w:rsidRPr="00963C15">
        <w:rPr>
          <w:rFonts w:ascii="Times New Roman" w:hAnsi="Times New Roman" w:cs="Times New Roman"/>
          <w:sz w:val="20"/>
          <w:szCs w:val="20"/>
          <w:lang w:val="en-US"/>
        </w:rPr>
        <w:t>Kelapa</w:t>
      </w:r>
      <w:proofErr w:type="spellEnd"/>
      <w:r w:rsidR="000514CB" w:rsidRPr="00963C15">
        <w:rPr>
          <w:rFonts w:ascii="Times New Roman" w:hAnsi="Times New Roman" w:cs="Times New Roman"/>
          <w:sz w:val="20"/>
          <w:szCs w:val="20"/>
          <w:lang w:val="en-US"/>
        </w:rPr>
        <w:t xml:space="preserve"> Lima</w:t>
      </w:r>
      <w:r w:rsidR="002B6513" w:rsidRPr="00963C15">
        <w:rPr>
          <w:rFonts w:ascii="Times New Roman" w:hAnsi="Times New Roman" w:cs="Times New Roman"/>
          <w:sz w:val="20"/>
          <w:szCs w:val="20"/>
          <w:lang w:val="en-US"/>
        </w:rPr>
        <w:t xml:space="preserve">, </w:t>
      </w:r>
      <w:proofErr w:type="spellStart"/>
      <w:r w:rsidR="002B6513" w:rsidRPr="00963C15">
        <w:rPr>
          <w:rFonts w:ascii="Times New Roman" w:hAnsi="Times New Roman" w:cs="Times New Roman"/>
          <w:sz w:val="20"/>
          <w:szCs w:val="20"/>
          <w:lang w:val="en-US"/>
        </w:rPr>
        <w:t>Kupang</w:t>
      </w:r>
      <w:proofErr w:type="spellEnd"/>
      <w:r w:rsidR="002B6513" w:rsidRPr="00963C15">
        <w:rPr>
          <w:rFonts w:ascii="Times New Roman" w:hAnsi="Times New Roman" w:cs="Times New Roman"/>
          <w:sz w:val="20"/>
          <w:szCs w:val="20"/>
          <w:lang w:val="en-US"/>
        </w:rPr>
        <w:t xml:space="preserve"> City</w:t>
      </w:r>
      <w:r w:rsidRPr="00963C15">
        <w:rPr>
          <w:rFonts w:ascii="Times New Roman" w:hAnsi="Times New Roman" w:cs="Times New Roman"/>
          <w:sz w:val="20"/>
          <w:szCs w:val="20"/>
        </w:rPr>
        <w:t xml:space="preserve">. </w:t>
      </w:r>
      <w:proofErr w:type="spellStart"/>
      <w:r w:rsidR="002B6513" w:rsidRPr="00963C15">
        <w:rPr>
          <w:rFonts w:ascii="Times New Roman" w:hAnsi="Times New Roman" w:cs="Times New Roman"/>
          <w:sz w:val="20"/>
          <w:szCs w:val="20"/>
          <w:lang w:val="en-US"/>
        </w:rPr>
        <w:t>Prosiding</w:t>
      </w:r>
      <w:proofErr w:type="spellEnd"/>
      <w:r w:rsidR="002B6513" w:rsidRPr="00963C15">
        <w:rPr>
          <w:rFonts w:ascii="Times New Roman" w:hAnsi="Times New Roman" w:cs="Times New Roman"/>
          <w:sz w:val="20"/>
          <w:szCs w:val="20"/>
          <w:lang w:val="en-US"/>
        </w:rPr>
        <w:t xml:space="preserve"> 3</w:t>
      </w:r>
      <w:r w:rsidR="002B6513" w:rsidRPr="00963C15">
        <w:rPr>
          <w:rFonts w:ascii="Times New Roman" w:hAnsi="Times New Roman" w:cs="Times New Roman"/>
          <w:sz w:val="20"/>
          <w:szCs w:val="20"/>
          <w:vertAlign w:val="superscript"/>
          <w:lang w:val="en-US"/>
        </w:rPr>
        <w:t>rd</w:t>
      </w:r>
      <w:r w:rsidR="002B6513" w:rsidRPr="00963C15">
        <w:rPr>
          <w:rFonts w:ascii="Times New Roman" w:hAnsi="Times New Roman" w:cs="Times New Roman"/>
          <w:sz w:val="20"/>
          <w:szCs w:val="20"/>
          <w:lang w:val="en-US"/>
        </w:rPr>
        <w:t xml:space="preserve"> International Conference on Climate Change and Culture,</w:t>
      </w:r>
      <w:r w:rsidRPr="00963C15">
        <w:rPr>
          <w:rFonts w:ascii="Times New Roman" w:hAnsi="Times New Roman" w:cs="Times New Roman"/>
          <w:sz w:val="20"/>
          <w:szCs w:val="20"/>
        </w:rPr>
        <w:t xml:space="preserve"> </w:t>
      </w:r>
      <w:r w:rsidR="002B6513" w:rsidRPr="00963C15">
        <w:rPr>
          <w:rFonts w:ascii="Times New Roman" w:hAnsi="Times New Roman" w:cs="Times New Roman"/>
          <w:sz w:val="20"/>
          <w:szCs w:val="20"/>
          <w:lang w:val="en-US"/>
        </w:rPr>
        <w:t>10 page</w:t>
      </w:r>
      <w:r w:rsidRPr="00963C15">
        <w:rPr>
          <w:rFonts w:ascii="Times New Roman" w:hAnsi="Times New Roman" w:cs="Times New Roman"/>
          <w:sz w:val="20"/>
          <w:szCs w:val="20"/>
        </w:rPr>
        <w:t>.</w:t>
      </w:r>
    </w:p>
    <w:p w:rsidR="00F52E7A" w:rsidRPr="00963C15" w:rsidRDefault="00F52E7A" w:rsidP="00963C15">
      <w:pPr>
        <w:pStyle w:val="ListParagraph"/>
        <w:spacing w:after="0" w:line="240" w:lineRule="auto"/>
        <w:ind w:left="709" w:hanging="709"/>
        <w:contextualSpacing w:val="0"/>
        <w:jc w:val="both"/>
        <w:rPr>
          <w:rFonts w:ascii="Times New Roman" w:hAnsi="Times New Roman" w:cs="Times New Roman"/>
          <w:noProof/>
          <w:sz w:val="20"/>
          <w:szCs w:val="20"/>
        </w:rPr>
      </w:pPr>
    </w:p>
    <w:p w:rsidR="00B720BE" w:rsidRPr="00963C15" w:rsidRDefault="00A55B1F" w:rsidP="00963C15">
      <w:pPr>
        <w:pStyle w:val="ListParagraph"/>
        <w:spacing w:after="0" w:line="240" w:lineRule="auto"/>
        <w:ind w:left="709" w:hanging="709"/>
        <w:contextualSpacing w:val="0"/>
        <w:jc w:val="both"/>
        <w:rPr>
          <w:rStyle w:val="A0"/>
          <w:rFonts w:ascii="Times New Roman" w:hAnsi="Times New Roman" w:cs="Times New Roman"/>
          <w:i w:val="0"/>
          <w:sz w:val="20"/>
          <w:szCs w:val="20"/>
        </w:rPr>
      </w:pPr>
      <w:r w:rsidRPr="00963C15">
        <w:rPr>
          <w:rStyle w:val="A0"/>
          <w:rFonts w:ascii="Times New Roman" w:hAnsi="Times New Roman" w:cs="Times New Roman"/>
          <w:i w:val="0"/>
          <w:sz w:val="20"/>
          <w:szCs w:val="20"/>
        </w:rPr>
        <w:t>Diwa, H.M., 2018. Studi Kualitas dan Kuantitas Garam Masak Tradisional di Kelurahan Oesapa Barat Kecamatan Kelapa Lima Kota Kupang. Skripsi. Fakultas Perikanan dan Ilmu Kelautan Universitas Kristen Artha Wacana. 49 Hal.</w:t>
      </w:r>
    </w:p>
    <w:p w:rsidR="00B720BE" w:rsidRPr="00963C15" w:rsidRDefault="00B720BE" w:rsidP="00963C15">
      <w:pPr>
        <w:pStyle w:val="ListParagraph"/>
        <w:spacing w:after="0" w:line="240" w:lineRule="auto"/>
        <w:ind w:left="709" w:hanging="709"/>
        <w:contextualSpacing w:val="0"/>
        <w:jc w:val="both"/>
        <w:rPr>
          <w:rFonts w:ascii="Times New Roman" w:eastAsia="serif" w:hAnsi="Times New Roman" w:cs="Times New Roman"/>
          <w:iCs/>
          <w:sz w:val="20"/>
          <w:szCs w:val="20"/>
        </w:rPr>
      </w:pPr>
      <w:r w:rsidRPr="00963C15">
        <w:rPr>
          <w:rFonts w:ascii="Times New Roman" w:eastAsia="serif" w:hAnsi="Times New Roman" w:cs="Times New Roman"/>
          <w:iCs/>
          <w:sz w:val="20"/>
          <w:szCs w:val="20"/>
        </w:rPr>
        <w:t xml:space="preserve">Effendi, H., 2003. </w:t>
      </w:r>
      <w:r w:rsidRPr="00963C15">
        <w:rPr>
          <w:rFonts w:ascii="Times New Roman" w:eastAsia="serif" w:hAnsi="Times New Roman" w:cs="Times New Roman"/>
          <w:i/>
          <w:iCs/>
          <w:sz w:val="20"/>
          <w:szCs w:val="20"/>
        </w:rPr>
        <w:t>Telaah Kualitas Air Bagi Pengelolaan Sumber Daya dan Lingkungan Peraiaran</w:t>
      </w:r>
      <w:r w:rsidRPr="00963C15">
        <w:rPr>
          <w:rFonts w:ascii="Times New Roman" w:eastAsia="serif" w:hAnsi="Times New Roman" w:cs="Times New Roman"/>
          <w:iCs/>
          <w:sz w:val="20"/>
          <w:szCs w:val="20"/>
        </w:rPr>
        <w:t>, Yogyakarta : Kanisius. 257.</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sz w:val="20"/>
          <w:szCs w:val="20"/>
        </w:rPr>
      </w:pPr>
      <w:r w:rsidRPr="00963C15">
        <w:rPr>
          <w:rFonts w:ascii="Times New Roman" w:hAnsi="Times New Roman" w:cs="Times New Roman"/>
          <w:sz w:val="20"/>
          <w:szCs w:val="20"/>
        </w:rPr>
        <w:t>Hidayat, R., 2011. Rancang bangun alat pemisah garam dan air tawar dengan menggunakan energi matahari. Skripsi. Departemen Ilmu dan Teknologi Kelautan Fakultas Perikanan dan Ilmu Kelautan Institut Pertanian Bogor.</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noProof/>
          <w:sz w:val="20"/>
          <w:szCs w:val="20"/>
        </w:rPr>
      </w:pPr>
      <w:r w:rsidRPr="00963C15">
        <w:rPr>
          <w:rFonts w:ascii="Times New Roman" w:hAnsi="Times New Roman" w:cs="Times New Roman"/>
          <w:sz w:val="20"/>
          <w:szCs w:val="20"/>
        </w:rPr>
        <w:t xml:space="preserve">Isnia, 2014. Kadar NaCl dan H2O garam rakyat pada proses penirisan timbunan garam berbentuk kerucut di ladang </w:t>
      </w:r>
      <w:r w:rsidRPr="00963C15">
        <w:rPr>
          <w:rFonts w:ascii="Times New Roman" w:hAnsi="Times New Roman" w:cs="Times New Roman"/>
          <w:sz w:val="20"/>
          <w:szCs w:val="20"/>
        </w:rPr>
        <w:lastRenderedPageBreak/>
        <w:t>penggaraman. Skripsi. Jurusan Ilmu Kelautan. Universitas Trunojoyo Madura. Bangkalan.</w:t>
      </w:r>
    </w:p>
    <w:p w:rsidR="00D4069B" w:rsidRPr="00963C15" w:rsidRDefault="00A55B1F" w:rsidP="00963C15">
      <w:pPr>
        <w:pStyle w:val="ListParagraph"/>
        <w:spacing w:after="0" w:line="240" w:lineRule="auto"/>
        <w:ind w:left="709" w:hanging="709"/>
        <w:contextualSpacing w:val="0"/>
        <w:jc w:val="both"/>
        <w:rPr>
          <w:rFonts w:ascii="Times New Roman" w:eastAsia="serif" w:hAnsi="Times New Roman" w:cs="Times New Roman"/>
          <w:iCs/>
          <w:sz w:val="20"/>
          <w:szCs w:val="20"/>
          <w:lang w:val="en-US"/>
        </w:rPr>
      </w:pPr>
      <w:r w:rsidRPr="00963C15">
        <w:rPr>
          <w:rFonts w:ascii="Times New Roman" w:eastAsia="serif" w:hAnsi="Times New Roman" w:cs="Times New Roman"/>
          <w:iCs/>
          <w:sz w:val="20"/>
          <w:szCs w:val="20"/>
        </w:rPr>
        <w:t xml:space="preserve">Marsono, 2009. Faktor-Faktor yang Berhubungan dengan Kualitas Bakteriologis Air Sumur gali di Permukiman Studi di Desa Karanganom, Kecamatan Klaten Utara, Klaten, </w:t>
      </w:r>
      <w:r w:rsidRPr="00963C15">
        <w:rPr>
          <w:rFonts w:ascii="Times New Roman" w:eastAsia="serif" w:hAnsi="Times New Roman" w:cs="Times New Roman"/>
          <w:i/>
          <w:iCs/>
          <w:sz w:val="20"/>
          <w:szCs w:val="20"/>
        </w:rPr>
        <w:t>Tesis</w:t>
      </w:r>
      <w:r w:rsidRPr="00963C15">
        <w:rPr>
          <w:rFonts w:ascii="Times New Roman" w:eastAsia="serif" w:hAnsi="Times New Roman" w:cs="Times New Roman"/>
          <w:iCs/>
          <w:sz w:val="20"/>
          <w:szCs w:val="20"/>
        </w:rPr>
        <w:t>, Program magister Ilmu Lingkungan, Semarang : Universitas Diponegoro. 88.</w:t>
      </w:r>
      <w:r w:rsidR="00D4069B" w:rsidRPr="00963C15">
        <w:rPr>
          <w:rFonts w:ascii="Times New Roman" w:eastAsia="serif" w:hAnsi="Times New Roman" w:cs="Times New Roman"/>
          <w:iCs/>
          <w:sz w:val="20"/>
          <w:szCs w:val="20"/>
          <w:lang w:val="en-US"/>
        </w:rPr>
        <w:t xml:space="preserve"> </w:t>
      </w:r>
    </w:p>
    <w:p w:rsidR="006163A4" w:rsidRDefault="00B720BE" w:rsidP="00963C15">
      <w:pPr>
        <w:pStyle w:val="ListParagraph"/>
        <w:spacing w:after="0" w:line="240" w:lineRule="auto"/>
        <w:ind w:left="709" w:hanging="709"/>
        <w:contextualSpacing w:val="0"/>
        <w:jc w:val="both"/>
        <w:rPr>
          <w:rFonts w:ascii="Times New Roman" w:hAnsi="Times New Roman" w:cs="Times New Roman"/>
          <w:sz w:val="20"/>
          <w:szCs w:val="20"/>
        </w:rPr>
      </w:pPr>
      <w:r w:rsidRPr="00963C15">
        <w:rPr>
          <w:rFonts w:ascii="Times New Roman" w:hAnsi="Times New Roman" w:cs="Times New Roman"/>
          <w:sz w:val="20"/>
          <w:szCs w:val="20"/>
        </w:rPr>
        <w:t>Hery, 2011. Sifat Mikroorgani</w:t>
      </w:r>
      <w:r w:rsidR="006163A4">
        <w:rPr>
          <w:rFonts w:ascii="Times New Roman" w:hAnsi="Times New Roman" w:cs="Times New Roman"/>
          <w:sz w:val="20"/>
          <w:szCs w:val="20"/>
        </w:rPr>
        <w:t>sme Terhadap Proses Pengolahan.</w:t>
      </w:r>
    </w:p>
    <w:p w:rsidR="00B720BE" w:rsidRPr="00963C15" w:rsidRDefault="006163A4" w:rsidP="00963C15">
      <w:pPr>
        <w:pStyle w:val="ListParagraph"/>
        <w:spacing w:after="0" w:line="240" w:lineRule="auto"/>
        <w:ind w:left="709" w:hanging="709"/>
        <w:contextualSpacing w:val="0"/>
        <w:jc w:val="both"/>
        <w:rPr>
          <w:rFonts w:ascii="Times New Roman" w:eastAsia="serif" w:hAnsi="Times New Roman" w:cs="Times New Roman"/>
          <w:iCs/>
          <w:sz w:val="20"/>
          <w:szCs w:val="20"/>
        </w:rPr>
      </w:pPr>
      <w:hyperlink r:id="rId24" w:history="1">
        <w:r w:rsidRPr="003332B0">
          <w:rPr>
            <w:rStyle w:val="Hyperlink"/>
            <w:rFonts w:ascii="Times New Roman" w:hAnsi="Times New Roman" w:cs="Times New Roman"/>
            <w:sz w:val="20"/>
            <w:szCs w:val="20"/>
          </w:rPr>
          <w:t>http://herypurwantomanik.blogspot.com/2011/03/sifat</w:t>
        </w:r>
      </w:hyperlink>
      <w:r w:rsidR="00B720BE" w:rsidRPr="00963C15">
        <w:rPr>
          <w:rFonts w:ascii="Times New Roman" w:hAnsi="Times New Roman" w:cs="Times New Roman"/>
          <w:sz w:val="20"/>
          <w:szCs w:val="20"/>
        </w:rPr>
        <w:t xml:space="preserve"> mikroorganisme terhadap-proses. Html [diakses 08-05-2011]</w:t>
      </w:r>
    </w:p>
    <w:p w:rsidR="00A55B1F" w:rsidRPr="00963C15" w:rsidRDefault="00A55B1F" w:rsidP="00963C15">
      <w:pPr>
        <w:pStyle w:val="ListParagraph"/>
        <w:spacing w:after="0" w:line="240" w:lineRule="auto"/>
        <w:ind w:left="709" w:hanging="709"/>
        <w:contextualSpacing w:val="0"/>
        <w:jc w:val="both"/>
        <w:rPr>
          <w:rFonts w:ascii="Times New Roman" w:eastAsia="serif" w:hAnsi="Times New Roman" w:cs="Times New Roman"/>
          <w:iCs/>
          <w:sz w:val="20"/>
          <w:szCs w:val="20"/>
        </w:rPr>
      </w:pPr>
      <w:r w:rsidRPr="00963C15">
        <w:rPr>
          <w:rFonts w:ascii="Times New Roman" w:hAnsi="Times New Roman" w:cs="Times New Roman"/>
          <w:noProof/>
          <w:sz w:val="20"/>
          <w:szCs w:val="20"/>
          <w:lang w:val="en-US"/>
        </w:rPr>
        <w:t xml:space="preserve">Nyoman, I., </w:t>
      </w:r>
      <w:r w:rsidRPr="00963C15">
        <w:rPr>
          <w:rFonts w:ascii="Times New Roman" w:hAnsi="Times New Roman" w:cs="Times New Roman"/>
          <w:noProof/>
          <w:sz w:val="20"/>
          <w:szCs w:val="20"/>
        </w:rPr>
        <w:t>dan</w:t>
      </w:r>
      <w:r w:rsidRPr="00963C15">
        <w:rPr>
          <w:rFonts w:ascii="Times New Roman" w:hAnsi="Times New Roman" w:cs="Times New Roman"/>
          <w:noProof/>
          <w:sz w:val="20"/>
          <w:szCs w:val="20"/>
          <w:lang w:val="en-US"/>
        </w:rPr>
        <w:t xml:space="preserve"> Sutaguna, T.</w:t>
      </w:r>
      <w:r w:rsidRPr="00963C15">
        <w:rPr>
          <w:rFonts w:ascii="Times New Roman" w:hAnsi="Times New Roman" w:cs="Times New Roman"/>
          <w:noProof/>
          <w:sz w:val="20"/>
          <w:szCs w:val="20"/>
        </w:rPr>
        <w:t>,</w:t>
      </w:r>
      <w:r w:rsidRPr="00963C15">
        <w:rPr>
          <w:rFonts w:ascii="Times New Roman" w:hAnsi="Times New Roman" w:cs="Times New Roman"/>
          <w:noProof/>
          <w:sz w:val="20"/>
          <w:szCs w:val="20"/>
          <w:lang w:val="en-US"/>
        </w:rPr>
        <w:t xml:space="preserve"> 2017. Modifikasi Makanan Tradisional Bali Berbahan Dasar Ayam Sebagai Daya Tarik Wisata Di Desa Mengwi Badung. </w:t>
      </w:r>
      <w:r w:rsidRPr="00963C15">
        <w:rPr>
          <w:rFonts w:ascii="Times New Roman" w:hAnsi="Times New Roman" w:cs="Times New Roman"/>
          <w:i/>
          <w:iCs/>
          <w:noProof/>
          <w:sz w:val="20"/>
          <w:szCs w:val="20"/>
          <w:lang w:val="en-US"/>
        </w:rPr>
        <w:t>Hospitality Management, 7</w:t>
      </w:r>
      <w:r w:rsidRPr="00963C15">
        <w:rPr>
          <w:rFonts w:ascii="Times New Roman" w:hAnsi="Times New Roman" w:cs="Times New Roman"/>
          <w:noProof/>
          <w:sz w:val="20"/>
          <w:szCs w:val="20"/>
          <w:lang w:val="en-US"/>
        </w:rPr>
        <w:t xml:space="preserve"> (2), 57.</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sz w:val="20"/>
          <w:szCs w:val="20"/>
        </w:rPr>
      </w:pPr>
      <w:r w:rsidRPr="00963C15">
        <w:rPr>
          <w:rFonts w:ascii="Times New Roman" w:hAnsi="Times New Roman" w:cs="Times New Roman"/>
          <w:sz w:val="20"/>
          <w:szCs w:val="20"/>
        </w:rPr>
        <w:t xml:space="preserve">Radji, Maksum., 2011. </w:t>
      </w:r>
      <w:r w:rsidRPr="00963C15">
        <w:rPr>
          <w:rFonts w:ascii="Times New Roman" w:hAnsi="Times New Roman" w:cs="Times New Roman"/>
          <w:i/>
          <w:iCs/>
          <w:sz w:val="20"/>
          <w:szCs w:val="20"/>
        </w:rPr>
        <w:t xml:space="preserve">Mikrobiologi Panduan </w:t>
      </w:r>
      <w:r w:rsidRPr="00963C15">
        <w:rPr>
          <w:rFonts w:ascii="Times New Roman" w:hAnsi="Times New Roman" w:cs="Times New Roman"/>
          <w:sz w:val="20"/>
          <w:szCs w:val="20"/>
        </w:rPr>
        <w:t xml:space="preserve">Mahasiswa Farmasi &amp; Kedokteran.EGC. Jakarta </w:t>
      </w:r>
    </w:p>
    <w:p w:rsidR="00A55B1F" w:rsidRPr="00963C15" w:rsidRDefault="00A55B1F" w:rsidP="00963C15">
      <w:pPr>
        <w:pStyle w:val="ListParagraph"/>
        <w:spacing w:after="0" w:line="240" w:lineRule="auto"/>
        <w:ind w:left="709" w:hanging="709"/>
        <w:contextualSpacing w:val="0"/>
        <w:jc w:val="both"/>
        <w:rPr>
          <w:rFonts w:ascii="Times New Roman" w:eastAsia="serif" w:hAnsi="Times New Roman" w:cs="Times New Roman"/>
          <w:iCs/>
          <w:sz w:val="20"/>
          <w:szCs w:val="20"/>
        </w:rPr>
      </w:pPr>
      <w:r w:rsidRPr="00963C15">
        <w:rPr>
          <w:rFonts w:ascii="Times New Roman" w:hAnsi="Times New Roman" w:cs="Times New Roman"/>
          <w:noProof/>
          <w:sz w:val="20"/>
          <w:szCs w:val="20"/>
          <w:lang w:val="en-US"/>
        </w:rPr>
        <w:t xml:space="preserve">Rini, Y. P., Setiyawan, H., Burhan, A. H., Sumarlini, T., </w:t>
      </w:r>
      <w:r w:rsidRPr="00963C15">
        <w:rPr>
          <w:rFonts w:ascii="Times New Roman" w:hAnsi="Times New Roman" w:cs="Times New Roman"/>
          <w:noProof/>
          <w:sz w:val="20"/>
          <w:szCs w:val="20"/>
        </w:rPr>
        <w:t>dan</w:t>
      </w:r>
      <w:r w:rsidRPr="00963C15">
        <w:rPr>
          <w:rFonts w:ascii="Times New Roman" w:hAnsi="Times New Roman" w:cs="Times New Roman"/>
          <w:noProof/>
          <w:sz w:val="20"/>
          <w:szCs w:val="20"/>
          <w:lang w:val="en-US"/>
        </w:rPr>
        <w:t xml:space="preserve"> Harmawati</w:t>
      </w:r>
      <w:r w:rsidRPr="00963C15">
        <w:rPr>
          <w:rFonts w:ascii="Times New Roman" w:hAnsi="Times New Roman" w:cs="Times New Roman"/>
          <w:noProof/>
          <w:sz w:val="20"/>
          <w:szCs w:val="20"/>
        </w:rPr>
        <w:t>,</w:t>
      </w:r>
      <w:r w:rsidRPr="00963C15">
        <w:rPr>
          <w:rFonts w:ascii="Times New Roman" w:hAnsi="Times New Roman" w:cs="Times New Roman"/>
          <w:noProof/>
          <w:sz w:val="20"/>
          <w:szCs w:val="20"/>
          <w:lang w:val="en-US"/>
        </w:rPr>
        <w:t xml:space="preserve"> 2017. Uji Formalin, Kandungan Garam Dan Angka Lempeng Total Bakteri Pada Berbagai Jenis Ikan Asin Yang Beredar Di Pasar Tradisional Yogyakarta. </w:t>
      </w:r>
      <w:r w:rsidRPr="00963C15">
        <w:rPr>
          <w:rFonts w:ascii="Times New Roman" w:hAnsi="Times New Roman" w:cs="Times New Roman"/>
          <w:i/>
          <w:iCs/>
          <w:noProof/>
          <w:sz w:val="20"/>
          <w:szCs w:val="20"/>
          <w:lang w:val="en-US"/>
        </w:rPr>
        <w:t>Universitas Muhammadiyah Semarang</w:t>
      </w:r>
      <w:r w:rsidRPr="00963C15">
        <w:rPr>
          <w:rFonts w:ascii="Times New Roman" w:hAnsi="Times New Roman" w:cs="Times New Roman"/>
          <w:noProof/>
          <w:sz w:val="20"/>
          <w:szCs w:val="20"/>
          <w:lang w:val="en-US"/>
        </w:rPr>
        <w:t xml:space="preserve"> </w:t>
      </w:r>
      <w:r w:rsidRPr="00963C15">
        <w:rPr>
          <w:rFonts w:ascii="Times New Roman" w:hAnsi="Times New Roman" w:cs="Times New Roman"/>
          <w:i/>
          <w:iCs/>
          <w:noProof/>
          <w:sz w:val="20"/>
          <w:szCs w:val="20"/>
          <w:lang w:val="en-US"/>
        </w:rPr>
        <w:t>, 5</w:t>
      </w:r>
      <w:r w:rsidRPr="00963C15">
        <w:rPr>
          <w:rFonts w:ascii="Times New Roman" w:hAnsi="Times New Roman" w:cs="Times New Roman"/>
          <w:noProof/>
          <w:sz w:val="20"/>
          <w:szCs w:val="20"/>
          <w:lang w:val="en-US"/>
        </w:rPr>
        <w:t xml:space="preserve"> (1), 8.</w:t>
      </w:r>
    </w:p>
    <w:p w:rsidR="00A55B1F" w:rsidRPr="00963C15" w:rsidRDefault="00A55B1F" w:rsidP="00963C15">
      <w:pPr>
        <w:pStyle w:val="Bibliography"/>
        <w:spacing w:after="0" w:line="240" w:lineRule="auto"/>
        <w:ind w:left="709" w:hanging="709"/>
        <w:jc w:val="both"/>
        <w:rPr>
          <w:rFonts w:ascii="Times New Roman" w:hAnsi="Times New Roman" w:cs="Times New Roman"/>
          <w:noProof/>
          <w:sz w:val="20"/>
          <w:szCs w:val="20"/>
        </w:rPr>
      </w:pPr>
      <w:r w:rsidRPr="00963C15">
        <w:rPr>
          <w:rFonts w:ascii="Times New Roman" w:hAnsi="Times New Roman" w:cs="Times New Roman"/>
          <w:noProof/>
          <w:sz w:val="20"/>
          <w:szCs w:val="20"/>
          <w:lang w:val="en-US"/>
        </w:rPr>
        <w:t>Rismana, E.</w:t>
      </w:r>
      <w:r w:rsidRPr="00963C15">
        <w:rPr>
          <w:rFonts w:ascii="Times New Roman" w:hAnsi="Times New Roman" w:cs="Times New Roman"/>
          <w:noProof/>
          <w:sz w:val="20"/>
          <w:szCs w:val="20"/>
        </w:rPr>
        <w:t>,</w:t>
      </w:r>
      <w:r w:rsidRPr="00963C15">
        <w:rPr>
          <w:rFonts w:ascii="Times New Roman" w:hAnsi="Times New Roman" w:cs="Times New Roman"/>
          <w:noProof/>
          <w:sz w:val="20"/>
          <w:szCs w:val="20"/>
          <w:lang w:val="en-US"/>
        </w:rPr>
        <w:t xml:space="preserve"> 2016. Pengujian Cemaran Bakteri, Kapang dan Khamir di Unit Produksi Garam Farmasi Skala Pilot Kapasitas 5 Kg/Batch. </w:t>
      </w:r>
      <w:r w:rsidRPr="00963C15">
        <w:rPr>
          <w:rFonts w:ascii="Times New Roman" w:hAnsi="Times New Roman" w:cs="Times New Roman"/>
          <w:i/>
          <w:iCs/>
          <w:noProof/>
          <w:sz w:val="20"/>
          <w:szCs w:val="20"/>
          <w:lang w:val="en-US"/>
        </w:rPr>
        <w:t>Media Litbangkes, 26</w:t>
      </w:r>
      <w:r w:rsidRPr="00963C15">
        <w:rPr>
          <w:rFonts w:ascii="Times New Roman" w:hAnsi="Times New Roman" w:cs="Times New Roman"/>
          <w:noProof/>
          <w:sz w:val="20"/>
          <w:szCs w:val="20"/>
          <w:lang w:val="en-US"/>
        </w:rPr>
        <w:t xml:space="preserve"> (1), 29-36.</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noProof/>
          <w:sz w:val="20"/>
          <w:szCs w:val="20"/>
        </w:rPr>
      </w:pPr>
      <w:r w:rsidRPr="00963C15">
        <w:rPr>
          <w:rFonts w:ascii="Times New Roman" w:hAnsi="Times New Roman" w:cs="Times New Roman"/>
          <w:noProof/>
          <w:sz w:val="20"/>
          <w:szCs w:val="20"/>
          <w:lang w:val="en-US"/>
        </w:rPr>
        <w:t>Saksono, N.</w:t>
      </w:r>
      <w:r w:rsidRPr="00963C15">
        <w:rPr>
          <w:rFonts w:ascii="Times New Roman" w:hAnsi="Times New Roman" w:cs="Times New Roman"/>
          <w:noProof/>
          <w:sz w:val="20"/>
          <w:szCs w:val="20"/>
        </w:rPr>
        <w:t>,</w:t>
      </w:r>
      <w:r w:rsidRPr="00963C15">
        <w:rPr>
          <w:rFonts w:ascii="Times New Roman" w:hAnsi="Times New Roman" w:cs="Times New Roman"/>
          <w:noProof/>
          <w:sz w:val="20"/>
          <w:szCs w:val="20"/>
          <w:lang w:val="en-US"/>
        </w:rPr>
        <w:t xml:space="preserve"> 2002. Studi Pengaruh Proses Pencucian Garam Terhadap Komposisi Dan Stabilitas Yodium Garam Konsumsi. </w:t>
      </w:r>
      <w:r w:rsidRPr="00963C15">
        <w:rPr>
          <w:rFonts w:ascii="Times New Roman" w:hAnsi="Times New Roman" w:cs="Times New Roman"/>
          <w:i/>
          <w:iCs/>
          <w:noProof/>
          <w:sz w:val="20"/>
          <w:szCs w:val="20"/>
          <w:lang w:val="en-US"/>
        </w:rPr>
        <w:t>MAKARA</w:t>
      </w:r>
      <w:r w:rsidRPr="00963C15">
        <w:rPr>
          <w:rFonts w:ascii="Times New Roman" w:hAnsi="Times New Roman" w:cs="Times New Roman"/>
          <w:noProof/>
          <w:sz w:val="20"/>
          <w:szCs w:val="20"/>
          <w:lang w:val="en-US"/>
        </w:rPr>
        <w:t xml:space="preserve"> </w:t>
      </w:r>
      <w:r w:rsidRPr="00963C15">
        <w:rPr>
          <w:rFonts w:ascii="Times New Roman" w:hAnsi="Times New Roman" w:cs="Times New Roman"/>
          <w:i/>
          <w:iCs/>
          <w:noProof/>
          <w:sz w:val="20"/>
          <w:szCs w:val="20"/>
          <w:lang w:val="en-US"/>
        </w:rPr>
        <w:t>, 6</w:t>
      </w:r>
      <w:r w:rsidRPr="00963C15">
        <w:rPr>
          <w:rFonts w:ascii="Times New Roman" w:hAnsi="Times New Roman" w:cs="Times New Roman"/>
          <w:noProof/>
          <w:sz w:val="20"/>
          <w:szCs w:val="20"/>
          <w:lang w:val="en-US"/>
        </w:rPr>
        <w:t xml:space="preserve"> (1), 1-16.</w:t>
      </w:r>
    </w:p>
    <w:p w:rsidR="00A55B1F" w:rsidRPr="00963C15" w:rsidRDefault="00A55B1F" w:rsidP="00963C15">
      <w:pPr>
        <w:pStyle w:val="Bibliography"/>
        <w:spacing w:after="0" w:line="240" w:lineRule="auto"/>
        <w:ind w:left="720" w:hanging="720"/>
        <w:jc w:val="both"/>
        <w:rPr>
          <w:rFonts w:ascii="Times New Roman" w:hAnsi="Times New Roman" w:cs="Times New Roman"/>
          <w:color w:val="000000"/>
          <w:sz w:val="20"/>
          <w:szCs w:val="20"/>
        </w:rPr>
      </w:pPr>
      <w:r w:rsidRPr="00963C15">
        <w:rPr>
          <w:rFonts w:ascii="Times New Roman" w:hAnsi="Times New Roman" w:cs="Times New Roman"/>
          <w:noProof/>
          <w:sz w:val="20"/>
          <w:szCs w:val="20"/>
        </w:rPr>
        <w:t>Standar</w:t>
      </w:r>
      <w:r w:rsidRPr="00963C15">
        <w:rPr>
          <w:rFonts w:ascii="Times New Roman" w:hAnsi="Times New Roman" w:cs="Times New Roman"/>
          <w:color w:val="000000"/>
          <w:sz w:val="20"/>
          <w:szCs w:val="20"/>
        </w:rPr>
        <w:t xml:space="preserve"> Nasional Indonesia 7388. 2009. “Batas Cemaran Mikroba dalam Pangan”.Jakarta: Dewan Standarisasi Nasional, 1-37.</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noProof/>
          <w:sz w:val="20"/>
          <w:szCs w:val="20"/>
        </w:rPr>
      </w:pPr>
      <w:r w:rsidRPr="00963C15">
        <w:rPr>
          <w:rFonts w:ascii="Times New Roman" w:eastAsia="Arial" w:hAnsi="Times New Roman" w:cs="Times New Roman"/>
          <w:spacing w:val="-1"/>
          <w:sz w:val="20"/>
          <w:szCs w:val="20"/>
        </w:rPr>
        <w:t>Standar Nasional Indonesia. S</w:t>
      </w:r>
      <w:r w:rsidRPr="00963C15">
        <w:rPr>
          <w:rFonts w:ascii="Times New Roman" w:eastAsia="Arial" w:hAnsi="Times New Roman" w:cs="Times New Roman"/>
          <w:sz w:val="20"/>
          <w:szCs w:val="20"/>
        </w:rPr>
        <w:t>NI 0</w:t>
      </w:r>
      <w:r w:rsidRPr="00963C15">
        <w:rPr>
          <w:rFonts w:ascii="Times New Roman" w:eastAsia="Arial" w:hAnsi="Times New Roman" w:cs="Times New Roman"/>
          <w:spacing w:val="3"/>
          <w:sz w:val="20"/>
          <w:szCs w:val="20"/>
        </w:rPr>
        <w:t>1</w:t>
      </w:r>
      <w:r w:rsidRPr="00963C15">
        <w:rPr>
          <w:rFonts w:ascii="Times New Roman" w:eastAsia="Arial" w:hAnsi="Times New Roman" w:cs="Times New Roman"/>
          <w:spacing w:val="1"/>
          <w:sz w:val="20"/>
          <w:szCs w:val="20"/>
        </w:rPr>
        <w:t>-</w:t>
      </w:r>
      <w:r w:rsidRPr="00963C15">
        <w:rPr>
          <w:rFonts w:ascii="Times New Roman" w:eastAsia="Arial" w:hAnsi="Times New Roman" w:cs="Times New Roman"/>
          <w:spacing w:val="2"/>
          <w:sz w:val="20"/>
          <w:szCs w:val="20"/>
        </w:rPr>
        <w:t>3</w:t>
      </w:r>
      <w:r w:rsidRPr="00963C15">
        <w:rPr>
          <w:rFonts w:ascii="Times New Roman" w:eastAsia="Arial" w:hAnsi="Times New Roman" w:cs="Times New Roman"/>
          <w:sz w:val="20"/>
          <w:szCs w:val="20"/>
        </w:rPr>
        <w:t>5</w:t>
      </w:r>
      <w:r w:rsidRPr="00963C15">
        <w:rPr>
          <w:rFonts w:ascii="Times New Roman" w:eastAsia="Arial" w:hAnsi="Times New Roman" w:cs="Times New Roman"/>
          <w:spacing w:val="-1"/>
          <w:sz w:val="20"/>
          <w:szCs w:val="20"/>
        </w:rPr>
        <w:t>5</w:t>
      </w:r>
      <w:r w:rsidRPr="00963C15">
        <w:rPr>
          <w:rFonts w:ascii="Times New Roman" w:eastAsia="Arial" w:hAnsi="Times New Roman" w:cs="Times New Roman"/>
          <w:sz w:val="20"/>
          <w:szCs w:val="20"/>
        </w:rPr>
        <w:t>6-2</w:t>
      </w:r>
      <w:r w:rsidRPr="00963C15">
        <w:rPr>
          <w:rFonts w:ascii="Times New Roman" w:eastAsia="Arial" w:hAnsi="Times New Roman" w:cs="Times New Roman"/>
          <w:spacing w:val="1"/>
          <w:sz w:val="20"/>
          <w:szCs w:val="20"/>
        </w:rPr>
        <w:t>0</w:t>
      </w:r>
      <w:r w:rsidRPr="00963C15">
        <w:rPr>
          <w:rFonts w:ascii="Times New Roman" w:eastAsia="Arial" w:hAnsi="Times New Roman" w:cs="Times New Roman"/>
          <w:sz w:val="20"/>
          <w:szCs w:val="20"/>
        </w:rPr>
        <w:t>00. Syarat Mutu Garam Beryodium. 17 hal.</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noProof/>
          <w:sz w:val="20"/>
          <w:szCs w:val="20"/>
        </w:rPr>
      </w:pPr>
      <w:r w:rsidRPr="00963C15">
        <w:rPr>
          <w:rFonts w:ascii="Times New Roman" w:hAnsi="Times New Roman" w:cs="Times New Roman"/>
          <w:noProof/>
          <w:sz w:val="20"/>
          <w:szCs w:val="20"/>
          <w:lang w:val="en-US"/>
        </w:rPr>
        <w:t xml:space="preserve">Sumada, K., Dewati, R., </w:t>
      </w:r>
      <w:r w:rsidRPr="00963C15">
        <w:rPr>
          <w:rFonts w:ascii="Times New Roman" w:hAnsi="Times New Roman" w:cs="Times New Roman"/>
          <w:noProof/>
          <w:sz w:val="20"/>
          <w:szCs w:val="20"/>
        </w:rPr>
        <w:t>dan</w:t>
      </w:r>
      <w:r w:rsidRPr="00963C15">
        <w:rPr>
          <w:rFonts w:ascii="Times New Roman" w:hAnsi="Times New Roman" w:cs="Times New Roman"/>
          <w:noProof/>
          <w:sz w:val="20"/>
          <w:szCs w:val="20"/>
          <w:lang w:val="en-US"/>
        </w:rPr>
        <w:t xml:space="preserve"> Suprihatin</w:t>
      </w:r>
      <w:r w:rsidRPr="00963C15">
        <w:rPr>
          <w:rFonts w:ascii="Times New Roman" w:hAnsi="Times New Roman" w:cs="Times New Roman"/>
          <w:noProof/>
          <w:sz w:val="20"/>
          <w:szCs w:val="20"/>
        </w:rPr>
        <w:t>,</w:t>
      </w:r>
      <w:r w:rsidRPr="00963C15">
        <w:rPr>
          <w:rFonts w:ascii="Times New Roman" w:hAnsi="Times New Roman" w:cs="Times New Roman"/>
          <w:noProof/>
          <w:sz w:val="20"/>
          <w:szCs w:val="20"/>
          <w:lang w:val="en-US"/>
        </w:rPr>
        <w:t xml:space="preserve"> 2016. Garam Industri Berbahan Baku Garam Krosok Dengan Metode Pencucian </w:t>
      </w:r>
      <w:r w:rsidRPr="00963C15">
        <w:rPr>
          <w:rFonts w:ascii="Times New Roman" w:hAnsi="Times New Roman" w:cs="Times New Roman"/>
          <w:noProof/>
          <w:sz w:val="20"/>
          <w:szCs w:val="20"/>
        </w:rPr>
        <w:t>d</w:t>
      </w:r>
      <w:r w:rsidRPr="00963C15">
        <w:rPr>
          <w:rFonts w:ascii="Times New Roman" w:hAnsi="Times New Roman" w:cs="Times New Roman"/>
          <w:noProof/>
          <w:sz w:val="20"/>
          <w:szCs w:val="20"/>
          <w:lang w:val="en-US"/>
        </w:rPr>
        <w:t xml:space="preserve">an Evaporasi. </w:t>
      </w:r>
      <w:r w:rsidRPr="00963C15">
        <w:rPr>
          <w:rFonts w:ascii="Times New Roman" w:hAnsi="Times New Roman" w:cs="Times New Roman"/>
          <w:i/>
          <w:iCs/>
          <w:noProof/>
          <w:sz w:val="20"/>
          <w:szCs w:val="20"/>
          <w:lang w:val="en-US"/>
        </w:rPr>
        <w:t>Teknik Kimia</w:t>
      </w:r>
      <w:r w:rsidRPr="00963C15">
        <w:rPr>
          <w:rFonts w:ascii="Times New Roman" w:hAnsi="Times New Roman" w:cs="Times New Roman"/>
          <w:noProof/>
          <w:sz w:val="20"/>
          <w:szCs w:val="20"/>
          <w:lang w:val="en-US"/>
        </w:rPr>
        <w:t xml:space="preserve"> </w:t>
      </w:r>
      <w:r w:rsidRPr="00963C15">
        <w:rPr>
          <w:rFonts w:ascii="Times New Roman" w:hAnsi="Times New Roman" w:cs="Times New Roman"/>
          <w:i/>
          <w:iCs/>
          <w:noProof/>
          <w:sz w:val="20"/>
          <w:szCs w:val="20"/>
          <w:lang w:val="en-US"/>
        </w:rPr>
        <w:t xml:space="preserve">, </w:t>
      </w:r>
      <w:r w:rsidRPr="00963C15">
        <w:rPr>
          <w:rFonts w:ascii="Times New Roman" w:hAnsi="Times New Roman" w:cs="Times New Roman"/>
          <w:iCs/>
          <w:noProof/>
          <w:sz w:val="20"/>
          <w:szCs w:val="20"/>
          <w:lang w:val="en-US"/>
        </w:rPr>
        <w:t>11</w:t>
      </w:r>
      <w:r w:rsidRPr="00963C15">
        <w:rPr>
          <w:rFonts w:ascii="Times New Roman" w:hAnsi="Times New Roman" w:cs="Times New Roman"/>
          <w:noProof/>
          <w:sz w:val="20"/>
          <w:szCs w:val="20"/>
          <w:lang w:val="en-US"/>
        </w:rPr>
        <w:t xml:space="preserve"> (1), 36.</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noProof/>
          <w:sz w:val="20"/>
          <w:szCs w:val="20"/>
        </w:rPr>
      </w:pPr>
      <w:r w:rsidRPr="00963C15">
        <w:rPr>
          <w:rFonts w:ascii="Times New Roman" w:hAnsi="Times New Roman" w:cs="Times New Roman"/>
          <w:sz w:val="20"/>
          <w:szCs w:val="20"/>
        </w:rPr>
        <w:t>Sumardi</w:t>
      </w:r>
      <w:r w:rsidRPr="00963C15">
        <w:rPr>
          <w:rFonts w:ascii="Times New Roman" w:hAnsi="Times New Roman" w:cs="Times New Roman"/>
          <w:sz w:val="20"/>
          <w:szCs w:val="20"/>
          <w:lang w:val="en-US"/>
        </w:rPr>
        <w:t>,</w:t>
      </w:r>
      <w:r w:rsidRPr="00963C15">
        <w:rPr>
          <w:rFonts w:ascii="Times New Roman" w:hAnsi="Times New Roman" w:cs="Times New Roman"/>
          <w:sz w:val="20"/>
          <w:szCs w:val="20"/>
        </w:rPr>
        <w:t xml:space="preserve"> H.S., S. Rakhmadiono., dan T.A. Sinawang, 2001. Mempelajari Karakteristik Alat Pengering Buatan untuk Prosesing Buah Panili. Jurnal Teknologi Pertanian. Vol. 10. No. 3:30-37.</w:t>
      </w:r>
    </w:p>
    <w:p w:rsidR="00A55B1F" w:rsidRPr="00963C15" w:rsidRDefault="00A55B1F" w:rsidP="00963C15">
      <w:pPr>
        <w:pStyle w:val="ListParagraph"/>
        <w:spacing w:after="0" w:line="240" w:lineRule="auto"/>
        <w:ind w:left="709" w:hanging="709"/>
        <w:contextualSpacing w:val="0"/>
        <w:jc w:val="both"/>
        <w:rPr>
          <w:rFonts w:ascii="Times New Roman" w:eastAsia="serif" w:hAnsi="Times New Roman" w:cs="Times New Roman"/>
          <w:iCs/>
          <w:sz w:val="20"/>
          <w:szCs w:val="20"/>
        </w:rPr>
      </w:pPr>
      <w:r w:rsidRPr="00963C15">
        <w:rPr>
          <w:rFonts w:ascii="Times New Roman" w:eastAsia="serif" w:hAnsi="Times New Roman" w:cs="Times New Roman"/>
          <w:iCs/>
          <w:sz w:val="20"/>
          <w:szCs w:val="20"/>
        </w:rPr>
        <w:t xml:space="preserve">Suryana, R., 2013. Analisis Kualitas Air Sumur Dangkal Di Kecamatan Biringkanayya Kota Makasar. </w:t>
      </w:r>
      <w:r w:rsidRPr="00963C15">
        <w:rPr>
          <w:rFonts w:ascii="Times New Roman" w:eastAsia="serif" w:hAnsi="Times New Roman" w:cs="Times New Roman"/>
          <w:i/>
          <w:iCs/>
          <w:sz w:val="20"/>
          <w:szCs w:val="20"/>
        </w:rPr>
        <w:t>Skripsi</w:t>
      </w:r>
      <w:r w:rsidRPr="00963C15">
        <w:rPr>
          <w:rFonts w:ascii="Times New Roman" w:eastAsia="serif" w:hAnsi="Times New Roman" w:cs="Times New Roman"/>
          <w:iCs/>
          <w:sz w:val="20"/>
          <w:szCs w:val="20"/>
        </w:rPr>
        <w:t>. Fakultas Teknik, Jurusan Sipil, makasar : Universitas Hasanuddin. 124.</w:t>
      </w:r>
    </w:p>
    <w:p w:rsidR="00A55B1F" w:rsidRPr="00963C15" w:rsidRDefault="00A55B1F" w:rsidP="00963C15">
      <w:pPr>
        <w:pStyle w:val="ListParagraph"/>
        <w:spacing w:after="0" w:line="240" w:lineRule="auto"/>
        <w:ind w:left="709" w:hanging="709"/>
        <w:contextualSpacing w:val="0"/>
        <w:jc w:val="both"/>
        <w:rPr>
          <w:rStyle w:val="A0"/>
          <w:rFonts w:ascii="Times New Roman" w:hAnsi="Times New Roman" w:cs="Times New Roman"/>
          <w:i w:val="0"/>
          <w:sz w:val="20"/>
          <w:szCs w:val="20"/>
        </w:rPr>
      </w:pPr>
      <w:r w:rsidRPr="00963C15">
        <w:rPr>
          <w:rFonts w:ascii="Times New Roman" w:hAnsi="Times New Roman" w:cs="Times New Roman"/>
          <w:noProof/>
          <w:sz w:val="20"/>
          <w:szCs w:val="20"/>
          <w:lang w:val="en-US"/>
        </w:rPr>
        <w:t>Tse, B. U.</w:t>
      </w:r>
      <w:r w:rsidRPr="00963C15">
        <w:rPr>
          <w:rFonts w:ascii="Times New Roman" w:hAnsi="Times New Roman" w:cs="Times New Roman"/>
          <w:noProof/>
          <w:sz w:val="20"/>
          <w:szCs w:val="20"/>
        </w:rPr>
        <w:t xml:space="preserve">, </w:t>
      </w:r>
      <w:r w:rsidRPr="00963C15">
        <w:rPr>
          <w:rFonts w:ascii="Times New Roman" w:hAnsi="Times New Roman" w:cs="Times New Roman"/>
          <w:noProof/>
          <w:sz w:val="20"/>
          <w:szCs w:val="20"/>
          <w:lang w:val="en-US"/>
        </w:rPr>
        <w:t>202</w:t>
      </w:r>
      <w:r w:rsidRPr="00963C15">
        <w:rPr>
          <w:rFonts w:ascii="Times New Roman" w:hAnsi="Times New Roman" w:cs="Times New Roman"/>
          <w:noProof/>
          <w:sz w:val="20"/>
          <w:szCs w:val="20"/>
        </w:rPr>
        <w:t>1</w:t>
      </w:r>
      <w:r w:rsidRPr="00963C15">
        <w:rPr>
          <w:rFonts w:ascii="Times New Roman" w:hAnsi="Times New Roman" w:cs="Times New Roman"/>
          <w:noProof/>
          <w:sz w:val="20"/>
          <w:szCs w:val="20"/>
          <w:lang w:val="en-US"/>
        </w:rPr>
        <w:t>. Analisis Kualitas Pada Garam Masak Tradisional Di Desa Oebelo, Kecamatan Kupang Tengah, Kabupaten Kupang.</w:t>
      </w:r>
      <w:r w:rsidRPr="00963C15">
        <w:rPr>
          <w:rFonts w:ascii="Times New Roman" w:hAnsi="Times New Roman" w:cs="Times New Roman"/>
          <w:noProof/>
          <w:sz w:val="20"/>
          <w:szCs w:val="20"/>
        </w:rPr>
        <w:t xml:space="preserve"> </w:t>
      </w:r>
      <w:r w:rsidRPr="00963C15">
        <w:rPr>
          <w:rFonts w:ascii="Times New Roman" w:hAnsi="Times New Roman" w:cs="Times New Roman"/>
          <w:i/>
          <w:iCs/>
          <w:noProof/>
          <w:sz w:val="20"/>
          <w:szCs w:val="20"/>
          <w:lang w:val="en-US"/>
        </w:rPr>
        <w:t>Skripsi. Fakultas Perikanan dan Ilmu Kelautan Universitas Kristen Artha Wacana</w:t>
      </w:r>
      <w:r w:rsidRPr="00963C15">
        <w:rPr>
          <w:rFonts w:ascii="Times New Roman" w:hAnsi="Times New Roman" w:cs="Times New Roman"/>
          <w:noProof/>
          <w:sz w:val="20"/>
          <w:szCs w:val="20"/>
          <w:lang w:val="en-US"/>
        </w:rPr>
        <w:t xml:space="preserve"> , </w:t>
      </w:r>
      <w:r w:rsidRPr="00963C15">
        <w:rPr>
          <w:rFonts w:ascii="Times New Roman" w:hAnsi="Times New Roman" w:cs="Times New Roman"/>
          <w:noProof/>
          <w:sz w:val="20"/>
          <w:szCs w:val="20"/>
        </w:rPr>
        <w:t xml:space="preserve">37 - </w:t>
      </w:r>
      <w:r w:rsidRPr="00963C15">
        <w:rPr>
          <w:rFonts w:ascii="Times New Roman" w:hAnsi="Times New Roman" w:cs="Times New Roman"/>
          <w:noProof/>
          <w:sz w:val="20"/>
          <w:szCs w:val="20"/>
          <w:lang w:val="en-US"/>
        </w:rPr>
        <w:t>39</w:t>
      </w:r>
      <w:r w:rsidRPr="00963C15">
        <w:rPr>
          <w:rFonts w:ascii="Times New Roman" w:hAnsi="Times New Roman" w:cs="Times New Roman"/>
          <w:noProof/>
          <w:sz w:val="20"/>
          <w:szCs w:val="20"/>
        </w:rPr>
        <w:t>.</w:t>
      </w:r>
    </w:p>
    <w:p w:rsidR="00A55B1F" w:rsidRPr="00963C15" w:rsidRDefault="00A55B1F" w:rsidP="00963C15">
      <w:pPr>
        <w:pStyle w:val="ListParagraph"/>
        <w:spacing w:after="0" w:line="240" w:lineRule="auto"/>
        <w:ind w:left="709" w:hanging="709"/>
        <w:contextualSpacing w:val="0"/>
        <w:jc w:val="both"/>
        <w:rPr>
          <w:rFonts w:ascii="Times New Roman" w:eastAsia="serif" w:hAnsi="Times New Roman" w:cs="Times New Roman"/>
          <w:iCs/>
          <w:sz w:val="20"/>
          <w:szCs w:val="20"/>
        </w:rPr>
      </w:pPr>
      <w:r w:rsidRPr="00963C15">
        <w:rPr>
          <w:rFonts w:ascii="Times New Roman" w:eastAsia="serif" w:hAnsi="Times New Roman" w:cs="Times New Roman"/>
          <w:iCs/>
          <w:sz w:val="20"/>
          <w:szCs w:val="20"/>
        </w:rPr>
        <w:t xml:space="preserve">Warsito, D., 1994. </w:t>
      </w:r>
      <w:r w:rsidRPr="00963C15">
        <w:rPr>
          <w:rFonts w:ascii="Times New Roman" w:eastAsia="serif" w:hAnsi="Times New Roman" w:cs="Times New Roman"/>
          <w:i/>
          <w:iCs/>
          <w:sz w:val="20"/>
          <w:szCs w:val="20"/>
        </w:rPr>
        <w:t>Sumber Daya Air dan Lingkungan</w:t>
      </w:r>
      <w:r w:rsidRPr="00963C15">
        <w:rPr>
          <w:rFonts w:ascii="Times New Roman" w:eastAsia="serif" w:hAnsi="Times New Roman" w:cs="Times New Roman"/>
          <w:iCs/>
          <w:sz w:val="20"/>
          <w:szCs w:val="20"/>
        </w:rPr>
        <w:t>, Bandung : Pusat Pengembangan Tenaga Pertambangan. 152.</w:t>
      </w:r>
    </w:p>
    <w:p w:rsidR="00A55B1F" w:rsidRPr="00963C15" w:rsidRDefault="00A55B1F" w:rsidP="00963C15">
      <w:pPr>
        <w:pStyle w:val="ListParagraph"/>
        <w:spacing w:after="0" w:line="240" w:lineRule="auto"/>
        <w:ind w:left="709" w:hanging="709"/>
        <w:contextualSpacing w:val="0"/>
        <w:jc w:val="both"/>
        <w:rPr>
          <w:rFonts w:ascii="Times New Roman" w:hAnsi="Times New Roman" w:cs="Times New Roman"/>
          <w:noProof/>
          <w:sz w:val="20"/>
          <w:szCs w:val="20"/>
        </w:rPr>
      </w:pPr>
      <w:r w:rsidRPr="00963C15">
        <w:rPr>
          <w:rFonts w:ascii="Times New Roman" w:hAnsi="Times New Roman" w:cs="Times New Roman"/>
          <w:noProof/>
          <w:sz w:val="20"/>
          <w:szCs w:val="20"/>
          <w:lang w:val="en-US"/>
        </w:rPr>
        <w:t xml:space="preserve">Wiendiyati, S. L., S, M. M., </w:t>
      </w:r>
      <w:r w:rsidRPr="00963C15">
        <w:rPr>
          <w:rFonts w:ascii="Times New Roman" w:hAnsi="Times New Roman" w:cs="Times New Roman"/>
          <w:noProof/>
          <w:sz w:val="20"/>
          <w:szCs w:val="20"/>
        </w:rPr>
        <w:t>dan</w:t>
      </w:r>
      <w:r w:rsidRPr="00963C15">
        <w:rPr>
          <w:rFonts w:ascii="Times New Roman" w:hAnsi="Times New Roman" w:cs="Times New Roman"/>
          <w:noProof/>
          <w:sz w:val="20"/>
          <w:szCs w:val="20"/>
          <w:lang w:val="en-US"/>
        </w:rPr>
        <w:t xml:space="preserve"> Sinu, I.</w:t>
      </w:r>
      <w:r w:rsidRPr="00963C15">
        <w:rPr>
          <w:rFonts w:ascii="Times New Roman" w:hAnsi="Times New Roman" w:cs="Times New Roman"/>
          <w:noProof/>
          <w:sz w:val="20"/>
          <w:szCs w:val="20"/>
        </w:rPr>
        <w:t>,</w:t>
      </w:r>
      <w:r w:rsidRPr="00963C15">
        <w:rPr>
          <w:rFonts w:ascii="Times New Roman" w:hAnsi="Times New Roman" w:cs="Times New Roman"/>
          <w:noProof/>
          <w:sz w:val="20"/>
          <w:szCs w:val="20"/>
          <w:lang w:val="en-US"/>
        </w:rPr>
        <w:t xml:space="preserve"> 2018. Potensi Pengembangan Industri Garam Rakyat Melalui Teknologi Geomembrane di Nusa Tenggara Timur. </w:t>
      </w:r>
      <w:r w:rsidRPr="00963C15">
        <w:rPr>
          <w:rFonts w:ascii="Times New Roman" w:hAnsi="Times New Roman" w:cs="Times New Roman"/>
          <w:i/>
          <w:iCs/>
          <w:noProof/>
          <w:sz w:val="20"/>
          <w:szCs w:val="20"/>
          <w:lang w:val="en-US"/>
        </w:rPr>
        <w:t>Pros</w:t>
      </w:r>
      <w:r w:rsidRPr="00963C15">
        <w:rPr>
          <w:rFonts w:ascii="Times New Roman" w:hAnsi="Times New Roman" w:cs="Times New Roman"/>
          <w:i/>
          <w:iCs/>
          <w:noProof/>
          <w:sz w:val="20"/>
          <w:szCs w:val="20"/>
        </w:rPr>
        <w:t>i</w:t>
      </w:r>
      <w:r w:rsidRPr="00963C15">
        <w:rPr>
          <w:rFonts w:ascii="Times New Roman" w:hAnsi="Times New Roman" w:cs="Times New Roman"/>
          <w:i/>
          <w:iCs/>
          <w:noProof/>
          <w:sz w:val="20"/>
          <w:szCs w:val="20"/>
          <w:lang w:val="en-US"/>
        </w:rPr>
        <w:t>ding Seminar Nasional Pertanian Ke V</w:t>
      </w:r>
      <w:r w:rsidRPr="00963C15">
        <w:rPr>
          <w:rFonts w:ascii="Times New Roman" w:hAnsi="Times New Roman" w:cs="Times New Roman"/>
          <w:noProof/>
          <w:sz w:val="20"/>
          <w:szCs w:val="20"/>
          <w:lang w:val="en-US"/>
        </w:rPr>
        <w:t>, 11</w:t>
      </w:r>
      <w:r w:rsidRPr="00963C15">
        <w:rPr>
          <w:rFonts w:ascii="Times New Roman" w:hAnsi="Times New Roman" w:cs="Times New Roman"/>
          <w:noProof/>
          <w:sz w:val="20"/>
          <w:szCs w:val="20"/>
        </w:rPr>
        <w:t>.</w:t>
      </w:r>
    </w:p>
    <w:p w:rsidR="00963C15" w:rsidRDefault="00963C15" w:rsidP="00A55B1F">
      <w:pPr>
        <w:jc w:val="both"/>
        <w:sectPr w:rsidR="00963C15" w:rsidSect="00792924">
          <w:type w:val="continuous"/>
          <w:pgSz w:w="11906" w:h="16838" w:code="9"/>
          <w:pgMar w:top="567" w:right="567" w:bottom="1009" w:left="567" w:header="709" w:footer="709" w:gutter="0"/>
          <w:cols w:num="2" w:space="720"/>
          <w:docGrid w:linePitch="360"/>
        </w:sectPr>
      </w:pPr>
    </w:p>
    <w:p w:rsidR="00A55B1F" w:rsidRDefault="00A55B1F" w:rsidP="00A55B1F">
      <w:pPr>
        <w:jc w:val="both"/>
      </w:pPr>
    </w:p>
    <w:sectPr w:rsidR="00A55B1F" w:rsidSect="00792924">
      <w:type w:val="continuous"/>
      <w:pgSz w:w="11906" w:h="16838" w:code="9"/>
      <w:pgMar w:top="567" w:right="567" w:bottom="1009" w:left="567" w:header="709" w:footer="70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234" w:rsidRDefault="000E3234" w:rsidP="002570B1">
      <w:pPr>
        <w:spacing w:after="0" w:line="240" w:lineRule="auto"/>
      </w:pPr>
      <w:r>
        <w:separator/>
      </w:r>
    </w:p>
  </w:endnote>
  <w:endnote w:type="continuationSeparator" w:id="0">
    <w:p w:rsidR="000E3234" w:rsidRDefault="000E3234" w:rsidP="0025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2">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roman"/>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MS Mincho"/>
    <w:panose1 w:val="00000000000000000000"/>
    <w:charset w:val="80"/>
    <w:family w:val="auto"/>
    <w:notTrueType/>
    <w:pitch w:val="default"/>
    <w:sig w:usb0="00000001" w:usb1="08070000" w:usb2="00000010" w:usb3="00000000" w:csb0="00020000" w:csb1="00000000"/>
  </w:font>
  <w:font w:name="Questrial">
    <w:charset w:val="00"/>
    <w:family w:val="auto"/>
    <w:pitch w:val="variable"/>
    <w:sig w:usb0="E00002FF" w:usb1="4000201F" w:usb2="08000029" w:usb3="00000000" w:csb0="000001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762446"/>
      <w:docPartObj>
        <w:docPartGallery w:val="Page Numbers (Bottom of Page)"/>
        <w:docPartUnique/>
      </w:docPartObj>
    </w:sdtPr>
    <w:sdtEndPr/>
    <w:sdtContent>
      <w:p w:rsidR="000401D9" w:rsidRDefault="000401D9">
        <w:pPr>
          <w:pStyle w:val="Footer"/>
          <w:jc w:val="center"/>
        </w:pPr>
        <w:r>
          <w:fldChar w:fldCharType="begin"/>
        </w:r>
        <w:r>
          <w:instrText xml:space="preserve"> PAGE   \* MERGEFORMAT </w:instrText>
        </w:r>
        <w:r>
          <w:fldChar w:fldCharType="separate"/>
        </w:r>
        <w:r w:rsidR="00782B28">
          <w:rPr>
            <w:noProof/>
          </w:rPr>
          <w:t>7</w:t>
        </w:r>
        <w:r>
          <w:rPr>
            <w:noProof/>
          </w:rPr>
          <w:fldChar w:fldCharType="end"/>
        </w:r>
      </w:p>
    </w:sdtContent>
  </w:sdt>
  <w:p w:rsidR="000401D9" w:rsidRDefault="00040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234" w:rsidRDefault="000E3234" w:rsidP="002570B1">
      <w:pPr>
        <w:spacing w:after="0" w:line="240" w:lineRule="auto"/>
      </w:pPr>
      <w:r>
        <w:separator/>
      </w:r>
    </w:p>
  </w:footnote>
  <w:footnote w:type="continuationSeparator" w:id="0">
    <w:p w:rsidR="000E3234" w:rsidRDefault="000E3234" w:rsidP="00257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33F01"/>
    <w:multiLevelType w:val="hybridMultilevel"/>
    <w:tmpl w:val="82649BA8"/>
    <w:lvl w:ilvl="0" w:tplc="71B49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B1614C"/>
    <w:multiLevelType w:val="multilevel"/>
    <w:tmpl w:val="0421001D"/>
    <w:styleLink w:val="Style1"/>
    <w:lvl w:ilvl="0">
      <w:start w:val="1"/>
      <w:numFmt w:val="decimal"/>
      <w:lvlText w:val="%1)"/>
      <w:lvlJc w:val="left"/>
      <w:pPr>
        <w:ind w:left="360" w:hanging="360"/>
      </w:pPr>
      <w:rPr>
        <w:rFonts w:ascii="2" w:hAnsi="2"/>
        <w:sz w:val="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1F"/>
    <w:rsid w:val="000401D9"/>
    <w:rsid w:val="00044BB6"/>
    <w:rsid w:val="0004623F"/>
    <w:rsid w:val="000514CB"/>
    <w:rsid w:val="000C2BF8"/>
    <w:rsid w:val="000D36A6"/>
    <w:rsid w:val="000E3234"/>
    <w:rsid w:val="00170611"/>
    <w:rsid w:val="001966DF"/>
    <w:rsid w:val="001B5C3E"/>
    <w:rsid w:val="002570B1"/>
    <w:rsid w:val="002A7C0B"/>
    <w:rsid w:val="002B6513"/>
    <w:rsid w:val="003B0037"/>
    <w:rsid w:val="00415CB9"/>
    <w:rsid w:val="004172BA"/>
    <w:rsid w:val="00461EB3"/>
    <w:rsid w:val="004C6B07"/>
    <w:rsid w:val="004D59DB"/>
    <w:rsid w:val="004E42A0"/>
    <w:rsid w:val="004E5FA9"/>
    <w:rsid w:val="00562C1D"/>
    <w:rsid w:val="005D0F70"/>
    <w:rsid w:val="005D11EF"/>
    <w:rsid w:val="006163A4"/>
    <w:rsid w:val="00620973"/>
    <w:rsid w:val="00622E21"/>
    <w:rsid w:val="00730C01"/>
    <w:rsid w:val="00782B28"/>
    <w:rsid w:val="00792924"/>
    <w:rsid w:val="00794CAF"/>
    <w:rsid w:val="007E0206"/>
    <w:rsid w:val="00846630"/>
    <w:rsid w:val="00872B4B"/>
    <w:rsid w:val="008A172A"/>
    <w:rsid w:val="008B2995"/>
    <w:rsid w:val="008F390D"/>
    <w:rsid w:val="00921842"/>
    <w:rsid w:val="00921BD7"/>
    <w:rsid w:val="00963C15"/>
    <w:rsid w:val="009B1DAB"/>
    <w:rsid w:val="00A33584"/>
    <w:rsid w:val="00A55B1F"/>
    <w:rsid w:val="00AD1713"/>
    <w:rsid w:val="00AE639F"/>
    <w:rsid w:val="00B201A2"/>
    <w:rsid w:val="00B720BE"/>
    <w:rsid w:val="00BD47BC"/>
    <w:rsid w:val="00C27E1E"/>
    <w:rsid w:val="00C62693"/>
    <w:rsid w:val="00C80DD7"/>
    <w:rsid w:val="00CC08EA"/>
    <w:rsid w:val="00D4069B"/>
    <w:rsid w:val="00D6638A"/>
    <w:rsid w:val="00D93137"/>
    <w:rsid w:val="00DB4D81"/>
    <w:rsid w:val="00DE42E9"/>
    <w:rsid w:val="00E05093"/>
    <w:rsid w:val="00F23A1F"/>
    <w:rsid w:val="00F23DDC"/>
    <w:rsid w:val="00F52E7A"/>
    <w:rsid w:val="00F87F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BDF7E4-CC36-487C-BFEE-6448FABD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4D59DB"/>
    <w:pPr>
      <w:numPr>
        <w:numId w:val="1"/>
      </w:numPr>
    </w:pPr>
  </w:style>
  <w:style w:type="character" w:styleId="Hyperlink">
    <w:name w:val="Hyperlink"/>
    <w:basedOn w:val="DefaultParagraphFont"/>
    <w:uiPriority w:val="99"/>
    <w:unhideWhenUsed/>
    <w:rsid w:val="00A55B1F"/>
    <w:rPr>
      <w:color w:val="0000FF" w:themeColor="hyperlink"/>
      <w:u w:val="single"/>
    </w:rPr>
  </w:style>
  <w:style w:type="character" w:styleId="Strong">
    <w:name w:val="Strong"/>
    <w:uiPriority w:val="22"/>
    <w:qFormat/>
    <w:rsid w:val="00A55B1F"/>
    <w:rPr>
      <w:b/>
      <w:bCs/>
    </w:rPr>
  </w:style>
  <w:style w:type="character" w:customStyle="1" w:styleId="fontstyle01">
    <w:name w:val="fontstyle01"/>
    <w:basedOn w:val="DefaultParagraphFont"/>
    <w:rsid w:val="00A55B1F"/>
    <w:rPr>
      <w:rFonts w:ascii="TimesNewRomanPSMT" w:hAnsi="TimesNewRomanPSMT" w:hint="default"/>
      <w:color w:val="000000"/>
      <w:sz w:val="24"/>
      <w:szCs w:val="24"/>
    </w:rPr>
  </w:style>
  <w:style w:type="paragraph" w:styleId="ListParagraph">
    <w:name w:val="List Paragraph"/>
    <w:aliases w:val="1,kepala,Body of text"/>
    <w:basedOn w:val="Normal"/>
    <w:link w:val="ListParagraphChar"/>
    <w:qFormat/>
    <w:rsid w:val="00A55B1F"/>
    <w:pPr>
      <w:ind w:left="720"/>
      <w:contextualSpacing/>
    </w:pPr>
  </w:style>
  <w:style w:type="character" w:customStyle="1" w:styleId="ListParagraphChar">
    <w:name w:val="List Paragraph Char"/>
    <w:aliases w:val="1 Char,kepala Char,Body of text Char"/>
    <w:link w:val="ListParagraph"/>
    <w:uiPriority w:val="34"/>
    <w:qFormat/>
    <w:rsid w:val="00A55B1F"/>
  </w:style>
  <w:style w:type="paragraph" w:customStyle="1" w:styleId="ListParagraph1">
    <w:name w:val="List Paragraph1"/>
    <w:basedOn w:val="Normal"/>
    <w:uiPriority w:val="34"/>
    <w:qFormat/>
    <w:rsid w:val="00A55B1F"/>
    <w:pPr>
      <w:spacing w:after="0" w:line="360" w:lineRule="auto"/>
      <w:ind w:left="720"/>
      <w:contextualSpacing/>
      <w:jc w:val="both"/>
    </w:pPr>
    <w:rPr>
      <w:rFonts w:ascii="Calibri" w:eastAsia="Calibri" w:hAnsi="Calibri" w:cs="Times New Roman"/>
      <w:sz w:val="20"/>
      <w:szCs w:val="20"/>
      <w:lang w:val="en-US"/>
    </w:rPr>
  </w:style>
  <w:style w:type="paragraph" w:customStyle="1" w:styleId="ListParagraph2">
    <w:name w:val="List Paragraph2"/>
    <w:basedOn w:val="Normal"/>
    <w:uiPriority w:val="34"/>
    <w:qFormat/>
    <w:rsid w:val="00A55B1F"/>
    <w:pPr>
      <w:ind w:left="720"/>
      <w:contextualSpacing/>
    </w:pPr>
    <w:rPr>
      <w:rFonts w:ascii="Calibri" w:eastAsia="Calibri" w:hAnsi="Calibri" w:cs="SimSun"/>
      <w:lang w:val="en-US"/>
    </w:rPr>
  </w:style>
  <w:style w:type="character" w:customStyle="1" w:styleId="a">
    <w:name w:val="a"/>
    <w:basedOn w:val="DefaultParagraphFont"/>
    <w:rsid w:val="00A55B1F"/>
  </w:style>
  <w:style w:type="table" w:styleId="TableGrid">
    <w:name w:val="Table Grid"/>
    <w:basedOn w:val="TableNormal"/>
    <w:uiPriority w:val="59"/>
    <w:qFormat/>
    <w:rsid w:val="00A55B1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B1F"/>
    <w:rPr>
      <w:rFonts w:ascii="Tahoma" w:hAnsi="Tahoma" w:cs="Tahoma"/>
      <w:sz w:val="16"/>
      <w:szCs w:val="16"/>
    </w:rPr>
  </w:style>
  <w:style w:type="paragraph" w:styleId="Bibliography">
    <w:name w:val="Bibliography"/>
    <w:basedOn w:val="Normal"/>
    <w:next w:val="Normal"/>
    <w:uiPriority w:val="37"/>
    <w:unhideWhenUsed/>
    <w:rsid w:val="00A55B1F"/>
  </w:style>
  <w:style w:type="character" w:customStyle="1" w:styleId="A0">
    <w:name w:val="A0"/>
    <w:rsid w:val="00A55B1F"/>
    <w:rPr>
      <w:i/>
      <w:iCs/>
      <w:color w:val="000000"/>
      <w:sz w:val="16"/>
      <w:szCs w:val="16"/>
    </w:rPr>
  </w:style>
  <w:style w:type="paragraph" w:styleId="Header">
    <w:name w:val="header"/>
    <w:basedOn w:val="Normal"/>
    <w:link w:val="HeaderChar"/>
    <w:uiPriority w:val="99"/>
    <w:semiHidden/>
    <w:unhideWhenUsed/>
    <w:rsid w:val="002570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70B1"/>
  </w:style>
  <w:style w:type="paragraph" w:styleId="Footer">
    <w:name w:val="footer"/>
    <w:basedOn w:val="Normal"/>
    <w:link w:val="FooterChar"/>
    <w:uiPriority w:val="99"/>
    <w:unhideWhenUsed/>
    <w:rsid w:val="00257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0B1"/>
  </w:style>
  <w:style w:type="table" w:styleId="ListTable1Light">
    <w:name w:val="List Table 1 Light"/>
    <w:basedOn w:val="TableNormal"/>
    <w:uiPriority w:val="46"/>
    <w:rsid w:val="00170611"/>
    <w:pPr>
      <w:spacing w:after="0" w:line="240" w:lineRule="auto"/>
    </w:pPr>
    <w:rPr>
      <w:rFonts w:ascii="Times New Roman" w:hAnsi="Times New Roman"/>
      <w:sz w:val="24"/>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y2iqfc">
    <w:name w:val="y2iqfc"/>
    <w:basedOn w:val="DefaultParagraphFont"/>
    <w:rsid w:val="000C2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mailto:umbupaki@gmail.com" TargetMode="Externa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herypurwantomanik.blogspot.com/2011/03/sifat"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3.jpeg"/><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2.jpeg"/></Relationships>
</file>

<file path=word/charts/_rels/chart1.xml.rels><?xml version="1.0" encoding="UTF-8" standalone="yes"?>
<Relationships xmlns="http://schemas.openxmlformats.org/package/2006/relationships"><Relationship Id="rId1" Type="http://schemas.openxmlformats.org/officeDocument/2006/relationships/oleObject" Target="file:///D:\GAME\x%20kadar%20ai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GAME\Book1%20(Autosaved)%20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9.2349954615560587E-2"/>
          <c:y val="5.7532680288057345E-2"/>
          <c:w val="0.90933383862483985"/>
          <c:h val="0.69660495101292552"/>
        </c:manualLayout>
      </c:layout>
      <c:bar3DChart>
        <c:barDir val="col"/>
        <c:grouping val="clustered"/>
        <c:varyColors val="0"/>
        <c:ser>
          <c:idx val="1"/>
          <c:order val="1"/>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Sheet1!$C$25:$N$25</c:f>
            </c:multiLvlStrRef>
          </c:cat>
          <c:val>
            <c:numRef>
              <c:f>Sheet1!$C$29:$L$29</c:f>
            </c:numRef>
          </c:val>
          <c:extLst xmlns:c16r2="http://schemas.microsoft.com/office/drawing/2015/06/chart">
            <c:ext xmlns:c16="http://schemas.microsoft.com/office/drawing/2014/chart" uri="{C3380CC4-5D6E-409C-BE32-E72D297353CC}">
              <c16:uniqueId val="{00000000-04DE-4AE0-8676-26BB9A150EA1}"/>
            </c:ext>
          </c:extLst>
        </c:ser>
        <c:ser>
          <c:idx val="0"/>
          <c:order val="0"/>
          <c:invertIfNegative val="0"/>
          <c:dPt>
            <c:idx val="3"/>
            <c:invertIfNegative val="0"/>
            <c:bubble3D val="0"/>
            <c:spPr>
              <a:solidFill>
                <a:schemeClr val="accent2"/>
              </a:solidFill>
            </c:spPr>
            <c:extLst xmlns:c16r2="http://schemas.microsoft.com/office/drawing/2015/06/chart">
              <c:ext xmlns:c16="http://schemas.microsoft.com/office/drawing/2014/chart" uri="{C3380CC4-5D6E-409C-BE32-E72D297353CC}">
                <c16:uniqueId val="{00000001-04DE-4AE0-8676-26BB9A150EA1}"/>
              </c:ext>
            </c:extLst>
          </c:dPt>
          <c:dPt>
            <c:idx val="4"/>
            <c:invertIfNegative val="0"/>
            <c:bubble3D val="0"/>
            <c:spPr>
              <a:solidFill>
                <a:schemeClr val="accent2"/>
              </a:solidFill>
            </c:spPr>
            <c:extLst xmlns:c16r2="http://schemas.microsoft.com/office/drawing/2015/06/chart">
              <c:ext xmlns:c16="http://schemas.microsoft.com/office/drawing/2014/chart" uri="{C3380CC4-5D6E-409C-BE32-E72D297353CC}">
                <c16:uniqueId val="{00000002-04DE-4AE0-8676-26BB9A150EA1}"/>
              </c:ext>
            </c:extLst>
          </c:dPt>
          <c:dPt>
            <c:idx val="5"/>
            <c:invertIfNegative val="0"/>
            <c:bubble3D val="0"/>
            <c:spPr>
              <a:solidFill>
                <a:schemeClr val="accent2"/>
              </a:solidFill>
            </c:spPr>
            <c:extLst xmlns:c16r2="http://schemas.microsoft.com/office/drawing/2015/06/chart">
              <c:ext xmlns:c16="http://schemas.microsoft.com/office/drawing/2014/chart" uri="{C3380CC4-5D6E-409C-BE32-E72D297353CC}">
                <c16:uniqueId val="{00000003-04DE-4AE0-8676-26BB9A150EA1}"/>
              </c:ext>
            </c:extLst>
          </c:dPt>
          <c:dPt>
            <c:idx val="6"/>
            <c:invertIfNegative val="0"/>
            <c:bubble3D val="0"/>
            <c:spPr>
              <a:solidFill>
                <a:srgbClr val="92D050"/>
              </a:solidFill>
            </c:spPr>
            <c:extLst xmlns:c16r2="http://schemas.microsoft.com/office/drawing/2015/06/chart">
              <c:ext xmlns:c16="http://schemas.microsoft.com/office/drawing/2014/chart" uri="{C3380CC4-5D6E-409C-BE32-E72D297353CC}">
                <c16:uniqueId val="{00000004-04DE-4AE0-8676-26BB9A150EA1}"/>
              </c:ext>
            </c:extLst>
          </c:dPt>
          <c:dPt>
            <c:idx val="7"/>
            <c:invertIfNegative val="0"/>
            <c:bubble3D val="0"/>
            <c:spPr>
              <a:solidFill>
                <a:srgbClr val="92D050"/>
              </a:solidFill>
            </c:spPr>
            <c:extLst xmlns:c16r2="http://schemas.microsoft.com/office/drawing/2015/06/chart">
              <c:ext xmlns:c16="http://schemas.microsoft.com/office/drawing/2014/chart" uri="{C3380CC4-5D6E-409C-BE32-E72D297353CC}">
                <c16:uniqueId val="{00000005-04DE-4AE0-8676-26BB9A150EA1}"/>
              </c:ext>
            </c:extLst>
          </c:dPt>
          <c:dPt>
            <c:idx val="8"/>
            <c:invertIfNegative val="0"/>
            <c:bubble3D val="0"/>
            <c:spPr>
              <a:solidFill>
                <a:srgbClr val="92D050"/>
              </a:solidFill>
            </c:spPr>
            <c:extLst xmlns:c16r2="http://schemas.microsoft.com/office/drawing/2015/06/chart">
              <c:ext xmlns:c16="http://schemas.microsoft.com/office/drawing/2014/chart" uri="{C3380CC4-5D6E-409C-BE32-E72D297353CC}">
                <c16:uniqueId val="{00000006-04DE-4AE0-8676-26BB9A150EA1}"/>
              </c:ext>
            </c:extLst>
          </c:dPt>
          <c:dPt>
            <c:idx val="9"/>
            <c:invertIfNegative val="0"/>
            <c:bubble3D val="0"/>
            <c:spPr>
              <a:solidFill>
                <a:srgbClr val="00B0F0"/>
              </a:solidFill>
            </c:spPr>
            <c:extLst xmlns:c16r2="http://schemas.microsoft.com/office/drawing/2015/06/chart">
              <c:ext xmlns:c16="http://schemas.microsoft.com/office/drawing/2014/chart" uri="{C3380CC4-5D6E-409C-BE32-E72D297353CC}">
                <c16:uniqueId val="{00000007-04DE-4AE0-8676-26BB9A150EA1}"/>
              </c:ext>
            </c:extLst>
          </c:dPt>
          <c:dLbls>
            <c:dLbl>
              <c:idx val="0"/>
              <c:tx>
                <c:rich>
                  <a:bodyPr/>
                  <a:lstStyle/>
                  <a:p>
                    <a:r>
                      <a:rPr lang="en-US" sz="500"/>
                      <a:t>6,67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4DE-4AE0-8676-26BB9A150EA1}"/>
                </c:ext>
                <c:ext xmlns:c15="http://schemas.microsoft.com/office/drawing/2012/chart" uri="{CE6537A1-D6FC-4f65-9D91-7224C49458BB}"/>
              </c:extLst>
            </c:dLbl>
            <c:dLbl>
              <c:idx val="1"/>
              <c:tx>
                <c:rich>
                  <a:bodyPr/>
                  <a:lstStyle/>
                  <a:p>
                    <a:r>
                      <a:rPr lang="en-US" sz="500"/>
                      <a:t>6,30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4DE-4AE0-8676-26BB9A150EA1}"/>
                </c:ext>
                <c:ext xmlns:c15="http://schemas.microsoft.com/office/drawing/2012/chart" uri="{CE6537A1-D6FC-4f65-9D91-7224C49458BB}"/>
              </c:extLst>
            </c:dLbl>
            <c:dLbl>
              <c:idx val="2"/>
              <c:tx>
                <c:rich>
                  <a:bodyPr/>
                  <a:lstStyle/>
                  <a:p>
                    <a:r>
                      <a:rPr lang="en-US" sz="500"/>
                      <a:t>6,34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4DE-4AE0-8676-26BB9A150EA1}"/>
                </c:ext>
                <c:ext xmlns:c15="http://schemas.microsoft.com/office/drawing/2012/chart" uri="{CE6537A1-D6FC-4f65-9D91-7224C49458BB}"/>
              </c:extLst>
            </c:dLbl>
            <c:dLbl>
              <c:idx val="3"/>
              <c:tx>
                <c:rich>
                  <a:bodyPr/>
                  <a:lstStyle/>
                  <a:p>
                    <a:r>
                      <a:rPr lang="en-US" sz="500"/>
                      <a:t>5,94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4DE-4AE0-8676-26BB9A150EA1}"/>
                </c:ext>
                <c:ext xmlns:c15="http://schemas.microsoft.com/office/drawing/2012/chart" uri="{CE6537A1-D6FC-4f65-9D91-7224C49458BB}"/>
              </c:extLst>
            </c:dLbl>
            <c:dLbl>
              <c:idx val="4"/>
              <c:tx>
                <c:rich>
                  <a:bodyPr/>
                  <a:lstStyle/>
                  <a:p>
                    <a:r>
                      <a:rPr lang="en-US" sz="500"/>
                      <a:t>5,61</a:t>
                    </a:r>
                    <a:endParaRPr lang="en-US" sz="70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4DE-4AE0-8676-26BB9A150EA1}"/>
                </c:ext>
                <c:ext xmlns:c15="http://schemas.microsoft.com/office/drawing/2012/chart" uri="{CE6537A1-D6FC-4f65-9D91-7224C49458BB}"/>
              </c:extLst>
            </c:dLbl>
            <c:dLbl>
              <c:idx val="5"/>
              <c:tx>
                <c:rich>
                  <a:bodyPr/>
                  <a:lstStyle/>
                  <a:p>
                    <a:r>
                      <a:rPr lang="en-US" sz="500"/>
                      <a:t>5,67</a:t>
                    </a:r>
                    <a:endParaRPr lang="en-US" sz="70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4DE-4AE0-8676-26BB9A150EA1}"/>
                </c:ext>
                <c:ext xmlns:c15="http://schemas.microsoft.com/office/drawing/2012/chart" uri="{CE6537A1-D6FC-4f65-9D91-7224C49458BB}"/>
              </c:extLst>
            </c:dLbl>
            <c:dLbl>
              <c:idx val="6"/>
              <c:tx>
                <c:rich>
                  <a:bodyPr/>
                  <a:lstStyle/>
                  <a:p>
                    <a:r>
                      <a:rPr lang="en-US" sz="500"/>
                      <a:t>4,78</a:t>
                    </a:r>
                    <a:endParaRPr lang="en-US" sz="70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4DE-4AE0-8676-26BB9A150EA1}"/>
                </c:ext>
                <c:ext xmlns:c15="http://schemas.microsoft.com/office/drawing/2012/chart" uri="{CE6537A1-D6FC-4f65-9D91-7224C49458BB}"/>
              </c:extLst>
            </c:dLbl>
            <c:dLbl>
              <c:idx val="7"/>
              <c:tx>
                <c:rich>
                  <a:bodyPr/>
                  <a:lstStyle/>
                  <a:p>
                    <a:r>
                      <a:rPr lang="en-US" sz="500"/>
                      <a:t>4,23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4DE-4AE0-8676-26BB9A150EA1}"/>
                </c:ext>
                <c:ext xmlns:c15="http://schemas.microsoft.com/office/drawing/2012/chart" uri="{CE6537A1-D6FC-4f65-9D91-7224C49458BB}"/>
              </c:extLst>
            </c:dLbl>
            <c:dLbl>
              <c:idx val="8"/>
              <c:tx>
                <c:rich>
                  <a:bodyPr/>
                  <a:lstStyle/>
                  <a:p>
                    <a:r>
                      <a:rPr lang="en-US" sz="500"/>
                      <a:t>4,35</a:t>
                    </a:r>
                    <a:endParaRPr lang="en-US" sz="70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4DE-4AE0-8676-26BB9A150EA1}"/>
                </c:ext>
                <c:ext xmlns:c15="http://schemas.microsoft.com/office/drawing/2012/chart" uri="{CE6537A1-D6FC-4f65-9D91-7224C49458BB}"/>
              </c:extLst>
            </c:dLbl>
            <c:dLbl>
              <c:idx val="9"/>
              <c:tx>
                <c:rich>
                  <a:bodyPr/>
                  <a:lstStyle/>
                  <a:p>
                    <a:r>
                      <a:rPr lang="en-US" sz="500"/>
                      <a:t>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4DE-4AE0-8676-26BB9A150EA1}"/>
                </c:ext>
                <c:ext xmlns:c15="http://schemas.microsoft.com/office/drawing/2012/chart" uri="{CE6537A1-D6FC-4f65-9D91-7224C49458BB}"/>
              </c:extLst>
            </c:dLbl>
            <c:spPr>
              <a:gradFill>
                <a:gsLst>
                  <a:gs pos="20000">
                    <a:srgbClr val="1F497D">
                      <a:lumMod val="60000"/>
                      <a:lumOff val="40000"/>
                    </a:srgbClr>
                  </a:gs>
                  <a:gs pos="50000">
                    <a:srgbClr val="4F81BD">
                      <a:tint val="44500"/>
                      <a:satMod val="160000"/>
                    </a:srgbClr>
                  </a:gs>
                  <a:gs pos="100000">
                    <a:srgbClr val="4F81BD">
                      <a:tint val="23500"/>
                      <a:satMod val="160000"/>
                    </a:srgbClr>
                  </a:gs>
                </a:gsLst>
                <a:lin ang="5400000" scaled="0"/>
              </a:gradFill>
            </c:spPr>
            <c:txPr>
              <a:bodyPr/>
              <a:lstStyle/>
              <a:p>
                <a:pPr>
                  <a:defRPr lang="id-ID">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Sheet1!$C$25:$N$25</c:f>
              <c:strCache>
                <c:ptCount val="10"/>
                <c:pt idx="0">
                  <c:v>GK2</c:v>
                </c:pt>
                <c:pt idx="1">
                  <c:v>GK6</c:v>
                </c:pt>
                <c:pt idx="2">
                  <c:v>GK10</c:v>
                </c:pt>
                <c:pt idx="3">
                  <c:v>GM2</c:v>
                </c:pt>
                <c:pt idx="4">
                  <c:v>GM6</c:v>
                </c:pt>
                <c:pt idx="5">
                  <c:v>GM10</c:v>
                </c:pt>
                <c:pt idx="6">
                  <c:v>GJ2</c:v>
                </c:pt>
                <c:pt idx="7">
                  <c:v>GJ6</c:v>
                </c:pt>
                <c:pt idx="8">
                  <c:v>GJ10</c:v>
                </c:pt>
                <c:pt idx="9">
                  <c:v>SNI 1 dan SNI 2</c:v>
                </c:pt>
              </c:strCache>
            </c:strRef>
          </c:cat>
          <c:val>
            <c:numRef>
              <c:f>Sheet1!$C$29:$L$29</c:f>
              <c:numCache>
                <c:formatCode>0.00</c:formatCode>
                <c:ptCount val="10"/>
                <c:pt idx="0">
                  <c:v>6.6749999999999945</c:v>
                </c:pt>
                <c:pt idx="1">
                  <c:v>6.2949999999999955</c:v>
                </c:pt>
                <c:pt idx="2">
                  <c:v>6.3449999999999855</c:v>
                </c:pt>
                <c:pt idx="3" formatCode="General">
                  <c:v>5.94</c:v>
                </c:pt>
                <c:pt idx="4" formatCode="General">
                  <c:v>5.6099999999999985</c:v>
                </c:pt>
                <c:pt idx="5" formatCode="General">
                  <c:v>5.67</c:v>
                </c:pt>
                <c:pt idx="6">
                  <c:v>4.7750000000000004</c:v>
                </c:pt>
                <c:pt idx="7">
                  <c:v>4.2249999999999845</c:v>
                </c:pt>
                <c:pt idx="8">
                  <c:v>4.3549999999999764</c:v>
                </c:pt>
                <c:pt idx="9" formatCode="General">
                  <c:v>7</c:v>
                </c:pt>
              </c:numCache>
            </c:numRef>
          </c:val>
          <c:extLst xmlns:c16r2="http://schemas.microsoft.com/office/drawing/2015/06/chart">
            <c:ext xmlns:c16="http://schemas.microsoft.com/office/drawing/2014/chart" uri="{C3380CC4-5D6E-409C-BE32-E72D297353CC}">
              <c16:uniqueId val="{0000000B-04DE-4AE0-8676-26BB9A150EA1}"/>
            </c:ext>
          </c:extLst>
        </c:ser>
        <c:dLbls>
          <c:showLegendKey val="0"/>
          <c:showVal val="1"/>
          <c:showCatName val="0"/>
          <c:showSerName val="0"/>
          <c:showPercent val="0"/>
          <c:showBubbleSize val="0"/>
        </c:dLbls>
        <c:gapWidth val="150"/>
        <c:shape val="box"/>
        <c:axId val="436128264"/>
        <c:axId val="436129048"/>
        <c:axId val="0"/>
      </c:bar3DChart>
      <c:catAx>
        <c:axId val="436128264"/>
        <c:scaling>
          <c:orientation val="minMax"/>
        </c:scaling>
        <c:delete val="0"/>
        <c:axPos val="b"/>
        <c:numFmt formatCode="General" sourceLinked="0"/>
        <c:majorTickMark val="out"/>
        <c:minorTickMark val="none"/>
        <c:tickLblPos val="nextTo"/>
        <c:spPr>
          <a:ln w="9525"/>
        </c:spPr>
        <c:txPr>
          <a:bodyPr/>
          <a:lstStyle/>
          <a:p>
            <a:pPr>
              <a:defRPr lang="id-ID" sz="900">
                <a:latin typeface="Times New Roman" pitchFamily="18" charset="0"/>
                <a:cs typeface="Times New Roman" pitchFamily="18" charset="0"/>
              </a:defRPr>
            </a:pPr>
            <a:endParaRPr lang="en-US"/>
          </a:p>
        </c:txPr>
        <c:crossAx val="436129048"/>
        <c:crosses val="autoZero"/>
        <c:auto val="1"/>
        <c:lblAlgn val="ctr"/>
        <c:lblOffset val="10"/>
        <c:noMultiLvlLbl val="0"/>
      </c:catAx>
      <c:valAx>
        <c:axId val="436129048"/>
        <c:scaling>
          <c:orientation val="minMax"/>
        </c:scaling>
        <c:delete val="0"/>
        <c:axPos val="l"/>
        <c:title>
          <c:tx>
            <c:rich>
              <a:bodyPr rot="-5400000" vert="horz"/>
              <a:lstStyle/>
              <a:p>
                <a:pPr>
                  <a:defRPr lang="id-ID" sz="800"/>
                </a:pPr>
                <a:r>
                  <a:rPr lang="id-ID" sz="800" b="1" i="0" baseline="0">
                    <a:latin typeface="Times New Roman" pitchFamily="18" charset="0"/>
                    <a:cs typeface="Times New Roman" pitchFamily="18" charset="0"/>
                  </a:rPr>
                  <a:t>Kadar Air (%)</a:t>
                </a:r>
              </a:p>
            </c:rich>
          </c:tx>
          <c:layout>
            <c:manualLayout>
              <c:xMode val="edge"/>
              <c:yMode val="edge"/>
              <c:x val="2.4423150638082722E-4"/>
              <c:y val="9.3271889223840596E-2"/>
            </c:manualLayout>
          </c:layout>
          <c:overlay val="0"/>
        </c:title>
        <c:numFmt formatCode="0.00" sourceLinked="1"/>
        <c:majorTickMark val="out"/>
        <c:minorTickMark val="none"/>
        <c:tickLblPos val="nextTo"/>
        <c:txPr>
          <a:bodyPr/>
          <a:lstStyle/>
          <a:p>
            <a:pPr>
              <a:defRPr lang="id-ID" sz="700">
                <a:latin typeface="Times New Roman" pitchFamily="18" charset="0"/>
                <a:cs typeface="Times New Roman" pitchFamily="18" charset="0"/>
              </a:defRPr>
            </a:pPr>
            <a:endParaRPr lang="en-US"/>
          </a:p>
        </c:txPr>
        <c:crossAx val="436128264"/>
        <c:crosses val="autoZero"/>
        <c:crossBetween val="between"/>
      </c:valAx>
      <c:spPr>
        <a:noFill/>
        <a:ln w="25400">
          <a:noFill/>
        </a:ln>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966119627496254"/>
          <c:y val="3.446886650496063E-2"/>
          <c:w val="0.86139170771290552"/>
          <c:h val="0.59914262080706138"/>
        </c:manualLayout>
      </c:layout>
      <c:bar3DChart>
        <c:barDir val="col"/>
        <c:grouping val="clustered"/>
        <c:varyColors val="0"/>
        <c:ser>
          <c:idx val="0"/>
          <c:order val="0"/>
          <c:invertIfNegative val="0"/>
          <c:dPt>
            <c:idx val="3"/>
            <c:invertIfNegative val="0"/>
            <c:bubble3D val="0"/>
            <c:spPr>
              <a:solidFill>
                <a:schemeClr val="accent2"/>
              </a:solidFill>
            </c:spPr>
            <c:extLst xmlns:c16r2="http://schemas.microsoft.com/office/drawing/2015/06/chart">
              <c:ext xmlns:c16="http://schemas.microsoft.com/office/drawing/2014/chart" uri="{C3380CC4-5D6E-409C-BE32-E72D297353CC}">
                <c16:uniqueId val="{00000000-6308-42A6-BAC6-507CAABF3DD3}"/>
              </c:ext>
            </c:extLst>
          </c:dPt>
          <c:dPt>
            <c:idx val="4"/>
            <c:invertIfNegative val="0"/>
            <c:bubble3D val="0"/>
            <c:spPr>
              <a:solidFill>
                <a:schemeClr val="accent2"/>
              </a:solidFill>
            </c:spPr>
            <c:extLst xmlns:c16r2="http://schemas.microsoft.com/office/drawing/2015/06/chart">
              <c:ext xmlns:c16="http://schemas.microsoft.com/office/drawing/2014/chart" uri="{C3380CC4-5D6E-409C-BE32-E72D297353CC}">
                <c16:uniqueId val="{00000001-6308-42A6-BAC6-507CAABF3DD3}"/>
              </c:ext>
            </c:extLst>
          </c:dPt>
          <c:dPt>
            <c:idx val="5"/>
            <c:invertIfNegative val="0"/>
            <c:bubble3D val="0"/>
            <c:spPr>
              <a:solidFill>
                <a:schemeClr val="accent2"/>
              </a:solidFill>
            </c:spPr>
            <c:extLst xmlns:c16r2="http://schemas.microsoft.com/office/drawing/2015/06/chart">
              <c:ext xmlns:c16="http://schemas.microsoft.com/office/drawing/2014/chart" uri="{C3380CC4-5D6E-409C-BE32-E72D297353CC}">
                <c16:uniqueId val="{00000002-6308-42A6-BAC6-507CAABF3DD3}"/>
              </c:ext>
            </c:extLst>
          </c:dPt>
          <c:dPt>
            <c:idx val="6"/>
            <c:invertIfNegative val="0"/>
            <c:bubble3D val="0"/>
            <c:spPr>
              <a:solidFill>
                <a:srgbClr val="92D050"/>
              </a:solidFill>
            </c:spPr>
            <c:extLst xmlns:c16r2="http://schemas.microsoft.com/office/drawing/2015/06/chart">
              <c:ext xmlns:c16="http://schemas.microsoft.com/office/drawing/2014/chart" uri="{C3380CC4-5D6E-409C-BE32-E72D297353CC}">
                <c16:uniqueId val="{00000003-6308-42A6-BAC6-507CAABF3DD3}"/>
              </c:ext>
            </c:extLst>
          </c:dPt>
          <c:dPt>
            <c:idx val="7"/>
            <c:invertIfNegative val="0"/>
            <c:bubble3D val="0"/>
            <c:spPr>
              <a:solidFill>
                <a:srgbClr val="92D050"/>
              </a:solidFill>
            </c:spPr>
            <c:extLst xmlns:c16r2="http://schemas.microsoft.com/office/drawing/2015/06/chart">
              <c:ext xmlns:c16="http://schemas.microsoft.com/office/drawing/2014/chart" uri="{C3380CC4-5D6E-409C-BE32-E72D297353CC}">
                <c16:uniqueId val="{00000004-6308-42A6-BAC6-507CAABF3DD3}"/>
              </c:ext>
            </c:extLst>
          </c:dPt>
          <c:dPt>
            <c:idx val="8"/>
            <c:invertIfNegative val="0"/>
            <c:bubble3D val="0"/>
            <c:spPr>
              <a:solidFill>
                <a:srgbClr val="92D050"/>
              </a:solidFill>
            </c:spPr>
            <c:extLst xmlns:c16r2="http://schemas.microsoft.com/office/drawing/2015/06/chart">
              <c:ext xmlns:c16="http://schemas.microsoft.com/office/drawing/2014/chart" uri="{C3380CC4-5D6E-409C-BE32-E72D297353CC}">
                <c16:uniqueId val="{00000005-6308-42A6-BAC6-507CAABF3DD3}"/>
              </c:ext>
            </c:extLst>
          </c:dPt>
          <c:dPt>
            <c:idx val="9"/>
            <c:invertIfNegative val="0"/>
            <c:bubble3D val="0"/>
            <c:spPr>
              <a:solidFill>
                <a:schemeClr val="accent5"/>
              </a:solidFill>
            </c:spPr>
            <c:extLst xmlns:c16r2="http://schemas.microsoft.com/office/drawing/2015/06/chart">
              <c:ext xmlns:c16="http://schemas.microsoft.com/office/drawing/2014/chart" uri="{C3380CC4-5D6E-409C-BE32-E72D297353CC}">
                <c16:uniqueId val="{00000006-6308-42A6-BAC6-507CAABF3DD3}"/>
              </c:ext>
            </c:extLst>
          </c:dPt>
          <c:dPt>
            <c:idx val="10"/>
            <c:invertIfNegative val="0"/>
            <c:bubble3D val="0"/>
            <c:spPr>
              <a:solidFill>
                <a:schemeClr val="accent5"/>
              </a:solidFill>
            </c:spPr>
            <c:extLst xmlns:c16r2="http://schemas.microsoft.com/office/drawing/2015/06/chart">
              <c:ext xmlns:c16="http://schemas.microsoft.com/office/drawing/2014/chart" uri="{C3380CC4-5D6E-409C-BE32-E72D297353CC}">
                <c16:uniqueId val="{00000007-6308-42A6-BAC6-507CAABF3DD3}"/>
              </c:ext>
            </c:extLst>
          </c:dPt>
          <c:dLbls>
            <c:dLbl>
              <c:idx val="1"/>
              <c:layout>
                <c:manualLayout>
                  <c:x val="0"/>
                  <c:y val="-2.90598231927135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308-42A6-BAC6-507CAABF3DD3}"/>
                </c:ext>
                <c:ext xmlns:c15="http://schemas.microsoft.com/office/drawing/2012/chart" uri="{CE6537A1-D6FC-4f65-9D91-7224C49458BB}"/>
              </c:extLst>
            </c:dLbl>
            <c:dLbl>
              <c:idx val="6"/>
              <c:layout>
                <c:manualLayout>
                  <c:x val="-4.8661800486618006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308-42A6-BAC6-507CAABF3DD3}"/>
                </c:ext>
                <c:ext xmlns:c15="http://schemas.microsoft.com/office/drawing/2012/chart" uri="{CE6537A1-D6FC-4f65-9D91-7224C49458BB}"/>
              </c:extLst>
            </c:dLbl>
            <c:dLbl>
              <c:idx val="7"/>
              <c:layout>
                <c:manualLayout>
                  <c:x val="0"/>
                  <c:y val="-3.63253510346555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308-42A6-BAC6-507CAABF3DD3}"/>
                </c:ext>
                <c:ext xmlns:c15="http://schemas.microsoft.com/office/drawing/2012/chart" uri="{CE6537A1-D6FC-4f65-9D91-7224C49458BB}"/>
              </c:extLst>
            </c:dLbl>
            <c:dLbl>
              <c:idx val="9"/>
              <c:tx>
                <c:rich>
                  <a:bodyPr/>
                  <a:lstStyle/>
                  <a:p>
                    <a:r>
                      <a:rPr lang="en-US" sz="500"/>
                      <a:t>94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308-42A6-BAC6-507CAABF3DD3}"/>
                </c:ext>
                <c:ext xmlns:c15="http://schemas.microsoft.com/office/drawing/2012/chart" uri="{CE6537A1-D6FC-4f65-9D91-7224C49458BB}"/>
              </c:extLst>
            </c:dLbl>
            <c:dLbl>
              <c:idx val="10"/>
              <c:layout>
                <c:manualLayout>
                  <c:x val="1.0147814504343182E-2"/>
                  <c:y val="-4.2412562261643154E-7"/>
                </c:manualLayout>
              </c:layout>
              <c:tx>
                <c:rich>
                  <a:bodyPr/>
                  <a:lstStyle/>
                  <a:p>
                    <a:r>
                      <a:rPr lang="en-US" sz="500"/>
                      <a:t>85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308-42A6-BAC6-507CAABF3DD3}"/>
                </c:ext>
                <c:ext xmlns:c15="http://schemas.microsoft.com/office/drawing/2012/chart" uri="{CE6537A1-D6FC-4f65-9D91-7224C49458BB}"/>
              </c:extLst>
            </c:dLbl>
            <c:spPr>
              <a:gradFill>
                <a:gsLst>
                  <a:gs pos="34000">
                    <a:srgbClr val="4F81BD">
                      <a:tint val="66000"/>
                      <a:satMod val="160000"/>
                    </a:srgbClr>
                  </a:gs>
                  <a:gs pos="50000">
                    <a:srgbClr val="4F81BD">
                      <a:tint val="44500"/>
                      <a:satMod val="160000"/>
                    </a:srgbClr>
                  </a:gs>
                  <a:gs pos="100000">
                    <a:srgbClr val="4F81BD">
                      <a:tint val="23500"/>
                      <a:satMod val="160000"/>
                    </a:srgbClr>
                  </a:gs>
                </a:gsLst>
                <a:lin ang="5400000" scaled="0"/>
              </a:gradFill>
            </c:spPr>
            <c:txPr>
              <a:bodyPr/>
              <a:lstStyle/>
              <a:p>
                <a:pPr>
                  <a:defRPr lang="id-ID" sz="5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Sheet1!$C$63:$M$63</c:f>
              <c:strCache>
                <c:ptCount val="11"/>
                <c:pt idx="0">
                  <c:v>GKI</c:v>
                </c:pt>
                <c:pt idx="1">
                  <c:v>GK2</c:v>
                </c:pt>
                <c:pt idx="2">
                  <c:v>GK3</c:v>
                </c:pt>
                <c:pt idx="3">
                  <c:v>GM1</c:v>
                </c:pt>
                <c:pt idx="4">
                  <c:v>GM2</c:v>
                </c:pt>
                <c:pt idx="5">
                  <c:v>GM3</c:v>
                </c:pt>
                <c:pt idx="6">
                  <c:v>GJ1</c:v>
                </c:pt>
                <c:pt idx="7">
                  <c:v>GJ2</c:v>
                </c:pt>
                <c:pt idx="8">
                  <c:v>GJ3</c:v>
                </c:pt>
                <c:pt idx="9">
                  <c:v>SNI 3556-2016</c:v>
                </c:pt>
                <c:pt idx="10">
                  <c:v>SNI 4435-2017</c:v>
                </c:pt>
              </c:strCache>
            </c:strRef>
          </c:cat>
          <c:val>
            <c:numRef>
              <c:f>Sheet1!$C$67:$M$67</c:f>
              <c:numCache>
                <c:formatCode>General</c:formatCode>
                <c:ptCount val="11"/>
                <c:pt idx="0">
                  <c:v>81.97</c:v>
                </c:pt>
                <c:pt idx="1">
                  <c:v>82.9</c:v>
                </c:pt>
                <c:pt idx="2">
                  <c:v>82.149999999999991</c:v>
                </c:pt>
                <c:pt idx="3">
                  <c:v>85.4</c:v>
                </c:pt>
                <c:pt idx="4">
                  <c:v>87.82</c:v>
                </c:pt>
                <c:pt idx="5" formatCode="0.00">
                  <c:v>85.894999999999996</c:v>
                </c:pt>
                <c:pt idx="6" formatCode="0.00">
                  <c:v>90.474999999999994</c:v>
                </c:pt>
                <c:pt idx="7" formatCode="0.00">
                  <c:v>91.054999999999993</c:v>
                </c:pt>
                <c:pt idx="8">
                  <c:v>90.69</c:v>
                </c:pt>
                <c:pt idx="9">
                  <c:v>94</c:v>
                </c:pt>
                <c:pt idx="10">
                  <c:v>85</c:v>
                </c:pt>
              </c:numCache>
            </c:numRef>
          </c:val>
          <c:extLst xmlns:c16r2="http://schemas.microsoft.com/office/drawing/2015/06/chart">
            <c:ext xmlns:c16="http://schemas.microsoft.com/office/drawing/2014/chart" uri="{C3380CC4-5D6E-409C-BE32-E72D297353CC}">
              <c16:uniqueId val="{00000009-6308-42A6-BAC6-507CAABF3DD3}"/>
            </c:ext>
          </c:extLst>
        </c:ser>
        <c:dLbls>
          <c:showLegendKey val="0"/>
          <c:showVal val="0"/>
          <c:showCatName val="0"/>
          <c:showSerName val="0"/>
          <c:showPercent val="0"/>
          <c:showBubbleSize val="0"/>
        </c:dLbls>
        <c:gapWidth val="150"/>
        <c:shape val="box"/>
        <c:axId val="435554256"/>
        <c:axId val="435555040"/>
        <c:axId val="0"/>
      </c:bar3DChart>
      <c:catAx>
        <c:axId val="435554256"/>
        <c:scaling>
          <c:orientation val="minMax"/>
        </c:scaling>
        <c:delete val="0"/>
        <c:axPos val="b"/>
        <c:numFmt formatCode="General" sourceLinked="0"/>
        <c:majorTickMark val="out"/>
        <c:minorTickMark val="none"/>
        <c:tickLblPos val="nextTo"/>
        <c:txPr>
          <a:bodyPr/>
          <a:lstStyle/>
          <a:p>
            <a:pPr>
              <a:defRPr lang="id-ID" sz="700"/>
            </a:pPr>
            <a:endParaRPr lang="en-US"/>
          </a:p>
        </c:txPr>
        <c:crossAx val="435555040"/>
        <c:crosses val="autoZero"/>
        <c:auto val="1"/>
        <c:lblAlgn val="ctr"/>
        <c:lblOffset val="100"/>
        <c:noMultiLvlLbl val="0"/>
      </c:catAx>
      <c:valAx>
        <c:axId val="435555040"/>
        <c:scaling>
          <c:orientation val="minMax"/>
        </c:scaling>
        <c:delete val="0"/>
        <c:axPos val="l"/>
        <c:title>
          <c:tx>
            <c:rich>
              <a:bodyPr rot="-5400000" vert="horz"/>
              <a:lstStyle/>
              <a:p>
                <a:pPr>
                  <a:defRPr lang="id-ID" sz="700"/>
                </a:pPr>
                <a:r>
                  <a:rPr lang="id-ID" sz="700" b="1" i="0" baseline="0"/>
                  <a:t>Kadar NaCl (%)</a:t>
                </a:r>
                <a:endParaRPr lang="id-ID" sz="700" b="1"/>
              </a:p>
            </c:rich>
          </c:tx>
          <c:layout>
            <c:manualLayout>
              <c:xMode val="edge"/>
              <c:yMode val="edge"/>
              <c:x val="5.199581171125154E-3"/>
              <c:y val="9.1391588438832536E-2"/>
            </c:manualLayout>
          </c:layout>
          <c:overlay val="0"/>
        </c:title>
        <c:numFmt formatCode="General" sourceLinked="1"/>
        <c:majorTickMark val="out"/>
        <c:minorTickMark val="none"/>
        <c:tickLblPos val="nextTo"/>
        <c:txPr>
          <a:bodyPr/>
          <a:lstStyle/>
          <a:p>
            <a:pPr>
              <a:defRPr lang="id-ID" sz="700"/>
            </a:pPr>
            <a:endParaRPr lang="en-US"/>
          </a:p>
        </c:txPr>
        <c:crossAx val="435554256"/>
        <c:crosses val="autoZero"/>
        <c:crossBetween val="between"/>
      </c:valAx>
      <c:spPr>
        <a:noFill/>
        <a:ln w="25400">
          <a:noFill/>
        </a:ln>
      </c:spPr>
    </c:plotArea>
    <c:plotVisOnly val="1"/>
    <c:dispBlanksAs val="gap"/>
    <c:showDLblsOverMax val="0"/>
  </c:chart>
  <c:spPr>
    <a:ln>
      <a:noFill/>
    </a:ln>
  </c:spPr>
  <c:txPr>
    <a:bodyPr/>
    <a:lstStyle/>
    <a:p>
      <a:pPr>
        <a:defRPr sz="8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5053</Words>
  <Characters>28803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Umbu</dc:creator>
  <cp:lastModifiedBy>Fujitsu</cp:lastModifiedBy>
  <cp:revision>3</cp:revision>
  <dcterms:created xsi:type="dcterms:W3CDTF">2022-10-06T06:32:00Z</dcterms:created>
  <dcterms:modified xsi:type="dcterms:W3CDTF">2022-10-09T22:15:00Z</dcterms:modified>
</cp:coreProperties>
</file>