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F63" w:rsidRDefault="00422D31" w:rsidP="00422D31">
      <w:pPr>
        <w:jc w:val="center"/>
        <w:rPr>
          <w:rFonts w:ascii="Arial" w:hAnsi="Arial" w:cs="Arial"/>
          <w:b/>
        </w:rPr>
      </w:pPr>
      <w:r w:rsidRPr="00422D31">
        <w:rPr>
          <w:rFonts w:ascii="Arial" w:hAnsi="Arial" w:cs="Arial"/>
          <w:b/>
        </w:rPr>
        <w:t xml:space="preserve">Analisis Pengaruh Rasio Hutang dan Laba Terhadap Nilai Perusahaan Pada Perusahaan </w:t>
      </w:r>
      <w:r>
        <w:rPr>
          <w:rFonts w:ascii="Arial" w:hAnsi="Arial" w:cs="Arial"/>
          <w:b/>
        </w:rPr>
        <w:t xml:space="preserve">Manufaktur </w:t>
      </w:r>
      <w:r w:rsidRPr="00422D31">
        <w:rPr>
          <w:rFonts w:ascii="Arial" w:hAnsi="Arial" w:cs="Arial"/>
          <w:b/>
        </w:rPr>
        <w:t>Yang Terdaftar di Bursa Efek Indonesia Tahun 2020</w:t>
      </w:r>
    </w:p>
    <w:p w:rsidR="00422D31" w:rsidRDefault="00422D31" w:rsidP="00422D31">
      <w:pPr>
        <w:spacing w:after="0"/>
        <w:jc w:val="center"/>
        <w:rPr>
          <w:rFonts w:ascii="Arial" w:hAnsi="Arial" w:cs="Arial"/>
          <w:b/>
          <w:bCs/>
          <w:vertAlign w:val="superscript"/>
        </w:rPr>
      </w:pPr>
      <w:r>
        <w:rPr>
          <w:rFonts w:ascii="Arial" w:hAnsi="Arial" w:cs="Arial"/>
          <w:b/>
          <w:bCs/>
        </w:rPr>
        <w:t>Runi Mudin</w:t>
      </w:r>
      <w:r w:rsidRPr="00AD58AE">
        <w:rPr>
          <w:rFonts w:ascii="Arial" w:hAnsi="Arial" w:cs="Arial"/>
          <w:b/>
          <w:bCs/>
          <w:vertAlign w:val="superscript"/>
        </w:rPr>
        <w:t>1</w:t>
      </w:r>
      <w:r>
        <w:rPr>
          <w:rFonts w:ascii="Arial" w:hAnsi="Arial" w:cs="Arial"/>
          <w:b/>
          <w:bCs/>
        </w:rPr>
        <w:t xml:space="preserve">, </w:t>
      </w:r>
      <w:r w:rsidRPr="00422D31">
        <w:rPr>
          <w:rFonts w:ascii="Arial" w:hAnsi="Arial" w:cs="Arial"/>
          <w:b/>
        </w:rPr>
        <w:t>E. Hartaty Hadady</w:t>
      </w:r>
      <w:r w:rsidRPr="00422D31">
        <w:rPr>
          <w:rFonts w:ascii="Arial" w:hAnsi="Arial" w:cs="Arial"/>
          <w:b/>
          <w:bCs/>
          <w:vertAlign w:val="superscript"/>
        </w:rPr>
        <w:t xml:space="preserve"> 2</w:t>
      </w:r>
      <w:r>
        <w:rPr>
          <w:rFonts w:ascii="Arial" w:hAnsi="Arial" w:cs="Arial"/>
          <w:b/>
          <w:bCs/>
        </w:rPr>
        <w:t>, Fadli Ali Taslim</w:t>
      </w:r>
      <w:r w:rsidRPr="00AD58AE">
        <w:rPr>
          <w:rFonts w:ascii="Arial" w:hAnsi="Arial" w:cs="Arial"/>
          <w:b/>
          <w:bCs/>
          <w:vertAlign w:val="superscript"/>
        </w:rPr>
        <w:t>3</w:t>
      </w:r>
    </w:p>
    <w:p w:rsidR="00617B85" w:rsidRPr="00F13E6B" w:rsidRDefault="00617B85" w:rsidP="00617B85">
      <w:pPr>
        <w:spacing w:after="0"/>
        <w:rPr>
          <w:rFonts w:ascii="Arial" w:hAnsi="Arial" w:cs="Arial"/>
        </w:rPr>
      </w:pPr>
      <w:r w:rsidRPr="00F13E6B">
        <w:rPr>
          <w:rFonts w:ascii="Arial" w:hAnsi="Arial" w:cs="Arial"/>
          <w:vertAlign w:val="superscript"/>
        </w:rPr>
        <w:t xml:space="preserve">1,2,3, </w:t>
      </w:r>
      <w:r w:rsidRPr="00F13E6B">
        <w:rPr>
          <w:rFonts w:ascii="Arial" w:hAnsi="Arial" w:cs="Arial"/>
        </w:rPr>
        <w:t>Program Studi Manajemen, Fakultas Ekonomi &amp; Bisnis, Universitas Khairun Ternate</w:t>
      </w:r>
    </w:p>
    <w:p w:rsidR="00617B85" w:rsidRPr="00F13E6B" w:rsidRDefault="00617B85" w:rsidP="00617B85">
      <w:pPr>
        <w:spacing w:after="0"/>
        <w:jc w:val="center"/>
        <w:rPr>
          <w:rFonts w:ascii="Arial" w:hAnsi="Arial" w:cs="Arial"/>
        </w:rPr>
      </w:pPr>
      <w:r w:rsidRPr="00F13E6B">
        <w:rPr>
          <w:rFonts w:ascii="Arial" w:hAnsi="Arial" w:cs="Arial"/>
        </w:rPr>
        <w:t>Jl. Jusuf Abdurrahman Kel. Gambesi Ternate Selatan</w:t>
      </w:r>
    </w:p>
    <w:p w:rsidR="00617B85" w:rsidRDefault="00617B85" w:rsidP="00F41B78">
      <w:pPr>
        <w:spacing w:after="0"/>
        <w:jc w:val="center"/>
        <w:rPr>
          <w:rFonts w:ascii="Arial" w:hAnsi="Arial" w:cs="Arial"/>
          <w:bCs/>
        </w:rPr>
      </w:pPr>
      <w:r w:rsidRPr="00617B85">
        <w:rPr>
          <w:rFonts w:ascii="Arial" w:hAnsi="Arial" w:cs="Arial"/>
          <w:bCs/>
        </w:rPr>
        <w:t xml:space="preserve">Email: </w:t>
      </w:r>
      <w:hyperlink r:id="rId8" w:history="1">
        <w:r w:rsidRPr="00191EEC">
          <w:rPr>
            <w:rStyle w:val="Hyperlink"/>
            <w:rFonts w:ascii="Arial" w:hAnsi="Arial" w:cs="Arial"/>
            <w:bCs/>
          </w:rPr>
          <w:t>unimudiruni@gmail.com</w:t>
        </w:r>
      </w:hyperlink>
    </w:p>
    <w:p w:rsidR="00F41B78" w:rsidRDefault="00F41B78" w:rsidP="00F41B78">
      <w:pPr>
        <w:spacing w:after="0"/>
        <w:jc w:val="both"/>
        <w:rPr>
          <w:rFonts w:ascii="Arial" w:hAnsi="Arial" w:cs="Arial"/>
          <w:bCs/>
        </w:rPr>
      </w:pPr>
    </w:p>
    <w:p w:rsidR="00054FBC" w:rsidRDefault="00F41B78" w:rsidP="00F41B78">
      <w:pPr>
        <w:spacing w:after="0"/>
        <w:jc w:val="both"/>
        <w:rPr>
          <w:rFonts w:ascii="Arial" w:hAnsi="Arial" w:cs="Arial"/>
          <w:bCs/>
        </w:rPr>
      </w:pPr>
      <w:r w:rsidRPr="00F46ACA">
        <w:rPr>
          <w:rFonts w:ascii="Arial" w:hAnsi="Arial" w:cs="Arial"/>
          <w:b/>
          <w:bCs/>
        </w:rPr>
        <w:t>Abstrak:</w:t>
      </w:r>
      <w:r>
        <w:rPr>
          <w:rFonts w:ascii="Arial" w:hAnsi="Arial" w:cs="Arial"/>
          <w:bCs/>
        </w:rPr>
        <w:t xml:space="preserve"> Penelitian ini bertujuan untuk mengetahui dan menganalisis </w:t>
      </w:r>
      <w:r w:rsidR="00F46ACA">
        <w:rPr>
          <w:rFonts w:ascii="Arial" w:hAnsi="Arial" w:cs="Arial"/>
          <w:bCs/>
        </w:rPr>
        <w:t>pengaruh rasio hutang dan laba terhadap nilai perusahaan pada perusahaan manufaktur yang terdaftar di bursa efe</w:t>
      </w:r>
      <w:r w:rsidR="00AD4C4D">
        <w:rPr>
          <w:rFonts w:ascii="Arial" w:hAnsi="Arial" w:cs="Arial"/>
          <w:bCs/>
        </w:rPr>
        <w:t xml:space="preserve">k indonesia tahun 2020. Data yang digunakan dalam penelitian ini adalah data sekunder dan sampel berupa laporan-laporan keuangan dari 47 perusahan manufaktur yang terdaftar di bursa efek indonesia tahun 2020 menggunakan </w:t>
      </w:r>
      <w:r w:rsidR="00AD4C4D">
        <w:rPr>
          <w:rFonts w:ascii="Arial" w:hAnsi="Arial" w:cs="Arial"/>
          <w:bCs/>
          <w:i/>
        </w:rPr>
        <w:t xml:space="preserve">purposive sampling </w:t>
      </w:r>
      <w:r w:rsidR="00B07F7C">
        <w:rPr>
          <w:rFonts w:ascii="Arial" w:hAnsi="Arial" w:cs="Arial"/>
          <w:bCs/>
        </w:rPr>
        <w:t>dan data analisis menggunakan uji statistik destriptif, uji asumsi klasik, uji analisis regresi li</w:t>
      </w:r>
      <w:r w:rsidR="000342B0">
        <w:rPr>
          <w:rFonts w:ascii="Arial" w:hAnsi="Arial" w:cs="Arial"/>
          <w:bCs/>
        </w:rPr>
        <w:t xml:space="preserve">nier berganda dan uji hipotesis. Data dianalisis dengan menggunakan </w:t>
      </w:r>
      <w:r w:rsidR="00164D82">
        <w:rPr>
          <w:rFonts w:ascii="Arial" w:hAnsi="Arial" w:cs="Arial"/>
          <w:bCs/>
        </w:rPr>
        <w:t xml:space="preserve">software SPSS versi 25. </w:t>
      </w:r>
    </w:p>
    <w:p w:rsidR="00054FBC" w:rsidRDefault="00054FBC" w:rsidP="00F41B78">
      <w:pPr>
        <w:spacing w:after="0"/>
        <w:jc w:val="both"/>
        <w:rPr>
          <w:rFonts w:ascii="Arial" w:hAnsi="Arial" w:cs="Arial"/>
          <w:bCs/>
        </w:rPr>
      </w:pPr>
      <w:r>
        <w:rPr>
          <w:rFonts w:ascii="Arial" w:hAnsi="Arial" w:cs="Arial"/>
          <w:bCs/>
        </w:rPr>
        <w:t>Hasil penelitian ini menunjukan b</w:t>
      </w:r>
      <w:r w:rsidR="00C33028">
        <w:rPr>
          <w:rFonts w:ascii="Arial" w:hAnsi="Arial" w:cs="Arial"/>
          <w:bCs/>
        </w:rPr>
        <w:t>ahwa variabel rasio hutang berpengaruh negatif terhadap nilai perusahaan, sedangkan variabel manajemen laba</w:t>
      </w:r>
      <w:r>
        <w:rPr>
          <w:rFonts w:ascii="Arial" w:hAnsi="Arial" w:cs="Arial"/>
          <w:bCs/>
        </w:rPr>
        <w:t xml:space="preserve"> berpengaruh</w:t>
      </w:r>
      <w:r w:rsidR="00C33028">
        <w:rPr>
          <w:rFonts w:ascii="Arial" w:hAnsi="Arial" w:cs="Arial"/>
          <w:bCs/>
        </w:rPr>
        <w:t xml:space="preserve"> posistif dan</w:t>
      </w:r>
      <w:r>
        <w:rPr>
          <w:rFonts w:ascii="Arial" w:hAnsi="Arial" w:cs="Arial"/>
          <w:bCs/>
        </w:rPr>
        <w:t xml:space="preserve"> signifikan terhadap nilai perusahaan.</w:t>
      </w:r>
    </w:p>
    <w:p w:rsidR="00054FBC" w:rsidRDefault="00054FBC" w:rsidP="00F41B78">
      <w:pPr>
        <w:spacing w:after="0"/>
        <w:jc w:val="both"/>
        <w:rPr>
          <w:rFonts w:ascii="Arial" w:hAnsi="Arial" w:cs="Arial"/>
          <w:bCs/>
        </w:rPr>
      </w:pPr>
    </w:p>
    <w:p w:rsidR="00054FBC" w:rsidRDefault="00054FBC" w:rsidP="00F41B78">
      <w:pPr>
        <w:spacing w:after="0"/>
        <w:jc w:val="both"/>
        <w:rPr>
          <w:rFonts w:ascii="Arial" w:hAnsi="Arial" w:cs="Arial"/>
          <w:bCs/>
        </w:rPr>
      </w:pPr>
    </w:p>
    <w:p w:rsidR="00AD4C4D" w:rsidRPr="00AD4C4D" w:rsidRDefault="00054FBC" w:rsidP="00F41B78">
      <w:pPr>
        <w:spacing w:after="0"/>
        <w:jc w:val="both"/>
        <w:rPr>
          <w:rFonts w:ascii="Arial" w:hAnsi="Arial" w:cs="Arial"/>
          <w:bCs/>
        </w:rPr>
      </w:pPr>
      <w:r w:rsidRPr="008030C9">
        <w:rPr>
          <w:rFonts w:ascii="Arial" w:hAnsi="Arial" w:cs="Arial"/>
          <w:b/>
          <w:bCs/>
        </w:rPr>
        <w:t xml:space="preserve">Kata </w:t>
      </w:r>
      <w:r w:rsidR="008030C9" w:rsidRPr="008030C9">
        <w:rPr>
          <w:rFonts w:ascii="Arial" w:hAnsi="Arial" w:cs="Arial"/>
          <w:b/>
          <w:bCs/>
        </w:rPr>
        <w:t>Kunci</w:t>
      </w:r>
      <w:r w:rsidR="008030C9">
        <w:rPr>
          <w:rFonts w:ascii="Arial" w:hAnsi="Arial" w:cs="Arial"/>
          <w:bCs/>
        </w:rPr>
        <w:t xml:space="preserve">: Rasio Hutang, Manajemen Laba, dan Nilai Perusahaan </w:t>
      </w:r>
      <w:r w:rsidR="00164D82">
        <w:rPr>
          <w:rFonts w:ascii="Arial" w:hAnsi="Arial" w:cs="Arial"/>
          <w:bCs/>
        </w:rPr>
        <w:t xml:space="preserve"> </w:t>
      </w:r>
    </w:p>
    <w:p w:rsidR="00422D31" w:rsidRDefault="00422D31" w:rsidP="008030C9">
      <w:pPr>
        <w:jc w:val="both"/>
        <w:rPr>
          <w:rFonts w:ascii="Arial" w:hAnsi="Arial" w:cs="Arial"/>
          <w:b/>
        </w:rPr>
      </w:pPr>
    </w:p>
    <w:p w:rsidR="008030C9" w:rsidRDefault="008030C9" w:rsidP="008030C9">
      <w:pPr>
        <w:jc w:val="both"/>
        <w:rPr>
          <w:rFonts w:ascii="Arial" w:hAnsi="Arial" w:cs="Arial"/>
          <w:b/>
        </w:rPr>
      </w:pPr>
    </w:p>
    <w:p w:rsidR="008030C9" w:rsidRDefault="008030C9" w:rsidP="008030C9">
      <w:pPr>
        <w:jc w:val="both"/>
        <w:rPr>
          <w:rFonts w:ascii="Arial" w:hAnsi="Arial" w:cs="Arial"/>
          <w:b/>
        </w:rPr>
      </w:pPr>
      <w:r>
        <w:rPr>
          <w:rFonts w:ascii="Arial" w:hAnsi="Arial" w:cs="Arial"/>
          <w:b/>
        </w:rPr>
        <w:t xml:space="preserve">PENDAHULUAN </w:t>
      </w:r>
    </w:p>
    <w:p w:rsidR="008030C9" w:rsidRDefault="008030C9" w:rsidP="00EB48EF">
      <w:pPr>
        <w:ind w:right="117" w:firstLine="720"/>
        <w:jc w:val="both"/>
        <w:rPr>
          <w:rFonts w:ascii="Arial" w:hAnsi="Arial" w:cs="Arial"/>
        </w:rPr>
      </w:pPr>
      <w:r w:rsidRPr="008030C9">
        <w:rPr>
          <w:rFonts w:ascii="Arial" w:hAnsi="Arial" w:cs="Arial"/>
        </w:rPr>
        <w:t xml:space="preserve">Salah satu tujuan penting mendirikan perusahaan adalah meningkatkan nilai perusahaan melalui peningkatan kemakmuran para investor atau pemegang saham. Bagi perusahaan yang menerbitkan saham di pasar modal, harga saham yang ditransaksikan merupakan indikator nilai perusahaan. Dalam proses memaksimalkan nilai perusahaan akan muncul konflik kepentingan antara manajer dan pemilik perusahaan yang sering disebut dengan Agency Problem. Tidak jarang manajemen perusahaan memiliki tujuan lain yang mungkin bertentangan dengan tujuan utama perusahaan. Perbedaan kepentingan inilah yang menyebabkan timbulnya konflik yang biasa disebut dengan Agency Conflict. Perbedaan tersebut terjadi karena manajer mengutamakan kepentingan pribadi, sebaliknya para pemegang saham tidak menyukai kepentingan pribadi dari manajer karena apa yang dilakukan manajer tersebut akan menambah biaya dari perusahaan sehingga menyebabkan penurunan keuntungan perusahaan dan dividen yang akan diterima oleh pemegang saham </w:t>
      </w:r>
      <w:r w:rsidRPr="008030C9">
        <w:rPr>
          <w:rFonts w:ascii="Arial" w:hAnsi="Arial" w:cs="Arial"/>
        </w:rPr>
        <w:fldChar w:fldCharType="begin" w:fldLock="1"/>
      </w:r>
      <w:r w:rsidRPr="008030C9">
        <w:rPr>
          <w:rFonts w:ascii="Arial" w:hAnsi="Arial" w:cs="Arial"/>
        </w:rPr>
        <w:instrText>ADDIN CSL_CITATION {"citationItems":[{"id":"ITEM-1","itemData":{"ISBN":"9794422428","abstract":"Top manager through the role of financial manager as the agent hired by the principal made three major decisions, which are: investment decision, financing decision, and dividend policy. Those decisions are interconnected and will create a value. Agency theory argued that in practice there will be conflict of interest between manager and the principal which is called as agency conflict. Ownership structure plays an important role to minimize the problem result from agency conflict in a company through the increase of managerial ownership and institutional ownership. The objective of this research is to investigate the effect of ownership structure to the financial decision and the value of the company, this research used for regression model. The models are: First Model to investigate the effect of ownership structure to the financing decisions. 2nd model, used to investigate the effect of ownership structure to investment decision. 3rd model used to investigate the effect of ownership structure to dividend policy and the 4th model used to investigate the effect of ownership structure to financial decision and company value. The population of this research is manufacturing companies listed in BEJ. The sampling method used in this research is purposive sampling. The results are 94 companies. Pooling data method is used to collect the data and two stage least squares (2 SLS) is the analysis method. Base on the hypothesis test it can be summarized that simultaneously all predictor have significant effect. Partially: 1) Managerial ownership, Institutional Ownership and Dividend Payout Ratio Effect that to Equity Ratio (DER). 2) Managerial ownership, Institutional Ownership Debt to Equity Ratio (DER), dividend Payout Ratio, profitability to Growth effect the total Assets Growth (Investment decision). 3) Managerial Ownership, DER, Company Risk Effected Dividend Payout Ratio. 4) Managerial Ownership, Institutional Ownership, Investment and DPR Effect the Market Value of Equity (MVE). Finally the ownership structure (Managerial Ownership and Institutional ownership) and DPR Effect the Share Price.","author":[{"dropping-particle":"","family":"Haruman","given":"Tendi","non-dropping-particle":"","parse-names":false,"suffix":""}],"container-title":"Simposium Nasional Akuntansi XI","id":"ITEM-1","issued":{"date-parts":[["2008"]]},"page":"150 - 166","title":"the Effect of Ownership Structure on Financial Decisions and Firm Value","type":"article-journal"},"uris":["http://www.mendeley.com/documents/?uuid=33b3a2f0-1b5c-44f8-8c02-dca9b8e099a2"]}],"mendeley":{"formattedCitation":"(Haruman, 2008)","manualFormatting":"Haruman, (2008)","plainTextFormattedCitation":"(Haruman, 2008)","previouslyFormattedCitation":"(Haruman, 2008)"},"properties":{"noteIndex":0},"schema":"https://github.com/citation-style-language/schema/raw/master/csl-citation.json"}</w:instrText>
      </w:r>
      <w:r w:rsidRPr="008030C9">
        <w:rPr>
          <w:rFonts w:ascii="Arial" w:hAnsi="Arial" w:cs="Arial"/>
        </w:rPr>
        <w:fldChar w:fldCharType="separate"/>
      </w:r>
      <w:r w:rsidRPr="008030C9">
        <w:rPr>
          <w:rFonts w:ascii="Arial" w:hAnsi="Arial" w:cs="Arial"/>
          <w:noProof/>
        </w:rPr>
        <w:t>Haruman, (2008)</w:t>
      </w:r>
      <w:r w:rsidRPr="008030C9">
        <w:rPr>
          <w:rFonts w:ascii="Arial" w:hAnsi="Arial" w:cs="Arial"/>
        </w:rPr>
        <w:fldChar w:fldCharType="end"/>
      </w:r>
      <w:r w:rsidRPr="008030C9">
        <w:rPr>
          <w:rFonts w:ascii="Arial" w:hAnsi="Arial" w:cs="Arial"/>
        </w:rPr>
        <w:t>.</w:t>
      </w:r>
      <w:r w:rsidRPr="00C81F52">
        <w:t xml:space="preserve"> </w:t>
      </w:r>
      <w:r w:rsidRPr="008030C9">
        <w:rPr>
          <w:rFonts w:ascii="Arial" w:hAnsi="Arial" w:cs="Arial"/>
        </w:rPr>
        <w:t xml:space="preserve">Penilaian kinerja suatu perusahaan dapat dilihat dari kemampuan perusahaan itu sendiri dalam menghasilkan laba. Selain sebagai indikator perusahaan, laba ini juga dapat diartikan sebagai elemen terjadinya nilai perusahaan yang menunjukkan prospek masa depan perusahaan </w:t>
      </w:r>
      <w:r w:rsidRPr="008030C9">
        <w:rPr>
          <w:rFonts w:ascii="Arial" w:hAnsi="Arial" w:cs="Arial"/>
        </w:rPr>
        <w:fldChar w:fldCharType="begin" w:fldLock="1"/>
      </w:r>
      <w:r w:rsidRPr="008030C9">
        <w:rPr>
          <w:rFonts w:ascii="Arial" w:hAnsi="Arial" w:cs="Arial"/>
        </w:rPr>
        <w:instrText>ADDIN CSL_CITATION {"citationItems":[{"id":"ITEM-1","itemData":{"DOI":"10.37385/msej.v1i1.6","ISSN":"2715-7911","abstract":"Persaingan yang tajam dan kompetitif antara perusahaan sejenis, menuntut setiap perusahaan harus bisa meningkatkan laba perusahaan secara optimal dan meningkatkan nilai perusahaan dimasa yang akan datang. Penelitian ini bertujuan untuk mengetahui pengaruh rasio keuangan yaitu rasio lancar, rasio cepat, dan rasio utang terhadap ekuitas, terhadap pertumbuhan laba pada perusahaan Industri Konsumsi Makanan dan Minuman yang terdaftar di BEI. Penelitian ini menggunakan pendekatan kuantitaf. Populasi penelitian meliputi perusahaan industri konsumsi makanan dan minuman yang terdaftar di Bursa Efek Indonesia tahun 2012-2018 yaitu 11 perusahaan. Sampel ditentukan dengan teknik sampling purposif. Metode analisis yang digunakan yaitu regresi linier berganda. Hasil penelitian menunjukkan bahwa variabel rasio lancar, rasio cepat, dan rasio utang terhadap ekuitas secara simultan dan parsial tidak berpengaruh terhadap pertumbuhan laba perusahaan industri konsumsi makanan dan minuman di Bursa Efek Indonesia periode 2012-2018.\r Kata Kunci : Rasio Lancar, Rasio Cepat, Rasio Utang Terhadap Ekuitas, Pertumbuhan Laba, Perusahaan Industri Sub sektor Makanan dan Minuman","author":[{"dropping-particle":"","family":"Suryani","given":"Febdwi","non-dropping-particle":"","parse-names":false,"suffix":""},{"dropping-particle":"","family":"Hamzah","given":"Zulfadli","non-dropping-particle":"","parse-names":false,"suffix":""}],"container-title":"Management Studies and Entrepreneurship Journal (MSEJ)","id":"ITEM-1","issue":"1","issued":{"date-parts":[["2019"]]},"page":"25-37","title":"Pengaruh Rasio Lancar, Rasio Cepat, Rasio Utang terhadap Ekuitas terhadap Laba pada Perusahaan Industri Konsumsi","type":"article-journal","volume":"1"},"uris":["http://www.mendeley.com/documents/?uuid=a8110f68-77be-453b-8cce-4c164382cfcb"]}],"mendeley":{"formattedCitation":"(Suryani &amp; Hamzah, 2019)","manualFormatting":"Suryani &amp; Hamzah (2019)","plainTextFormattedCitation":"(Suryani &amp; Hamzah, 2019)","previouslyFormattedCitation":"(Suryani &amp; Hamzah, 2019)"},"properties":{"noteIndex":0},"schema":"https://github.com/citation-style-language/schema/raw/master/csl-citation.json"}</w:instrText>
      </w:r>
      <w:r w:rsidRPr="008030C9">
        <w:rPr>
          <w:rFonts w:ascii="Arial" w:hAnsi="Arial" w:cs="Arial"/>
        </w:rPr>
        <w:fldChar w:fldCharType="separate"/>
      </w:r>
      <w:r w:rsidRPr="008030C9">
        <w:rPr>
          <w:rFonts w:ascii="Arial" w:hAnsi="Arial" w:cs="Arial"/>
          <w:noProof/>
        </w:rPr>
        <w:t>Suryani &amp; Hamzah (2019)</w:t>
      </w:r>
      <w:r w:rsidRPr="008030C9">
        <w:rPr>
          <w:rFonts w:ascii="Arial" w:hAnsi="Arial" w:cs="Arial"/>
        </w:rPr>
        <w:fldChar w:fldCharType="end"/>
      </w:r>
      <w:r w:rsidRPr="008030C9">
        <w:rPr>
          <w:rFonts w:ascii="Arial" w:hAnsi="Arial" w:cs="Arial"/>
        </w:rPr>
        <w:t>.</w:t>
      </w:r>
    </w:p>
    <w:p w:rsidR="00EB48EF" w:rsidRDefault="00EB48EF" w:rsidP="00EB48EF">
      <w:pPr>
        <w:ind w:right="117" w:firstLine="720"/>
        <w:jc w:val="both"/>
        <w:rPr>
          <w:rFonts w:ascii="Arial" w:hAnsi="Arial" w:cs="Arial"/>
        </w:rPr>
      </w:pPr>
    </w:p>
    <w:p w:rsidR="00EB48EF" w:rsidRDefault="00EB48EF" w:rsidP="00EB48EF">
      <w:pPr>
        <w:ind w:right="117" w:firstLine="720"/>
        <w:jc w:val="both"/>
        <w:rPr>
          <w:rFonts w:ascii="Arial" w:hAnsi="Arial" w:cs="Arial"/>
        </w:rPr>
      </w:pPr>
      <w:r w:rsidRPr="00C81F52">
        <w:rPr>
          <w:rFonts w:ascii="Arial" w:hAnsi="Arial" w:cs="Arial"/>
        </w:rPr>
        <w:lastRenderedPageBreak/>
        <w:fldChar w:fldCharType="begin" w:fldLock="1"/>
      </w:r>
      <w:r w:rsidRPr="00C81F52">
        <w:rPr>
          <w:rFonts w:ascii="Arial" w:hAnsi="Arial" w:cs="Arial"/>
        </w:rPr>
        <w:instrText>ADDIN CSL_CITATION {"citationItems":[{"id":"ITEM-1","itemData":{"author":[{"dropping-particle":"","family":"Anshory","given":"Mey Zakaria","non-dropping-particle":"","parse-names":false,"suffix":""}],"container-title":"Jurnal Profita Edisi","id":"ITEM-1","issued":{"date-parts":[["2016"]]},"page":"1-16","title":"Pengaruh Rasio Utang, ROE, dan Laba Ditahan Terhadap earning Per Share pada Perusahaan Makanan dan Minuman yang Terdaftar di BEI pada Tahun 2010-2012","type":"article-journal","volume":"2"},"uris":["http://www.mendeley.com/documents/?uuid=9748f84a-19ea-4b9a-9ed0-19852559b837"]}],"mendeley":{"formattedCitation":"(Anshory, 2016)","manualFormatting":"Anshory (2016)","plainTextFormattedCitation":"(Anshory, 2016)","previouslyFormattedCitation":"(Anshory, 2016)"},"properties":{"noteIndex":0},"schema":"https://github.com/citation-style-language/schema/raw/master/csl-citation.json"}</w:instrText>
      </w:r>
      <w:r w:rsidRPr="00C81F52">
        <w:rPr>
          <w:rFonts w:ascii="Arial" w:hAnsi="Arial" w:cs="Arial"/>
        </w:rPr>
        <w:fldChar w:fldCharType="separate"/>
      </w:r>
      <w:r w:rsidRPr="00C81F52">
        <w:rPr>
          <w:rFonts w:ascii="Arial" w:hAnsi="Arial" w:cs="Arial"/>
          <w:noProof/>
        </w:rPr>
        <w:t>Anshory (2016)</w:t>
      </w:r>
      <w:r w:rsidRPr="00C81F52">
        <w:rPr>
          <w:rFonts w:ascii="Arial" w:hAnsi="Arial" w:cs="Arial"/>
        </w:rPr>
        <w:fldChar w:fldCharType="end"/>
      </w:r>
      <w:r w:rsidRPr="00C81F52">
        <w:rPr>
          <w:rFonts w:ascii="Arial" w:hAnsi="Arial" w:cs="Arial"/>
        </w:rPr>
        <w:t>, mengatakan bahwa motivasi utama perusahaan memperoleh pendanaan usaha melalui utang adalah potensi biaya yang lebih rendah. Dari sudut pandang pemegang saham, hutan lebih murah dibandingkan dengan pendanaan ekuitas paling tidak karena dua alasan.</w:t>
      </w:r>
      <w:r w:rsidRPr="00C81F52">
        <w:rPr>
          <w:rFonts w:ascii="Arial" w:hAnsi="Arial" w:cs="Arial"/>
          <w:i/>
        </w:rPr>
        <w:t xml:space="preserve"> Pertama,</w:t>
      </w:r>
      <w:r w:rsidRPr="00C81F52">
        <w:rPr>
          <w:rFonts w:ascii="Arial" w:hAnsi="Arial" w:cs="Arial"/>
        </w:rPr>
        <w:t xml:space="preserve"> bunga sebagian besar hutang jumlahnya tetap dan jika bunga lebih kecil dari</w:t>
      </w:r>
      <w:r>
        <w:rPr>
          <w:rFonts w:ascii="Arial" w:hAnsi="Arial" w:cs="Arial"/>
        </w:rPr>
        <w:t xml:space="preserve"> </w:t>
      </w:r>
      <w:r w:rsidRPr="00C81F52">
        <w:rPr>
          <w:rFonts w:ascii="Arial" w:hAnsi="Arial" w:cs="Arial"/>
        </w:rPr>
        <w:t>pengembalian yang diperoleh dari pendanaan hutang, selisi lebih atas pengembalian akan menjadi keuntungan bagi investor ekuitas.</w:t>
      </w:r>
      <w:r w:rsidRPr="00C81F52">
        <w:rPr>
          <w:rFonts w:ascii="Arial" w:hAnsi="Arial" w:cs="Arial"/>
          <w:i/>
        </w:rPr>
        <w:t xml:space="preserve"> Kedua</w:t>
      </w:r>
      <w:r w:rsidRPr="00C81F52">
        <w:rPr>
          <w:rFonts w:ascii="Arial" w:hAnsi="Arial" w:cs="Arial"/>
        </w:rPr>
        <w:t xml:space="preserve">, bunga merupakan beban yang dapat mengurangi pajak sedangakan dividen tidak. Hutang memiliki beberapa fungsi, yaitu mengurangi </w:t>
      </w:r>
      <w:r w:rsidRPr="00C81F52">
        <w:rPr>
          <w:rFonts w:ascii="Arial" w:hAnsi="Arial" w:cs="Arial"/>
          <w:i/>
        </w:rPr>
        <w:t>agency cost</w:t>
      </w:r>
      <w:r w:rsidRPr="00C81F52">
        <w:rPr>
          <w:rFonts w:ascii="Arial" w:hAnsi="Arial" w:cs="Arial"/>
        </w:rPr>
        <w:t xml:space="preserve"> dari </w:t>
      </w:r>
      <w:r w:rsidRPr="00C81F52">
        <w:rPr>
          <w:rFonts w:ascii="Arial" w:hAnsi="Arial" w:cs="Arial"/>
          <w:i/>
        </w:rPr>
        <w:t xml:space="preserve">free cash flow </w:t>
      </w:r>
      <w:r w:rsidRPr="00C81F52">
        <w:rPr>
          <w:rFonts w:ascii="Arial" w:hAnsi="Arial" w:cs="Arial"/>
        </w:rPr>
        <w:t>berupa kemungkinan terjadi</w:t>
      </w:r>
      <w:r w:rsidRPr="00C81F52">
        <w:rPr>
          <w:rFonts w:ascii="Arial" w:hAnsi="Arial" w:cs="Arial"/>
          <w:i/>
        </w:rPr>
        <w:t xml:space="preserve"> over investment, </w:t>
      </w:r>
      <w:r w:rsidRPr="00C81F52">
        <w:rPr>
          <w:rFonts w:ascii="Arial" w:hAnsi="Arial" w:cs="Arial"/>
        </w:rPr>
        <w:t xml:space="preserve">sebagai subsidi bagi disiden (dikenal debagai </w:t>
      </w:r>
      <w:r w:rsidRPr="00C81F52">
        <w:rPr>
          <w:rFonts w:ascii="Arial" w:hAnsi="Arial" w:cs="Arial"/>
          <w:i/>
        </w:rPr>
        <w:t>bonding mechanisme</w:t>
      </w:r>
      <w:r w:rsidRPr="00C81F52">
        <w:rPr>
          <w:rFonts w:ascii="Arial" w:hAnsi="Arial" w:cs="Arial"/>
        </w:rPr>
        <w:t>), kenaikkan harga saham, dan berlaku organisasi yang lebih efisien dimana manajer perusahaan yang mempergunakan hutang akan mudah dan cepat diganti jika terjadi hal yang tidak diinginkan.</w:t>
      </w:r>
    </w:p>
    <w:p w:rsidR="00EB48EF" w:rsidRDefault="00EB48EF" w:rsidP="00020CDF">
      <w:pPr>
        <w:ind w:right="117" w:firstLine="720"/>
        <w:jc w:val="both"/>
        <w:rPr>
          <w:rFonts w:ascii="Arial" w:hAnsi="Arial" w:cs="Arial"/>
        </w:rPr>
      </w:pPr>
      <w:r w:rsidRPr="00EB48EF">
        <w:rPr>
          <w:rFonts w:ascii="Arial" w:hAnsi="Arial" w:cs="Arial"/>
        </w:rPr>
        <w:t xml:space="preserve">Penelitian mengenai hutang telah dilakukan, </w:t>
      </w:r>
      <w:r w:rsidRPr="00EB48EF">
        <w:rPr>
          <w:rFonts w:ascii="Arial" w:hAnsi="Arial" w:cs="Arial"/>
        </w:rPr>
        <w:fldChar w:fldCharType="begin" w:fldLock="1"/>
      </w:r>
      <w:r w:rsidRPr="00EB48EF">
        <w:rPr>
          <w:rFonts w:ascii="Arial" w:hAnsi="Arial" w:cs="Arial"/>
        </w:rPr>
        <w:instrText>ADDIN CSL_CITATION {"citationItems":[{"id":"ITEM-1","itemData":{"ISSN":"2302-8556","abstract":"Perusahaan mempunyai tujuan jangka panjang yaitu untuk memaksimumkan kemakmuran pemegang saham. Memaksimumkan kemakmuran pemegang saham dapat ditempuh dengan memaksimumkan nilai sekarang. Tujuan dari penelitian ini untuk mengetahui pengaruh struktur modal, profitabilitas dan ukuran perusahaan pada nilai perusahaan di Bursa Efek Indonesia periode 2009-2011. Populasi penelitian ini adalah industri manufaktur yang tercatat di Bursa Efek Indonesia tahun 2009-2011. Metode penentuan sampel dengan metode purposive sampling, dengan beberapa kriteria yang telah ditentukan maka jumlah sampel adalah sebanyak 71 perusahaan manufaktur. Data penelitian merupakan data sekunder diperoleh dari Indonesian Capital Market Directory (ICMD) tahun 2009-2011. Teknik analisis data yang digunakan dalam penelitian ini adalah analisis regresi linear berganda. Hasil penelitian ini menunjukkan bahwa: 1) struktur modal berpengaruh negatif dan signifikan pada nilai perusahaan, 2) profitabilitas berpengaruh positif dan signifikan pada nilai perusahaan 3) ukuran perusahaan tidak berpengaruh pada nilai perusahaan. Kata Kunci : struktur modal, profitabilitas, ukuran perusahaan, nilai perusahaan ABSTRACT The Company has long-term goal is to maximize shareholder wealth. Maximizing shareholder wealth can be reached by maximizing the present value. The purpose of this study was to determine the effect of capital structure, profitability and firm size on the value of the company in Indonesia Stock Exchange 2009-2011. This study population is listed manufacturing industry in Indonesia Stock Exchange in 2009-2011. Sampling method with purposive sampling method, with some predetermined criteria, the number of samples is 71 manufacturing companies. The research data is secondary data obtained from the Indonesian Capital Market Directory (ICMD) 2009-2011. Data analysis techniques used in this study is multiple linear regression analysis. The results showed that: 1) capital structure and significant negative effect on firm value, 2) profitability and significant positive effect on firm value, and 3) firm size has no effect on firm value.","author":[{"dropping-particle":"","family":"Sri","given":"Ayu","non-dropping-particle":"","parse-names":false,"suffix":""},{"dropping-particle":"","family":"Dewi","given":"Mahatma","non-dropping-particle":"","parse-names":false,"suffix":""},{"dropping-particle":"","family":"Wirajaya","given":"Ary","non-dropping-particle":"","parse-names":false,"suffix":""}],"container-title":"E-Jurnal Akuntansi","id":"ITEM-1","issue":"2","issued":{"date-parts":[["2013"]]},"page":"358-372","title":"Pengaruh Struktur Modal, Profitabilitas Dan Ukuran Perusahaan Pada Nilai Perusahaan","type":"article-journal","volume":"4"},"uris":["http://www.mendeley.com/documents/?uuid=01b7bd2a-ea02-4c34-9fac-62a3be7f6055"]}],"mendeley":{"formattedCitation":"(Sri et al., 2013)","manualFormatting":"Sri et al., (2013)","plainTextFormattedCitation":"(Sri et al., 2013)","previouslyFormattedCitation":"(Sri et al., 2013)"},"properties":{"noteIndex":0},"schema":"https://github.com/citation-style-language/schema/raw/master/csl-citation.json"}</w:instrText>
      </w:r>
      <w:r w:rsidRPr="00EB48EF">
        <w:rPr>
          <w:rFonts w:ascii="Arial" w:hAnsi="Arial" w:cs="Arial"/>
        </w:rPr>
        <w:fldChar w:fldCharType="separate"/>
      </w:r>
      <w:r w:rsidRPr="00EB48EF">
        <w:rPr>
          <w:rFonts w:ascii="Arial" w:hAnsi="Arial" w:cs="Arial"/>
          <w:noProof/>
        </w:rPr>
        <w:t xml:space="preserve">Sri </w:t>
      </w:r>
      <w:r w:rsidRPr="00EB48EF">
        <w:rPr>
          <w:rFonts w:ascii="Arial" w:hAnsi="Arial" w:cs="Arial"/>
          <w:i/>
          <w:noProof/>
        </w:rPr>
        <w:t>et al</w:t>
      </w:r>
      <w:r w:rsidRPr="00EB48EF">
        <w:rPr>
          <w:rFonts w:ascii="Arial" w:hAnsi="Arial" w:cs="Arial"/>
          <w:noProof/>
        </w:rPr>
        <w:t>., (2013)</w:t>
      </w:r>
      <w:r w:rsidRPr="00EB48EF">
        <w:rPr>
          <w:rFonts w:ascii="Arial" w:hAnsi="Arial" w:cs="Arial"/>
        </w:rPr>
        <w:fldChar w:fldCharType="end"/>
      </w:r>
      <w:r w:rsidRPr="00EB48EF">
        <w:rPr>
          <w:rFonts w:ascii="Arial" w:hAnsi="Arial" w:cs="Arial"/>
        </w:rPr>
        <w:t xml:space="preserve"> mengatakan bahwa hutang berpengaruh positif dan signifinakan terhadap nilai perusahaan. </w:t>
      </w:r>
      <w:r w:rsidRPr="00EB48EF">
        <w:rPr>
          <w:rFonts w:ascii="Arial" w:hAnsi="Arial" w:cs="Arial"/>
        </w:rPr>
        <w:fldChar w:fldCharType="begin" w:fldLock="1"/>
      </w:r>
      <w:r w:rsidRPr="00EB48EF">
        <w:rPr>
          <w:rFonts w:ascii="Arial" w:hAnsi="Arial" w:cs="Arial"/>
        </w:rPr>
        <w:instrText>ADDIN CSL_CITATION {"citationItems":[{"id":"ITEM-1","itemData":{"ISSN":"2721-5474","abstract":"This study aims to determine the effect of debt policy on company value on banking companies listed on the Indonesia Stock Exchange. The population in this study are all banking companies listed on the Indonesia Stock Exchange (IDX) in 2010 to 2012 that have met the criteria.","author":[{"dropping-particle":"","family":"Nasution","given":"Muhammad Syafril","non-dropping-particle":"","parse-names":false,"suffix":""}],"container-title":"Journal Of Islamic Accounting Research","id":"ITEM-1","issue":"1","issued":{"date-parts":[["2020"]]},"page":"1-16","title":"PENGARUH KEBIJAKAN HUTANG TERHADAP NILAI PERUSAHAAN PERBANKAN YANG TERDAFTAR DI BURSA EFEK INDONESIA THE EFFECT OF DEBT POLICIES ON THE VALUE OF BANKING COMPANIES LISTED IN INDONESIA STOCK EXCHANGE Muhammad Syafril Nasution","type":"article-journal","volume":"2"},"uris":["http://www.mendeley.com/documents/?uuid=2f6205d0-024f-4dc9-a272-4385306a9b42"]}],"mendeley":{"formattedCitation":"(Nasution, 2020)","manualFormatting":"Nasution, (2020)","plainTextFormattedCitation":"(Nasution, 2020)","previouslyFormattedCitation":"(Nasution, 2020)"},"properties":{"noteIndex":0},"schema":"https://github.com/citation-style-language/schema/raw/master/csl-citation.json"}</w:instrText>
      </w:r>
      <w:r w:rsidRPr="00EB48EF">
        <w:rPr>
          <w:rFonts w:ascii="Arial" w:hAnsi="Arial" w:cs="Arial"/>
        </w:rPr>
        <w:fldChar w:fldCharType="separate"/>
      </w:r>
      <w:r w:rsidRPr="00EB48EF">
        <w:rPr>
          <w:rFonts w:ascii="Arial" w:hAnsi="Arial" w:cs="Arial"/>
          <w:noProof/>
        </w:rPr>
        <w:t>Nasution, (2020)</w:t>
      </w:r>
      <w:r w:rsidRPr="00EB48EF">
        <w:rPr>
          <w:rFonts w:ascii="Arial" w:hAnsi="Arial" w:cs="Arial"/>
        </w:rPr>
        <w:fldChar w:fldCharType="end"/>
      </w:r>
      <w:r w:rsidRPr="00EB48EF">
        <w:rPr>
          <w:rFonts w:ascii="Arial" w:hAnsi="Arial" w:cs="Arial"/>
        </w:rPr>
        <w:t xml:space="preserve"> menemukan bahwa kebijakan hutang berpengaruh positif terhadap nilai perusahaan. Ini berarti bahwa semakin tinggi struktur modal yang bersumber dari hutang maka semakin tinggi pula nila perusahaan.</w:t>
      </w:r>
    </w:p>
    <w:p w:rsidR="00EB48EF" w:rsidRPr="00020CDF" w:rsidRDefault="00020CDF" w:rsidP="00020CDF">
      <w:pPr>
        <w:ind w:right="117"/>
        <w:jc w:val="both"/>
        <w:rPr>
          <w:rFonts w:ascii="Arial" w:hAnsi="Arial" w:cs="Arial"/>
        </w:rPr>
      </w:pPr>
      <w:r>
        <w:rPr>
          <w:rFonts w:ascii="Arial" w:hAnsi="Arial" w:cs="Arial"/>
        </w:rPr>
        <w:tab/>
      </w:r>
      <w:r w:rsidR="00EB48EF" w:rsidRPr="00020CDF">
        <w:rPr>
          <w:rFonts w:ascii="Arial" w:hAnsi="Arial" w:cs="Arial"/>
        </w:rPr>
        <w:fldChar w:fldCharType="begin" w:fldLock="1"/>
      </w:r>
      <w:r w:rsidR="00EB48EF" w:rsidRPr="00020CDF">
        <w:rPr>
          <w:rFonts w:ascii="Arial" w:hAnsi="Arial" w:cs="Arial"/>
        </w:rPr>
        <w:instrText>ADDIN CSL_CITATION {"citationItems":[{"id":"ITEM-1","itemData":{"abstract":"The purpose is to describe the effect of debt policy to firm value with dividend policy as a moderating variable. The first hypothesis is the positive effect of debt policy towards firm value, second the effect of dividend policy on a relationship between debt policy and firm value. The data used are secondary data obtained from the annual reports and financial statements published by each company. Methods used in determining the amount of the sample using purposive sampling method, and then performed classical assumption on the data using Moderated Regression Analysis (MRA) as an analytical instrument. The result showed that debt policy had a negative effect the firm value, but dividend policy can not moderate the relationship between debt policy of firm value.","author":[{"dropping-particle":"","family":"Nainggolan","given":"Subaraman Desmon Asa","non-dropping-particle":"","parse-names":false,"suffix":""},{"dropping-particle":"","family":"Listiadi","given":"Agung","non-dropping-particle":"","parse-names":false,"suffix":""}],"container-title":"Jurnal Ilmu Manajemen |","id":"ITEM-1","issued":{"date-parts":[["2014"]]},"page":"868-879","title":"Pengaruh Kebijakan Utang Terhadap Nilai Perusahaan Dengan Kebijakan Dividen Sebagai Variabel Moderasi","type":"article-journal","volume":"868"},"uris":["http://www.mendeley.com/documents/?uuid=0c654ada-66ca-4827-aa38-3f329af57e3a"]}],"mendeley":{"formattedCitation":"(Nainggolan &amp; Listiadi, 2014)","manualFormatting":"Nainggolan &amp; Listiadi, (2014)","plainTextFormattedCitation":"(Nainggolan &amp; Listiadi, 2014)"},"properties":{"noteIndex":0},"schema":"https://github.com/citation-style-language/schema/raw/master/csl-citation.json"}</w:instrText>
      </w:r>
      <w:r w:rsidR="00EB48EF" w:rsidRPr="00020CDF">
        <w:rPr>
          <w:rFonts w:ascii="Arial" w:hAnsi="Arial" w:cs="Arial"/>
        </w:rPr>
        <w:fldChar w:fldCharType="separate"/>
      </w:r>
      <w:r w:rsidR="00EB48EF" w:rsidRPr="00020CDF">
        <w:rPr>
          <w:rFonts w:ascii="Arial" w:hAnsi="Arial" w:cs="Arial"/>
          <w:noProof/>
        </w:rPr>
        <w:t>Nainggolan &amp; Listiadi, (2014)</w:t>
      </w:r>
      <w:r w:rsidR="00EB48EF" w:rsidRPr="00020CDF">
        <w:rPr>
          <w:rFonts w:ascii="Arial" w:hAnsi="Arial" w:cs="Arial"/>
        </w:rPr>
        <w:fldChar w:fldCharType="end"/>
      </w:r>
      <w:r w:rsidR="00EB48EF" w:rsidRPr="00020CDF">
        <w:rPr>
          <w:rFonts w:ascii="Arial" w:hAnsi="Arial" w:cs="Arial"/>
        </w:rPr>
        <w:t xml:space="preserve"> menemukan bahwa kebijakan hutang (DER) memiliki pengaruh negatif terhadap nilai perusahaan. Hal ini disebabkan karena hutang merupakan salah satu sumber pembiayaan yang memiliki tingkat risiko yang tinggi. Risiko tersebut berhubungan dengan risiko pembayaran bunga yang umumnya tidak dapat ditutupi perusahaan.</w:t>
      </w:r>
    </w:p>
    <w:p w:rsidR="00EB48EF" w:rsidRPr="00020CDF" w:rsidRDefault="00EB48EF" w:rsidP="00020CDF">
      <w:pPr>
        <w:ind w:right="117" w:firstLine="720"/>
        <w:jc w:val="both"/>
        <w:rPr>
          <w:rFonts w:ascii="Arial" w:hAnsi="Arial" w:cs="Arial"/>
        </w:rPr>
      </w:pPr>
      <w:r w:rsidRPr="00020CDF">
        <w:rPr>
          <w:rFonts w:ascii="Arial" w:hAnsi="Arial" w:cs="Arial"/>
        </w:rPr>
        <w:t>Utang yang dimiliki pinjaman bank atau pinjaman bisnis mungkin datang. biasanya biaya utang dapat menetapkan dan menggunakan variabel  lain tingkat biaya bunga saat ini, risiko bangkrutnya perusahaan dapat dilihat dari laba dan iuran yang harus dibagi perusahaan dengan adanya utang Awaloedin &amp; Nugroho (2019).</w:t>
      </w:r>
    </w:p>
    <w:p w:rsidR="00EB48EF" w:rsidRPr="00020CDF" w:rsidRDefault="00EB48EF" w:rsidP="00020CDF">
      <w:pPr>
        <w:ind w:right="117" w:firstLine="720"/>
        <w:jc w:val="both"/>
        <w:rPr>
          <w:rFonts w:ascii="Arial" w:hAnsi="Arial" w:cs="Arial"/>
        </w:rPr>
      </w:pPr>
      <w:r w:rsidRPr="00020CDF">
        <w:rPr>
          <w:rFonts w:ascii="Arial" w:hAnsi="Arial" w:cs="Arial"/>
        </w:rPr>
        <w:t>Suryani &amp; Hamzah (2019) mengatakan rasio yang menunjukkan hubungan antara hutang dan ekuitas perusahaan. Jika nilai rasio ini relatif tinggi (mencapai 100% atau lebih), berarti perusahaan memiliki modal yang relatif kecil dengan total hutang.Jika suatu perusahan semakin berkembang maka rasio akan semakin baik. Begitu pun sebaliknya jika perusahaan belim bisa berkembang atau rasionya rendah, semakin tinggi tingkat pembiayaan yang diatur oleh pemilik, dan semakin tinggi batas agunan peminjam jika terjadi kerugian atau penurunan nilai properti.</w:t>
      </w:r>
    </w:p>
    <w:p w:rsidR="00EB48EF" w:rsidRPr="00020CDF" w:rsidRDefault="00EB48EF" w:rsidP="00020CDF">
      <w:pPr>
        <w:ind w:right="117" w:firstLine="720"/>
        <w:jc w:val="both"/>
        <w:rPr>
          <w:rFonts w:ascii="Arial" w:hAnsi="Arial" w:cs="Arial"/>
        </w:rPr>
      </w:pPr>
      <w:r w:rsidRPr="00020CDF">
        <w:rPr>
          <w:rFonts w:ascii="Arial" w:hAnsi="Arial" w:cs="Arial"/>
        </w:rPr>
        <w:t xml:space="preserve">Dalam menjalakan bisnis, perusahan yang berskala kecil dan perusahan yang berskala besar mempunyai utang untuk menambahkan modal dalam kelangsungan usahanya, begitu pula dengan krisis ekonomi global tahun 2008 yang bermula pada krisis keuangan AS yang kemudian secara keliru menyebar ke negara-negara lain di dunia, termasuk Indonesia satu penyebabnya karena terjadinya penumpukan utang </w:t>
      </w:r>
      <w:r w:rsidRPr="00020CDF">
        <w:rPr>
          <w:rFonts w:ascii="Arial" w:hAnsi="Arial" w:cs="Arial"/>
          <w:i/>
        </w:rPr>
        <w:t>(debt).</w:t>
      </w:r>
      <w:r w:rsidRPr="00020CDF">
        <w:rPr>
          <w:rFonts w:ascii="Arial" w:hAnsi="Arial" w:cs="Arial"/>
        </w:rPr>
        <w:t xml:space="preserve"> Utang merupakan kewajiban sutau perusahaan yang muncul dari transaksi pada masa lalu dan harus dibayar dengan kas, barang dan jasa di waktu yang akan datang Awaloedin dan Nugroho (2019).</w:t>
      </w:r>
    </w:p>
    <w:p w:rsidR="00EB48EF" w:rsidRPr="00020CDF" w:rsidRDefault="00EB48EF" w:rsidP="00020CDF">
      <w:pPr>
        <w:ind w:right="117" w:firstLine="720"/>
        <w:jc w:val="both"/>
        <w:rPr>
          <w:rFonts w:ascii="Arial" w:hAnsi="Arial" w:cs="Arial"/>
        </w:rPr>
      </w:pPr>
      <w:r w:rsidRPr="00020CDF">
        <w:rPr>
          <w:rFonts w:ascii="Arial" w:hAnsi="Arial" w:cs="Arial"/>
        </w:rPr>
        <w:lastRenderedPageBreak/>
        <w:t xml:space="preserve">Kebijakan hutang adalah kebijakan yang diambil perusahaan untuk membiayai operasinya dengan menggunakan hutang keuangan atau yang biasa dikenal dengan leverage. atau leverage ekonomi. Leverage keuangan merupakan praktek modal sebagai aset perusahaan dengan surat berharga yang membawa beban pendapatan tetap dengan harapan meningkatkan keuntungan bagi pemegang saham </w:t>
      </w:r>
      <w:r w:rsidRPr="00020CDF">
        <w:rPr>
          <w:rFonts w:ascii="Arial" w:hAnsi="Arial" w:cs="Arial"/>
        </w:rPr>
        <w:fldChar w:fldCharType="begin" w:fldLock="1"/>
      </w:r>
      <w:r w:rsidRPr="00020CDF">
        <w:rPr>
          <w:rFonts w:ascii="Arial" w:hAnsi="Arial" w:cs="Arial"/>
        </w:rPr>
        <w:instrText>ADDIN CSL_CITATION {"citationItems":[{"id":"ITEM-1","itemData":{"abstract":"The purpose is to describe the effect of debt policy to firm value with dividend policy as a moderating variable. The first hypothesis is the positive effect of debt policy towards firm value, second the effect of dividend policy on a relationship between debt policy and firm value. The data used are secondary data obtained from the annual reports and financial statements published by each company. Methods used in determining the amount of the sample using purposive sampling method, and then performed classical assumption on the data using Moderated Regression Analysis (MRA) as an analytical instrument. The result showed that debt policy had a negative effect the firm value, but dividend policy can not moderate the relationship between debt policy of firm value.","author":[{"dropping-particle":"","family":"Nainggolan","given":"Subaraman Desmon Asa","non-dropping-particle":"","parse-names":false,"suffix":""},{"dropping-particle":"","family":"Listiadi","given":"Agung","non-dropping-particle":"","parse-names":false,"suffix":""}],"container-title":"Jurnal Ilmu Manajemen |","id":"ITEM-1","issued":{"date-parts":[["2014"]]},"page":"868-879","title":"Pengaruh Kebijakan Utang Terhadap Nilai Perusahaan Dengan Kebijakan Dividen Sebagai Variabel Moderasi","type":"article-journal","volume":"868"},"uris":["http://www.mendeley.com/documents/?uuid=0c654ada-66ca-4827-aa38-3f329af57e3a"]}],"mendeley":{"formattedCitation":"(Nainggolan &amp; Listiadi, 2014)","manualFormatting":"Nainggolan &amp; Listiadi, (2014)","plainTextFormattedCitation":"(Nainggolan &amp; Listiadi, 2014)","previouslyFormattedCitation":"(Nainggolan &amp; Listiadi, 2014)"},"properties":{"noteIndex":0},"schema":"https://github.com/citation-style-language/schema/raw/master/csl-citation.json"}</w:instrText>
      </w:r>
      <w:r w:rsidRPr="00020CDF">
        <w:rPr>
          <w:rFonts w:ascii="Arial" w:hAnsi="Arial" w:cs="Arial"/>
        </w:rPr>
        <w:fldChar w:fldCharType="separate"/>
      </w:r>
      <w:r w:rsidRPr="00020CDF">
        <w:rPr>
          <w:rFonts w:ascii="Arial" w:hAnsi="Arial" w:cs="Arial"/>
          <w:noProof/>
        </w:rPr>
        <w:t>Nainggolan &amp; Listiadi, (2014)</w:t>
      </w:r>
      <w:r w:rsidRPr="00020CDF">
        <w:rPr>
          <w:rFonts w:ascii="Arial" w:hAnsi="Arial" w:cs="Arial"/>
        </w:rPr>
        <w:fldChar w:fldCharType="end"/>
      </w:r>
      <w:r w:rsidRPr="00020CDF">
        <w:rPr>
          <w:rFonts w:ascii="Arial" w:hAnsi="Arial" w:cs="Arial"/>
        </w:rPr>
        <w:t>.</w:t>
      </w:r>
    </w:p>
    <w:p w:rsidR="00EB48EF" w:rsidRPr="00020CDF" w:rsidRDefault="00EB48EF" w:rsidP="00020CDF">
      <w:pPr>
        <w:ind w:right="117" w:firstLine="720"/>
        <w:jc w:val="both"/>
        <w:rPr>
          <w:rFonts w:ascii="Arial" w:hAnsi="Arial" w:cs="Arial"/>
        </w:rPr>
      </w:pPr>
      <w:r w:rsidRPr="00020CDF">
        <w:rPr>
          <w:rFonts w:ascii="Arial" w:hAnsi="Arial" w:cs="Arial"/>
        </w:rPr>
        <w:t xml:space="preserve">Penelitian yang dilakukan oleh </w:t>
      </w:r>
      <w:r w:rsidRPr="00020CDF">
        <w:rPr>
          <w:rFonts w:ascii="Arial" w:hAnsi="Arial" w:cs="Arial"/>
        </w:rPr>
        <w:fldChar w:fldCharType="begin" w:fldLock="1"/>
      </w:r>
      <w:r w:rsidRPr="00020CDF">
        <w:rPr>
          <w:rFonts w:ascii="Arial" w:hAnsi="Arial" w:cs="Arial"/>
        </w:rPr>
        <w:instrText>ADDIN CSL_CITATION {"citationItems":[{"id":"ITEM-1","itemData":{"abstract":"Abstract The objective of study was to provide empirical evidence of the influence of earnings management on corporate value. Managerial ownership affected the relationship between earning management with corporate values, and institutional ownership affected the relations between earning management to the corporate value.The population of this study was manufacturing companies listed on the Indonesia Stock Exchange, the observa- tion period from the year 2008-2010. The technique used was purposive sample with the analysis method used was a simple regression for hypothesis one, and moderate analyst regression for hypotheses two and three. The study found that earnings management had no effect on corporate value. Managerial ownership did not affect the relationship between earnings management to corporate value. Institutional ownership affected the rela- tionship between earnings management to corporate value. Ownership of shares held by institutional parties could weaken the influence of earnings management on corporate value. It was because the institutional own- ership could control the company more closely so that the possibility of management performed earnings management could be reduced.","author":[{"dropping-particle":"","family":"Herman Darwis","given":"","non-dropping-particle":"","parse-names":false,"suffix":""}],"container-title":"Jurnal Keuangan dan Perbankan","id":"ITEM-1","issue":"1","issued":{"date-parts":[["2012"]]},"page":"45-55","title":"Manajemen Laba Terhadap Nilai Perusahaan Dengan Corporate Governance Sebagai Pemoderasi","type":"article-journal","volume":"Vol 16 No"},"uris":["http://www.mendeley.com/documents/?uuid=4496e6d9-7288-4436-bcaa-4a52b0d60c28"]}],"mendeley":{"formattedCitation":"(Herman Darwis, 2012)","manualFormatting":"Herman Darwis, (2012)","plainTextFormattedCitation":"(Herman Darwis, 2012)","previouslyFormattedCitation":"(Herman Darwis, 2012)"},"properties":{"noteIndex":0},"schema":"https://github.com/citation-style-language/schema/raw/master/csl-citation.json"}</w:instrText>
      </w:r>
      <w:r w:rsidRPr="00020CDF">
        <w:rPr>
          <w:rFonts w:ascii="Arial" w:hAnsi="Arial" w:cs="Arial"/>
        </w:rPr>
        <w:fldChar w:fldCharType="separate"/>
      </w:r>
      <w:r w:rsidRPr="00020CDF">
        <w:rPr>
          <w:rFonts w:ascii="Arial" w:hAnsi="Arial" w:cs="Arial"/>
          <w:noProof/>
        </w:rPr>
        <w:t>Herman Darwis, (2012)</w:t>
      </w:r>
      <w:r w:rsidRPr="00020CDF">
        <w:rPr>
          <w:rFonts w:ascii="Arial" w:hAnsi="Arial" w:cs="Arial"/>
        </w:rPr>
        <w:fldChar w:fldCharType="end"/>
      </w:r>
      <w:r w:rsidRPr="00020CDF">
        <w:rPr>
          <w:rFonts w:ascii="Arial" w:hAnsi="Arial" w:cs="Arial"/>
        </w:rPr>
        <w:t xml:space="preserve"> mengatakan bahwa manajemen laba tidak berpengeruh terhadap nilai perusahaan. Hasil penelitian ini ditunjukan bahwa tindakan manajemen laba yang dilakukan oleh manajer tidak akan memberikan reaksi yang menguntungkan yang nantinya akan berdampak pada peningkatan nilai perusahaan yang tercermin dalam harga saham perusahaan. </w:t>
      </w:r>
    </w:p>
    <w:p w:rsidR="00EB48EF" w:rsidRPr="00020CDF" w:rsidRDefault="00EB48EF" w:rsidP="00020CDF">
      <w:pPr>
        <w:ind w:right="117" w:firstLine="720"/>
        <w:jc w:val="both"/>
        <w:rPr>
          <w:rFonts w:ascii="Arial" w:hAnsi="Arial" w:cs="Arial"/>
        </w:rPr>
      </w:pPr>
      <w:r w:rsidRPr="00020CDF">
        <w:rPr>
          <w:rFonts w:ascii="Arial" w:hAnsi="Arial" w:cs="Arial"/>
        </w:rPr>
        <w:t xml:space="preserve">Hasil penelitian tersebut berbeda dengan penelitian yang dilakukan oleh </w:t>
      </w:r>
      <w:r w:rsidRPr="00020CDF">
        <w:rPr>
          <w:rFonts w:ascii="Arial" w:hAnsi="Arial" w:cs="Arial"/>
        </w:rPr>
        <w:fldChar w:fldCharType="begin" w:fldLock="1"/>
      </w:r>
      <w:r w:rsidRPr="00020CDF">
        <w:rPr>
          <w:rFonts w:ascii="Arial" w:hAnsi="Arial" w:cs="Arial"/>
        </w:rPr>
        <w:instrText>ADDIN CSL_CITATION {"citationItems":[{"id":"ITEM-1","itemData":{"author":[{"dropping-particle":"","family":"Fernandes","given":"Nuno","non-dropping-particle":"","parse-names":false,"suffix":""},{"dropping-particle":"","family":"Ferreira","given":"Miguel A","non-dropping-particle":"","parse-names":false,"suffix":""}],"id":"ITEM-1","issued":{"date-parts":[["2007"]]},"title":"Evolusi Manajemen Laba dan Perusahaan Penilaian : Analisis Lintas Negaraÿ","type":"article-journal"},"uris":["http://www.mendeley.com/documents/?uuid=61c9dc7a-c4f3-4846-b97a-16f19e5a76b8"]}],"mendeley":{"formattedCitation":"(Fernandes &amp; Ferreira, 2007)","plainTextFormattedCitation":"(Fernandes &amp; Ferreira, 2007)","previouslyFormattedCitation":"(Fernandes &amp; Ferreira, 2007)"},"properties":{"noteIndex":0},"schema":"https://github.com/citation-style-language/schema/raw/master/csl-citation.json"}</w:instrText>
      </w:r>
      <w:r w:rsidRPr="00020CDF">
        <w:rPr>
          <w:rFonts w:ascii="Arial" w:hAnsi="Arial" w:cs="Arial"/>
        </w:rPr>
        <w:fldChar w:fldCharType="separate"/>
      </w:r>
      <w:r w:rsidRPr="00020CDF">
        <w:rPr>
          <w:rFonts w:ascii="Arial" w:hAnsi="Arial" w:cs="Arial"/>
          <w:noProof/>
        </w:rPr>
        <w:t>(Fernandes &amp; Ferreira, 2007)</w:t>
      </w:r>
      <w:r w:rsidRPr="00020CDF">
        <w:rPr>
          <w:rFonts w:ascii="Arial" w:hAnsi="Arial" w:cs="Arial"/>
        </w:rPr>
        <w:fldChar w:fldCharType="end"/>
      </w:r>
      <w:r w:rsidRPr="00020CDF">
        <w:rPr>
          <w:rFonts w:ascii="Arial" w:hAnsi="Arial" w:cs="Arial"/>
        </w:rPr>
        <w:t xml:space="preserve">, mengatakan bahwa manajemen laba mempunyai hubungan negatif terhadap nilai perusahaan karena manajemen laba merupakan tindakan untuk meningkatkan atau menurunkan laba dengan cara memilih kebijakan akuntansi oleh manajemen yang bersifat subjektif, maka manajemen laba, terutama dalam jangka panjang akan menutunkan nilai perusahaan. </w:t>
      </w:r>
    </w:p>
    <w:p w:rsidR="00EB48EF" w:rsidRPr="00020CDF" w:rsidRDefault="00EB48EF" w:rsidP="00020CDF">
      <w:pPr>
        <w:ind w:right="117" w:firstLine="720"/>
        <w:jc w:val="both"/>
        <w:rPr>
          <w:rFonts w:ascii="Arial" w:hAnsi="Arial" w:cs="Arial"/>
        </w:rPr>
      </w:pPr>
      <w:r w:rsidRPr="00020CDF">
        <w:rPr>
          <w:rFonts w:ascii="Arial" w:hAnsi="Arial" w:cs="Arial"/>
        </w:rPr>
        <w:t xml:space="preserve">Menurut </w:t>
      </w:r>
      <w:r w:rsidRPr="00020CDF">
        <w:rPr>
          <w:rFonts w:ascii="Arial" w:hAnsi="Arial" w:cs="Arial"/>
        </w:rPr>
        <w:fldChar w:fldCharType="begin" w:fldLock="1"/>
      </w:r>
      <w:r w:rsidRPr="00020CDF">
        <w:rPr>
          <w:rFonts w:ascii="Arial" w:hAnsi="Arial" w:cs="Arial"/>
        </w:rPr>
        <w:instrText>ADDIN CSL_CITATION {"citationItems":[{"id":"ITEM-1","itemData":{"DOI":"10.22219/jaa.v3i2.12269","ISSN":"2715-1964","abstract":"This study aims to test and analyze the impact of accrual earnings management and real earnings management on firm value empirically. Also, audit quality's role on the effect of accrual earnings management and total earnings management on firm value. The analytical method used is Moderated Regression Analysis (MRA). This research's population is manufacturing companies listed on the Indonesia Stock Exchange during the period 2013 to 2017. The sampling technique used is purposive sampling. This study found that accrual earnings management, which is proxied by discretionary accruals, positively affects firm value. Real earnings management has a negative effect on firm value. Audit quality cannot weaken the effect of accrual earnings management on firm value. However, audit quality weakens the effect of real earnings management on firm value.","author":[{"dropping-particle":"","family":"Darmawan","given":"I Putu Edi","non-dropping-particle":"","parse-names":false,"suffix":""}],"container-title":"Jurnal Akademi Akuntansi","id":"ITEM-1","issue":"2","issued":{"date-parts":[["2020"]]},"page":"174-190","title":"KUALITAS AUDIT SEBAGAI PEMODERASI PENGARUH MANAJEMEN LABA TERHADAP NILAI PERUSAHAAN","type":"article-journal","volume":"3"},"uris":["http://www.mendeley.com/documents/?uuid=fdd62a9e-733a-424f-ba67-cac09632c25b"]}],"mendeley":{"formattedCitation":"(Darmawan, 2020)","plainTextFormattedCitation":"(Darmawan, 2020)","previouslyFormattedCitation":"(Darmawan, 2020)"},"properties":{"noteIndex":0},"schema":"https://github.com/citation-style-language/schema/raw/master/csl-citation.json"}</w:instrText>
      </w:r>
      <w:r w:rsidRPr="00020CDF">
        <w:rPr>
          <w:rFonts w:ascii="Arial" w:hAnsi="Arial" w:cs="Arial"/>
        </w:rPr>
        <w:fldChar w:fldCharType="separate"/>
      </w:r>
      <w:r w:rsidRPr="00020CDF">
        <w:rPr>
          <w:rFonts w:ascii="Arial" w:hAnsi="Arial" w:cs="Arial"/>
          <w:noProof/>
        </w:rPr>
        <w:t>(Darmawan, 2020)</w:t>
      </w:r>
      <w:r w:rsidRPr="00020CDF">
        <w:rPr>
          <w:rFonts w:ascii="Arial" w:hAnsi="Arial" w:cs="Arial"/>
        </w:rPr>
        <w:fldChar w:fldCharType="end"/>
      </w:r>
      <w:r w:rsidRPr="00020CDF">
        <w:rPr>
          <w:rFonts w:ascii="Arial" w:hAnsi="Arial" w:cs="Arial"/>
        </w:rPr>
        <w:t xml:space="preserve">, menemukan bahwa manajemen laba berpengaruh positif terhadap nilai perusahaa. Informasi antara manajemen laba dengan pemilik memberikan kesempatan bagi manajer untuk melakukan manajemen laba yang meningkatkan nilai perusahaan pada waktu tertentu, sehingga mampu menyesatkan pemangku kepentingan lain mengenai nilai perusahaan yang sebenarnya. </w:t>
      </w:r>
    </w:p>
    <w:p w:rsidR="00EB48EF" w:rsidRPr="00020CDF" w:rsidRDefault="00EB48EF" w:rsidP="00020CDF">
      <w:pPr>
        <w:ind w:right="117" w:firstLine="720"/>
        <w:jc w:val="both"/>
        <w:rPr>
          <w:rFonts w:ascii="Arial" w:hAnsi="Arial" w:cs="Arial"/>
        </w:rPr>
      </w:pPr>
      <w:r w:rsidRPr="00020CDF">
        <w:rPr>
          <w:rFonts w:ascii="Arial" w:hAnsi="Arial" w:cs="Arial"/>
        </w:rPr>
        <w:t>Salah satu faktor yang dapat mempengaruhi laba adalah penggunaan utang. Alasan menggunakan rasio hutang (</w:t>
      </w:r>
      <w:r w:rsidRPr="00020CDF">
        <w:rPr>
          <w:rFonts w:ascii="Arial" w:hAnsi="Arial" w:cs="Arial"/>
          <w:i/>
        </w:rPr>
        <w:t>debt to assets ratio</w:t>
      </w:r>
      <w:r w:rsidRPr="00020CDF">
        <w:rPr>
          <w:rFonts w:ascii="Arial" w:hAnsi="Arial" w:cs="Arial"/>
        </w:rPr>
        <w:t xml:space="preserve">) sesuai pendapat penelitian </w:t>
      </w:r>
      <w:r w:rsidRPr="00020CDF">
        <w:rPr>
          <w:rFonts w:ascii="Arial" w:hAnsi="Arial" w:cs="Arial"/>
        </w:rPr>
        <w:fldChar w:fldCharType="begin" w:fldLock="1"/>
      </w:r>
      <w:r w:rsidRPr="00020CDF">
        <w:rPr>
          <w:rFonts w:ascii="Arial" w:hAnsi="Arial" w:cs="Arial"/>
        </w:rPr>
        <w:instrText>ADDIN CSL_CITATION {"citationItems":[{"id":"ITEM-1","itemData":{"abstract":"Tujuan penelitian ini adalah untuk mengetahui dan membuktikan secara empiris pengaruh hutang (DAR) berpengaruh terhadap kualitas laba perusahaan Pertambangan di Bursa Efek Indonesia. Dalam penelitian ini menggunakan pendekatan penelitian asosiatif merupakan penelitian untuk mengetahui pengaruh antara variabel bebas dengan variabel terikatnya. Sampel penelitian ini adalah perusahaan pertambangan yang berjumlah 21 perusahaan. Untuk membuktikan hipotesis yang diajukan dalam penelitian ini menggunakan alat statistik regresi linier sederhana dengan pengujian secara parsial (uji t). Berdasarkan hasil pengujian hipotesis, dapat dibuktikan bahwa rasio hutang (DAR) berpengaruh terhadap Laba perusahaan Pertambangan di Bursa Efek Indonesia. Kesimpulannya adalah rasio hutang (DAR) sangat dibutuhkan dalam mencapai tingkat laba yang diharapkan. Perusahaan dengan rasio hutang (DAR) yang efektif akan dapat menambah modal kerja untuk menghasilkan laba yang diinginkan. Kontribusi variabel rasio hutang (DAR) dalam menjelaskan pengaruhnya terhadap laba cukup tinggi yang membuktikan bahwa kontribusi variabel bebas (rasio hutang (DAR)) dalam menjelaskan pengaruhnya terhadap variabel terikat (Laba) masih rendah sedangkan sisanya dipengaruhi oleh faktor lain misalnya likuiditas perusahaan, perputaran kas, modal kerja dan lain sebagainya.","author":[{"dropping-particle":"","family":"Irawan","given":"","non-dropping-particle":"","parse-names":false,"suffix":""}],"container-title":"Manajemen Tools","id":"ITEM-1","issue":"1","issued":{"date-parts":[["2018"]]},"page":"143-155","title":"Rasio Hutang terhadap Laba Bersih pada Perusahaan Pertambangan di Bursa Efek Indonesia","type":"article-journal","volume":"9"},"uris":["http://www.mendeley.com/documents/?uuid=4fdc5664-41eb-484a-9098-97dccadd4263"]}],"mendeley":{"formattedCitation":"(Irawan, 2018)","manualFormatting":"Irawan, (2018)","plainTextFormattedCitation":"(Irawan, 2018)","previouslyFormattedCitation":"(Irawan, 2018)"},"properties":{"noteIndex":0},"schema":"https://github.com/citation-style-language/schema/raw/master/csl-citation.json"}</w:instrText>
      </w:r>
      <w:r w:rsidRPr="00020CDF">
        <w:rPr>
          <w:rFonts w:ascii="Arial" w:hAnsi="Arial" w:cs="Arial"/>
        </w:rPr>
        <w:fldChar w:fldCharType="separate"/>
      </w:r>
      <w:r w:rsidRPr="00020CDF">
        <w:rPr>
          <w:rFonts w:ascii="Arial" w:hAnsi="Arial" w:cs="Arial"/>
          <w:noProof/>
        </w:rPr>
        <w:t>Irawan, (2018)</w:t>
      </w:r>
      <w:r w:rsidRPr="00020CDF">
        <w:rPr>
          <w:rFonts w:ascii="Arial" w:hAnsi="Arial" w:cs="Arial"/>
        </w:rPr>
        <w:fldChar w:fldCharType="end"/>
      </w:r>
      <w:r w:rsidRPr="00020CDF">
        <w:rPr>
          <w:rFonts w:ascii="Arial" w:hAnsi="Arial" w:cs="Arial"/>
        </w:rPr>
        <w:t xml:space="preserve"> yang mengatakan “perusahaan dengan penggunaan hutang yang diukur berdasarkan rasio utang (</w:t>
      </w:r>
      <w:r w:rsidRPr="00020CDF">
        <w:rPr>
          <w:rFonts w:ascii="Arial" w:hAnsi="Arial" w:cs="Arial"/>
          <w:i/>
        </w:rPr>
        <w:t>debt to assets ratio</w:t>
      </w:r>
      <w:r w:rsidRPr="00020CDF">
        <w:rPr>
          <w:rFonts w:ascii="Arial" w:hAnsi="Arial" w:cs="Arial"/>
        </w:rPr>
        <w:t xml:space="preserve">) menggambarkan sejauh mana perusahaan dapat di bayar hutang dengan jaminan aset-asetnya.  </w:t>
      </w:r>
    </w:p>
    <w:p w:rsidR="00020CDF" w:rsidRPr="00020CDF" w:rsidRDefault="00020CDF" w:rsidP="00020CDF">
      <w:pPr>
        <w:ind w:right="117" w:firstLine="720"/>
        <w:jc w:val="both"/>
        <w:rPr>
          <w:rFonts w:ascii="Arial" w:hAnsi="Arial" w:cs="Arial"/>
        </w:rPr>
      </w:pPr>
      <w:r w:rsidRPr="00020CDF">
        <w:rPr>
          <w:rFonts w:ascii="Arial" w:hAnsi="Arial" w:cs="Arial"/>
        </w:rPr>
        <w:t>Berdasarkan informasi di atas laporan keuangan yang telah di analisis dan menghasikan rasio utang tertentu yang dapat menjelaskan perubahan laba menjadi sangat penting untuk dilakukan. Karena peranan rasio begitu penting untuk memprediksi laba perusahaan maka penulis tertarik untuk melakukan kajian yang lebih mendalam dalam bentuk penelitian dengan judul “Analisis Pengaruh Rasio Utang dan Laba Terhadap Nilai Perusahaan Pada Perusahan Manufaktur Yang Terdaftar di Bursa Efek Indinesia Tahun 2020”.</w:t>
      </w:r>
    </w:p>
    <w:p w:rsidR="00020CDF" w:rsidRDefault="00020CDF" w:rsidP="00020CDF">
      <w:pPr>
        <w:ind w:right="117"/>
        <w:jc w:val="both"/>
        <w:rPr>
          <w:rFonts w:ascii="Arial" w:hAnsi="Arial" w:cs="Arial"/>
          <w:b/>
        </w:rPr>
      </w:pPr>
      <w:r>
        <w:rPr>
          <w:rFonts w:ascii="Arial" w:hAnsi="Arial" w:cs="Arial"/>
          <w:b/>
        </w:rPr>
        <w:t xml:space="preserve">RUMUSAN MASALAH </w:t>
      </w:r>
    </w:p>
    <w:p w:rsidR="00020CDF" w:rsidRPr="00020CDF" w:rsidRDefault="00020CDF" w:rsidP="00020CDF">
      <w:pPr>
        <w:ind w:right="117" w:firstLine="720"/>
        <w:jc w:val="both"/>
        <w:rPr>
          <w:rFonts w:ascii="Arial" w:hAnsi="Arial" w:cs="Arial"/>
          <w:b/>
        </w:rPr>
      </w:pPr>
      <w:r w:rsidRPr="00020CDF">
        <w:rPr>
          <w:rFonts w:ascii="Arial" w:hAnsi="Arial" w:cs="Arial"/>
        </w:rPr>
        <w:t>Berdasarkan latar belakang di atas maka dapat dilihat luasnya cakupan masalah diatas maka muncul pertanyaan.</w:t>
      </w:r>
    </w:p>
    <w:p w:rsidR="00020CDF" w:rsidRPr="00C81F52" w:rsidRDefault="00020CDF" w:rsidP="00020CDF">
      <w:pPr>
        <w:pStyle w:val="ListParagraph"/>
        <w:numPr>
          <w:ilvl w:val="0"/>
          <w:numId w:val="1"/>
        </w:numPr>
        <w:ind w:right="117"/>
        <w:jc w:val="both"/>
        <w:rPr>
          <w:rFonts w:ascii="Arial" w:hAnsi="Arial" w:cs="Arial"/>
        </w:rPr>
      </w:pPr>
      <w:r w:rsidRPr="00C81F52">
        <w:rPr>
          <w:rFonts w:ascii="Arial" w:hAnsi="Arial" w:cs="Arial"/>
        </w:rPr>
        <w:t>Apakah rasio utang berpengaruh terhadap nilai perusahaan yang terdaftar di BEI?</w:t>
      </w:r>
    </w:p>
    <w:p w:rsidR="00020CDF" w:rsidRDefault="00020CDF" w:rsidP="00020CDF">
      <w:pPr>
        <w:pStyle w:val="ListParagraph"/>
        <w:numPr>
          <w:ilvl w:val="0"/>
          <w:numId w:val="1"/>
        </w:numPr>
        <w:ind w:right="117"/>
        <w:jc w:val="both"/>
        <w:rPr>
          <w:rFonts w:ascii="Arial" w:hAnsi="Arial" w:cs="Arial"/>
        </w:rPr>
      </w:pPr>
      <w:r w:rsidRPr="00C81F52">
        <w:rPr>
          <w:rFonts w:ascii="Arial" w:hAnsi="Arial" w:cs="Arial"/>
        </w:rPr>
        <w:t>Apakah laba berpengaruh terhadap nilai perusahaan yang terdaftar di BEI?</w:t>
      </w:r>
    </w:p>
    <w:p w:rsidR="00020CDF" w:rsidRDefault="00020CDF" w:rsidP="00020CDF">
      <w:pPr>
        <w:pStyle w:val="ListParagraph"/>
        <w:ind w:left="1080" w:right="117"/>
        <w:jc w:val="both"/>
        <w:rPr>
          <w:rFonts w:ascii="Arial" w:hAnsi="Arial" w:cs="Arial"/>
        </w:rPr>
      </w:pPr>
    </w:p>
    <w:p w:rsidR="00020CDF" w:rsidRDefault="00020CDF" w:rsidP="00020CDF">
      <w:pPr>
        <w:pStyle w:val="ListParagraph"/>
        <w:ind w:left="1080" w:right="117"/>
        <w:jc w:val="both"/>
        <w:rPr>
          <w:rFonts w:ascii="Arial" w:hAnsi="Arial" w:cs="Arial"/>
        </w:rPr>
      </w:pPr>
    </w:p>
    <w:p w:rsidR="00020CDF" w:rsidRDefault="00020CDF" w:rsidP="00020CDF">
      <w:pPr>
        <w:ind w:right="117"/>
        <w:jc w:val="both"/>
        <w:rPr>
          <w:rFonts w:ascii="Arial" w:hAnsi="Arial" w:cs="Arial"/>
          <w:b/>
        </w:rPr>
      </w:pPr>
      <w:r>
        <w:rPr>
          <w:rFonts w:ascii="Arial" w:hAnsi="Arial" w:cs="Arial"/>
          <w:b/>
        </w:rPr>
        <w:lastRenderedPageBreak/>
        <w:t>TUJUAN PENELITIAN</w:t>
      </w:r>
    </w:p>
    <w:p w:rsidR="00020CDF" w:rsidRPr="00020CDF" w:rsidRDefault="00020CDF" w:rsidP="00BF2776">
      <w:pPr>
        <w:pStyle w:val="ListParagraph"/>
        <w:numPr>
          <w:ilvl w:val="0"/>
          <w:numId w:val="4"/>
        </w:numPr>
        <w:ind w:right="117"/>
        <w:jc w:val="both"/>
        <w:rPr>
          <w:rFonts w:ascii="Arial" w:hAnsi="Arial" w:cs="Arial"/>
          <w:b/>
        </w:rPr>
      </w:pPr>
      <w:r w:rsidRPr="00020CDF">
        <w:rPr>
          <w:rFonts w:ascii="Arial" w:hAnsi="Arial" w:cs="Arial"/>
        </w:rPr>
        <w:t>Untuk mengetahui rasio utang berpangaruh terhadap nilai perusahaan yang terdaftar di BEI.</w:t>
      </w:r>
    </w:p>
    <w:p w:rsidR="00020CDF" w:rsidRPr="00020CDF" w:rsidRDefault="00020CDF" w:rsidP="00BF2776">
      <w:pPr>
        <w:pStyle w:val="ListParagraph"/>
        <w:numPr>
          <w:ilvl w:val="0"/>
          <w:numId w:val="4"/>
        </w:numPr>
        <w:ind w:right="117"/>
        <w:jc w:val="both"/>
        <w:rPr>
          <w:rFonts w:ascii="Arial" w:hAnsi="Arial" w:cs="Arial"/>
          <w:b/>
        </w:rPr>
      </w:pPr>
      <w:r w:rsidRPr="00020CDF">
        <w:rPr>
          <w:rFonts w:ascii="Arial" w:hAnsi="Arial" w:cs="Arial"/>
        </w:rPr>
        <w:t>Untuk mengetahui laba berpengaruh terhadap nilai perusahaan yang tedaftar di BEI</w:t>
      </w:r>
      <w:r w:rsidR="00BF2776">
        <w:rPr>
          <w:rFonts w:ascii="Arial" w:hAnsi="Arial" w:cs="Arial"/>
        </w:rPr>
        <w:t>.</w:t>
      </w:r>
    </w:p>
    <w:p w:rsidR="00020CDF" w:rsidRDefault="00020CDF" w:rsidP="00020CDF">
      <w:pPr>
        <w:ind w:right="117"/>
        <w:jc w:val="both"/>
        <w:rPr>
          <w:rFonts w:ascii="Arial" w:hAnsi="Arial" w:cs="Arial"/>
          <w:b/>
        </w:rPr>
      </w:pPr>
      <w:r>
        <w:rPr>
          <w:rFonts w:ascii="Arial" w:hAnsi="Arial" w:cs="Arial"/>
          <w:b/>
        </w:rPr>
        <w:t xml:space="preserve">MANFAAT PENELITIAN </w:t>
      </w:r>
    </w:p>
    <w:p w:rsidR="00BF2776" w:rsidRDefault="00BF2776" w:rsidP="00BF2776">
      <w:pPr>
        <w:pStyle w:val="ListParagraph"/>
        <w:numPr>
          <w:ilvl w:val="0"/>
          <w:numId w:val="5"/>
        </w:numPr>
        <w:ind w:right="117"/>
        <w:jc w:val="both"/>
        <w:rPr>
          <w:rFonts w:ascii="Arial" w:hAnsi="Arial" w:cs="Arial"/>
        </w:rPr>
      </w:pPr>
      <w:r>
        <w:rPr>
          <w:rFonts w:ascii="Arial" w:hAnsi="Arial" w:cs="Arial"/>
        </w:rPr>
        <w:t>Manfaan teoritis</w:t>
      </w:r>
    </w:p>
    <w:p w:rsidR="00BF2776" w:rsidRDefault="00BF2776" w:rsidP="00BF2776">
      <w:pPr>
        <w:pStyle w:val="ListParagraph"/>
        <w:ind w:right="117"/>
        <w:jc w:val="both"/>
        <w:rPr>
          <w:rFonts w:ascii="Arial" w:hAnsi="Arial" w:cs="Arial"/>
        </w:rPr>
      </w:pPr>
      <w:r w:rsidRPr="00C81F52">
        <w:rPr>
          <w:rFonts w:ascii="Arial" w:hAnsi="Arial" w:cs="Arial"/>
        </w:rPr>
        <w:t>Manfaat teoritis atau biasa disebut juga dengan akademis yang merupakan manfaat penelitian bagi pengembangan ilmu. Sehingga manfaat teoritis ini dapat mengembangkan ilmu yang diteliti dan segi teoritis. Teori yang digunakan tentunya berdasarkan peneliti atau penulis sebelumnya</w:t>
      </w:r>
      <w:r>
        <w:rPr>
          <w:rFonts w:ascii="Arial" w:hAnsi="Arial" w:cs="Arial"/>
        </w:rPr>
        <w:t>.</w:t>
      </w:r>
    </w:p>
    <w:p w:rsidR="00BF2776" w:rsidRDefault="00BF2776" w:rsidP="00BF2776">
      <w:pPr>
        <w:pStyle w:val="ListParagraph"/>
        <w:numPr>
          <w:ilvl w:val="0"/>
          <w:numId w:val="5"/>
        </w:numPr>
        <w:ind w:right="117"/>
        <w:jc w:val="both"/>
        <w:rPr>
          <w:rFonts w:ascii="Arial" w:hAnsi="Arial" w:cs="Arial"/>
        </w:rPr>
      </w:pPr>
      <w:r>
        <w:rPr>
          <w:rFonts w:ascii="Arial" w:hAnsi="Arial" w:cs="Arial"/>
        </w:rPr>
        <w:t>Manfaat praktis</w:t>
      </w:r>
    </w:p>
    <w:p w:rsidR="000D2019" w:rsidRDefault="00BF2776" w:rsidP="00BF2776">
      <w:pPr>
        <w:pStyle w:val="ListParagraph"/>
        <w:ind w:right="117"/>
        <w:jc w:val="both"/>
        <w:rPr>
          <w:rFonts w:ascii="Arial" w:hAnsi="Arial" w:cs="Arial"/>
        </w:rPr>
      </w:pPr>
      <w:r w:rsidRPr="00C81F52">
        <w:rPr>
          <w:rFonts w:ascii="Arial" w:hAnsi="Arial" w:cs="Arial"/>
        </w:rPr>
        <w:t>Penelitian praktis ini dilakukan karena ada masalah yang ingin diselesaikan atau dipecahkan. Manfaat praktis ini dijelaskan manfaat yang beguna untuk memecahkan masalah penelitian secara prakti. Tujuan manfaat praktis ini juga dapat diarahkan untuk lebih dari satu objek.</w:t>
      </w:r>
    </w:p>
    <w:p w:rsidR="000D2019" w:rsidRDefault="000D2019" w:rsidP="000D2019">
      <w:pPr>
        <w:ind w:right="117"/>
        <w:jc w:val="both"/>
        <w:rPr>
          <w:rFonts w:ascii="Arial" w:hAnsi="Arial" w:cs="Arial"/>
          <w:b/>
        </w:rPr>
      </w:pPr>
      <w:r>
        <w:rPr>
          <w:rFonts w:ascii="Arial" w:hAnsi="Arial" w:cs="Arial"/>
          <w:b/>
        </w:rPr>
        <w:t>TINJAUAN PUSTAKA</w:t>
      </w:r>
    </w:p>
    <w:p w:rsidR="00BF2776" w:rsidRDefault="009F0E56" w:rsidP="000D2019">
      <w:pPr>
        <w:ind w:right="117"/>
        <w:jc w:val="both"/>
        <w:rPr>
          <w:rFonts w:ascii="Arial" w:hAnsi="Arial" w:cs="Arial"/>
          <w:b/>
        </w:rPr>
      </w:pPr>
      <w:r>
        <w:rPr>
          <w:rFonts w:ascii="Arial" w:hAnsi="Arial" w:cs="Arial"/>
          <w:b/>
        </w:rPr>
        <w:t>Teori Struktur Modal</w:t>
      </w:r>
    </w:p>
    <w:p w:rsidR="00CA6C7E" w:rsidRDefault="00CA6C7E" w:rsidP="00CA6C7E">
      <w:pPr>
        <w:ind w:right="117" w:firstLine="720"/>
        <w:jc w:val="both"/>
        <w:rPr>
          <w:rFonts w:ascii="Arial" w:hAnsi="Arial" w:cs="Arial"/>
        </w:rPr>
      </w:pPr>
      <w:r w:rsidRPr="00CA6C7E">
        <w:rPr>
          <w:rFonts w:ascii="Arial" w:hAnsi="Arial" w:cs="Arial"/>
        </w:rPr>
        <w:t>Awaloedin &amp; Nugroho, (2019), struktur modal (capital struktur) adalah perbandingan atau imbangan pendanaan jangka panjang perusahaan yang ditunjukkan oleh perbandingan hutang jangka panjang terhadap modal sendiri. Pemenuhan kebutuhan dana perusahaan dari sumber berasal dari modal saham, laba ditahan, dan cadangan. Jika dalam pendanaan perusahaan yang berasal dari modal sendiri masih mengalami kekurangan (defisit) maka perlu dipertimbangkan pendanaan perusahaan yang berasal dari luar, yaitu utang (debt). Namun dalam pemenuhan kebutuhan dana, perusahaan harus mencari alternatif – alternatif pendanaan yang efisien. Pendanaan yang efisien akan terjadi bila perusahaan mempunyai struktur modal yang optimal.</w:t>
      </w:r>
    </w:p>
    <w:p w:rsidR="00CA6C7E" w:rsidRDefault="00CA6C7E" w:rsidP="00CA6C7E">
      <w:pPr>
        <w:ind w:right="117" w:firstLine="720"/>
        <w:jc w:val="both"/>
        <w:rPr>
          <w:rFonts w:ascii="Arial" w:hAnsi="Arial" w:cs="Arial"/>
        </w:rPr>
      </w:pPr>
      <w:r w:rsidRPr="00234339">
        <w:rPr>
          <w:rFonts w:ascii="Arial" w:hAnsi="Arial" w:cs="Arial"/>
          <w:b/>
        </w:rPr>
        <w:fldChar w:fldCharType="begin" w:fldLock="1"/>
      </w:r>
      <w:r w:rsidRPr="00234339">
        <w:rPr>
          <w:rFonts w:ascii="Arial" w:hAnsi="Arial" w:cs="Arial"/>
        </w:rPr>
        <w:instrText>ADDIN CSL_CITATION {"citationItems":[{"id":"ITEM-1","itemData":{"DOI":"10.15408/akt.v10i2.4649","ISSN":"1979-858X","abstract":"The population in this study is all companies manufacturing food and beverage sectors in \nIndonesia Stock Exchange period 2011 to 2015. The study sample as many as 16 companies \nwere selescted using purposive sampling method with certain criteria in order to obtain in the \ntotal sample 0f 9 companies. Mechanical testing of the data is by using multiple linear \nregression with a significance level of 5% alpha. The results showed that firm size negative \neffect on firm value. Profitability significant effect on firm value. Simultaneously, firm size and \nprofitability significantly influence the value of the company. The coefficient of determination \nshows that the influence of the independent variables on the dependent variable of 41.5% and \nthe rest is influenced by other factors.","author":[{"dropping-particle":"","family":"Indriyani","given":"Eka","non-dropping-particle":"","parse-names":false,"suffix":""}],"container-title":"Akuntabilitas","id":"ITEM-1","issue":"2","issued":{"date-parts":[["2017"]]},"page":"333-348","title":"Pengaruh Ukuran Perusahaan dan Profitabilitas Terhadap Nilai Perusahaan","type":"article-journal","volume":"10"},"uris":["http://www.mendeley.com/documents/?uuid=3a9c0e8f-6577-4647-bb5f-0f3cf68bbfd4"]}],"mendeley":{"formattedCitation":"(Indriyani, 2017)","manualFormatting":"Indriyani, (2017)","plainTextFormattedCitation":"(Indriyani, 2017)","previouslyFormattedCitation":"(Indriyani, 2017)"},"properties":{"noteIndex":0},"schema":"https://github.com/citation-style-language/schema/raw/master/csl-citation.json"}</w:instrText>
      </w:r>
      <w:r w:rsidRPr="00234339">
        <w:rPr>
          <w:rFonts w:ascii="Arial" w:hAnsi="Arial" w:cs="Arial"/>
          <w:b/>
        </w:rPr>
        <w:fldChar w:fldCharType="separate"/>
      </w:r>
      <w:r w:rsidRPr="00234339">
        <w:rPr>
          <w:rFonts w:ascii="Arial" w:hAnsi="Arial" w:cs="Arial"/>
          <w:noProof/>
        </w:rPr>
        <w:t>Indriyani, (2017)</w:t>
      </w:r>
      <w:r w:rsidRPr="00234339">
        <w:rPr>
          <w:rFonts w:ascii="Arial" w:hAnsi="Arial" w:cs="Arial"/>
          <w:b/>
        </w:rPr>
        <w:fldChar w:fldCharType="end"/>
      </w:r>
      <w:r w:rsidRPr="00234339">
        <w:rPr>
          <w:rFonts w:ascii="Arial" w:hAnsi="Arial" w:cs="Arial"/>
        </w:rPr>
        <w:t xml:space="preserve"> dalam melakukan keputusan struktur modal, ada beberapa hal yang harus dipertimbangkan yaitu, tingkat penjualan yang stabil, struktur dari asset, operating leverage, tingkat pertumbuhan, keuntungan, pajak, pengendalian, pola tingkah laku manajemen, tingkah laku atas kreditur dan peringkat agen, kondisi pasar, kondisiinternal perusahaan dan fleksibilitas keuangan dari nilai pasar. Teori struktur modal adalah teori yang menjelaskan bahwa kebijakan pendanaan</w:t>
      </w:r>
      <w:r w:rsidR="00234339" w:rsidRPr="00234339">
        <w:rPr>
          <w:rFonts w:ascii="Arial" w:hAnsi="Arial" w:cs="Arial"/>
        </w:rPr>
        <w:t xml:space="preserve"> perusahaaan dalam menentukan bauran antara hutang dan ekuitas yang bertujuan untuk memaksimumkan nilai perusahaan.</w:t>
      </w:r>
    </w:p>
    <w:p w:rsidR="009F0E56" w:rsidRPr="009F0E56" w:rsidRDefault="009F0E56" w:rsidP="009F0E56">
      <w:pPr>
        <w:ind w:right="117"/>
        <w:jc w:val="both"/>
        <w:rPr>
          <w:rFonts w:ascii="Arial" w:hAnsi="Arial" w:cs="Arial"/>
          <w:b/>
        </w:rPr>
      </w:pPr>
      <w:r w:rsidRPr="00CA6C7E">
        <w:rPr>
          <w:rFonts w:ascii="Arial" w:hAnsi="Arial" w:cs="Arial"/>
          <w:b/>
        </w:rPr>
        <w:t xml:space="preserve">Teori Keagenan (Agenci Theory) </w:t>
      </w:r>
    </w:p>
    <w:p w:rsidR="00945C82" w:rsidRDefault="00945C82" w:rsidP="00CA6C7E">
      <w:pPr>
        <w:ind w:right="117" w:firstLine="720"/>
        <w:jc w:val="both"/>
        <w:rPr>
          <w:rFonts w:ascii="Arial" w:hAnsi="Arial" w:cs="Arial"/>
        </w:rPr>
      </w:pPr>
      <w:r w:rsidRPr="00945C82">
        <w:rPr>
          <w:rFonts w:ascii="Arial" w:hAnsi="Arial" w:cs="Arial"/>
        </w:rPr>
        <w:t xml:space="preserve">Teori agensi atau agency theory merupakan sebuah teori yang dapat menjelaskan tentang timbulnya praktik manajemen laba. Teori ini menjelaskan tentang adanya pemisahan kepentingan antara pemilik perusahaan dan pengelola perusahaan dijelaskan oleh Bodroastuti (2009). Konsep teori agensi adalah hubungan atau kontrak antara prinsipal dan agen. </w:t>
      </w:r>
      <w:r w:rsidRPr="00945C82">
        <w:rPr>
          <w:rFonts w:ascii="Arial" w:hAnsi="Arial" w:cs="Arial"/>
        </w:rPr>
        <w:lastRenderedPageBreak/>
        <w:t>Prinsipal mempekerjakan agen untuk melakukan tugas untuk kepentingan prinsipal, termasuk pendelegasian otoritas pengambilan keputusan dari prinsipal kepada agen Anthony dan Govindarajan, (2005).</w:t>
      </w:r>
    </w:p>
    <w:p w:rsidR="00945C82" w:rsidRDefault="00945C82" w:rsidP="00CA6C7E">
      <w:pPr>
        <w:ind w:right="117" w:firstLine="720"/>
        <w:jc w:val="both"/>
        <w:rPr>
          <w:rFonts w:ascii="Arial" w:hAnsi="Arial" w:cs="Arial"/>
        </w:rPr>
      </w:pPr>
      <w:r w:rsidRPr="00945C82">
        <w:rPr>
          <w:rFonts w:ascii="Arial" w:hAnsi="Arial" w:cs="Arial"/>
        </w:rPr>
        <w:t>Jensen &amp; Meckling, (1976) menyatakan bahwa teori keagenan mendeskripsikan pemegang saham sebagai prinsipal dan manajemen sebagai agen. Manajemen merupakan pihak yang dikontrak oleh pemegang saham untuk bekerja demi kepentingan pemegang saham. Prinsipal maupun agen adalah dua atau lebih yang bekerja sama demi pengelolaan perusahaan, yang keduanya memiliki motivasi sendiri untuk menjalankan tugasnya masing-masing.</w:t>
      </w:r>
    </w:p>
    <w:p w:rsidR="009F0E56" w:rsidRPr="009F0E56" w:rsidRDefault="009F0E56" w:rsidP="009F0E56">
      <w:pPr>
        <w:pStyle w:val="subbab2"/>
        <w:numPr>
          <w:ilvl w:val="0"/>
          <w:numId w:val="0"/>
        </w:numPr>
        <w:jc w:val="both"/>
        <w:rPr>
          <w:color w:val="auto"/>
          <w:sz w:val="22"/>
          <w:szCs w:val="22"/>
        </w:rPr>
      </w:pPr>
      <w:r w:rsidRPr="009F0E56">
        <w:rPr>
          <w:color w:val="auto"/>
          <w:sz w:val="22"/>
          <w:szCs w:val="22"/>
        </w:rPr>
        <w:t>Signalling Theory</w:t>
      </w:r>
    </w:p>
    <w:p w:rsidR="00524BD2" w:rsidRPr="00524BD2" w:rsidRDefault="00524BD2" w:rsidP="009F0E56">
      <w:pPr>
        <w:ind w:right="117" w:firstLine="720"/>
        <w:jc w:val="both"/>
        <w:rPr>
          <w:rFonts w:ascii="Arial" w:hAnsi="Arial" w:cs="Arial"/>
        </w:rPr>
      </w:pPr>
      <w:r w:rsidRPr="00524BD2">
        <w:rPr>
          <w:rFonts w:ascii="Arial" w:hAnsi="Arial" w:cs="Arial"/>
        </w:rPr>
        <w:t xml:space="preserve">Menurut </w:t>
      </w:r>
      <w:r w:rsidRPr="00524BD2">
        <w:rPr>
          <w:rFonts w:ascii="Arial" w:hAnsi="Arial" w:cs="Arial"/>
          <w:b/>
        </w:rPr>
        <w:fldChar w:fldCharType="begin" w:fldLock="1"/>
      </w:r>
      <w:r w:rsidRPr="00524BD2">
        <w:rPr>
          <w:rFonts w:ascii="Arial" w:hAnsi="Arial" w:cs="Arial"/>
        </w:rPr>
        <w:instrText>ADDIN CSL_CITATION {"citationItems":[{"id":"ITEM-1","itemData":{"abstract":"Firm value is a certain condition that has been achieved by a company as a picture of public trust in the company after through process of activities for several years. Since the company was established until now. The purpose of this study is to find out the impact of liquidity, firm size and profitability on firm value of mining sector companies listed in the IDX over the period 2013-2017. The method of sampling used in this study is the purposive sampling method. The research data are secondary data obtained from Indonesian Capital Market Directory (ICMD) and published financial statements. This analysis technique uses multiple regression analysis techniques. The results of the study show that liquidity and firm size have an influence on the value of the company, while profitability does not have an influence on the value of the company.","author":[{"dropping-particle":"","family":"Septriana","given":"Ira","non-dropping-particle":"","parse-names":false,"suffix":""},{"dropping-particle":"","family":"Mahaeswari","given":"Haniif Fitri","non-dropping-particle":"","parse-names":false,"suffix":""}],"container-title":"Jurnal Akuntansi Indonesia","id":"ITEM-1","issue":"2","issued":{"date-parts":[["2019"]]},"page":"109-123","title":"Pengaruh Likuiditas, Firm Size, dan Profitabilitas Terhadap Nilai Perusahaan (Studi pada Perusahaan Pertambangan yang Terdaftar di BEI Periode 2013-2017)","type":"article-journal","volume":"8"},"uris":["http://www.mendeley.com/documents/?uuid=f06856d5-e4f2-4365-90e1-69ffb01acf20"]}],"mendeley":{"formattedCitation":"(Septriana &amp; Mahaeswari, 2019)","manualFormatting":"Septriana &amp; Mahaeswari, (2019)","plainTextFormattedCitation":"(Septriana &amp; Mahaeswari, 2019)","previouslyFormattedCitation":"(Septriana &amp; Mahaeswari, 2019)"},"properties":{"noteIndex":0},"schema":"https://github.com/citation-style-language/schema/raw/master/csl-citation.json"}</w:instrText>
      </w:r>
      <w:r w:rsidRPr="00524BD2">
        <w:rPr>
          <w:rFonts w:ascii="Arial" w:hAnsi="Arial" w:cs="Arial"/>
          <w:b/>
        </w:rPr>
        <w:fldChar w:fldCharType="separate"/>
      </w:r>
      <w:r w:rsidRPr="00524BD2">
        <w:rPr>
          <w:rFonts w:ascii="Arial" w:hAnsi="Arial" w:cs="Arial"/>
          <w:noProof/>
        </w:rPr>
        <w:t>Septriana &amp; Mahaeswari, (2019)</w:t>
      </w:r>
      <w:r w:rsidRPr="00524BD2">
        <w:rPr>
          <w:rFonts w:ascii="Arial" w:hAnsi="Arial" w:cs="Arial"/>
          <w:b/>
        </w:rPr>
        <w:fldChar w:fldCharType="end"/>
      </w:r>
      <w:r w:rsidRPr="00524BD2">
        <w:rPr>
          <w:rFonts w:ascii="Arial" w:hAnsi="Arial" w:cs="Arial"/>
        </w:rPr>
        <w:t xml:space="preserve"> Signalling theory atau biasa disebut dengan teori sinyal adalah suatu isyarat yang membahas tentang petunjuk bagaimana manajemen memandang prospek perusahaan guna untuk memberikan sinyal bagi investor. Apabila prospek perusahaan mengalami keuntungan, maka perusahaan cenderung menjauhi penjualan saham dan dan berusaha membiayai hutang dengan tambahan modal dari yang lain. Sedangkan, perusahaan yang keuntungannya kurang, maka perusahaan akan cenderung menjual sahamnya karena perusahaan membutuhkan modal lebih untuk kegiatan perusahaan. Informasi dari emisi saham adalah suatu sinyal bagi investor untuk melihat prospek perusahaan serta mampu melihat baik atau buruknya suatu perusahaan tersebut. Sinyal merupakan suatu hal yang digunakan manajemen untuk memberikan informasi kepada investor dengan memperlihatkan apa yang diinginkan oleh pemegang saham yang telah terpenuhi. Teori sinyal berkaitan dengan tersedianya informasi yang diberikan oleh perusahaan. Informasi yang biasa perusahaan gunakan untuk pihak eksternal adalah laporan keuangan. Dalam melakukan analisis suatu rasio perusahan juga memperlukan data didalam laporan keuangan. Dalam mempermudahkan pemahaman mengenai laporan keuangan perusahan maka analisis dari rasio sangat diperlukan bagi pihak eksternal untuk membuat suatu keputusan.</w:t>
      </w:r>
    </w:p>
    <w:p w:rsidR="00524BD2" w:rsidRPr="00524BD2" w:rsidRDefault="00524BD2" w:rsidP="00CA6C7E">
      <w:pPr>
        <w:ind w:right="117" w:firstLine="720"/>
        <w:jc w:val="both"/>
        <w:rPr>
          <w:rFonts w:ascii="Arial" w:hAnsi="Arial" w:cs="Arial"/>
        </w:rPr>
      </w:pPr>
      <w:r w:rsidRPr="00524BD2">
        <w:rPr>
          <w:rFonts w:ascii="Arial" w:hAnsi="Arial" w:cs="Arial"/>
          <w:b/>
        </w:rPr>
        <w:fldChar w:fldCharType="begin" w:fldLock="1"/>
      </w:r>
      <w:r w:rsidRPr="00524BD2">
        <w:rPr>
          <w:rFonts w:ascii="Arial" w:hAnsi="Arial" w:cs="Arial"/>
        </w:rPr>
        <w:instrText>ADDIN CSL_CITATION {"citationItems":[{"id":"ITEM-1","itemData":{"DOI":"10.22219/jaa.v3i2.12269","ISSN":"2715-1964","abstract":"This study aims to test and analyze the impact of accrual earnings management and real earnings management on firm value empirically. Also, audit quality's role on the effect of accrual earnings management and total earnings management on firm value. The analytical method used is Moderated Regression Analysis (MRA). This research's population is manufacturing companies listed on the Indonesia Stock Exchange during the period 2013 to 2017. The sampling technique used is purposive sampling. This study found that accrual earnings management, which is proxied by discretionary accruals, positively affects firm value. Real earnings management has a negative effect on firm value. Audit quality cannot weaken the effect of accrual earnings management on firm value. However, audit quality weakens the effect of real earnings management on firm value.","author":[{"dropping-particle":"","family":"Darmawan","given":"I Putu Edi","non-dropping-particle":"","parse-names":false,"suffix":""}],"container-title":"Jurnal Akademi Akuntansi","id":"ITEM-1","issue":"2","issued":{"date-parts":[["2020"]]},"page":"174-190","title":"KUALITAS AUDIT SEBAGAI PEMODERASI PENGARUH MANAJEMEN LABA TERHADAP NILAI PERUSAHAAN","type":"article-journal","volume":"3"},"uris":["http://www.mendeley.com/documents/?uuid=fdd62a9e-733a-424f-ba67-cac09632c25b"]}],"mendeley":{"formattedCitation":"(Darmawan, 2020)","manualFormatting":"Darmawan, (2020)","plainTextFormattedCitation":"(Darmawan, 2020)","previouslyFormattedCitation":"(Darmawan, 2020)"},"properties":{"noteIndex":0},"schema":"https://github.com/citation-style-language/schema/raw/master/csl-citation.json"}</w:instrText>
      </w:r>
      <w:r w:rsidRPr="00524BD2">
        <w:rPr>
          <w:rFonts w:ascii="Arial" w:hAnsi="Arial" w:cs="Arial"/>
          <w:b/>
        </w:rPr>
        <w:fldChar w:fldCharType="separate"/>
      </w:r>
      <w:r w:rsidRPr="00524BD2">
        <w:rPr>
          <w:rFonts w:ascii="Arial" w:hAnsi="Arial" w:cs="Arial"/>
          <w:noProof/>
        </w:rPr>
        <w:t>Darmawan, (2020)</w:t>
      </w:r>
      <w:r w:rsidRPr="00524BD2">
        <w:rPr>
          <w:rFonts w:ascii="Arial" w:hAnsi="Arial" w:cs="Arial"/>
          <w:b/>
        </w:rPr>
        <w:fldChar w:fldCharType="end"/>
      </w:r>
      <w:r w:rsidRPr="00524BD2">
        <w:rPr>
          <w:rFonts w:ascii="Arial" w:hAnsi="Arial" w:cs="Arial"/>
        </w:rPr>
        <w:t xml:space="preserve"> mengatakan Signalling Theory juga menjelaskan bahwa, apabila manajer mempublikasikan informasi yang dianggap oleh pasar sebagai sinyal yang baik, maka pasar akan memberikan reaksi positif terhadap perusahaan yang berupa peningkatan harga saham. Salah satu bentuk praktek yang sering dilakukan oleh manajer untuk mempengaruhi angka laba dalam laporan keuangan adalah dengan melakukan manajemen laba (</w:t>
      </w:r>
      <w:r w:rsidRPr="00524BD2">
        <w:rPr>
          <w:rFonts w:ascii="Arial" w:hAnsi="Arial" w:cs="Arial"/>
          <w:i/>
        </w:rPr>
        <w:t>earning management</w:t>
      </w:r>
      <w:r w:rsidRPr="00524BD2">
        <w:rPr>
          <w:rFonts w:ascii="Arial" w:hAnsi="Arial" w:cs="Arial"/>
        </w:rPr>
        <w:t>).</w:t>
      </w:r>
    </w:p>
    <w:p w:rsidR="00524BD2" w:rsidRPr="009F0E56" w:rsidRDefault="00524BD2" w:rsidP="009F0E56">
      <w:pPr>
        <w:pStyle w:val="subbab2"/>
        <w:numPr>
          <w:ilvl w:val="0"/>
          <w:numId w:val="0"/>
        </w:numPr>
        <w:ind w:firstLine="720"/>
        <w:jc w:val="both"/>
        <w:rPr>
          <w:b w:val="0"/>
          <w:color w:val="auto"/>
          <w:sz w:val="22"/>
          <w:szCs w:val="22"/>
        </w:rPr>
      </w:pPr>
      <w:r w:rsidRPr="00524BD2">
        <w:rPr>
          <w:b w:val="0"/>
          <w:color w:val="auto"/>
          <w:sz w:val="22"/>
          <w:szCs w:val="22"/>
        </w:rPr>
        <w:t xml:space="preserve">Dengan adanya Signalling Theory ini, dapat ditarik kesimpulan bahwa pihak manajemen perusahan terkhususkan kepada perusahaan yang telah go public pasti memberikan informasi kepada para investor sehingga investor dapat mengetahui keadaan perusahaan dan prospek dimasa depan. Oleh sebab itu, dalam mengambil keputusan untuk berinvestasi, investor dapat membedakan perusahaan mana yang memiliki nilai perusahaan yang baik, singga dimasa mendatang dapat memberikan keuntungan bagi investor tersebut. Dalam Signalling Theory, pengeluaran investasi memberikan sinyal positif tentang perusahan dimasa yang akan datang, </w:t>
      </w:r>
      <w:r w:rsidRPr="00524BD2">
        <w:rPr>
          <w:b w:val="0"/>
          <w:color w:val="auto"/>
          <w:sz w:val="22"/>
          <w:szCs w:val="22"/>
        </w:rPr>
        <w:lastRenderedPageBreak/>
        <w:t xml:space="preserve">sehingga meningkatkan harga saham sebagai nilai indikator nilai perusahaan, </w:t>
      </w:r>
      <w:r w:rsidRPr="00524BD2">
        <w:rPr>
          <w:b w:val="0"/>
          <w:color w:val="auto"/>
          <w:sz w:val="22"/>
          <w:szCs w:val="22"/>
        </w:rPr>
        <w:fldChar w:fldCharType="begin" w:fldLock="1"/>
      </w:r>
      <w:r w:rsidRPr="00524BD2">
        <w:rPr>
          <w:b w:val="0"/>
          <w:color w:val="auto"/>
          <w:sz w:val="22"/>
          <w:szCs w:val="22"/>
        </w:rPr>
        <w:instrText>ADDIN CSL_CITATION {"citationItems":[{"id":"ITEM-1","itemData":{"abstract":"Firm Value is one of the factors are considered by investors for making investment decisions. Research of the factors that affect the firm value still shows the differences in research outcomes. Also based on the data available, there are differences regarding the direction of the relationship factors that influence the firm value. Therefore, it still needs to be done further research on the factors that affect the firm value. This study examined the effect of Total Asset Turnover (TATO), Sales growth (SG), Net Profit Margin (NPM) on Return on Assets (ROA) and the influence of Total Asset Turnover (TATO), Return on Assets (ROA), Net Profit Margin (NPM) of the Price Book Value (PBV) in the manufacturing companies listed on the Indonesia Stock Exchange (BEI) in the period from 2008 to 2011. The sample used in this study consisted of 71 manufacturing companies listed on the I ndonesia Stock Exchange (BEI) in the period from 2008 to 2011. Sampling was done by purposive sampling method. Data obtained from the Indonesian Capitan Market Directory (ICMD) and the Annual Report of the company. The analysis technique used is multiple regression analysis and Path Analysis with the help of SEM. The results showed that the Total Asset Turnover (TATO) significant positive effect on return on assets (ROA) and Price Book Value (PBV .Based on Path Analysis Total Asset Turnover ( TATO) indirectly influence the Price Book Value (PBV) through the Return on Assets (ROA). Sales growth (SG)have no significant negative effect on Return on Assets (ROA). Net Profit Margin ( N PM) a positive effect on return on assets (ROA) and negative effect on Price Book Value (PBV) .Based on Path analysis Net Profit Margin (NPM) indirectly influence the Price Book Value trough the Return on Asset (ROA)","author":[{"dropping-particle":"","family":"Alivia","given":"Natasha Rizky","non-dropping-particle":"","parse-names":false,"suffix":""},{"dropping-particle":"","family":"Chabachib","given":"M","non-dropping-particle":"","parse-names":false,"suffix":""}],"container-title":"Diponegoro Journal of Management","id":"ITEM-1","issue":"2","issued":{"date-parts":[["2013"]]},"page":"1-12","title":"Analisis Faktor-faktor yang Mempengaruhi Nilai Perusahaan dengan Profitabilitas sebagai Variabel Intervening (Studi pada Perusahaan Manufaktur yang Listed di BEI Tahun 2008 – 2011)","type":"article-journal","volume":"2"},"uris":["http://www.mendeley.com/documents/?uuid=55665847-8521-49a0-8192-de15ea6b577e"]}],"mendeley":{"formattedCitation":"(Alivia &amp; Chabachib, 2013)","manualFormatting":"Alivia &amp; Chabachib, (2013)","plainTextFormattedCitation":"(Alivia &amp; Chabachib, 2013)"},"properties":{"noteIndex":0},"schema":"https://github.com/citation-style-language/schema/raw/master/csl-citation.json"}</w:instrText>
      </w:r>
      <w:r w:rsidRPr="00524BD2">
        <w:rPr>
          <w:b w:val="0"/>
          <w:color w:val="auto"/>
          <w:sz w:val="22"/>
          <w:szCs w:val="22"/>
        </w:rPr>
        <w:fldChar w:fldCharType="separate"/>
      </w:r>
      <w:r w:rsidRPr="00524BD2">
        <w:rPr>
          <w:b w:val="0"/>
          <w:noProof/>
          <w:color w:val="auto"/>
          <w:sz w:val="22"/>
          <w:szCs w:val="22"/>
        </w:rPr>
        <w:t>Alivia &amp; Chabachib, (2013)</w:t>
      </w:r>
      <w:r w:rsidRPr="00524BD2">
        <w:rPr>
          <w:b w:val="0"/>
          <w:color w:val="auto"/>
          <w:sz w:val="22"/>
          <w:szCs w:val="22"/>
        </w:rPr>
        <w:fldChar w:fldCharType="end"/>
      </w:r>
      <w:r w:rsidRPr="00524BD2">
        <w:rPr>
          <w:b w:val="0"/>
          <w:color w:val="auto"/>
          <w:sz w:val="22"/>
          <w:szCs w:val="22"/>
        </w:rPr>
        <w:t>.</w:t>
      </w:r>
    </w:p>
    <w:p w:rsidR="00945C82" w:rsidRDefault="00945C82" w:rsidP="001E0FB4">
      <w:pPr>
        <w:ind w:right="117"/>
        <w:jc w:val="both"/>
        <w:rPr>
          <w:rFonts w:ascii="Arial" w:hAnsi="Arial" w:cs="Arial"/>
          <w:b/>
        </w:rPr>
      </w:pPr>
      <w:r>
        <w:rPr>
          <w:rFonts w:ascii="Arial" w:hAnsi="Arial" w:cs="Arial"/>
          <w:b/>
        </w:rPr>
        <w:t>RASIO HUTANG</w:t>
      </w:r>
    </w:p>
    <w:p w:rsidR="008F3306" w:rsidRDefault="00945C82" w:rsidP="001E0FB4">
      <w:pPr>
        <w:ind w:right="117" w:firstLine="720"/>
        <w:jc w:val="both"/>
        <w:rPr>
          <w:rFonts w:ascii="Arial" w:hAnsi="Arial" w:cs="Arial"/>
        </w:rPr>
      </w:pPr>
      <w:bookmarkStart w:id="0" w:name="_Toc126906323"/>
      <w:bookmarkStart w:id="1" w:name="_Toc128607178"/>
      <w:r w:rsidRPr="00763BDC">
        <w:rPr>
          <w:rFonts w:ascii="Arial" w:hAnsi="Arial" w:cs="Arial"/>
        </w:rPr>
        <w:t>Rasio utang merupakan rasio yang mengukur besaran penggunaan utang oleh suatu perusahaan untuk membiayai aset-aset yang dimiliki.</w:t>
      </w:r>
      <w:bookmarkEnd w:id="0"/>
      <w:r w:rsidRPr="00763BDC">
        <w:rPr>
          <w:rFonts w:ascii="Arial" w:hAnsi="Arial" w:cs="Arial"/>
        </w:rPr>
        <w:t xml:space="preserve"> Menurut irwan (2018) mengatakan bahwa </w:t>
      </w:r>
      <w:r w:rsidRPr="00763BDC">
        <w:rPr>
          <w:rFonts w:ascii="Arial" w:hAnsi="Arial" w:cs="Arial"/>
          <w:i/>
        </w:rPr>
        <w:t>debt to assets ratio</w:t>
      </w:r>
      <w:r w:rsidRPr="00763BDC">
        <w:rPr>
          <w:rFonts w:ascii="Arial" w:hAnsi="Arial" w:cs="Arial"/>
        </w:rPr>
        <w:t xml:space="preserve"> (DER) merupakan proporsi antara kewajiban yang dimiliki dan seluruh kekayaan (total aset) yang dimiliki. </w:t>
      </w:r>
    </w:p>
    <w:p w:rsidR="00763BDC" w:rsidRDefault="00945C82" w:rsidP="001E0FB4">
      <w:pPr>
        <w:ind w:right="117" w:firstLine="720"/>
        <w:jc w:val="both"/>
        <w:rPr>
          <w:rFonts w:ascii="Arial" w:hAnsi="Arial" w:cs="Arial"/>
        </w:rPr>
      </w:pPr>
      <w:r w:rsidRPr="00763BDC">
        <w:rPr>
          <w:rFonts w:ascii="Arial" w:hAnsi="Arial" w:cs="Arial"/>
        </w:rPr>
        <w:t>Semakin tinggi hasil persentasinya, cenderung semakin besar risiko keuangannya bagi kreditor maupun pemegang saham.</w:t>
      </w:r>
      <w:bookmarkEnd w:id="1"/>
      <w:r w:rsidRPr="00763BDC">
        <w:rPr>
          <w:rFonts w:ascii="Arial" w:hAnsi="Arial" w:cs="Arial"/>
        </w:rPr>
        <w:t xml:space="preserve"> </w:t>
      </w:r>
      <w:r w:rsidR="00763BDC" w:rsidRPr="00763BDC">
        <w:rPr>
          <w:rFonts w:ascii="Arial" w:hAnsi="Arial" w:cs="Arial"/>
        </w:rPr>
        <w:t xml:space="preserve">Hutang adalah semua kewajiban keuangan perusahaan kepada pihak lain yang belum terpenuhi, di mana hutang ini merupakan sumber dana atau modal perusahaan yang berasal dari kredit. Tujuan perusahaan mengambil kebijakan Leverage yaitu dalam rangka meningkatkan dan memaksimalkan kekayaan dari pemilik perusahaan itu sendiri Hal inilah yang menjadi pengukur yaitu rasio Leverage untuk mengukur sejauh mana tingkat hutang yang dimiliki oleh perusahaan untuk pembiayaan kegiatan opersionalnya. Singkatnya semakin tinggi Debt to Total Assets Ratio semakin besar pula risiko keuangannya, semakin rendah rasio ini maka akan semakin rendah risiko keuangannya Kewajiban (hutang) adalah biaya yang harus dikeluarkan oleh perusahaan kepada pihak lain dikarenakan penundaan pembayaran untuk kegiatan operasi perusahaan yang telah ditentukan jangka waktu pembayarannya, untuk hutang lancar jangka waktu pembayarannya adalah jangka pendek. Rasio total hutang dengan total aktiva yang biasa disebut rasio hutang (debt </w:t>
      </w:r>
      <w:r w:rsidR="00763BDC">
        <w:rPr>
          <w:rFonts w:ascii="Arial" w:hAnsi="Arial" w:cs="Arial"/>
        </w:rPr>
        <w:t>ratio), mengukur sejauh mana pre</w:t>
      </w:r>
      <w:r w:rsidR="00763BDC" w:rsidRPr="00763BDC">
        <w:rPr>
          <w:rFonts w:ascii="Arial" w:hAnsi="Arial" w:cs="Arial"/>
        </w:rPr>
        <w:t xml:space="preserve">sentase besarnya dana yang berasal dari hutang, </w:t>
      </w:r>
      <w:r w:rsidR="00763BDC" w:rsidRPr="00763BDC">
        <w:rPr>
          <w:rFonts w:ascii="Arial" w:hAnsi="Arial" w:cs="Arial"/>
        </w:rPr>
        <w:fldChar w:fldCharType="begin" w:fldLock="1"/>
      </w:r>
      <w:r w:rsidR="00763BDC" w:rsidRPr="00763BDC">
        <w:rPr>
          <w:rFonts w:ascii="Arial" w:hAnsi="Arial" w:cs="Arial"/>
        </w:rPr>
        <w:instrText>ADDIN CSL_CITATION {"citationItems":[{"id":"ITEM-1","itemData":{"author":[{"dropping-particle":"","family":"Triono","given":"Riana Febriyanti Sunu Puguh Hayu","non-dropping-particle":"","parse-names":false,"suffix":""}],"id":"ITEM-1","issued":{"date-parts":[["2017"]]},"page":"53-84","title":"PENGARUH PERPUTARAN MODAL KERJA DAN RASIO HUTANG TERHADAP PROFITABILITAS PADA PT. JASA ASURANSI INDONESIA (PERSERO)","type":"article-journal"},"uris":["http://www.mendeley.com/documents/?uuid=274bfef4-9803-4442-b831-b16820d18480"]}],"mendeley":{"formattedCitation":"(Triono, 2017)","manualFormatting":"Triono (2017)","plainTextFormattedCitation":"(Triono, 2017)","previouslyFormattedCitation":"(Triono, 2017)"},"properties":{"noteIndex":0},"schema":"https://github.com/citation-style-language/schema/raw/master/csl-citation.json"}</w:instrText>
      </w:r>
      <w:r w:rsidR="00763BDC" w:rsidRPr="00763BDC">
        <w:rPr>
          <w:rFonts w:ascii="Arial" w:hAnsi="Arial" w:cs="Arial"/>
        </w:rPr>
        <w:fldChar w:fldCharType="separate"/>
      </w:r>
      <w:r w:rsidR="00763BDC" w:rsidRPr="00763BDC">
        <w:rPr>
          <w:rFonts w:ascii="Arial" w:hAnsi="Arial" w:cs="Arial"/>
          <w:noProof/>
        </w:rPr>
        <w:t>Triono (2017)</w:t>
      </w:r>
      <w:r w:rsidR="00763BDC" w:rsidRPr="00763BDC">
        <w:rPr>
          <w:rFonts w:ascii="Arial" w:hAnsi="Arial" w:cs="Arial"/>
        </w:rPr>
        <w:fldChar w:fldCharType="end"/>
      </w:r>
      <w:r w:rsidR="00763BDC" w:rsidRPr="00763BDC">
        <w:rPr>
          <w:rFonts w:ascii="Arial" w:hAnsi="Arial" w:cs="Arial"/>
        </w:rPr>
        <w:t>.</w:t>
      </w:r>
      <w:r w:rsidR="00763BDC">
        <w:rPr>
          <w:rFonts w:ascii="Arial" w:hAnsi="Arial" w:cs="Arial"/>
        </w:rPr>
        <w:t xml:space="preserve"> </w:t>
      </w:r>
    </w:p>
    <w:p w:rsidR="008F3306" w:rsidRDefault="008F3306" w:rsidP="008F3306">
      <w:pPr>
        <w:ind w:right="117"/>
        <w:jc w:val="both"/>
        <w:rPr>
          <w:rFonts w:ascii="Arial" w:hAnsi="Arial" w:cs="Arial"/>
          <w:b/>
        </w:rPr>
      </w:pPr>
      <w:r>
        <w:rPr>
          <w:rFonts w:ascii="Arial" w:hAnsi="Arial" w:cs="Arial"/>
          <w:b/>
        </w:rPr>
        <w:t>MANAJEMEN LABA</w:t>
      </w:r>
    </w:p>
    <w:p w:rsidR="008F3306" w:rsidRDefault="008F3306" w:rsidP="008F3306">
      <w:pPr>
        <w:pStyle w:val="Heading3"/>
        <w:numPr>
          <w:ilvl w:val="0"/>
          <w:numId w:val="0"/>
        </w:numPr>
        <w:spacing w:line="276" w:lineRule="auto"/>
        <w:ind w:firstLine="720"/>
        <w:rPr>
          <w:sz w:val="22"/>
          <w:szCs w:val="22"/>
        </w:rPr>
      </w:pPr>
      <w:bookmarkStart w:id="2" w:name="_Toc126906338"/>
      <w:bookmarkStart w:id="3" w:name="_Toc128607191"/>
      <w:r w:rsidRPr="00AC6786">
        <w:rPr>
          <w:sz w:val="22"/>
          <w:szCs w:val="22"/>
        </w:rPr>
        <w:t xml:space="preserve">Laba atau profil merupakan penghasilan bersih (net income) atau imbalan dari aktivitas perusahaan, mulai dari proses produksi hingga pemasaran yang sudah dikurangi dengan biaya kegiatan operasi perusahaan. </w:t>
      </w:r>
      <w:bookmarkEnd w:id="2"/>
      <w:r w:rsidRPr="00AC6786">
        <w:rPr>
          <w:sz w:val="22"/>
          <w:szCs w:val="22"/>
        </w:rPr>
        <w:t>Menurut irawan (2018) mengatakan bahwa laba merupakan selisih lebih pendapatan terhadap beban-beban yang terjadi.</w:t>
      </w:r>
      <w:bookmarkEnd w:id="3"/>
    </w:p>
    <w:p w:rsidR="00AE264E" w:rsidRPr="00524BD2" w:rsidRDefault="008F3306" w:rsidP="00524BD2">
      <w:pPr>
        <w:pStyle w:val="Heading3"/>
        <w:numPr>
          <w:ilvl w:val="0"/>
          <w:numId w:val="0"/>
        </w:numPr>
        <w:spacing w:line="276" w:lineRule="auto"/>
        <w:ind w:firstLine="720"/>
        <w:rPr>
          <w:sz w:val="22"/>
          <w:szCs w:val="22"/>
        </w:rPr>
      </w:pPr>
      <w:bookmarkStart w:id="4" w:name="_Toc126906340"/>
      <w:bookmarkStart w:id="5" w:name="_Toc128607192"/>
      <w:r w:rsidRPr="00AC6786">
        <w:rPr>
          <w:sz w:val="22"/>
          <w:szCs w:val="22"/>
        </w:rPr>
        <w:t>Menurut irawan (2018) mengatakan bahwa laporan laba rugi (</w:t>
      </w:r>
      <w:r w:rsidRPr="00AC6786">
        <w:rPr>
          <w:i/>
          <w:sz w:val="22"/>
          <w:szCs w:val="22"/>
        </w:rPr>
        <w:t>income statement</w:t>
      </w:r>
      <w:r w:rsidRPr="00AC6786">
        <w:rPr>
          <w:sz w:val="22"/>
          <w:szCs w:val="22"/>
        </w:rPr>
        <w:t>) adalah laporan yang mengukur keberhasilan operasi perusahaan selama periode waktu tertentu, menyediakan informasi yang diperlukan oleh para investor dan kreditor untuk memprediksi jumlah, penetapan dan waktu, dan ketidakpastian dari arus kas masa depan.</w:t>
      </w:r>
      <w:bookmarkEnd w:id="4"/>
      <w:bookmarkEnd w:id="5"/>
      <w:r w:rsidRPr="00AC6786">
        <w:rPr>
          <w:sz w:val="22"/>
          <w:szCs w:val="22"/>
        </w:rPr>
        <w:t xml:space="preserve"> </w:t>
      </w:r>
    </w:p>
    <w:p w:rsidR="008F3306" w:rsidRDefault="008F3306" w:rsidP="00AE264E">
      <w:pPr>
        <w:rPr>
          <w:rFonts w:ascii="Arial" w:hAnsi="Arial" w:cs="Arial"/>
          <w:b/>
        </w:rPr>
      </w:pPr>
      <w:r>
        <w:rPr>
          <w:rFonts w:ascii="Arial" w:hAnsi="Arial" w:cs="Arial"/>
          <w:b/>
        </w:rPr>
        <w:t>NILAI PERUSAHAAN</w:t>
      </w:r>
    </w:p>
    <w:p w:rsidR="00AE264E" w:rsidRDefault="00AE264E" w:rsidP="00AE264E">
      <w:pPr>
        <w:pStyle w:val="Heading3"/>
        <w:numPr>
          <w:ilvl w:val="0"/>
          <w:numId w:val="0"/>
        </w:numPr>
        <w:spacing w:line="276" w:lineRule="auto"/>
        <w:ind w:firstLine="720"/>
        <w:rPr>
          <w:sz w:val="22"/>
          <w:szCs w:val="22"/>
        </w:rPr>
      </w:pPr>
      <w:bookmarkStart w:id="6" w:name="_Toc126906318"/>
      <w:bookmarkStart w:id="7" w:name="_Toc128607173"/>
      <w:r w:rsidRPr="00AC6786">
        <w:rPr>
          <w:sz w:val="22"/>
          <w:szCs w:val="22"/>
        </w:rPr>
        <w:t xml:space="preserve">Nilai perusahaan merupakan nilai mencerminkan harga yang dapat dibayar investor kepada sebua perusahaan, atau sering dikaitan dengan harga saham. Karena Harga saham yang tinggi juga meningkatkan nilai perusahaan. Harga saham adalah harga yang terjadi ketika suatu saham diperdagangkan di pasar. </w:t>
      </w:r>
      <w:r w:rsidRPr="00AC6786">
        <w:rPr>
          <w:sz w:val="22"/>
          <w:szCs w:val="22"/>
        </w:rPr>
        <w:fldChar w:fldCharType="begin" w:fldLock="1"/>
      </w:r>
      <w:r w:rsidRPr="00AC6786">
        <w:rPr>
          <w:sz w:val="22"/>
          <w:szCs w:val="22"/>
        </w:rPr>
        <w:instrText>ADDIN CSL_CITATION {"citationItems":[{"id":"ITEM-1","itemData":{"abstract":"The objective of this research is to know the factors that influence the value of the company that is Return On Assets (ROA), Debt to Equity (DER), and Earning Per Share (EPS) to the value of agricultural companies. Types of quantitative data. The data used is secondary data. Data collection by documentation technique and literature study found on Indonesia Stock Exchange. The research object is all agriculture companies listed in BEI, while the sample used 19 agriculture companies. Data obtained then processed by using multiple regression technique (multiple regression). The results showed that partially Return On Assets (ROA) and Earning Per Share (EPS) have positive effect on agricultural company value, while Debt to Equity (DER) does not negatively affect agricultural company value. Keyword:","author":[{"dropping-particle":"","family":"Kholis","given":"Nur","non-dropping-particle":"","parse-names":false,"suffix":""},{"dropping-particle":"","family":"Sumarwati","given":"Eka Dewi","non-dropping-particle":"","parse-names":false,"suffix":""},{"dropping-particle":"","family":"Mutmainah","given":"Hestin","non-dropping-particle":"","parse-names":false,"suffix":""}],"container-title":"Jurnal Analisis Bisnis Ekonomi","id":"ITEM-1","issue":"1","issued":{"date-parts":[["2018"]]},"page":"19-25","title":"Factors That Influence Value of the Company Faktor-Faktor Yang Mempengaruhi Nilai Perusahaan","type":"article-journal","volume":"16"},"uris":["http://www.mendeley.com/documents/?uuid=6568c091-bd25-48d2-841a-f8f5df430647"]}],"mendeley":{"formattedCitation":"(Kholis et al., 2018)","manualFormatting":"Kholis et al, (2018)","plainTextFormattedCitation":"(Kholis et al., 2018)","previouslyFormattedCitation":"(Kholis et al., 2018)"},"properties":{"noteIndex":0},"schema":"https://github.com/citation-style-language/schema/raw/master/csl-citation.json"}</w:instrText>
      </w:r>
      <w:r w:rsidRPr="00AC6786">
        <w:rPr>
          <w:sz w:val="22"/>
          <w:szCs w:val="22"/>
        </w:rPr>
        <w:fldChar w:fldCharType="separate"/>
      </w:r>
      <w:r w:rsidRPr="00AC6786">
        <w:rPr>
          <w:noProof/>
          <w:sz w:val="22"/>
          <w:szCs w:val="22"/>
        </w:rPr>
        <w:t xml:space="preserve">Kholis </w:t>
      </w:r>
      <w:r w:rsidRPr="00AC6786">
        <w:rPr>
          <w:i/>
          <w:noProof/>
          <w:sz w:val="22"/>
          <w:szCs w:val="22"/>
        </w:rPr>
        <w:t>et al</w:t>
      </w:r>
      <w:r w:rsidRPr="00AC6786">
        <w:rPr>
          <w:noProof/>
          <w:sz w:val="22"/>
          <w:szCs w:val="22"/>
        </w:rPr>
        <w:t>, (2018)</w:t>
      </w:r>
      <w:r w:rsidRPr="00AC6786">
        <w:rPr>
          <w:sz w:val="22"/>
          <w:szCs w:val="22"/>
        </w:rPr>
        <w:fldChar w:fldCharType="end"/>
      </w:r>
      <w:r w:rsidRPr="00AC6786">
        <w:rPr>
          <w:sz w:val="22"/>
          <w:szCs w:val="22"/>
        </w:rPr>
        <w:t xml:space="preserve"> mengatakan nilai perusahaan adalah nilai suatu perusahaan yang menguntungkan laba dimasa dapan yang mencerminkan harga pasar saham tersebut. Menentukan nilai suatu bisnis dapat dirumuskan sebagai berikut:</w:t>
      </w:r>
      <w:bookmarkEnd w:id="6"/>
      <w:bookmarkEnd w:id="7"/>
    </w:p>
    <w:p w:rsidR="009F0E56" w:rsidRPr="009F0E56" w:rsidRDefault="009F0E56" w:rsidP="009F0E56"/>
    <w:p w:rsidR="00AE264E" w:rsidRPr="00AC6786" w:rsidRDefault="001E0FB4" w:rsidP="001E0FB4">
      <w:pPr>
        <w:pStyle w:val="ListParagraph"/>
        <w:ind w:left="1080"/>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59264" behindDoc="0" locked="0" layoutInCell="1" allowOverlap="1" wp14:anchorId="34352A4D" wp14:editId="76A48849">
                <wp:simplePos x="0" y="0"/>
                <wp:positionH relativeFrom="column">
                  <wp:posOffset>1019175</wp:posOffset>
                </wp:positionH>
                <wp:positionV relativeFrom="paragraph">
                  <wp:posOffset>167640</wp:posOffset>
                </wp:positionV>
                <wp:extent cx="19526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95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25pt,13.2pt" to="23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uluzQEAAAMEAAAOAAAAZHJzL2Uyb0RvYy54bWysU01vGyEQvVfqf0Dc611bStSuvM7BUXKp&#10;WqtpfwBhBy8SMGig/vj3HbC9jppKVatc2B2Y92beY1jeHbwTO6BkMfRyPmulgKBxsGHbyx/fHz58&#10;lCJlFQblMEAvj5Dk3er9u+U+drDAEd0AJJgkpG4feznmHLumSXoEr9IMIwQ+NEheZQ5p2wyk9szu&#10;XbNo29tmjzREQg0p8e796VCuKr8xoPNXYxJk4XrJveW6Ul2fy9qslqrbkoqj1ec21H904ZUNXHSi&#10;uldZiZ9kX1F5qwkTmjzT6Bs0xmqoGljNvP1NzdOoIlQtbE6Kk03p7Wj1l92GhB347qQIyvMVPWVS&#10;djtmscYQ2EAkMS8+7WPqOH0dNnSOUtxQEX0w5MuX5YhD9fY4eQuHLDRvzj/dLG4XN1Loy1lzBUZK&#10;+RHQi/LTS2dDka06tfucMhfj1EtK2XahrAmdHR6sczUoAwNrR2Kn+KrzobbMuBdZHBVkU4ScWq9/&#10;+ejgxPoNDFtRmq3V6xBeOZXWEPKF1wXOLjDDHUzA9u/Ac36BQh3QfwFPiFoZQ57A3gakP1W/WmFO&#10;+RcHTrqLBc84HOulVmt40qrj51dRRvllXOHXt7v6BQAA//8DAFBLAwQUAAYACAAAACEANYYQgdwA&#10;AAAJAQAADwAAAGRycy9kb3ducmV2LnhtbEyPQU+EMBCF7yb+h2ZMvLnFDRKClI0xejFewD3orUtn&#10;KZFOWVoW/PeO8aDH9+bLm/fK3eoGccYp9J4U3G4SEEitNz11CvZvzzc5iBA1GT14QgVfGGBXXV6U&#10;ujB+oRrPTewEh1AotAIb41hIGVqLToeNH5H4dvST05Hl1Ekz6YXD3SC3SZJJp3viD1aP+Gix/Wxm&#10;p+Dl9Br2aVY/1e+nvFk+jrPtPCp1fbU+3IOIuMY/GH7qc3WouNPBz2SCGFhnyR2jCrZZCoKBNMt5&#10;3OHXkFUp/y+ovgEAAP//AwBQSwECLQAUAAYACAAAACEAtoM4kv4AAADhAQAAEwAAAAAAAAAAAAAA&#10;AAAAAAAAW0NvbnRlbnRfVHlwZXNdLnhtbFBLAQItABQABgAIAAAAIQA4/SH/1gAAAJQBAAALAAAA&#10;AAAAAAAAAAAAAC8BAABfcmVscy8ucmVsc1BLAQItABQABgAIAAAAIQCeiuluzQEAAAMEAAAOAAAA&#10;AAAAAAAAAAAAAC4CAABkcnMvZTJvRG9jLnhtbFBLAQItABQABgAIAAAAIQA1hhCB3AAAAAkBAAAP&#10;AAAAAAAAAAAAAAAAACcEAABkcnMvZG93bnJldi54bWxQSwUGAAAAAAQABADzAAAAMAUAAAAA&#10;" strokecolor="black [3213]"/>
            </w:pict>
          </mc:Fallback>
        </mc:AlternateContent>
      </w:r>
      <w:r w:rsidR="00AE264E">
        <w:rPr>
          <w:rFonts w:ascii="Arial" w:hAnsi="Arial" w:cs="Arial"/>
        </w:rPr>
        <w:t xml:space="preserve">BV=           </w:t>
      </w:r>
      <w:r w:rsidR="00842268">
        <w:rPr>
          <w:rFonts w:ascii="Arial" w:hAnsi="Arial" w:cs="Arial"/>
        </w:rPr>
        <w:t xml:space="preserve">   </w:t>
      </w:r>
      <w:r w:rsidR="00AE264E" w:rsidRPr="00AC6786">
        <w:rPr>
          <w:rFonts w:ascii="Arial" w:hAnsi="Arial" w:cs="Arial"/>
        </w:rPr>
        <w:t>Total Ekuitas</w:t>
      </w:r>
    </w:p>
    <w:p w:rsidR="00B561FA" w:rsidRPr="001E0FB4" w:rsidRDefault="00AE264E" w:rsidP="001E0FB4">
      <w:pPr>
        <w:pStyle w:val="ListParagraph"/>
        <w:ind w:left="1080"/>
        <w:jc w:val="both"/>
        <w:rPr>
          <w:rFonts w:ascii="Arial" w:hAnsi="Arial" w:cs="Arial"/>
        </w:rPr>
      </w:pPr>
      <w:r>
        <w:rPr>
          <w:rFonts w:ascii="Arial" w:hAnsi="Arial" w:cs="Arial"/>
        </w:rPr>
        <w:t xml:space="preserve">     </w:t>
      </w:r>
      <w:r w:rsidR="00842268">
        <w:rPr>
          <w:rFonts w:ascii="Arial" w:hAnsi="Arial" w:cs="Arial"/>
        </w:rPr>
        <w:t xml:space="preserve">   </w:t>
      </w:r>
      <w:r>
        <w:rPr>
          <w:rFonts w:ascii="Arial" w:hAnsi="Arial" w:cs="Arial"/>
        </w:rPr>
        <w:t xml:space="preserve"> </w:t>
      </w:r>
      <w:r w:rsidR="00842268">
        <w:rPr>
          <w:rFonts w:ascii="Arial" w:hAnsi="Arial" w:cs="Arial"/>
        </w:rPr>
        <w:t xml:space="preserve"> </w:t>
      </w:r>
      <w:r w:rsidRPr="00AC6786">
        <w:rPr>
          <w:rFonts w:ascii="Arial" w:hAnsi="Arial" w:cs="Arial"/>
        </w:rPr>
        <w:t>Jumlah Saham yang Beredar</w:t>
      </w:r>
    </w:p>
    <w:p w:rsidR="00B561FA" w:rsidRDefault="00B561FA" w:rsidP="001E0FB4">
      <w:pPr>
        <w:jc w:val="both"/>
        <w:rPr>
          <w:rFonts w:ascii="Arial" w:hAnsi="Arial" w:cs="Arial"/>
        </w:rPr>
      </w:pPr>
      <w:r>
        <w:rPr>
          <w:rFonts w:ascii="Arial" w:hAnsi="Arial" w:cs="Arial"/>
        </w:rPr>
        <w:tab/>
      </w:r>
      <w:r w:rsidRPr="00B561FA">
        <w:rPr>
          <w:rFonts w:ascii="Arial" w:hAnsi="Arial" w:cs="Arial"/>
        </w:rPr>
        <w:fldChar w:fldCharType="begin" w:fldLock="1"/>
      </w:r>
      <w:r w:rsidRPr="00B561FA">
        <w:rPr>
          <w:rFonts w:ascii="Arial" w:hAnsi="Arial" w:cs="Arial"/>
        </w:rPr>
        <w:instrText>ADDIN CSL_CITATION {"citationItems":[{"id":"ITEM-1","itemData":{"ISSN":"2303-1174","abstract":"ABSTRAK Nilai perusahaan merupakan salah satu tujuan perusahaan dengan cara memaksimumkan nilai saham. Ada beberapa faktor yang mempengaruhi nilai perusahaan, tapi penulis hanya meneliti tiga variabel, yaitu struktur modal, ukuran perusahaan dan risiko perusahaan. Penelitian ini bertujuan untuk menguji pengaruh struktur modal (DER), ukuran perusahaan (Total Asset), risiko perusahaan (Beta) terhadap nilai perusahaan (PBV), secara simultan maupun parsial. Sampel penelitian ini adalah perusahaan otomotif yang terdaftar di BEI periode 2009-2012 dengan jumlah 10 perusahaan dengan menggunakan metode purposive sampling. Metode analisis yang digunakan adalah uji asaumsi klasik dan uji hipotesis serta analisis linear berganda. Hasil penelitian menunjukkan bahwa secara simultan seluruh variabel independen dalam penelitian ini berpengaruh signifikan terhadap nilai perusahaan. Stuktur modal mempunyai pengaruh positif tidak signifikan terhadap nilai perusahaan, ukuran perusahaan mempunyai pengaruh positif signifikan terhadap nilai perusahaan, risiko perusahaan mempunyai pengaruh positif tidak signifikan terhadap nilai perusahaan. Perusahaan sebaiknya memperhatikan struktur modal, ukuran perusahaan dan risiko perusahaan sehingga dapat meningkatkan harga saham dan berdampak pada nilai perusahaan dimata investor. Kata kunci: struktur modal, ukuran perusahaan, risiko perusahaan, nilai perusahaan. ABSTRACT Value of the company is one of the objectives of the company by way of maximizing the value of the stock. There are several factors that affect the value of the company, but the authors only examined three variables, namely capital structure, firm size and firm risk. This study aimed to examine the effect of capital structure (DER), firm size (total assets), firm risk (Beta) on firm value (PBV), simultaneously or partially. The sample was automotive companies listed on the Stock Exchange 2009-2012 period the number of 10 companies using purposive sampling method. The analytical method used is the classic asaumsi and hypothesis testing and multiple linear analysis. The results showed that all independent variables simultaneously in this study have a significant effect on firm value. Capital structure has no significant positive effect on firm value, firm size has a significant positive effect on firm value, the risk of the company not having a significant positive effect on firm value. Companies should pay attention to capital structure, firm size and firm risk so as to…","author":[{"dropping-particle":"","family":"Prasetia","given":"Ta’dir Eko","non-dropping-particle":"","parse-names":false,"suffix":""},{"dropping-particle":"","family":"Tommy","given":"Parengkuan","non-dropping-particle":"","parse-names":false,"suffix":""},{"dropping-particle":"","family":"Saerang","given":"Ivone S.","non-dropping-particle":"","parse-names":false,"suffix":""}],"container-title":"Ukuran… Jurnal EMBA","id":"ITEM-1","issue":"2","issued":{"date-parts":[["2014"]]},"page":"879-889","title":"Struktur Modal, Ukuran Perusahaan Dan Risiko Perusahaan Terhadap Nilai Perusahaan Otomotif Yang Terdaftar Di Bei","type":"article-journal","volume":"8792"},"uris":["http://www.mendeley.com/documents/?uuid=911eee11-3b1e-47fb-ae27-962f3cdd0aab"]}],"mendeley":{"formattedCitation":"(Prasetia et al., 2014)","manualFormatting":"Prasetia et al., (2014)","plainTextFormattedCitation":"(Prasetia et al., 2014)","previouslyFormattedCitation":"(Prasetia et al., 2014)"},"properties":{"noteIndex":0},"schema":"https://github.com/citation-style-language/schema/raw/master/csl-citation.json"}</w:instrText>
      </w:r>
      <w:r w:rsidRPr="00B561FA">
        <w:rPr>
          <w:rFonts w:ascii="Arial" w:hAnsi="Arial" w:cs="Arial"/>
        </w:rPr>
        <w:fldChar w:fldCharType="separate"/>
      </w:r>
      <w:r w:rsidRPr="00B561FA">
        <w:rPr>
          <w:rFonts w:ascii="Arial" w:hAnsi="Arial" w:cs="Arial"/>
          <w:noProof/>
        </w:rPr>
        <w:t xml:space="preserve">Prasetia </w:t>
      </w:r>
      <w:r w:rsidRPr="00B561FA">
        <w:rPr>
          <w:rFonts w:ascii="Arial" w:hAnsi="Arial" w:cs="Arial"/>
          <w:i/>
          <w:noProof/>
        </w:rPr>
        <w:t>et al</w:t>
      </w:r>
      <w:r w:rsidRPr="00B561FA">
        <w:rPr>
          <w:rFonts w:ascii="Arial" w:hAnsi="Arial" w:cs="Arial"/>
          <w:noProof/>
        </w:rPr>
        <w:t>., (2014)</w:t>
      </w:r>
      <w:r w:rsidRPr="00B561FA">
        <w:rPr>
          <w:rFonts w:ascii="Arial" w:hAnsi="Arial" w:cs="Arial"/>
        </w:rPr>
        <w:fldChar w:fldCharType="end"/>
      </w:r>
      <w:r w:rsidRPr="00B561FA">
        <w:rPr>
          <w:rFonts w:ascii="Arial" w:hAnsi="Arial" w:cs="Arial"/>
        </w:rPr>
        <w:t xml:space="preserve"> mengatakan bahwa nilai perusahaan adalah harga yang bersedia dibayar oleh pembeli potensial jika bisnis tersebut dijual. </w:t>
      </w:r>
      <w:r w:rsidRPr="00B561FA">
        <w:rPr>
          <w:rFonts w:ascii="Arial" w:hAnsi="Arial" w:cs="Arial"/>
          <w:i/>
        </w:rPr>
        <w:t>Price to book value</w:t>
      </w:r>
      <w:r w:rsidRPr="00B561FA">
        <w:rPr>
          <w:rFonts w:ascii="Arial" w:hAnsi="Arial" w:cs="Arial"/>
        </w:rPr>
        <w:t xml:space="preserve"> digunaka sebagai proksi nilai perusahaan, karena keberadaan rasio price-to-book value sangat penting bagi investor menemukan strategi investasi dipasar modal. Perusahaan yang dikelolah dengan baik pada umumnya memiliki rasio </w:t>
      </w:r>
      <w:r w:rsidRPr="00B561FA">
        <w:rPr>
          <w:rFonts w:ascii="Arial" w:hAnsi="Arial" w:cs="Arial"/>
          <w:i/>
        </w:rPr>
        <w:t xml:space="preserve">price to book value </w:t>
      </w:r>
      <w:r w:rsidRPr="00B561FA">
        <w:rPr>
          <w:rFonts w:ascii="Arial" w:hAnsi="Arial" w:cs="Arial"/>
        </w:rPr>
        <w:t xml:space="preserve">diatas satu. Perihal ini menggambarkan nilai perusahaan lebih besar dari pada nilai buku perusahaan. Pasar yakin tidak hanya pada kinerja perusahaan saat ini tetapi juga pada prospek perusahaan di masa depan. Secara sistematis </w:t>
      </w:r>
      <w:r w:rsidRPr="00B561FA">
        <w:rPr>
          <w:rFonts w:ascii="Arial" w:hAnsi="Arial" w:cs="Arial"/>
          <w:i/>
        </w:rPr>
        <w:t xml:space="preserve">price to book value </w:t>
      </w:r>
      <w:r w:rsidRPr="00B561FA">
        <w:rPr>
          <w:rFonts w:ascii="Arial" w:hAnsi="Arial" w:cs="Arial"/>
        </w:rPr>
        <w:t>(PBV) dapat dihitung dengan rumus sebagai berikut:</w:t>
      </w:r>
    </w:p>
    <w:p w:rsidR="00B561FA" w:rsidRPr="00FD4A61" w:rsidRDefault="00B561FA" w:rsidP="001E0FB4">
      <w:pPr>
        <w:pStyle w:val="ListParagraph"/>
        <w:ind w:left="1134" w:firstLine="447"/>
        <w:jc w:val="both"/>
        <w:rPr>
          <w:rFonts w:ascii="Arial" w:hAnsi="Arial" w:cs="Arial"/>
          <w:u w:val="single"/>
        </w:rPr>
      </w:pPr>
      <w:r w:rsidRPr="00AC6786">
        <w:rPr>
          <w:rFonts w:ascii="Arial" w:hAnsi="Arial" w:cs="Arial"/>
        </w:rPr>
        <w:t>PBV=</w:t>
      </w:r>
      <w:r w:rsidRPr="00AC6786">
        <w:rPr>
          <w:rFonts w:ascii="Arial" w:hAnsi="Arial" w:cs="Arial"/>
          <w:u w:val="single"/>
        </w:rPr>
        <w:t>Harga Pasar Persaham</w:t>
      </w:r>
    </w:p>
    <w:p w:rsidR="00B561FA" w:rsidRPr="00AC6786" w:rsidRDefault="00B561FA" w:rsidP="001E0FB4">
      <w:pPr>
        <w:pStyle w:val="ListParagraph"/>
        <w:ind w:left="1080"/>
        <w:jc w:val="both"/>
        <w:rPr>
          <w:rFonts w:ascii="Arial" w:hAnsi="Arial" w:cs="Arial"/>
        </w:rPr>
      </w:pPr>
      <w:r w:rsidRPr="00AC6786">
        <w:rPr>
          <w:rFonts w:ascii="Arial" w:hAnsi="Arial" w:cs="Arial"/>
        </w:rPr>
        <w:tab/>
        <w:t xml:space="preserve">             Nilai Buku Persaham</w:t>
      </w:r>
    </w:p>
    <w:p w:rsidR="00B561FA" w:rsidRDefault="00B561FA" w:rsidP="001E0FB4">
      <w:pPr>
        <w:ind w:firstLine="720"/>
        <w:jc w:val="both"/>
        <w:rPr>
          <w:rFonts w:ascii="Arial" w:hAnsi="Arial" w:cs="Arial"/>
        </w:rPr>
      </w:pPr>
      <w:r w:rsidRPr="00AC6786">
        <w:rPr>
          <w:rFonts w:ascii="Arial" w:hAnsi="Arial" w:cs="Arial"/>
        </w:rPr>
        <w:t xml:space="preserve">Nilai perusahaan sangat penting karena nilai perusahaan yang tinggi disertai dengan kekayaan pemegang saham yang tinggi. Semakin tinggi harga saham, semakin tinggi pula nilai perusahaan. Nilai perusahaan yang tinggi merupakan dambaan para pemilik usaha, karena nilai yang tinggi menunjukkan bahwa kekayaan pemegang saham juga tinggi. Kekayaan pemegang saham dan perusahaan diwakili oleh harga pasar saham </w:t>
      </w:r>
      <w:r w:rsidRPr="00AC6786">
        <w:rPr>
          <w:rFonts w:ascii="Arial" w:hAnsi="Arial" w:cs="Arial"/>
        </w:rPr>
        <w:fldChar w:fldCharType="begin" w:fldLock="1"/>
      </w:r>
      <w:r w:rsidRPr="00AC6786">
        <w:rPr>
          <w:rFonts w:ascii="Arial" w:hAnsi="Arial" w:cs="Arial"/>
        </w:rPr>
        <w:instrText>ADDIN CSL_CITATION {"citationItems":[{"id":"ITEM-1","itemData":{"abstract":"… terhadap terhadap nilai perusahaan. Selain itu penelitian ini membuktikan bahwa secara parsial manajemen laba berpengaruh secara negatif terhadap … terhadap nilai perusahaan. …","author":[{"dropping-particle":"","family":"Rajab","given":"R A","non-dropping-particle":"","parse-names":false,"suffix":""},{"dropping-particle":"","family":"Taqiyyah","given":"A N","non-dropping-particle":"","parse-names":false,"suffix":""},{"dropping-particle":"","family":"Fitriyani","given":"F","non-dropping-particle":"","parse-names":false,"suffix":""},{"dropping-particle":"","family":"...","given":"","non-dropping-particle":"","parse-names":false,"suffix":""}],"container-title":"JPPI (Jurnal Penelitian …","id":"ITEM-1","issue":"2","issued":{"date-parts":[["2022"]]},"page":"472-480","title":"Pengaruh Tax Planning, Tax Avoidance, Dan Manajemen Laba Terhadap Nilai Perusahaan","type":"article-journal","volume":"8"},"uris":["http://www.mendeley.com/documents/?uuid=dde81869-22f6-4f80-92cb-385ba9e311fd"]}],"mendeley":{"formattedCitation":"(Rajab et al., 2022)","manualFormatting":"Rajab et al., (2022)","plainTextFormattedCitation":"(Rajab et al., 2022)","previouslyFormattedCitation":"(Rajab et al., 2022)"},"properties":{"noteIndex":0},"schema":"https://github.com/citation-style-language/schema/raw/master/csl-citation.json"}</w:instrText>
      </w:r>
      <w:r w:rsidRPr="00AC6786">
        <w:rPr>
          <w:rFonts w:ascii="Arial" w:hAnsi="Arial" w:cs="Arial"/>
        </w:rPr>
        <w:fldChar w:fldCharType="separate"/>
      </w:r>
      <w:r w:rsidRPr="00AC6786">
        <w:rPr>
          <w:rFonts w:ascii="Arial" w:hAnsi="Arial" w:cs="Arial"/>
          <w:noProof/>
        </w:rPr>
        <w:t xml:space="preserve">Rajab </w:t>
      </w:r>
      <w:r w:rsidRPr="00AC6786">
        <w:rPr>
          <w:rFonts w:ascii="Arial" w:hAnsi="Arial" w:cs="Arial"/>
          <w:i/>
          <w:noProof/>
        </w:rPr>
        <w:t>et al</w:t>
      </w:r>
      <w:r w:rsidRPr="00AC6786">
        <w:rPr>
          <w:rFonts w:ascii="Arial" w:hAnsi="Arial" w:cs="Arial"/>
          <w:noProof/>
        </w:rPr>
        <w:t>., (2022)</w:t>
      </w:r>
      <w:r w:rsidRPr="00AC6786">
        <w:rPr>
          <w:rFonts w:ascii="Arial" w:hAnsi="Arial" w:cs="Arial"/>
        </w:rPr>
        <w:fldChar w:fldCharType="end"/>
      </w:r>
      <w:r>
        <w:rPr>
          <w:rFonts w:ascii="Arial" w:hAnsi="Arial" w:cs="Arial"/>
        </w:rPr>
        <w:t>.</w:t>
      </w:r>
    </w:p>
    <w:p w:rsidR="00B561FA" w:rsidRDefault="00CA33D4" w:rsidP="001E0FB4">
      <w:pPr>
        <w:spacing w:line="240" w:lineRule="auto"/>
        <w:jc w:val="both"/>
        <w:rPr>
          <w:rFonts w:ascii="Arial" w:hAnsi="Arial" w:cs="Arial"/>
          <w:b/>
        </w:rPr>
      </w:pPr>
      <w:r>
        <w:rPr>
          <w:rFonts w:ascii="Arial" w:hAnsi="Arial" w:cs="Arial"/>
          <w:b/>
        </w:rPr>
        <w:t>KERANGKA ANALISIS</w:t>
      </w:r>
    </w:p>
    <w:p w:rsidR="00CA33D4" w:rsidRPr="00CA33D4" w:rsidRDefault="001C1477" w:rsidP="001E0FB4">
      <w:pPr>
        <w:spacing w:line="240" w:lineRule="auto"/>
        <w:jc w:val="both"/>
        <w:rPr>
          <w:rFonts w:ascii="Arial" w:hAnsi="Arial" w:cs="Arial"/>
          <w:b/>
        </w:rPr>
      </w:pPr>
      <w:r>
        <w:rPr>
          <w:rFonts w:ascii="Arial" w:hAnsi="Arial" w:cs="Arial"/>
          <w:b/>
          <w:noProof/>
        </w:rPr>
        <mc:AlternateContent>
          <mc:Choice Requires="wps">
            <w:drawing>
              <wp:anchor distT="0" distB="0" distL="114300" distR="114300" simplePos="0" relativeHeight="251660288" behindDoc="0" locked="0" layoutInCell="1" allowOverlap="1" wp14:anchorId="210D6131" wp14:editId="19565445">
                <wp:simplePos x="0" y="0"/>
                <wp:positionH relativeFrom="column">
                  <wp:posOffset>257174</wp:posOffset>
                </wp:positionH>
                <wp:positionV relativeFrom="paragraph">
                  <wp:posOffset>90170</wp:posOffset>
                </wp:positionV>
                <wp:extent cx="1057275" cy="457200"/>
                <wp:effectExtent l="38100" t="38100" r="123825" b="114300"/>
                <wp:wrapNone/>
                <wp:docPr id="2" name="Rectangle 2"/>
                <wp:cNvGraphicFramePr/>
                <a:graphic xmlns:a="http://schemas.openxmlformats.org/drawingml/2006/main">
                  <a:graphicData uri="http://schemas.microsoft.com/office/word/2010/wordprocessingShape">
                    <wps:wsp>
                      <wps:cNvSpPr/>
                      <wps:spPr>
                        <a:xfrm>
                          <a:off x="0" y="0"/>
                          <a:ext cx="1057275" cy="457200"/>
                        </a:xfrm>
                        <a:prstGeom prst="rect">
                          <a:avLst/>
                        </a:prstGeom>
                        <a:solidFill>
                          <a:schemeClr val="bg1"/>
                        </a:solidFill>
                        <a:ln>
                          <a:solidFill>
                            <a:schemeClr val="tx1">
                              <a:lumMod val="95000"/>
                              <a:lumOff val="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C33028" w:rsidRPr="001C1477" w:rsidRDefault="00C33028" w:rsidP="001C1477">
                            <w:pPr>
                              <w:rPr>
                                <w:rFonts w:ascii="Arial" w:hAnsi="Arial" w:cs="Arial"/>
                                <w:color w:val="000000" w:themeColor="text1"/>
                              </w:rPr>
                            </w:pPr>
                            <w:r w:rsidRPr="001C1477">
                              <w:rPr>
                                <w:rFonts w:ascii="Arial" w:hAnsi="Arial" w:cs="Arial"/>
                                <w:color w:val="000000" w:themeColor="text1"/>
                              </w:rPr>
                              <w:t xml:space="preserve">Rasio Hutang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20.25pt;margin-top:7.1pt;width:83.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9K1BwMAAKYGAAAOAAAAZHJzL2Uyb0RvYy54bWysVU1v2zAMvQ/YfxB0X/2xZG2NOkXQosOA&#10;ri2aDj0rshwLkyVNUmJnv76UZDtpV2DAsItDSiQf+UgxF5d9K9COGcuVLHF2kmLEJFUVl5sS/3i6&#10;+XSGkXVEVkQoyUq8ZxZfLj5+uOh0wXLVKFExgyCItEWnS9w4p4sksbRhLbEnSjMJl7UyLXGgmk1S&#10;GdJB9FYkeZp+STplKm0UZdbC6XW8xIsQv64Zdfd1bZlDosSQmwtfE75r/00WF6TYGKIbToc0yD9k&#10;0RIuAXQKdU0cQVvD/wjVcmqUVbU7oapNVF1zykINUE2Wvqlm1RDNQi1AjtUTTfb/haV3uweDeFXi&#10;HCNJWmjRI5BG5EYwlHt6Om0LsFrpBzNoFkRfa1+b1v9CFagPlO4nSlnvEIXDLJ2f5qdzjCjczUBO&#10;A+fJwVsb674y1SIvlNgAemCS7G6tA0QwHU08mFWCVzdciKD4MWFXwqAdgQavN5nPGDxeWQn5N0fX&#10;ZwFTbNvvqorBzudpzJUUcAxTFI/HUw8yor+FhLuIycIEQh2Bpq1jZtVUHVqLrXkkwPk8PQMMVHFf&#10;+eezLCownvkpgHuNiA28KycwMso9c9eEmfA0+5CemEP1gtCfkTqhGxLTnYUwBxrBOmSrxmSCdpRn&#10;4vsdOxwktxfMQwn5yGoYFOhpHkCm6iMQoZRJF2m0DanYga6x45NHwAwBfeQamjnFHgKMzL6OHcsY&#10;7L1rzHtyjqRMMO85Tx4BWUk3ObdcKvNeZQKqGpCjPaR/RI0XXb/uwcSLa1Xt4UVBt8KLsJrecOjS&#10;LbHugRjYLdBU2JfuHj61UF2J1SBh1Cjz+71zbw9PHm4x6mBXldj+2hLDMBLfJCyD82w288stKOGR&#10;wbgc36yPb+S2vVLwWjLYzJoGEZyNE6NYG9U+w1pdelQ/g5ICdompM6Ny5eIOhcVM2XIZzGChaeJu&#10;5UpTH9wT7OfzqX8mRg+v28FeuFPjXiPFm0cebb2nVMutUzUPG+DA60A9LMMwQ8Pi9tv2WA9Wh7+X&#10;xQsAAAD//wMAUEsDBBQABgAIAAAAIQD6I+UZ3wAAAAgBAAAPAAAAZHJzL2Rvd25yZXYueG1sTI/B&#10;TsMwEETvSPyDtUhcELVxQwkhTkURXHpAasult22yTSJiO4qdNv17lhMcd2Y0+yZfTrYTJxpC652B&#10;h5kCQa70VetqA1+7j/sURIjoKuy8IwMXCrAsrq9yzCp/dhs6bWMtuMSFDA00MfaZlKFsyGKY+Z4c&#10;e0c/WIx8DrWsBjxzue2kVmohLbaOPzTY01tD5fd2tAZWO51isrGX9fv++Dyu7ub78XNuzO3N9PoC&#10;ItIU/8Lwi8/oUDDTwY+uCqIzkKhHTrKeaBDsa/XE2w4G0oUGWeTy/4DiBwAA//8DAFBLAQItABQA&#10;BgAIAAAAIQC2gziS/gAAAOEBAAATAAAAAAAAAAAAAAAAAAAAAABbQ29udGVudF9UeXBlc10ueG1s&#10;UEsBAi0AFAAGAAgAAAAhADj9If/WAAAAlAEAAAsAAAAAAAAAAAAAAAAALwEAAF9yZWxzLy5yZWxz&#10;UEsBAi0AFAAGAAgAAAAhAPGX0rUHAwAApgYAAA4AAAAAAAAAAAAAAAAALgIAAGRycy9lMm9Eb2Mu&#10;eG1sUEsBAi0AFAAGAAgAAAAhAPoj5RnfAAAACAEAAA8AAAAAAAAAAAAAAAAAYQUAAGRycy9kb3du&#10;cmV2LnhtbFBLBQYAAAAABAAEAPMAAABtBgAAAAA=&#10;" fillcolor="white [3212]" strokecolor="#0d0d0d [3069]" strokeweight="2pt">
                <v:shadow on="t" color="black" opacity="26214f" origin="-.5,-.5" offset=".74836mm,.74836mm"/>
                <v:textbox>
                  <w:txbxContent>
                    <w:p w:rsidR="00C33028" w:rsidRPr="001C1477" w:rsidRDefault="00C33028" w:rsidP="001C1477">
                      <w:pPr>
                        <w:rPr>
                          <w:rFonts w:ascii="Arial" w:hAnsi="Arial" w:cs="Arial"/>
                          <w:color w:val="000000" w:themeColor="text1"/>
                        </w:rPr>
                      </w:pPr>
                      <w:r w:rsidRPr="001C1477">
                        <w:rPr>
                          <w:rFonts w:ascii="Arial" w:hAnsi="Arial" w:cs="Arial"/>
                          <w:color w:val="000000" w:themeColor="text1"/>
                        </w:rPr>
                        <w:t xml:space="preserve">Rasio Hutang </w:t>
                      </w:r>
                    </w:p>
                  </w:txbxContent>
                </v:textbox>
              </v:rect>
            </w:pict>
          </mc:Fallback>
        </mc:AlternateContent>
      </w:r>
    </w:p>
    <w:p w:rsidR="00AE264E" w:rsidRPr="00AE264E" w:rsidRDefault="00C27A12" w:rsidP="001E0FB4">
      <w:pPr>
        <w:spacing w:line="240" w:lineRule="auto"/>
      </w:pPr>
      <w:r>
        <w:rPr>
          <w:rFonts w:ascii="Arial" w:hAnsi="Arial" w:cs="Arial"/>
          <w:b/>
          <w:noProof/>
        </w:rPr>
        <mc:AlternateContent>
          <mc:Choice Requires="wps">
            <w:drawing>
              <wp:anchor distT="0" distB="0" distL="114300" distR="114300" simplePos="0" relativeHeight="251662336" behindDoc="0" locked="0" layoutInCell="1" allowOverlap="1" wp14:anchorId="1FEB88C6" wp14:editId="29EAE621">
                <wp:simplePos x="0" y="0"/>
                <wp:positionH relativeFrom="column">
                  <wp:posOffset>3219450</wp:posOffset>
                </wp:positionH>
                <wp:positionV relativeFrom="paragraph">
                  <wp:posOffset>101600</wp:posOffset>
                </wp:positionV>
                <wp:extent cx="1609725" cy="6381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609725" cy="638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3028" w:rsidRPr="001C1477" w:rsidRDefault="00C33028" w:rsidP="001C1477">
                            <w:pPr>
                              <w:rPr>
                                <w:rFonts w:ascii="Arial" w:hAnsi="Arial" w:cs="Arial"/>
                                <w:color w:val="000000" w:themeColor="text1"/>
                              </w:rPr>
                            </w:pPr>
                            <w:r w:rsidRPr="001C1477">
                              <w:rPr>
                                <w:rFonts w:ascii="Arial" w:hAnsi="Arial" w:cs="Arial"/>
                                <w:color w:val="000000" w:themeColor="text1"/>
                              </w:rPr>
                              <w:t xml:space="preserve">Nilai Perusahaan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margin-left:253.5pt;margin-top:8pt;width:126.7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7KngIAAL4FAAAOAAAAZHJzL2Uyb0RvYy54bWysVNtu2zAMfR+wfxD0vtrOkl6COkWQIsOA&#10;og3aDn1WZCk2IIuapMTOvn6UfEnXFRswLA+KKJKH5DHJ65u2VuQgrKtA5zQ7SykRmkNR6V1Ovz2v&#10;P11S4jzTBVOgRU6PwtGbxccP142ZiwmUoAphCYJoN29MTkvvzTxJHC9FzdwZGKFRKcHWzKNod0lh&#10;WYPotUomaXqeNGALY4EL5/D1tlPSRcSXUnD/IKUTnqicYm4+njae23Ami2s231lmyor3abB/yKJm&#10;lcagI9Qt84zsbfUbVF1xCw6kP+NQJyBlxUWsAavJ0jfVPJXMiFgLkuPMSJP7f7D8/rCxpCpyOqVE&#10;sxo/0SOSxvROCTIN9DTGzdHqyWxsLzm8hlpbaevwj1WQNlJ6HCkVrSccH7Pz9OpiMqOEo+7882V2&#10;MQugycnbWOe/CKhJuOTUYvTIJDvcOd+ZDiYhmANVFetKqSiENhErZcmB4Qfe7rIe/Bcrpf/m6Nt3&#10;HDHH4JkEArqS480flQh4Sj8KicxhkZOYcOzZUzKMc6F91qlKVogux1mKvyHLIf1ISAQMyBKrG7F7&#10;gMGyAxmwO3p6++AqYsuPzumfEuucR48YGbQfnetKg30PQGFVfeTOfiCpoyaw5NttG7sqWoaXLRRH&#10;7DQL3Qg6w9cVfvA75vyGWZw5nE7cI/4BD6mgySn0N0pKsD/eew/2OAqopaTBGc6p+75nVlCivmoc&#10;kqtsOg1DH4Xp7GKCgn2t2b7W6H29AuyiDDeW4fEa7L0artJC/YLrZhmiooppjrFzyr0dhJXvdgsu&#10;LC6Wy2iGg26Yv9NPhgfwwHNo6Of2hVnTd73HebmHYd7Z/E3zd7bBU8Ny70FWcTJOvPZfAJdEbKV+&#10;oYUt9FqOVqe1u/gJAAD//wMAUEsDBBQABgAIAAAAIQCNjqxK3wAAAAoBAAAPAAAAZHJzL2Rvd25y&#10;ZXYueG1sTI9BS8RADIXvgv9hiODNnVmlXamdLqKI4EHYrqDHbBvb2k6mdKa79d8bT3oKyXu8fC/f&#10;Lm5QR5pC59nCemVAEVe+7rix8LZ/uroFFSJyjYNnsvBNAbbF+VmOWe1PvKNjGRslIRwytNDGOGZa&#10;h6olh2HlR2LRPv3kMMo6Nbqe8CThbtDXxqTaYcfyocWRHlqq+nJ2Fm5e+4+d1mP5PLvkvX/8emn2&#10;JVp7ebHc34GKtMQ/M/ziCzoUwnTwM9dBDRYSs5EuUYRUphg2qUlAHeSwThPQRa7/Vyh+AAAA//8D&#10;AFBLAQItABQABgAIAAAAIQC2gziS/gAAAOEBAAATAAAAAAAAAAAAAAAAAAAAAABbQ29udGVudF9U&#10;eXBlc10ueG1sUEsBAi0AFAAGAAgAAAAhADj9If/WAAAAlAEAAAsAAAAAAAAAAAAAAAAALwEAAF9y&#10;ZWxzLy5yZWxzUEsBAi0AFAAGAAgAAAAhAEAtfsqeAgAAvgUAAA4AAAAAAAAAAAAAAAAALgIAAGRy&#10;cy9lMm9Eb2MueG1sUEsBAi0AFAAGAAgAAAAhAI2OrErfAAAACgEAAA8AAAAAAAAAAAAAAAAA+AQA&#10;AGRycy9kb3ducmV2LnhtbFBLBQYAAAAABAAEAPMAAAAEBgAAAAA=&#10;" fillcolor="white [3212]" strokecolor="black [3213]" strokeweight="2pt">
                <v:textbox>
                  <w:txbxContent>
                    <w:p w:rsidR="00C33028" w:rsidRPr="001C1477" w:rsidRDefault="00C33028" w:rsidP="001C1477">
                      <w:pPr>
                        <w:rPr>
                          <w:rFonts w:ascii="Arial" w:hAnsi="Arial" w:cs="Arial"/>
                          <w:color w:val="000000" w:themeColor="text1"/>
                        </w:rPr>
                      </w:pPr>
                      <w:r w:rsidRPr="001C1477">
                        <w:rPr>
                          <w:rFonts w:ascii="Arial" w:hAnsi="Arial" w:cs="Arial"/>
                          <w:color w:val="000000" w:themeColor="text1"/>
                        </w:rPr>
                        <w:t xml:space="preserve">Nilai Perusahaan </w:t>
                      </w:r>
                    </w:p>
                  </w:txbxContent>
                </v:textbox>
              </v:rect>
            </w:pict>
          </mc:Fallback>
        </mc:AlternateContent>
      </w:r>
      <w:r w:rsidR="001C1477">
        <w:rPr>
          <w:rFonts w:ascii="Arial" w:hAnsi="Arial" w:cs="Arial"/>
          <w:b/>
          <w:noProof/>
        </w:rPr>
        <mc:AlternateContent>
          <mc:Choice Requires="wps">
            <w:drawing>
              <wp:anchor distT="0" distB="0" distL="114300" distR="114300" simplePos="0" relativeHeight="251663360" behindDoc="0" locked="0" layoutInCell="1" allowOverlap="1" wp14:anchorId="338B3D6E" wp14:editId="7FC07CB3">
                <wp:simplePos x="0" y="0"/>
                <wp:positionH relativeFrom="column">
                  <wp:posOffset>1314450</wp:posOffset>
                </wp:positionH>
                <wp:positionV relativeFrom="paragraph">
                  <wp:posOffset>-2540</wp:posOffset>
                </wp:positionV>
                <wp:extent cx="1905000" cy="390525"/>
                <wp:effectExtent l="0" t="0" r="57150" b="85725"/>
                <wp:wrapNone/>
                <wp:docPr id="5" name="Straight Arrow Connector 5"/>
                <wp:cNvGraphicFramePr/>
                <a:graphic xmlns:a="http://schemas.openxmlformats.org/drawingml/2006/main">
                  <a:graphicData uri="http://schemas.microsoft.com/office/word/2010/wordprocessingShape">
                    <wps:wsp>
                      <wps:cNvCnPr/>
                      <wps:spPr>
                        <a:xfrm>
                          <a:off x="0" y="0"/>
                          <a:ext cx="1905000" cy="390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03.5pt;margin-top:-.2pt;width:150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yR5QEAADUEAAAOAAAAZHJzL2Uyb0RvYy54bWysU8GO0zAQvSPxD5bvNElREVRNV6jLckFQ&#10;sfABXsduLNkea2ya9u8ZO2nKAhLaFRcnY897M+95vLk5OcuOCqMB3/JmUXOmvITO+EPLv3+7e/WW&#10;s5iE74QFr1p+VpHfbF++2AxhrZbQg+0UMiLxcT2ElvcphXVVRdkrJ+ICgvJ0qAGdSBTioepQDMTu&#10;bLWs6zfVANgFBKlipN3b8ZBvC7/WSqYvWkeVmG059ZbKimV9yGu13Yj1AUXojZzaEM/owgnjqehM&#10;dSuSYD/Q/EHljESIoNNCgqtAayNV0UBqmvo3Nfe9CKpoIXNimG2K/49Wfj7ukZmu5SvOvHB0RfcJ&#10;hTn0ib1HhIHtwHuyEZCtsltDiGsC7fwepyiGPWbpJ40uf0kUOxWHz7PD6pSYpM3mXb2qa7oISWev&#10;KVgW0uqKDhjTRwWO5Z+Wx6mZuYum2CyOn2Ki+gS8AHJp6/MawZruzlhbgjxJameRHQXNQDo1WQXh&#10;HmUlYewH37F0DuSAyMKntExZZdGjzPKXzlaN5b4qTeZlYaWtMrbXYkJK5dOloPWUnWGaWpuB9b+B&#10;U36GqjLSTwHPiFIZfJrBznjAv1W/eqTH/IsDo+5swQN05zIAxRqazWLp9I7y8P8aF/j1tW9/AgAA&#10;//8DAFBLAwQUAAYACAAAACEA7gNuYt0AAAAIAQAADwAAAGRycy9kb3ducmV2LnhtbEyPMU/DMBSE&#10;dyT+g/WQ2Fo7FZQqzUuFkBg6MLRUQDfHfk0i4ucodtPw7zEsMJ7udPddsZlcJ0YaQusZIZsrEMTG&#10;25ZrhMPr82wFIkTNVneeCeGLAmzK66tC59ZfeEfjPtYilXDINUITY59LGUxDToe574mTd/KD0zHJ&#10;oZZ20JdU7jq5UGopnW45LTS6p6eGzOf+7BBe3rf9m6l2R/sxbUd11OY0ckC8vZke1yAiTfEvDD/4&#10;CR3KxFT5M9sgOoSFekhfIsLsDkTy7391hbDMMpBlIf8fKL8BAAD//wMAUEsBAi0AFAAGAAgAAAAh&#10;ALaDOJL+AAAA4QEAABMAAAAAAAAAAAAAAAAAAAAAAFtDb250ZW50X1R5cGVzXS54bWxQSwECLQAU&#10;AAYACAAAACEAOP0h/9YAAACUAQAACwAAAAAAAAAAAAAAAAAvAQAAX3JlbHMvLnJlbHNQSwECLQAU&#10;AAYACAAAACEAlQockeUBAAA1BAAADgAAAAAAAAAAAAAAAAAuAgAAZHJzL2Uyb0RvYy54bWxQSwEC&#10;LQAUAAYACAAAACEA7gNuYt0AAAAIAQAADwAAAAAAAAAAAAAAAAA/BAAAZHJzL2Rvd25yZXYueG1s&#10;UEsFBgAAAAAEAAQA8wAAAEkFAAAAAA==&#10;" strokecolor="black [3213]">
                <v:stroke endarrow="open"/>
              </v:shape>
            </w:pict>
          </mc:Fallback>
        </mc:AlternateContent>
      </w:r>
    </w:p>
    <w:p w:rsidR="008F3306" w:rsidRPr="008F3306" w:rsidRDefault="00492248" w:rsidP="001E0FB4">
      <w:pPr>
        <w:spacing w:line="240" w:lineRule="auto"/>
        <w:rPr>
          <w:rFonts w:ascii="Arial" w:hAnsi="Arial" w:cs="Arial"/>
          <w:b/>
        </w:rPr>
      </w:pPr>
      <w:r>
        <w:rPr>
          <w:rFonts w:ascii="Arial" w:hAnsi="Arial" w:cs="Arial"/>
          <w:b/>
          <w:noProof/>
        </w:rPr>
        <mc:AlternateContent>
          <mc:Choice Requires="wps">
            <w:drawing>
              <wp:anchor distT="0" distB="0" distL="114300" distR="114300" simplePos="0" relativeHeight="251664384" behindDoc="0" locked="0" layoutInCell="1" allowOverlap="1" wp14:anchorId="167CD3C5" wp14:editId="4DD4E00B">
                <wp:simplePos x="0" y="0"/>
                <wp:positionH relativeFrom="column">
                  <wp:posOffset>1600200</wp:posOffset>
                </wp:positionH>
                <wp:positionV relativeFrom="paragraph">
                  <wp:posOffset>64770</wp:posOffset>
                </wp:positionV>
                <wp:extent cx="1619250" cy="752475"/>
                <wp:effectExtent l="0" t="38100" r="57150" b="28575"/>
                <wp:wrapNone/>
                <wp:docPr id="6" name="Straight Arrow Connector 6"/>
                <wp:cNvGraphicFramePr/>
                <a:graphic xmlns:a="http://schemas.openxmlformats.org/drawingml/2006/main">
                  <a:graphicData uri="http://schemas.microsoft.com/office/word/2010/wordprocessingShape">
                    <wps:wsp>
                      <wps:cNvCnPr/>
                      <wps:spPr>
                        <a:xfrm flipV="1">
                          <a:off x="0" y="0"/>
                          <a:ext cx="1619250" cy="7524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126pt;margin-top:5.1pt;width:127.5pt;height:59.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qTF7QEAAD8EAAAOAAAAZHJzL2Uyb0RvYy54bWysU02P0zAQvSPxHyzfaZqKdqFqukJdlguC&#10;ahe4ex27sWR7rLFp2n/P2ElTviQE4jLyx7w3857Hm9uTs+yoMBrwDa9nc86Ul9Aaf2j450/3L15x&#10;FpPwrbDgVcPPKvLb7fNnmz6s1QI6sK1CRiQ+rvvQ8C6lsK6qKDvlRJxBUJ4uNaATibZ4qFoUPbE7&#10;Wy3m81XVA7YBQaoY6fRuuOTbwq+1kumj1lElZhtOvaUSscSnHKvtRqwPKEJn5NiG+IcunDCeik5U&#10;dyIJ9hXNL1TOSIQIOs0kuAq0NlIVDaSmnv+k5rETQRUtZE4Mk03x/9HKD8c9MtM2fMWZF46e6DGh&#10;MIcusTeI0LMdeE82ArJVdqsPcU2gnd/juIthj1n6SaNj2prwhQahmEHy2Kl4fZ68VqfEJB3Wq/r1&#10;YklPIunuZrl4ebPM9NXAk/kCxvROgWN50fA4tjX1M9QQx/cxDcALIIOtzzGCNe29sbZs8kypnUV2&#10;FDQN6VSPBX/ISsLYt75l6RzIC5EtGNMyZZXlD4LLKp2tGso9KE02ZmFFehngazEhpfLpUtB6ys4w&#10;Ta1NwPmfgWN+hqoy3H8DnhClMvg0gZ3xgL+rfvVID/kXBwbd2YInaM9lFIo1NKXlDccflb/B9/sC&#10;v/777TcAAAD//wMAUEsDBBQABgAIAAAAIQANd9Vy3wAAAAoBAAAPAAAAZHJzL2Rvd25yZXYueG1s&#10;TI9RS8MwFIXfBf9DuIIv4hID7UZtOkQRwcnAzR+QNllb1tyUJGvrv/f6pI/3nMO53ym3ixvYZEPs&#10;PSp4WAlgFhtvemwVfB1f7zfAYtJo9ODRKvi2EbbV9VWpC+Nn/LTTIbWMSjAWWkGX0lhwHpvOOh1X&#10;frRI3skHpxOdoeUm6JnK3cClEDl3ukf60OnRPne2OR8uTsHd+zTnH/vjyy40w5TV2S5/y2ulbm+W&#10;p0dgyS7pLwy/+IQOFTHV/oImskGBzCRtSWQICYwCmViTUJMgN2vgVcn/T6h+AAAA//8DAFBLAQIt&#10;ABQABgAIAAAAIQC2gziS/gAAAOEBAAATAAAAAAAAAAAAAAAAAAAAAABbQ29udGVudF9UeXBlc10u&#10;eG1sUEsBAi0AFAAGAAgAAAAhADj9If/WAAAAlAEAAAsAAAAAAAAAAAAAAAAALwEAAF9yZWxzLy5y&#10;ZWxzUEsBAi0AFAAGAAgAAAAhALgOpMXtAQAAPwQAAA4AAAAAAAAAAAAAAAAALgIAAGRycy9lMm9E&#10;b2MueG1sUEsBAi0AFAAGAAgAAAAhAA131XLfAAAACgEAAA8AAAAAAAAAAAAAAAAARwQAAGRycy9k&#10;b3ducmV2LnhtbFBLBQYAAAAABAAEAPMAAABTBQAAAAA=&#10;" strokecolor="black [3213]">
                <v:stroke endarrow="open"/>
              </v:shape>
            </w:pict>
          </mc:Fallback>
        </mc:AlternateContent>
      </w:r>
    </w:p>
    <w:p w:rsidR="008F3306" w:rsidRPr="008F3306" w:rsidRDefault="008F3306" w:rsidP="001E0FB4">
      <w:pPr>
        <w:spacing w:line="240" w:lineRule="auto"/>
      </w:pPr>
    </w:p>
    <w:p w:rsidR="008F3306" w:rsidRPr="008F3306" w:rsidRDefault="001C1477" w:rsidP="001E0FB4">
      <w:pPr>
        <w:spacing w:line="240" w:lineRule="auto"/>
        <w:ind w:right="117"/>
        <w:jc w:val="both"/>
        <w:rPr>
          <w:rFonts w:ascii="Arial" w:hAnsi="Arial" w:cs="Arial"/>
          <w:b/>
        </w:rPr>
      </w:pPr>
      <w:r>
        <w:rPr>
          <w:rFonts w:ascii="Arial" w:hAnsi="Arial" w:cs="Arial"/>
          <w:b/>
          <w:noProof/>
        </w:rPr>
        <mc:AlternateContent>
          <mc:Choice Requires="wps">
            <w:drawing>
              <wp:anchor distT="0" distB="0" distL="114300" distR="114300" simplePos="0" relativeHeight="251661312" behindDoc="0" locked="0" layoutInCell="1" allowOverlap="1" wp14:anchorId="7AA3D7AA" wp14:editId="7A959482">
                <wp:simplePos x="0" y="0"/>
                <wp:positionH relativeFrom="column">
                  <wp:posOffset>228600</wp:posOffset>
                </wp:positionH>
                <wp:positionV relativeFrom="paragraph">
                  <wp:posOffset>10795</wp:posOffset>
                </wp:positionV>
                <wp:extent cx="1371600" cy="4381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371600" cy="438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3028" w:rsidRPr="001C1477" w:rsidRDefault="00C33028" w:rsidP="001C1477">
                            <w:pPr>
                              <w:rPr>
                                <w:rFonts w:ascii="Arial" w:hAnsi="Arial" w:cs="Arial"/>
                                <w:color w:val="000000" w:themeColor="text1"/>
                              </w:rPr>
                            </w:pPr>
                            <w:r w:rsidRPr="001C1477">
                              <w:rPr>
                                <w:rFonts w:ascii="Arial" w:hAnsi="Arial" w:cs="Arial"/>
                                <w:color w:val="000000" w:themeColor="text1"/>
                              </w:rPr>
                              <w:t>Manajemen Laba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left:0;text-align:left;margin-left:18pt;margin-top:.85pt;width:108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ZONoQIAAL4FAAAOAAAAZHJzL2Uyb0RvYy54bWysVNtu2zAMfR+wfxD0vtpO0suCOEXQosOA&#10;og3aDn1WZCk2IIuapMTOvn6UfEnXBRswLA+KKJKH5DHJxXVbK7IX1lWgc5qdpZQIzaGo9Dan317u&#10;Pl1R4jzTBVOgRU4PwtHr5ccPi8bMxQRKUIWwBEG0mzcmp6X3Zp4kjpeiZu4MjNColGBr5lG026Sw&#10;rEH0WiWTNL1IGrCFscCFc/h62ynpMuJLKbh/lNIJT1ROMTcfTxvPTTiT5YLNt5aZsuJ9GuwfsqhZ&#10;pTHoCHXLPCM7W/0GVVfcggPpzzjUCUhZcRFrwGqy9F01zyUzItaC5Dgz0uT+Hyx/2K8tqYqcTinR&#10;rMZP9ISkMb1VgkwDPY1xc7R6NmvbSw6vodZW2jr8YxWkjZQeRkpF6wnHx2x6mV2kyDxH3Wx6lZ1H&#10;zpOjt7HOfxFQk3DJqcXokUm2v3ceI6LpYBKCOVBVcVcpFYXQJuJGWbJn+IE32yxkjB6/WCn9N0ff&#10;nnBEmOCZBAK6kuPNH5QIeEo/CYnMYZGTmHDs2WMyjHOhfdapSlaILsfzFH9DlkP6MecIGJAlVjdi&#10;9wCDZQcyYHfF9vbBVcSWH53TPyXWOY8eMTJoPzrXlQZ7CkBhVX3kzn4gqaMmsOTbTRu7ahIsw8sG&#10;igN2moVuBJ3hdxV+8Hvm/JpZnDnsEdwj/hEPqaDJKfQ3SkqwP069B3scBdRS0uAM59R93zErKFFf&#10;NQ7J52w2C0Mfhdn55QQF+1azeavRu/oGsIsy3FiGx2uw92q4Sgv1K66bVYiKKqY5xs4p93YQbny3&#10;W3BhcbFaRTMcdMP8vX42PIAHnkNDv7SvzJq+6z3OywMM887m75q/sw2eGlY7D7KKk3Hktf8CuCRi&#10;K/ULLWyht3K0Oq7d5U8AAAD//wMAUEsDBBQABgAIAAAAIQCAutGc3AAAAAcBAAAPAAAAZHJzL2Rv&#10;d25yZXYueG1sTI/BSsRADIbvgu8wRPDmTq3sVmqniygieBC2K+gx24ltbSdTOtPd+vbGkx7//OHL&#10;l2K7uEEdaQqdZwPXqwQUce1tx42Bt/3T1S2oEJEtDp7JwDcF2JbnZwXm1p94R8cqNkogHHI00MY4&#10;5lqHuiWHYeVHYuk+/eQwSpwabSc8CdwNOk2SjXbYsVxocaSHluq+mp2Bm9f+Y6f1WD3Pbv3eP369&#10;NPsKjbm8WO7vQEVa4t8y/OqLOpTidPAz26AGYWzklSjzDJTU6TqVfDCQJRnostD//csfAAAA//8D&#10;AFBLAQItABQABgAIAAAAIQC2gziS/gAAAOEBAAATAAAAAAAAAAAAAAAAAAAAAABbQ29udGVudF9U&#10;eXBlc10ueG1sUEsBAi0AFAAGAAgAAAAhADj9If/WAAAAlAEAAAsAAAAAAAAAAAAAAAAALwEAAF9y&#10;ZWxzLy5yZWxzUEsBAi0AFAAGAAgAAAAhAIbpk42hAgAAvgUAAA4AAAAAAAAAAAAAAAAALgIAAGRy&#10;cy9lMm9Eb2MueG1sUEsBAi0AFAAGAAgAAAAhAIC60ZzcAAAABwEAAA8AAAAAAAAAAAAAAAAA+wQA&#10;AGRycy9kb3ducmV2LnhtbFBLBQYAAAAABAAEAPMAAAAEBgAAAAA=&#10;" fillcolor="white [3212]" strokecolor="black [3213]" strokeweight="2pt">
                <v:textbox>
                  <w:txbxContent>
                    <w:p w:rsidR="00C33028" w:rsidRPr="001C1477" w:rsidRDefault="00C33028" w:rsidP="001C1477">
                      <w:pPr>
                        <w:rPr>
                          <w:rFonts w:ascii="Arial" w:hAnsi="Arial" w:cs="Arial"/>
                          <w:color w:val="000000" w:themeColor="text1"/>
                        </w:rPr>
                      </w:pPr>
                      <w:r w:rsidRPr="001C1477">
                        <w:rPr>
                          <w:rFonts w:ascii="Arial" w:hAnsi="Arial" w:cs="Arial"/>
                          <w:color w:val="000000" w:themeColor="text1"/>
                        </w:rPr>
                        <w:t>Manajemen Laba</w:t>
                      </w:r>
                    </w:p>
                  </w:txbxContent>
                </v:textbox>
              </v:rect>
            </w:pict>
          </mc:Fallback>
        </mc:AlternateContent>
      </w:r>
    </w:p>
    <w:p w:rsidR="00945C82" w:rsidRPr="00AC6786" w:rsidRDefault="00945C82" w:rsidP="001E0FB4">
      <w:pPr>
        <w:pStyle w:val="Heading3"/>
        <w:numPr>
          <w:ilvl w:val="0"/>
          <w:numId w:val="0"/>
        </w:numPr>
        <w:spacing w:line="240" w:lineRule="auto"/>
        <w:ind w:firstLine="720"/>
        <w:rPr>
          <w:sz w:val="22"/>
          <w:szCs w:val="22"/>
        </w:rPr>
      </w:pPr>
      <w:r w:rsidRPr="00AC6786">
        <w:rPr>
          <w:sz w:val="22"/>
          <w:szCs w:val="22"/>
        </w:rPr>
        <w:t xml:space="preserve"> </w:t>
      </w:r>
    </w:p>
    <w:p w:rsidR="00945C82" w:rsidRPr="0067795D" w:rsidRDefault="0067795D" w:rsidP="001E0FB4">
      <w:pPr>
        <w:spacing w:line="240" w:lineRule="auto"/>
        <w:ind w:right="117"/>
        <w:jc w:val="center"/>
        <w:rPr>
          <w:rFonts w:ascii="Arial" w:hAnsi="Arial" w:cs="Arial"/>
        </w:rPr>
      </w:pPr>
      <w:r>
        <w:rPr>
          <w:rFonts w:ascii="Arial" w:hAnsi="Arial" w:cs="Arial"/>
        </w:rPr>
        <w:t>Sumber : Diolah oleh peneliti</w:t>
      </w:r>
    </w:p>
    <w:p w:rsidR="0067795D" w:rsidRDefault="00C27A12" w:rsidP="0067795D">
      <w:pPr>
        <w:ind w:right="117"/>
        <w:jc w:val="both"/>
        <w:rPr>
          <w:rFonts w:ascii="Arial" w:hAnsi="Arial" w:cs="Arial"/>
          <w:b/>
        </w:rPr>
      </w:pPr>
      <w:r>
        <w:rPr>
          <w:rFonts w:ascii="Arial" w:hAnsi="Arial" w:cs="Arial"/>
          <w:b/>
        </w:rPr>
        <w:t>HIPOTESISI</w:t>
      </w:r>
    </w:p>
    <w:p w:rsidR="00C27A12" w:rsidRDefault="00C27A12" w:rsidP="001E0FB4">
      <w:pPr>
        <w:ind w:right="117" w:firstLine="720"/>
        <w:jc w:val="both"/>
        <w:rPr>
          <w:rFonts w:ascii="Arial" w:hAnsi="Arial" w:cs="Arial"/>
        </w:rPr>
      </w:pPr>
      <w:r w:rsidRPr="003F001D">
        <w:rPr>
          <w:rFonts w:ascii="Arial" w:hAnsi="Arial" w:cs="Arial"/>
          <w:lang w:val="id-ID"/>
        </w:rPr>
        <w:t xml:space="preserve">Kerangka pemikiran, menurut buku </w:t>
      </w:r>
      <w:r w:rsidRPr="003F001D">
        <w:rPr>
          <w:rFonts w:ascii="Arial" w:hAnsi="Arial" w:cs="Arial"/>
          <w:i/>
          <w:iCs/>
          <w:lang w:val="id-ID"/>
        </w:rPr>
        <w:t xml:space="preserve">Business Research </w:t>
      </w:r>
      <w:r w:rsidRPr="003F001D">
        <w:rPr>
          <w:rFonts w:ascii="Arial" w:hAnsi="Arial" w:cs="Arial"/>
          <w:lang w:val="id-ID"/>
        </w:rPr>
        <w:t>Uma Sekaran, (1992) menjelaskan model konseptual adalah tentang bagaimana teori berhubungan dengan berbagai faktor yang telah diidentifikasi sebagai isu-isu penting.</w:t>
      </w:r>
    </w:p>
    <w:p w:rsidR="00C27A12" w:rsidRDefault="00C27A12" w:rsidP="001E0FB4">
      <w:pPr>
        <w:ind w:right="117" w:firstLine="720"/>
        <w:jc w:val="both"/>
        <w:rPr>
          <w:rFonts w:ascii="Arial" w:hAnsi="Arial" w:cs="Arial"/>
        </w:rPr>
      </w:pPr>
      <w:r w:rsidRPr="00C27A12">
        <w:rPr>
          <w:rFonts w:ascii="Arial" w:hAnsi="Arial" w:cs="Arial"/>
        </w:rPr>
        <w:t>Berdasarkan kerangka analisis diatas, maka hipotesis yang dapat disimpulkan oleh penulis sebagai berikut:</w:t>
      </w:r>
    </w:p>
    <w:p w:rsidR="00C27A12" w:rsidRDefault="00C27A12" w:rsidP="001E0FB4">
      <w:pPr>
        <w:ind w:right="117"/>
        <w:jc w:val="both"/>
        <w:rPr>
          <w:rFonts w:ascii="Arial" w:hAnsi="Arial" w:cs="Arial"/>
        </w:rPr>
      </w:pPr>
      <w:r>
        <w:rPr>
          <w:rFonts w:ascii="Arial" w:hAnsi="Arial" w:cs="Arial"/>
        </w:rPr>
        <w:t>H</w:t>
      </w:r>
      <w:r>
        <w:rPr>
          <w:rFonts w:ascii="Arial" w:hAnsi="Arial" w:cs="Arial"/>
          <w:vertAlign w:val="subscript"/>
        </w:rPr>
        <w:t xml:space="preserve">1 </w:t>
      </w:r>
      <w:r>
        <w:rPr>
          <w:rFonts w:ascii="Arial" w:hAnsi="Arial" w:cs="Arial"/>
        </w:rPr>
        <w:t xml:space="preserve">: </w:t>
      </w:r>
      <w:r w:rsidR="00EC78F9">
        <w:rPr>
          <w:rFonts w:ascii="Arial" w:hAnsi="Arial" w:cs="Arial"/>
        </w:rPr>
        <w:t>Rasio Hutang Berpengaruh Positif Terhadap Nilai Perusahaan.</w:t>
      </w:r>
    </w:p>
    <w:p w:rsidR="00524BD2" w:rsidRPr="003F001D" w:rsidRDefault="00EC78F9" w:rsidP="006D245D">
      <w:pPr>
        <w:jc w:val="both"/>
        <w:rPr>
          <w:rFonts w:ascii="Arial" w:hAnsi="Arial" w:cs="Arial"/>
        </w:rPr>
      </w:pPr>
      <w:r>
        <w:rPr>
          <w:rFonts w:ascii="Arial" w:hAnsi="Arial" w:cs="Arial"/>
        </w:rPr>
        <w:t>H</w:t>
      </w:r>
      <w:r>
        <w:rPr>
          <w:rFonts w:ascii="Arial" w:hAnsi="Arial" w:cs="Arial"/>
          <w:vertAlign w:val="subscript"/>
        </w:rPr>
        <w:t xml:space="preserve">2 </w:t>
      </w:r>
      <w:r>
        <w:rPr>
          <w:rFonts w:ascii="Arial" w:hAnsi="Arial" w:cs="Arial"/>
        </w:rPr>
        <w:t>: Manajemen Laba B</w:t>
      </w:r>
      <w:r w:rsidRPr="003F001D">
        <w:rPr>
          <w:rFonts w:ascii="Arial" w:hAnsi="Arial" w:cs="Arial"/>
        </w:rPr>
        <w:t>erpengaruh</w:t>
      </w:r>
      <w:r>
        <w:rPr>
          <w:rFonts w:ascii="Arial" w:hAnsi="Arial" w:cs="Arial"/>
        </w:rPr>
        <w:t xml:space="preserve"> Positif Terhadap Nilai P</w:t>
      </w:r>
      <w:r w:rsidRPr="003F001D">
        <w:rPr>
          <w:rFonts w:ascii="Arial" w:hAnsi="Arial" w:cs="Arial"/>
        </w:rPr>
        <w:t>erusahaan</w:t>
      </w:r>
      <w:r w:rsidR="001E0FB4">
        <w:rPr>
          <w:rFonts w:ascii="Arial" w:hAnsi="Arial" w:cs="Arial"/>
        </w:rPr>
        <w:t>.</w:t>
      </w:r>
    </w:p>
    <w:p w:rsidR="00EC78F9" w:rsidRDefault="00EC78F9" w:rsidP="006D245D">
      <w:pPr>
        <w:ind w:right="117"/>
        <w:jc w:val="both"/>
        <w:rPr>
          <w:rFonts w:ascii="Arial" w:hAnsi="Arial" w:cs="Arial"/>
          <w:b/>
        </w:rPr>
      </w:pPr>
      <w:r>
        <w:rPr>
          <w:rFonts w:ascii="Arial" w:hAnsi="Arial" w:cs="Arial"/>
          <w:b/>
        </w:rPr>
        <w:lastRenderedPageBreak/>
        <w:t>METODE PENELITIAN</w:t>
      </w:r>
    </w:p>
    <w:p w:rsidR="00EC78F9" w:rsidRDefault="00EC78F9" w:rsidP="006D245D">
      <w:pPr>
        <w:ind w:right="117"/>
        <w:jc w:val="both"/>
        <w:rPr>
          <w:rFonts w:ascii="Arial" w:hAnsi="Arial" w:cs="Arial"/>
          <w:b/>
        </w:rPr>
      </w:pPr>
      <w:r>
        <w:rPr>
          <w:rFonts w:ascii="Arial" w:hAnsi="Arial" w:cs="Arial"/>
          <w:b/>
        </w:rPr>
        <w:t xml:space="preserve">LOKASI DAN WAKTU PENELITIAN </w:t>
      </w:r>
    </w:p>
    <w:p w:rsidR="00EC78F9" w:rsidRDefault="00EC78F9" w:rsidP="006D245D">
      <w:pPr>
        <w:ind w:right="117" w:firstLine="720"/>
        <w:jc w:val="both"/>
        <w:rPr>
          <w:rFonts w:ascii="Arial" w:hAnsi="Arial" w:cs="Arial"/>
        </w:rPr>
      </w:pPr>
      <w:r w:rsidRPr="008B515C">
        <w:rPr>
          <w:rFonts w:ascii="Arial" w:hAnsi="Arial" w:cs="Arial"/>
        </w:rPr>
        <w:t xml:space="preserve">Lokasi penelitian ini dilakukan di Bursa Efek Indonesia melalui website </w:t>
      </w:r>
      <w:hyperlink r:id="rId9" w:history="1">
        <w:r w:rsidRPr="008B515C">
          <w:rPr>
            <w:rStyle w:val="Hyperlink"/>
            <w:rFonts w:ascii="Arial" w:hAnsi="Arial" w:cs="Arial"/>
            <w:u w:val="none"/>
          </w:rPr>
          <w:t>www.idx.co.id</w:t>
        </w:r>
      </w:hyperlink>
      <w:r w:rsidR="001D77FA">
        <w:rPr>
          <w:rStyle w:val="Hyperlink"/>
          <w:rFonts w:ascii="Arial" w:hAnsi="Arial" w:cs="Arial"/>
          <w:color w:val="auto"/>
          <w:u w:val="none"/>
        </w:rPr>
        <w:t>,</w:t>
      </w:r>
      <w:r w:rsidRPr="008B515C">
        <w:rPr>
          <w:rStyle w:val="Hyperlink"/>
          <w:rFonts w:ascii="Arial" w:hAnsi="Arial" w:cs="Arial"/>
          <w:u w:val="none"/>
        </w:rPr>
        <w:t xml:space="preserve"> </w:t>
      </w:r>
      <w:r w:rsidRPr="008B515C">
        <w:rPr>
          <w:rStyle w:val="Hyperlink"/>
          <w:rFonts w:ascii="Arial" w:hAnsi="Arial" w:cs="Arial"/>
          <w:color w:val="auto"/>
          <w:u w:val="none"/>
        </w:rPr>
        <w:t>w</w:t>
      </w:r>
      <w:r w:rsidRPr="008B515C">
        <w:rPr>
          <w:rFonts w:ascii="Arial" w:hAnsi="Arial" w:cs="Arial"/>
        </w:rPr>
        <w:t>aktu penelitian pada bulan Maret-September</w:t>
      </w:r>
      <w:r w:rsidR="008B515C">
        <w:rPr>
          <w:rFonts w:ascii="Arial" w:hAnsi="Arial" w:cs="Arial"/>
        </w:rPr>
        <w:t>.</w:t>
      </w:r>
    </w:p>
    <w:p w:rsidR="008B515C" w:rsidRDefault="008B515C" w:rsidP="001E0FB4">
      <w:pPr>
        <w:tabs>
          <w:tab w:val="center" w:pos="4621"/>
        </w:tabs>
        <w:ind w:right="117"/>
        <w:jc w:val="both"/>
        <w:rPr>
          <w:rFonts w:ascii="Arial" w:hAnsi="Arial" w:cs="Arial"/>
          <w:b/>
        </w:rPr>
      </w:pPr>
      <w:r>
        <w:rPr>
          <w:rFonts w:ascii="Arial" w:hAnsi="Arial" w:cs="Arial"/>
          <w:b/>
        </w:rPr>
        <w:t>POPULASI DAN SAMPEL</w:t>
      </w:r>
      <w:r w:rsidR="001E0FB4">
        <w:rPr>
          <w:rFonts w:ascii="Arial" w:hAnsi="Arial" w:cs="Arial"/>
          <w:b/>
        </w:rPr>
        <w:tab/>
      </w:r>
    </w:p>
    <w:p w:rsidR="006D245D" w:rsidRDefault="006D245D" w:rsidP="006D245D">
      <w:pPr>
        <w:ind w:right="117"/>
        <w:jc w:val="both"/>
        <w:rPr>
          <w:rFonts w:ascii="Arial" w:hAnsi="Arial" w:cs="Arial"/>
          <w:b/>
        </w:rPr>
      </w:pPr>
      <w:r>
        <w:rPr>
          <w:rFonts w:ascii="Arial" w:hAnsi="Arial" w:cs="Arial"/>
          <w:b/>
        </w:rPr>
        <w:t xml:space="preserve">POPULASI </w:t>
      </w:r>
    </w:p>
    <w:p w:rsidR="006D245D" w:rsidRDefault="006D245D" w:rsidP="006D245D">
      <w:pPr>
        <w:ind w:right="117" w:firstLine="720"/>
        <w:jc w:val="both"/>
        <w:rPr>
          <w:rFonts w:ascii="Arial" w:hAnsi="Arial" w:cs="Arial"/>
        </w:rPr>
      </w:pPr>
      <w:r w:rsidRPr="006D245D">
        <w:rPr>
          <w:rFonts w:ascii="Arial" w:hAnsi="Arial" w:cs="Arial"/>
        </w:rPr>
        <w:t>Populasi dalam penelitian ini yaitu seluruh perusahaan yang berpengaruh rasio utang dan laba pada perusahaan yang terdaftar dalam Bursa E</w:t>
      </w:r>
      <w:r w:rsidR="00524BD2">
        <w:rPr>
          <w:rFonts w:ascii="Arial" w:hAnsi="Arial" w:cs="Arial"/>
        </w:rPr>
        <w:t>fek Indonesia yang berjumlah 196</w:t>
      </w:r>
      <w:r w:rsidRPr="006D245D">
        <w:rPr>
          <w:rFonts w:ascii="Arial" w:hAnsi="Arial" w:cs="Arial"/>
        </w:rPr>
        <w:t xml:space="preserve"> perusahaan pada tahun 2020, tetapi tidak semua perusahaan dijadikan obyek penelitian sehingga dilakukan pengambilan sampel, Firdhausya (2019).</w:t>
      </w:r>
    </w:p>
    <w:p w:rsidR="00EC78F9" w:rsidRDefault="006D245D" w:rsidP="00EC78F9">
      <w:pPr>
        <w:ind w:right="117"/>
        <w:jc w:val="both"/>
        <w:rPr>
          <w:rFonts w:ascii="Arial" w:hAnsi="Arial" w:cs="Arial"/>
          <w:b/>
        </w:rPr>
      </w:pPr>
      <w:r>
        <w:rPr>
          <w:rFonts w:ascii="Arial" w:hAnsi="Arial" w:cs="Arial"/>
          <w:b/>
        </w:rPr>
        <w:t>SAMPEL</w:t>
      </w:r>
    </w:p>
    <w:p w:rsidR="009F0E56" w:rsidRDefault="009F0E56" w:rsidP="00023F54">
      <w:pPr>
        <w:ind w:right="117" w:firstLine="720"/>
        <w:jc w:val="both"/>
        <w:rPr>
          <w:rFonts w:ascii="Arial" w:hAnsi="Arial" w:cs="Arial"/>
        </w:rPr>
      </w:pPr>
      <w:r w:rsidRPr="003F001D">
        <w:rPr>
          <w:rFonts w:ascii="Arial" w:hAnsi="Arial" w:cs="Arial"/>
        </w:rPr>
        <w:t xml:space="preserve">Sampel merupakan sebagian atau wakil populasi yang diteliti, semakin besar jumlah sampel yang mendekati populasi, maka peluang kesalahan generalisasi semakin kecil dan sebaliknya semakin kecil jumlah sampel menjauhi populasi, maka kesalahan generalisasi akan semakin besar. Agar dapat sampel yang tepat dan sesuai kebutuhan penelitian, maka pengambilan </w:t>
      </w:r>
      <w:r>
        <w:rPr>
          <w:rFonts w:ascii="Arial" w:hAnsi="Arial" w:cs="Arial"/>
        </w:rPr>
        <w:t xml:space="preserve">sampel menggunakan metode </w:t>
      </w:r>
      <w:r>
        <w:rPr>
          <w:rFonts w:ascii="Arial" w:hAnsi="Arial" w:cs="Arial"/>
          <w:i/>
        </w:rPr>
        <w:t>purposive</w:t>
      </w:r>
      <w:r w:rsidRPr="008365EA">
        <w:rPr>
          <w:rFonts w:ascii="Arial" w:hAnsi="Arial" w:cs="Arial"/>
          <w:i/>
        </w:rPr>
        <w:t xml:space="preserve"> sampling</w:t>
      </w:r>
      <w:r>
        <w:rPr>
          <w:rFonts w:ascii="Arial" w:hAnsi="Arial" w:cs="Arial"/>
        </w:rPr>
        <w:t xml:space="preserve"> yaitu data yang dipilih berdasarkan kriteria-kriteria tertentu sesuai dengan tujuan penelitian.</w:t>
      </w:r>
    </w:p>
    <w:p w:rsidR="00023F54" w:rsidRDefault="00023F54" w:rsidP="001E0FB4">
      <w:pPr>
        <w:ind w:right="117"/>
        <w:jc w:val="both"/>
        <w:rPr>
          <w:rFonts w:ascii="Arial" w:hAnsi="Arial" w:cs="Arial"/>
          <w:b/>
        </w:rPr>
      </w:pPr>
      <w:r>
        <w:rPr>
          <w:rFonts w:ascii="Arial" w:hAnsi="Arial" w:cs="Arial"/>
          <w:b/>
        </w:rPr>
        <w:t>JENIS DAN SUMBER DATA</w:t>
      </w:r>
    </w:p>
    <w:p w:rsidR="00023F54" w:rsidRDefault="00023F54" w:rsidP="001E0FB4">
      <w:pPr>
        <w:ind w:right="117"/>
        <w:jc w:val="both"/>
        <w:rPr>
          <w:rFonts w:ascii="Arial" w:hAnsi="Arial" w:cs="Arial"/>
          <w:b/>
        </w:rPr>
      </w:pPr>
      <w:r>
        <w:rPr>
          <w:rFonts w:ascii="Arial" w:hAnsi="Arial" w:cs="Arial"/>
          <w:b/>
        </w:rPr>
        <w:t>JENIS DATA</w:t>
      </w:r>
    </w:p>
    <w:p w:rsidR="00023F54" w:rsidRPr="00023F54" w:rsidRDefault="00023F54" w:rsidP="001E0FB4">
      <w:pPr>
        <w:ind w:right="117" w:firstLine="720"/>
        <w:jc w:val="both"/>
        <w:rPr>
          <w:rFonts w:ascii="Arial" w:hAnsi="Arial" w:cs="Arial"/>
        </w:rPr>
      </w:pPr>
      <w:r w:rsidRPr="00023F54">
        <w:rPr>
          <w:rFonts w:ascii="Arial" w:hAnsi="Arial" w:cs="Arial"/>
        </w:rPr>
        <w:t xml:space="preserve">Jenis data yang digunakan dalam penelitian ini adalah data kuantitatif, yaitu menggunakan data dinyakatan dalam bentuk angka. Sumber data yang digunakan dalam penelitian ini diperoleh secara tidak langsung, yaitu melalui media perantara (diperoleh dan dicatat oleh pihak lain). </w:t>
      </w:r>
    </w:p>
    <w:p w:rsidR="00023F54" w:rsidRPr="00023F54" w:rsidRDefault="00023F54" w:rsidP="00023F54">
      <w:pPr>
        <w:ind w:right="117"/>
        <w:jc w:val="both"/>
        <w:rPr>
          <w:rFonts w:ascii="Arial" w:hAnsi="Arial" w:cs="Arial"/>
          <w:b/>
        </w:rPr>
      </w:pPr>
      <w:r w:rsidRPr="00023F54">
        <w:rPr>
          <w:rFonts w:ascii="Arial" w:hAnsi="Arial" w:cs="Arial"/>
          <w:b/>
        </w:rPr>
        <w:t>SUMBER DATA</w:t>
      </w:r>
    </w:p>
    <w:p w:rsidR="00023F54" w:rsidRPr="005C2CE1" w:rsidRDefault="00023F54" w:rsidP="00023F54">
      <w:pPr>
        <w:ind w:right="117" w:firstLine="720"/>
        <w:jc w:val="both"/>
        <w:rPr>
          <w:rFonts w:ascii="Arial" w:hAnsi="Arial" w:cs="Arial"/>
        </w:rPr>
      </w:pPr>
      <w:r w:rsidRPr="00023F54">
        <w:rPr>
          <w:rFonts w:ascii="Arial" w:hAnsi="Arial" w:cs="Arial"/>
        </w:rPr>
        <w:t xml:space="preserve">Data sekunder dalam penelitian ini berupa laporan keuangan perusahaan yang telah diaudit dan terdaftar pada Bursa Efek Indonesia yang dipublikasikan melalu situs resmi Bursa Efek Indonesia yang dapat diakses melalui website </w:t>
      </w:r>
      <w:hyperlink r:id="rId10" w:history="1">
        <w:r w:rsidRPr="005C2CE1">
          <w:rPr>
            <w:rStyle w:val="Hyperlink"/>
            <w:rFonts w:ascii="Arial" w:hAnsi="Arial" w:cs="Arial"/>
            <w:u w:val="none"/>
          </w:rPr>
          <w:t>www.idx.co.id</w:t>
        </w:r>
      </w:hyperlink>
      <w:r w:rsidRPr="005C2CE1">
        <w:rPr>
          <w:rFonts w:ascii="Arial" w:hAnsi="Arial" w:cs="Arial"/>
        </w:rPr>
        <w:t xml:space="preserve">. </w:t>
      </w:r>
    </w:p>
    <w:p w:rsidR="00023F54" w:rsidRPr="00023F54" w:rsidRDefault="00023F54" w:rsidP="00023F54">
      <w:pPr>
        <w:ind w:right="117"/>
        <w:jc w:val="both"/>
        <w:rPr>
          <w:rFonts w:ascii="Arial" w:hAnsi="Arial" w:cs="Arial"/>
          <w:b/>
        </w:rPr>
      </w:pPr>
      <w:r w:rsidRPr="00023F54">
        <w:rPr>
          <w:rFonts w:ascii="Arial" w:hAnsi="Arial" w:cs="Arial"/>
          <w:b/>
        </w:rPr>
        <w:t>TEHNIK PENGUMPULAN DATA</w:t>
      </w:r>
    </w:p>
    <w:p w:rsidR="00023F54" w:rsidRDefault="00023F54" w:rsidP="00023F54">
      <w:pPr>
        <w:ind w:right="117" w:firstLine="720"/>
        <w:jc w:val="both"/>
        <w:rPr>
          <w:rFonts w:ascii="Arial" w:hAnsi="Arial" w:cs="Arial"/>
        </w:rPr>
      </w:pPr>
      <w:r w:rsidRPr="00023F54">
        <w:rPr>
          <w:rFonts w:ascii="Arial" w:hAnsi="Arial" w:cs="Arial"/>
        </w:rPr>
        <w:t>Tehnik pengumpulan data dalam penelitian ini adalah tehnik dokumentasi, yaitu tehnik pengumpulan data dengan mengambil data dari jurnal, serta laporan keuangan perusahaan. Data yang diperlukan dalam penelitian ini adalah data sekundar yang berasal dari laporan-laporan keuangan perusahaan yang telah terdaftar di Bursa Efek Indonesia (BEI) dengan cara mengakses secara langsung ke website resmis Bursa Efek Indonesia (</w:t>
      </w:r>
      <w:hyperlink r:id="rId11" w:history="1">
        <w:r w:rsidRPr="00023F54">
          <w:rPr>
            <w:rStyle w:val="Hyperlink"/>
            <w:rFonts w:ascii="Arial" w:hAnsi="Arial" w:cs="Arial"/>
            <w:u w:val="none"/>
          </w:rPr>
          <w:t>www.idx.co.id</w:t>
        </w:r>
      </w:hyperlink>
      <w:r w:rsidRPr="00023F54">
        <w:rPr>
          <w:rFonts w:ascii="Arial" w:hAnsi="Arial" w:cs="Arial"/>
        </w:rPr>
        <w:t xml:space="preserve">.). Kemudian data-data perusahaan tersebut dikumpul dengan sesuai kriteria pemilihan sampel. </w:t>
      </w:r>
    </w:p>
    <w:p w:rsidR="00023F54" w:rsidRDefault="00023F54" w:rsidP="00023F54">
      <w:pPr>
        <w:ind w:right="117"/>
        <w:jc w:val="both"/>
        <w:rPr>
          <w:rFonts w:ascii="Arial" w:hAnsi="Arial" w:cs="Arial"/>
          <w:b/>
        </w:rPr>
      </w:pPr>
      <w:r>
        <w:rPr>
          <w:rFonts w:ascii="Arial" w:hAnsi="Arial" w:cs="Arial"/>
          <w:b/>
        </w:rPr>
        <w:lastRenderedPageBreak/>
        <w:t>TEKNIK ANALISIS DATA</w:t>
      </w:r>
    </w:p>
    <w:p w:rsidR="00023F54" w:rsidRPr="00CE7AFA" w:rsidRDefault="00023F54" w:rsidP="00CE7AFA">
      <w:pPr>
        <w:pStyle w:val="ListParagraph"/>
        <w:numPr>
          <w:ilvl w:val="0"/>
          <w:numId w:val="10"/>
        </w:numPr>
        <w:ind w:right="117"/>
        <w:jc w:val="both"/>
        <w:rPr>
          <w:rFonts w:ascii="Arial" w:hAnsi="Arial" w:cs="Arial"/>
          <w:b/>
        </w:rPr>
      </w:pPr>
      <w:r w:rsidRPr="00CE7AFA">
        <w:rPr>
          <w:rFonts w:ascii="Arial" w:hAnsi="Arial" w:cs="Arial"/>
          <w:b/>
        </w:rPr>
        <w:t>UJI ASUMSI KLASIK</w:t>
      </w:r>
      <w:bookmarkStart w:id="8" w:name="_Toc126906377"/>
      <w:bookmarkStart w:id="9" w:name="_Toc128607214"/>
    </w:p>
    <w:p w:rsidR="00CE7AFA" w:rsidRDefault="00023F54" w:rsidP="00E57D81">
      <w:pPr>
        <w:pStyle w:val="ListParagraph"/>
        <w:ind w:right="117" w:firstLine="360"/>
        <w:jc w:val="both"/>
        <w:rPr>
          <w:rFonts w:ascii="Arial" w:hAnsi="Arial" w:cs="Arial"/>
        </w:rPr>
      </w:pPr>
      <w:r w:rsidRPr="00023F54">
        <w:rPr>
          <w:rFonts w:ascii="Arial" w:hAnsi="Arial" w:cs="Arial"/>
        </w:rPr>
        <w:t>Uji asumsi klasik dilakukan untuk mengetahui kondisi data yang ada, menentukan model analisis yang tepat dan untuk menghindari kemungkinan adanya masalah dalam analisis regresi. Apapun pengujian harus dilakukan yakni uji normalitas dan uji multikolienaritas. Regresi yang baik harus memenuhi uji normalitas serta bebas dari multikolienaritas.</w:t>
      </w:r>
      <w:bookmarkEnd w:id="8"/>
      <w:bookmarkEnd w:id="9"/>
    </w:p>
    <w:p w:rsidR="00023F54" w:rsidRPr="00CE7AFA" w:rsidRDefault="00023F54" w:rsidP="00CE7AFA">
      <w:pPr>
        <w:pStyle w:val="ListParagraph"/>
        <w:numPr>
          <w:ilvl w:val="0"/>
          <w:numId w:val="12"/>
        </w:numPr>
        <w:ind w:right="117"/>
        <w:jc w:val="both"/>
        <w:rPr>
          <w:rFonts w:ascii="Arial" w:hAnsi="Arial" w:cs="Arial"/>
        </w:rPr>
      </w:pPr>
      <w:r w:rsidRPr="00CE7AFA">
        <w:rPr>
          <w:rFonts w:ascii="Arial" w:hAnsi="Arial" w:cs="Arial"/>
          <w:b/>
        </w:rPr>
        <w:t xml:space="preserve">UJI NORMALITAS </w:t>
      </w:r>
    </w:p>
    <w:p w:rsidR="00CE7AFA" w:rsidRDefault="00CE7AFA" w:rsidP="00CE7AFA">
      <w:pPr>
        <w:pStyle w:val="ListParagraph"/>
        <w:ind w:left="1080" w:right="117"/>
        <w:jc w:val="both"/>
        <w:rPr>
          <w:rFonts w:ascii="Arial" w:hAnsi="Arial" w:cs="Arial"/>
        </w:rPr>
      </w:pPr>
      <w:r w:rsidRPr="00CE7AFA">
        <w:rPr>
          <w:rFonts w:ascii="Arial" w:hAnsi="Arial" w:cs="Arial"/>
        </w:rPr>
        <w:t>Pengujian ini bertujuan untuk menguji apakah dalam model regresi, variabel dependen dan variabel independen keduanya mempunyai distribusi normal ataukah tidak</w:t>
      </w:r>
      <w:r>
        <w:rPr>
          <w:rFonts w:ascii="Arial" w:hAnsi="Arial" w:cs="Arial"/>
        </w:rPr>
        <w:t>.</w:t>
      </w:r>
    </w:p>
    <w:p w:rsidR="00023F54" w:rsidRDefault="00CE7AFA" w:rsidP="00CE7AFA">
      <w:pPr>
        <w:pStyle w:val="ListParagraph"/>
        <w:numPr>
          <w:ilvl w:val="0"/>
          <w:numId w:val="12"/>
        </w:numPr>
        <w:ind w:right="117"/>
        <w:jc w:val="both"/>
        <w:rPr>
          <w:rFonts w:ascii="Arial" w:hAnsi="Arial" w:cs="Arial"/>
          <w:b/>
        </w:rPr>
      </w:pPr>
      <w:r>
        <w:rPr>
          <w:rFonts w:ascii="Arial" w:hAnsi="Arial" w:cs="Arial"/>
          <w:b/>
        </w:rPr>
        <w:t>UJI MULTIKOLINIARITAS</w:t>
      </w:r>
    </w:p>
    <w:p w:rsidR="00CE7AFA" w:rsidRDefault="00CE7AFA" w:rsidP="00CE7AFA">
      <w:pPr>
        <w:pStyle w:val="ListParagraph"/>
        <w:ind w:left="1080" w:right="117"/>
        <w:jc w:val="both"/>
        <w:rPr>
          <w:rFonts w:ascii="Arial" w:hAnsi="Arial" w:cs="Arial"/>
        </w:rPr>
      </w:pPr>
      <w:r w:rsidRPr="00CE7AFA">
        <w:rPr>
          <w:rFonts w:ascii="Arial" w:hAnsi="Arial" w:cs="Arial"/>
        </w:rPr>
        <w:t>Multikoliniearitas dapat dideteksi dengan menghitung koefisien korelasi antara variabel bebas. Uji multikolinieritas dengan SPSS dilakukan dengan uji regresi, dengan patokan nilai VIF (variance invlation factor) dan koefesien</w:t>
      </w:r>
      <w:r w:rsidR="00B16F6F">
        <w:rPr>
          <w:rFonts w:ascii="Arial" w:hAnsi="Arial" w:cs="Arial"/>
        </w:rPr>
        <w:t xml:space="preserve"> korelasi antar variabel bebas.</w:t>
      </w:r>
    </w:p>
    <w:p w:rsidR="00CE7AFA" w:rsidRDefault="00CE7AFA" w:rsidP="00CE7AFA">
      <w:pPr>
        <w:pStyle w:val="ListParagraph"/>
        <w:numPr>
          <w:ilvl w:val="0"/>
          <w:numId w:val="12"/>
        </w:numPr>
        <w:ind w:right="117"/>
        <w:jc w:val="both"/>
        <w:rPr>
          <w:rFonts w:ascii="Arial" w:hAnsi="Arial" w:cs="Arial"/>
          <w:b/>
        </w:rPr>
      </w:pPr>
      <w:r>
        <w:rPr>
          <w:rFonts w:ascii="Arial" w:hAnsi="Arial" w:cs="Arial"/>
          <w:b/>
        </w:rPr>
        <w:t>UJI AUTOKORELASI</w:t>
      </w:r>
    </w:p>
    <w:p w:rsidR="00CE7AFA" w:rsidRPr="001E0FB4" w:rsidRDefault="00CE7AFA" w:rsidP="001E0FB4">
      <w:pPr>
        <w:pStyle w:val="ListParagraph"/>
        <w:ind w:left="1080" w:right="117"/>
        <w:jc w:val="both"/>
        <w:rPr>
          <w:rFonts w:ascii="Arial" w:hAnsi="Arial" w:cs="Arial"/>
        </w:rPr>
      </w:pPr>
      <w:r w:rsidRPr="00CE7AFA">
        <w:rPr>
          <w:rFonts w:ascii="Arial" w:hAnsi="Arial" w:cs="Arial"/>
        </w:rPr>
        <w:t xml:space="preserve">Menurut </w:t>
      </w:r>
      <w:r w:rsidRPr="00CE7AFA">
        <w:rPr>
          <w:rFonts w:ascii="Arial" w:hAnsi="Arial" w:cs="Arial"/>
        </w:rPr>
        <w:fldChar w:fldCharType="begin" w:fldLock="1"/>
      </w:r>
      <w:r w:rsidRPr="00CE7AFA">
        <w:rPr>
          <w:rFonts w:ascii="Arial" w:hAnsi="Arial" w:cs="Arial"/>
        </w:rPr>
        <w:instrText>ADDIN CSL_CITATION {"citationItems":[{"id":"ITEM-1","itemData":{"abstract":"… Pengujian asumsi klasik pada penelitian ini menggunakan program IBM SPSS Statistics 25. Pengujian asumsi klasik yang … Hasil dari kedua model regresi ini dapat dikatakan ideal. …","author":[{"dropping-particle":"","family":"Dewi","given":"A W","non-dropping-particle":"","parse-names":false,"suffix":""},{"dropping-particle":"","family":"Ritonga","given":"F","non-dropping-particle":"","parse-names":false,"suffix":""}],"container-title":"Epub.Imandiri.Id","id":"ITEM-1","issued":{"date-parts":[["2021"]]},"title":"Pengaruh Kinerja Keuangan Dan Manajemen Laba Terhadap Nilai Perusahaan","type":"article-journal"},"uris":["http://www.mendeley.com/documents/?uuid=b87247e9-5682-4fab-8fc9-d2cba12f0bd1"]}],"mendeley":{"formattedCitation":"(Dewi &amp; Ritonga, 2021)","manualFormatting":"Dewi &amp; Ritonga, (2021)","plainTextFormattedCitation":"(Dewi &amp; Ritonga, 2021)","previouslyFormattedCitation":"(Dewi &amp; Ritonga, 2021)"},"properties":{"noteIndex":0},"schema":"https://github.com/citation-style-language/schema/raw/master/csl-citation.json"}</w:instrText>
      </w:r>
      <w:r w:rsidRPr="00CE7AFA">
        <w:rPr>
          <w:rFonts w:ascii="Arial" w:hAnsi="Arial" w:cs="Arial"/>
        </w:rPr>
        <w:fldChar w:fldCharType="separate"/>
      </w:r>
      <w:r w:rsidRPr="00CE7AFA">
        <w:rPr>
          <w:rFonts w:ascii="Arial" w:hAnsi="Arial" w:cs="Arial"/>
          <w:noProof/>
        </w:rPr>
        <w:t>Dewi &amp; Ritonga, (2021)</w:t>
      </w:r>
      <w:r w:rsidRPr="00CE7AFA">
        <w:rPr>
          <w:rFonts w:ascii="Arial" w:hAnsi="Arial" w:cs="Arial"/>
        </w:rPr>
        <w:fldChar w:fldCharType="end"/>
      </w:r>
      <w:r w:rsidRPr="00CE7AFA">
        <w:rPr>
          <w:rFonts w:ascii="Arial" w:hAnsi="Arial" w:cs="Arial"/>
        </w:rPr>
        <w:t xml:space="preserve"> menyatakan autokorelasi adalah keadaan dimana pada model regresi ada korelasi antara residual pada periode tertentu t dengan residual pada periode sebelumnya (t-1), model regresi yang baik adalah yang tidak terdapat masalah autokorelasi. </w:t>
      </w:r>
    </w:p>
    <w:p w:rsidR="00CE7AFA" w:rsidRDefault="00CE7AFA" w:rsidP="00F849CC">
      <w:pPr>
        <w:spacing w:line="240" w:lineRule="auto"/>
        <w:ind w:right="117"/>
        <w:jc w:val="both"/>
        <w:rPr>
          <w:rFonts w:ascii="Arial" w:hAnsi="Arial" w:cs="Arial"/>
          <w:b/>
        </w:rPr>
      </w:pPr>
      <w:r>
        <w:rPr>
          <w:rFonts w:ascii="Arial" w:hAnsi="Arial" w:cs="Arial"/>
          <w:b/>
        </w:rPr>
        <w:t>DEVENISI OPERASIONAL VARIABEL</w:t>
      </w:r>
    </w:p>
    <w:p w:rsidR="00807849" w:rsidRDefault="00807849" w:rsidP="00F849CC">
      <w:pPr>
        <w:pStyle w:val="ListParagraph"/>
        <w:numPr>
          <w:ilvl w:val="0"/>
          <w:numId w:val="23"/>
        </w:numPr>
        <w:spacing w:line="240" w:lineRule="auto"/>
        <w:ind w:right="117"/>
        <w:jc w:val="both"/>
        <w:rPr>
          <w:rFonts w:ascii="Arial" w:hAnsi="Arial" w:cs="Arial"/>
        </w:rPr>
      </w:pPr>
      <w:r>
        <w:rPr>
          <w:rFonts w:ascii="Arial" w:hAnsi="Arial" w:cs="Arial"/>
        </w:rPr>
        <w:t xml:space="preserve">Rasio Hutang (X1) </w:t>
      </w:r>
    </w:p>
    <w:p w:rsidR="00807849" w:rsidRDefault="00807849" w:rsidP="00F849CC">
      <w:pPr>
        <w:spacing w:line="240" w:lineRule="auto"/>
        <w:rPr>
          <w:rFonts w:ascii="Arial" w:hAnsi="Arial" w:cs="Arial"/>
        </w:rPr>
      </w:pPr>
      <w:r>
        <w:rPr>
          <w:rFonts w:ascii="Arial" w:hAnsi="Arial" w:cs="Arial"/>
        </w:rPr>
        <w:t xml:space="preserve"> </w:t>
      </w:r>
      <w:r w:rsidRPr="003F001D">
        <w:rPr>
          <w:rFonts w:ascii="Arial" w:hAnsi="Arial" w:cs="Arial"/>
          <w:i/>
        </w:rPr>
        <w:t>Debt to Total Assets Rasio</w:t>
      </w:r>
      <w:r w:rsidRPr="003F001D">
        <w:rPr>
          <w:rFonts w:ascii="Arial" w:hAnsi="Arial" w:cs="Arial"/>
        </w:rPr>
        <w:t xml:space="preserve">: “ Rasio total hutang </w:t>
      </w:r>
      <w:r>
        <w:rPr>
          <w:rFonts w:ascii="Arial" w:hAnsi="Arial" w:cs="Arial"/>
        </w:rPr>
        <w:t xml:space="preserve">dibagi </w:t>
      </w:r>
      <w:r w:rsidRPr="003F001D">
        <w:rPr>
          <w:rFonts w:ascii="Arial" w:hAnsi="Arial" w:cs="Arial"/>
        </w:rPr>
        <w:t>dengan total aktiva yang biasa disebut hutang</w:t>
      </w:r>
    </w:p>
    <w:p w:rsidR="00807849" w:rsidRPr="003F001D" w:rsidRDefault="0072209A" w:rsidP="00F849CC">
      <w:pPr>
        <w:spacing w:line="240" w:lineRule="auto"/>
        <w:rPr>
          <w:rFonts w:ascii="Arial" w:hAnsi="Arial" w:cs="Arial"/>
        </w:rPr>
      </w:pPr>
      <w:r w:rsidRPr="003F001D">
        <w:rPr>
          <w:rFonts w:ascii="Arial" w:hAnsi="Arial" w:cs="Arial"/>
          <w:noProof/>
        </w:rPr>
        <mc:AlternateContent>
          <mc:Choice Requires="wps">
            <w:drawing>
              <wp:anchor distT="0" distB="0" distL="114300" distR="114300" simplePos="0" relativeHeight="251670528" behindDoc="0" locked="0" layoutInCell="1" allowOverlap="1" wp14:anchorId="76D395C8" wp14:editId="2E260C86">
                <wp:simplePos x="0" y="0"/>
                <wp:positionH relativeFrom="column">
                  <wp:posOffset>1717675</wp:posOffset>
                </wp:positionH>
                <wp:positionV relativeFrom="paragraph">
                  <wp:posOffset>220980</wp:posOffset>
                </wp:positionV>
                <wp:extent cx="9715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971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35.25pt,17.4pt" to="211.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fBzgEAAAQEAAAOAAAAZHJzL2Uyb0RvYy54bWysU01v2zAMvQ/YfxB0X5wU6D6MOD2k6C7D&#10;FqzrD1BlKhYgiQKlJc6/HyUnTrENGDbsQpsS3yP5SK3vRu/EAShZDJ1cLZZSQNDY27Dv5NO3hzfv&#10;pUhZhV45DNDJEyR5t3n9an2MLdzggK4HEkwSUnuMnRxyjm3TJD2AV2mBEQJfGiSvMru0b3pSR2b3&#10;rrlZLt82R6Q+EmpIiU/vp0u5qfzGgM5fjEmQhesk15arpWqfi202a9XuScXB6nMZ6h+q8MoGTjpT&#10;3ausxHeyv1B5qwkTmrzQ6Bs0xmqoPXA3q+VP3TwOKkLthcVJcZYp/T9a/fmwI2F7nt1KiqA8z+gx&#10;k7L7IYsthsAKIgm+ZKWOMbUM2IYdnb0Ud1TaHg358uWGxFjVPc3qwpiF5sMP71a3tzwDfblqrrhI&#10;KX8E9KL8dNLZUPpWrTp8SplzceglpBy7UGxCZ/sH61x1ysbA1pE4KJ51HmvFjHsRxV5BNqWPqfL6&#10;l08OJtavYFgLrnVVs9ctvHIqrSHkC68LHF1ghiuYgcs/A8/xBQp1Q/8GPCNqZgx5BnsbkH6X/SqF&#10;meIvCkx9FwmesT/VmVZpeNWq4udnUXb5pV/h18e7+QEAAP//AwBQSwMEFAAGAAgAAAAhAEIktLjd&#10;AAAACQEAAA8AAABkcnMvZG93bnJldi54bWxMj01Pg0AQhu8m/ofNmHizixRrQ1kaY/RivIA92NsW&#10;piyRnaXsUvDfO8ZDPc47T96PbDvbTpxx8K0jBfeLCARS5eqWGgW7j9e7NQgfNNW6c4QKvtHDNr++&#10;ynRau4kKPJehEWxCPtUKTAh9KqWvDFrtF65H4t/RDVYHPodG1oOe2Nx2Mo6ilbS6JU4wusdng9VX&#10;OVoFb6d3v0tWxUvxeVqX0/44msahUrc389MGRMA5XGD4rc/VIedOBzdS7UWnIH6MHhhVsEx4AgNJ&#10;vGTh8CfIPJP/F+Q/AAAA//8DAFBLAQItABQABgAIAAAAIQC2gziS/gAAAOEBAAATAAAAAAAAAAAA&#10;AAAAAAAAAABbQ29udGVudF9UeXBlc10ueG1sUEsBAi0AFAAGAAgAAAAhADj9If/WAAAAlAEAAAsA&#10;AAAAAAAAAAAAAAAALwEAAF9yZWxzLy5yZWxzUEsBAi0AFAAGAAgAAAAhAH2t98HOAQAABAQAAA4A&#10;AAAAAAAAAAAAAAAALgIAAGRycy9lMm9Eb2MueG1sUEsBAi0AFAAGAAgAAAAhAEIktLjdAAAACQEA&#10;AA8AAAAAAAAAAAAAAAAAKAQAAGRycy9kb3ducmV2LnhtbFBLBQYAAAAABAAEAPMAAAAyBQAAAAA=&#10;" strokecolor="black [3213]"/>
            </w:pict>
          </mc:Fallback>
        </mc:AlternateContent>
      </w:r>
      <w:r w:rsidR="00807849" w:rsidRPr="003F001D">
        <w:rPr>
          <w:rFonts w:ascii="Arial" w:hAnsi="Arial" w:cs="Arial"/>
        </w:rPr>
        <w:t>Debt to Total Asset Rasio</w:t>
      </w:r>
      <w:r>
        <w:rPr>
          <w:rFonts w:ascii="Arial" w:hAnsi="Arial" w:cs="Arial"/>
          <w:noProof/>
        </w:rPr>
        <w:t xml:space="preserve"> </w:t>
      </w:r>
      <w:r>
        <w:rPr>
          <w:rFonts w:ascii="Arial" w:hAnsi="Arial" w:cs="Arial"/>
        </w:rPr>
        <w:t xml:space="preserve"> </w:t>
      </w:r>
      <w:r w:rsidR="00807849" w:rsidRPr="003F001D">
        <w:rPr>
          <w:rFonts w:ascii="Arial" w:hAnsi="Arial" w:cs="Arial"/>
        </w:rPr>
        <w:t>=</w:t>
      </w:r>
      <w:r>
        <w:rPr>
          <w:rFonts w:ascii="Arial" w:hAnsi="Arial" w:cs="Arial"/>
        </w:rPr>
        <w:t xml:space="preserve"> </w:t>
      </w:r>
      <w:r w:rsidR="00807849" w:rsidRPr="003F001D">
        <w:rPr>
          <w:rFonts w:ascii="Arial" w:hAnsi="Arial" w:cs="Arial"/>
        </w:rPr>
        <w:t>Total Hutang</w:t>
      </w:r>
    </w:p>
    <w:p w:rsidR="00807849" w:rsidRDefault="00807849" w:rsidP="00F849CC">
      <w:pPr>
        <w:spacing w:line="240" w:lineRule="auto"/>
        <w:rPr>
          <w:rFonts w:ascii="Arial" w:hAnsi="Arial" w:cs="Arial"/>
        </w:rPr>
      </w:pPr>
      <w:r w:rsidRPr="003F001D">
        <w:rPr>
          <w:rFonts w:ascii="Arial" w:hAnsi="Arial" w:cs="Arial"/>
        </w:rPr>
        <w:t xml:space="preserve">  </w:t>
      </w:r>
      <w:r w:rsidR="0072209A">
        <w:rPr>
          <w:rFonts w:ascii="Arial" w:hAnsi="Arial" w:cs="Arial"/>
        </w:rPr>
        <w:t xml:space="preserve">                                            </w:t>
      </w:r>
      <w:r w:rsidRPr="0072209A">
        <w:rPr>
          <w:rFonts w:ascii="Arial" w:hAnsi="Arial" w:cs="Arial"/>
        </w:rPr>
        <w:t>Total Aktiva         X 100%</w:t>
      </w:r>
    </w:p>
    <w:p w:rsidR="0072209A" w:rsidRDefault="0072209A" w:rsidP="00F849CC">
      <w:pPr>
        <w:pStyle w:val="ListParagraph"/>
        <w:numPr>
          <w:ilvl w:val="0"/>
          <w:numId w:val="23"/>
        </w:numPr>
        <w:spacing w:line="240" w:lineRule="auto"/>
        <w:rPr>
          <w:rFonts w:ascii="Arial" w:hAnsi="Arial" w:cs="Arial"/>
        </w:rPr>
      </w:pPr>
      <w:r>
        <w:rPr>
          <w:rFonts w:ascii="Arial" w:hAnsi="Arial" w:cs="Arial"/>
        </w:rPr>
        <w:t>Manajemen Laba (X2)</w:t>
      </w:r>
    </w:p>
    <w:p w:rsidR="0072209A" w:rsidRDefault="0072209A" w:rsidP="00F849CC">
      <w:pPr>
        <w:pStyle w:val="ListParagraph"/>
        <w:spacing w:line="240" w:lineRule="auto"/>
        <w:rPr>
          <w:rFonts w:ascii="Arial" w:hAnsi="Arial" w:cs="Arial"/>
          <w:i/>
        </w:rPr>
      </w:pPr>
      <w:r w:rsidRPr="0072209A">
        <w:rPr>
          <w:rFonts w:ascii="Arial" w:hAnsi="Arial" w:cs="Arial"/>
          <w:i/>
        </w:rPr>
        <w:t>Ordinary Least Square</w:t>
      </w:r>
      <w:r w:rsidRPr="0072209A">
        <w:rPr>
          <w:rFonts w:ascii="Arial" w:hAnsi="Arial" w:cs="Arial"/>
        </w:rPr>
        <w:t xml:space="preserve"> dikurangi </w:t>
      </w:r>
      <w:r w:rsidRPr="0072209A">
        <w:rPr>
          <w:rFonts w:ascii="Arial" w:hAnsi="Arial" w:cs="Arial"/>
          <w:i/>
        </w:rPr>
        <w:t>Non Discretionary Accruals</w:t>
      </w:r>
    </w:p>
    <w:p w:rsidR="0072209A" w:rsidRDefault="0072209A" w:rsidP="00F849CC">
      <w:pPr>
        <w:spacing w:line="240" w:lineRule="auto"/>
        <w:rPr>
          <w:rFonts w:ascii="Arial" w:hAnsi="Arial" w:cs="Arial"/>
        </w:rPr>
      </w:pPr>
      <w:r w:rsidRPr="003F001D">
        <w:rPr>
          <w:noProof/>
        </w:rPr>
        <mc:AlternateContent>
          <mc:Choice Requires="wps">
            <w:drawing>
              <wp:anchor distT="0" distB="0" distL="114300" distR="114300" simplePos="0" relativeHeight="251672576" behindDoc="0" locked="0" layoutInCell="1" allowOverlap="1" wp14:anchorId="04BB35B1" wp14:editId="1D0785F1">
                <wp:simplePos x="0" y="0"/>
                <wp:positionH relativeFrom="column">
                  <wp:posOffset>317500</wp:posOffset>
                </wp:positionH>
                <wp:positionV relativeFrom="paragraph">
                  <wp:posOffset>233045</wp:posOffset>
                </wp:positionV>
                <wp:extent cx="438150" cy="0"/>
                <wp:effectExtent l="0" t="0" r="19050" b="19050"/>
                <wp:wrapNone/>
                <wp:docPr id="13" name="Straight Connector 13"/>
                <wp:cNvGraphicFramePr/>
                <a:graphic xmlns:a="http://schemas.openxmlformats.org/drawingml/2006/main">
                  <a:graphicData uri="http://schemas.microsoft.com/office/word/2010/wordprocessingShape">
                    <wps:wsp>
                      <wps:cNvCnPr/>
                      <wps:spPr>
                        <a:xfrm flipH="1">
                          <a:off x="0" y="0"/>
                          <a:ext cx="438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8.35pt" to="59.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12AEAAA4EAAAOAAAAZHJzL2Uyb0RvYy54bWysU01vGyEQvVfqf0Dc67WTtopWXufgKO2h&#10;aq0m/QGEHbxIwKCB+uPfd2DtddRWlRrlghiY95j3ZljeHrwTO6BkMXRyMZtLAUFjb8O2kz8e79/d&#10;SJGyCr1yGKCTR0jydvX2zXIfW7jCAV0PJJgkpHYfOznkHNumSXoAr9IMIwS+NEheZQ5p2/Sk9szu&#10;XXM1n39s9kh9JNSQEp/ejZdyVfmNAZ2/GZMgC9dJri3Xler6VNZmtVTtllQcrD6VoV5QhVc28KMT&#10;1Z3KSvwk+weVt5owockzjb5BY6yGqoHVLOa/qXkYVISqhc1JcbIpvR6t/rrbkLA99+5aiqA89+gh&#10;k7LbIYs1hsAOIgm+ZKf2MbUMWIcNnaIUN1RkHwx5YZyNn5moGsHSxKH6fJx8hkMWmg/fX98sPnA3&#10;9PmqGRkKU6SUPwF6UTaddDYUB1Srdl9S5lc59ZxSjl0oa0Jn+3vrXA3K7MDakdgp7no+LErtjHuW&#10;xVFBNkXRqKHu8tHByPodDLvCtY5q6jxeOJXWEPKZ1wXOLjDDFUzAeS37n8BTfoFCndX/AU+I+jKG&#10;PIG9DUh/e/1ihRnzzw6MuosFT9gfa3erNTx01bnTBylT/Tyu8Ms3Xv0CAAD//wMAUEsDBBQABgAI&#10;AAAAIQCfeawt3gAAAAgBAAAPAAAAZHJzL2Rvd25yZXYueG1sTI/BTsMwEETvSPyDtUjcqN1UFJrG&#10;qRBSK8StoRLi5sSbOGq8jmI3Tfl6XHGA486MZt9km8l2bMTBt44kzGcCGFLldEuNhMPH9uEZmA+K&#10;tOocoYQLetjktzeZSrU70x7HIjQslpBPlQQTQp9y7iuDVvmZ65GiV7vBqhDPoeF6UOdYbjueCLHk&#10;VrUUPxjV46vB6licrIRtWV++vnefb0m9S8zxfXHYj4WQ8v5uelkDCziFvzBc8SM65JGpdCfSnnUS&#10;HkWcEiQslk/Arv58FYXyV+B5xv8PyH8AAAD//wMAUEsBAi0AFAAGAAgAAAAhALaDOJL+AAAA4QEA&#10;ABMAAAAAAAAAAAAAAAAAAAAAAFtDb250ZW50X1R5cGVzXS54bWxQSwECLQAUAAYACAAAACEAOP0h&#10;/9YAAACUAQAACwAAAAAAAAAAAAAAAAAvAQAAX3JlbHMvLnJlbHNQSwECLQAUAAYACAAAACEAkFtP&#10;tdgBAAAOBAAADgAAAAAAAAAAAAAAAAAuAgAAZHJzL2Uyb0RvYy54bWxQSwECLQAUAAYACAAAACEA&#10;n3msLd4AAAAIAQAADwAAAAAAAAAAAAAAAAAyBAAAZHJzL2Rvd25yZXYueG1sUEsFBgAAAAAEAAQA&#10;8wAAAD0FAAAAAA==&#10;" strokecolor="black [3213]"/>
            </w:pict>
          </mc:Fallback>
        </mc:AlternateContent>
      </w:r>
      <w:r w:rsidRPr="003F001D">
        <w:rPr>
          <w:rFonts w:ascii="Arial" w:hAnsi="Arial" w:cs="Arial"/>
        </w:rPr>
        <w:t>DA</w:t>
      </w:r>
      <w:r w:rsidRPr="003F001D">
        <w:rPr>
          <w:rFonts w:ascii="Arial" w:hAnsi="Arial" w:cs="Arial"/>
          <w:vertAlign w:val="subscript"/>
        </w:rPr>
        <w:t>it</w:t>
      </w:r>
      <w:r w:rsidRPr="003F001D">
        <w:rPr>
          <w:rFonts w:ascii="Arial" w:hAnsi="Arial" w:cs="Arial"/>
        </w:rPr>
        <w:t>= TA</w:t>
      </w:r>
      <w:r w:rsidRPr="003F001D">
        <w:rPr>
          <w:rFonts w:ascii="Arial" w:hAnsi="Arial" w:cs="Arial"/>
          <w:vertAlign w:val="subscript"/>
        </w:rPr>
        <w:t xml:space="preserve">it      </w:t>
      </w:r>
    </w:p>
    <w:p w:rsidR="0072209A" w:rsidRDefault="0072209A" w:rsidP="00F849CC">
      <w:pPr>
        <w:spacing w:line="240" w:lineRule="auto"/>
        <w:rPr>
          <w:rFonts w:ascii="Arial" w:hAnsi="Arial" w:cs="Arial"/>
          <w:vertAlign w:val="subscript"/>
        </w:rPr>
      </w:pPr>
      <w:r>
        <w:rPr>
          <w:rFonts w:ascii="Arial" w:hAnsi="Arial" w:cs="Arial"/>
        </w:rPr>
        <w:t xml:space="preserve">           </w:t>
      </w:r>
      <w:r w:rsidRPr="0072209A">
        <w:rPr>
          <w:rFonts w:ascii="Arial" w:hAnsi="Arial" w:cs="Arial"/>
        </w:rPr>
        <w:t>A</w:t>
      </w:r>
      <w:r w:rsidRPr="0072209A">
        <w:rPr>
          <w:rFonts w:ascii="Arial" w:hAnsi="Arial" w:cs="Arial"/>
          <w:vertAlign w:val="subscript"/>
        </w:rPr>
        <w:t>it-1</w:t>
      </w:r>
      <w:r w:rsidRPr="0072209A">
        <w:rPr>
          <w:rFonts w:ascii="Arial" w:hAnsi="Arial" w:cs="Arial"/>
        </w:rPr>
        <w:t xml:space="preserve">        -NDA</w:t>
      </w:r>
      <w:r w:rsidRPr="0072209A">
        <w:rPr>
          <w:rFonts w:ascii="Arial" w:hAnsi="Arial" w:cs="Arial"/>
          <w:vertAlign w:val="subscript"/>
        </w:rPr>
        <w:t>it</w:t>
      </w:r>
    </w:p>
    <w:p w:rsidR="0072209A" w:rsidRDefault="0072209A" w:rsidP="00F849CC">
      <w:pPr>
        <w:pStyle w:val="ListParagraph"/>
        <w:numPr>
          <w:ilvl w:val="0"/>
          <w:numId w:val="23"/>
        </w:numPr>
        <w:spacing w:line="240" w:lineRule="auto"/>
        <w:rPr>
          <w:rFonts w:ascii="Arial" w:hAnsi="Arial" w:cs="Arial"/>
        </w:rPr>
      </w:pPr>
      <w:r>
        <w:rPr>
          <w:rFonts w:ascii="Arial" w:hAnsi="Arial" w:cs="Arial"/>
        </w:rPr>
        <w:t>Nilai Perusahaan (Y)</w:t>
      </w:r>
    </w:p>
    <w:p w:rsidR="0072209A" w:rsidRDefault="0072209A" w:rsidP="00F849CC">
      <w:pPr>
        <w:pStyle w:val="ListParagraph"/>
        <w:spacing w:line="240" w:lineRule="auto"/>
        <w:rPr>
          <w:rFonts w:ascii="Arial" w:hAnsi="Arial" w:cs="Arial"/>
        </w:rPr>
      </w:pPr>
      <w:r w:rsidRPr="007B4A18">
        <w:rPr>
          <w:rFonts w:ascii="Arial" w:hAnsi="Arial" w:cs="Arial"/>
        </w:rPr>
        <w:t>Nilai perusahaan merupakan harga yang bersedia dibayar oleh calon pembeli apabila perusahaan tersebut dijual, semakin tinggi nilai perusahaan semakin besar kemakmuran yang d</w:t>
      </w:r>
      <w:r>
        <w:rPr>
          <w:rFonts w:ascii="Arial" w:hAnsi="Arial" w:cs="Arial"/>
        </w:rPr>
        <w:t>iterima oleh pemilik perusahaan (</w:t>
      </w:r>
      <w:r>
        <w:rPr>
          <w:rFonts w:ascii="Arial" w:hAnsi="Arial" w:cs="Arial"/>
        </w:rPr>
        <w:fldChar w:fldCharType="begin" w:fldLock="1"/>
      </w:r>
      <w:r>
        <w:rPr>
          <w:rFonts w:ascii="Arial" w:hAnsi="Arial" w:cs="Arial"/>
        </w:rPr>
        <w:instrText>ADDIN CSL_CITATION {"citationItems":[{"id":"ITEM-1","itemData":{"abstract":"… Pengujian asumsi klasik pada penelitian ini menggunakan program IBM SPSS Statistics 25. Pengujian asumsi klasik yang … Hasil dari kedua model regresi ini dapat dikatakan ideal. …","author":[{"dropping-particle":"","family":"Dewi","given":"A W","non-dropping-particle":"","parse-names":false,"suffix":""},{"dropping-particle":"","family":"Ritonga","given":"F","non-dropping-particle":"","parse-names":false,"suffix":""}],"container-title":"Epub.Imandiri.Id","id":"ITEM-1","issued":{"date-parts":[["2021"]]},"title":"Pengaruh Kinerja Keuangan Dan Manajemen Laba Terhadap Nilai Perusahaan","type":"article-journal"},"uris":["http://www.mendeley.com/documents/?uuid=b87247e9-5682-4fab-8fc9-d2cba12f0bd1"]}],"mendeley":{"formattedCitation":"(Dewi &amp; Ritonga, 2021)","plainTextFormattedCitation":"(Dewi &amp; Ritonga, 2021)","previouslyFormattedCitation":"(Dewi &amp; Ritonga, 2021)"},"properties":{"noteIndex":0},"schema":"https://github.com/citation-style-language/schema/raw/master/csl-citation.json"}</w:instrText>
      </w:r>
      <w:r>
        <w:rPr>
          <w:rFonts w:ascii="Arial" w:hAnsi="Arial" w:cs="Arial"/>
        </w:rPr>
        <w:fldChar w:fldCharType="separate"/>
      </w:r>
      <w:r w:rsidRPr="00023C94">
        <w:rPr>
          <w:rFonts w:ascii="Arial" w:hAnsi="Arial" w:cs="Arial"/>
          <w:noProof/>
        </w:rPr>
        <w:t>(Dewi &amp; Ritonga, 2021)</w:t>
      </w:r>
      <w:r>
        <w:rPr>
          <w:rFonts w:ascii="Arial" w:hAnsi="Arial" w:cs="Arial"/>
        </w:rPr>
        <w:fldChar w:fldCharType="end"/>
      </w:r>
    </w:p>
    <w:p w:rsidR="0072209A" w:rsidRDefault="00F849CC" w:rsidP="00F849CC">
      <w:pPr>
        <w:spacing w:line="240" w:lineRule="auto"/>
        <w:rPr>
          <w:rFonts w:ascii="Arial" w:hAnsi="Arial" w:cs="Arial"/>
        </w:rPr>
      </w:pPr>
      <w:r w:rsidRPr="00226568">
        <w:rPr>
          <w:rFonts w:ascii="Arial" w:hAnsi="Arial" w:cs="Arial"/>
          <w:noProof/>
        </w:rPr>
        <mc:AlternateContent>
          <mc:Choice Requires="wps">
            <w:drawing>
              <wp:anchor distT="0" distB="0" distL="114300" distR="114300" simplePos="0" relativeHeight="251674624" behindDoc="0" locked="0" layoutInCell="1" allowOverlap="1" wp14:anchorId="564A5972" wp14:editId="7D565B41">
                <wp:simplePos x="0" y="0"/>
                <wp:positionH relativeFrom="column">
                  <wp:posOffset>356870</wp:posOffset>
                </wp:positionH>
                <wp:positionV relativeFrom="paragraph">
                  <wp:posOffset>177165</wp:posOffset>
                </wp:positionV>
                <wp:extent cx="1695450" cy="0"/>
                <wp:effectExtent l="0" t="0" r="19050" b="19050"/>
                <wp:wrapNone/>
                <wp:docPr id="14" name="Straight Connector 14"/>
                <wp:cNvGraphicFramePr/>
                <a:graphic xmlns:a="http://schemas.openxmlformats.org/drawingml/2006/main">
                  <a:graphicData uri="http://schemas.microsoft.com/office/word/2010/wordprocessingShape">
                    <wps:wsp>
                      <wps:cNvCnPr/>
                      <wps:spPr>
                        <a:xfrm flipV="1">
                          <a:off x="0" y="0"/>
                          <a:ext cx="169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4" o:spid="_x0000_s1026" style="position:absolute;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1pt,13.95pt" to="161.6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Yp1wEAAA8EAAAOAAAAZHJzL2Uyb0RvYy54bWysU01vEzEQvSPxHyzfm02qtoJVNj2kKhcE&#10;EQXurnectWR7rLHJx79n7E02FSAhUC/Wjj3vzbw3s8v7g3diB5Qshk4uZnMpIGjsbdh28tvXx6t3&#10;UqSsQq8cBujkEZK8X719s9zHFq5xQNcDCSYJqd3HTg45x7Zpkh7AqzTDCIEfDZJXmUPaNj2pPbN7&#10;11zP53fNHqmPhBpS4tuH8VGuKr8xoPNnYxJk4TrJveV6Uj2fy9mslqrdkoqD1ac21H904ZUNXHSi&#10;elBZiR9kf6PyVhMmNHmm0TdojNVQNbCaxfwXNU+DilC1sDkpTjal16PVn3YbErbn2d1IEZTnGT1l&#10;UnY7ZLHGENhBJMGP7NQ+ppYB67ChU5TihorsgyEvjLPxOxNVI1iaOFSfj5PPcMhC8+Xi7v3tzS2P&#10;Q5/fmpGiUEVK+QOgF+Wjk86GYoFq1e5jylyWU88p5dqFciZ0tn+0ztWgLA+sHYmd4rHnw6I0z7gX&#10;WRwVZFMkjSLqVz46GFm/gGFbSrO1el3IC6fSGkI+87rA2QVmuIMJOP878JRfoFCX9V/AE6JWxpAn&#10;sLcB6U/VL1aYMf/swKi7WPCM/bGOt1rDW1edO/0hZa1fxhV++Y9XPwEAAP//AwBQSwMEFAAGAAgA&#10;AAAhADx/p9LeAAAACAEAAA8AAABkcnMvZG93bnJldi54bWxMj8FOwzAQRO9I/IO1SNyogyNKCXEq&#10;hNQKcWuohHpzYieOGq+j2E1Tvp5FHOC4M6PZN/l6dj2bzBg6jxLuFwkwg7XXHbYS9h+buxWwEBVq&#10;1Xs0Ei4mwLq4vspVpv0Zd2YqY8uoBEOmJNgYh4zzUFvjVFj4wSB5jR+dinSOLdejOlO567lIkiV3&#10;qkP6YNVgXq2pj+XJSdhUzeXwtf18E81W2ON7ut9NZSLl7c388gwsmjn+heEHn9ChIKbKn1AH1kt4&#10;WApKShCPT8DIT0VKQvUr8CLn/wcU3wAAAP//AwBQSwECLQAUAAYACAAAACEAtoM4kv4AAADhAQAA&#10;EwAAAAAAAAAAAAAAAAAAAAAAW0NvbnRlbnRfVHlwZXNdLnhtbFBLAQItABQABgAIAAAAIQA4/SH/&#10;1gAAAJQBAAALAAAAAAAAAAAAAAAAAC8BAABfcmVscy8ucmVsc1BLAQItABQABgAIAAAAIQANcOYp&#10;1wEAAA8EAAAOAAAAAAAAAAAAAAAAAC4CAABkcnMvZTJvRG9jLnhtbFBLAQItABQABgAIAAAAIQA8&#10;f6fS3gAAAAgBAAAPAAAAAAAAAAAAAAAAADEEAABkcnMvZG93bnJldi54bWxQSwUGAAAAAAQABADz&#10;AAAAPAUAAAAA&#10;" strokecolor="black [3213]"/>
            </w:pict>
          </mc:Fallback>
        </mc:AlternateContent>
      </w:r>
      <w:r w:rsidR="0072209A">
        <w:rPr>
          <w:rFonts w:ascii="Arial" w:hAnsi="Arial" w:cs="Arial"/>
        </w:rPr>
        <w:t>PBV = Harga Perlembar Saham</w:t>
      </w:r>
    </w:p>
    <w:p w:rsidR="00023F54" w:rsidRPr="00F849CC" w:rsidRDefault="00F849CC" w:rsidP="00F849CC">
      <w:pPr>
        <w:tabs>
          <w:tab w:val="left" w:pos="765"/>
        </w:tabs>
        <w:spacing w:line="240" w:lineRule="auto"/>
        <w:rPr>
          <w:rFonts w:ascii="Arial" w:hAnsi="Arial" w:cs="Arial"/>
        </w:rPr>
      </w:pPr>
      <w:r>
        <w:rPr>
          <w:rFonts w:ascii="Arial" w:hAnsi="Arial" w:cs="Arial"/>
        </w:rPr>
        <w:t xml:space="preserve">           </w:t>
      </w:r>
      <w:r w:rsidR="0072209A">
        <w:rPr>
          <w:rFonts w:ascii="Arial" w:hAnsi="Arial" w:cs="Arial"/>
        </w:rPr>
        <w:t>Nilai Buku Saham Biasa</w:t>
      </w:r>
    </w:p>
    <w:p w:rsidR="00CE7AFA" w:rsidRDefault="00CE7AFA" w:rsidP="00E57D81">
      <w:pPr>
        <w:ind w:right="117"/>
        <w:jc w:val="both"/>
        <w:rPr>
          <w:rFonts w:ascii="Arial" w:hAnsi="Arial" w:cs="Arial"/>
          <w:b/>
        </w:rPr>
      </w:pPr>
      <w:r>
        <w:rPr>
          <w:rFonts w:ascii="Arial" w:hAnsi="Arial" w:cs="Arial"/>
          <w:b/>
        </w:rPr>
        <w:lastRenderedPageBreak/>
        <w:t>UJI HIPOTESIS</w:t>
      </w:r>
    </w:p>
    <w:p w:rsidR="00E57D81" w:rsidRDefault="00E57D81" w:rsidP="00E57D81">
      <w:pPr>
        <w:pStyle w:val="Heading2"/>
        <w:ind w:firstLine="720"/>
        <w:jc w:val="both"/>
        <w:rPr>
          <w:rFonts w:ascii="Arial" w:hAnsi="Arial" w:cs="Arial"/>
          <w:b w:val="0"/>
          <w:color w:val="auto"/>
          <w:sz w:val="22"/>
          <w:szCs w:val="22"/>
        </w:rPr>
      </w:pPr>
      <w:bookmarkStart w:id="10" w:name="_Toc126906392"/>
      <w:bookmarkStart w:id="11" w:name="_Toc128607224"/>
      <w:r w:rsidRPr="00E57D81">
        <w:rPr>
          <w:rFonts w:ascii="Arial" w:hAnsi="Arial" w:cs="Arial"/>
          <w:b w:val="0"/>
          <w:color w:val="auto"/>
          <w:sz w:val="22"/>
          <w:szCs w:val="22"/>
        </w:rPr>
        <w:t>Yuliati (2019), penelitian ini menguji hipotesis dengan menggunakan metode analisis regrersi berganda (</w:t>
      </w:r>
      <w:r w:rsidRPr="00E57D81">
        <w:rPr>
          <w:rFonts w:ascii="Arial" w:hAnsi="Arial" w:cs="Arial"/>
          <w:b w:val="0"/>
          <w:i/>
          <w:color w:val="auto"/>
          <w:sz w:val="22"/>
          <w:szCs w:val="22"/>
        </w:rPr>
        <w:t>multiple regression</w:t>
      </w:r>
      <w:r w:rsidRPr="00E57D81">
        <w:rPr>
          <w:rFonts w:ascii="Arial" w:hAnsi="Arial" w:cs="Arial"/>
          <w:b w:val="0"/>
          <w:color w:val="auto"/>
          <w:sz w:val="22"/>
          <w:szCs w:val="22"/>
        </w:rPr>
        <w:t>). Metode regresi berganda menghubungkan satu variabel dependen dengan beberapa variabel independen dalam suatu model prediktif tunggal.</w:t>
      </w:r>
      <w:bookmarkEnd w:id="10"/>
      <w:r w:rsidRPr="00E57D81">
        <w:rPr>
          <w:rFonts w:ascii="Arial" w:hAnsi="Arial" w:cs="Arial"/>
          <w:b w:val="0"/>
          <w:color w:val="auto"/>
          <w:sz w:val="22"/>
          <w:szCs w:val="22"/>
        </w:rPr>
        <w:t xml:space="preserve"> Adapun untuk menguji signifikan tidaknya hipotesis tersebut digunakan uji F, uji t, dan koefisien determinan.</w:t>
      </w:r>
      <w:bookmarkEnd w:id="11"/>
    </w:p>
    <w:p w:rsidR="00E57D81" w:rsidRDefault="00E57D81" w:rsidP="00E57D81">
      <w:pPr>
        <w:pStyle w:val="ListParagraph"/>
        <w:numPr>
          <w:ilvl w:val="0"/>
          <w:numId w:val="13"/>
        </w:numPr>
        <w:rPr>
          <w:rFonts w:ascii="Arial" w:hAnsi="Arial" w:cs="Arial"/>
          <w:b/>
        </w:rPr>
      </w:pPr>
      <w:r w:rsidRPr="00E57D81">
        <w:rPr>
          <w:rFonts w:ascii="Arial" w:hAnsi="Arial" w:cs="Arial"/>
          <w:b/>
        </w:rPr>
        <w:t>ANALISIS LINIER BERGANDA</w:t>
      </w:r>
    </w:p>
    <w:p w:rsidR="00E57D81" w:rsidRDefault="00E57D81" w:rsidP="00E57D81">
      <w:pPr>
        <w:pStyle w:val="ListParagraph"/>
        <w:jc w:val="both"/>
        <w:rPr>
          <w:rFonts w:ascii="Arial" w:hAnsi="Arial" w:cs="Arial"/>
        </w:rPr>
      </w:pPr>
      <w:r w:rsidRPr="00E57D81">
        <w:rPr>
          <w:rFonts w:ascii="Arial" w:hAnsi="Arial" w:cs="Arial"/>
        </w:rPr>
        <w:t>Analisis regresi berganda adalah analisis yang dilakukan terhadap satu variabel dependen (Y) dan dua atau lebih veriabel independen (X). perbedaan regresi sederhana dan regresi berganda terletak pada jumlah variabel bebas yang digunakan. Uji ini dilakukan untuk mengetahui arah hubungan variabel dependen dan variabel independen apakah masing-masing variabel independen berhubungan positif atau negatif dan untuk memprediksi nilai dari variabel dependen jika nilai variabel independen mengalami kenaikan atau penurunan. Analisis ini menggunakan nilai perusahaan sebagai variabel dependen dan rasio utang sebagai variabel independen Firdhausya (2019).</w:t>
      </w:r>
    </w:p>
    <w:p w:rsidR="00E57D81" w:rsidRDefault="00E57D81" w:rsidP="00E57D81">
      <w:pPr>
        <w:pStyle w:val="ListParagraph"/>
        <w:numPr>
          <w:ilvl w:val="0"/>
          <w:numId w:val="13"/>
        </w:numPr>
        <w:jc w:val="both"/>
        <w:rPr>
          <w:rFonts w:ascii="Arial" w:hAnsi="Arial" w:cs="Arial"/>
          <w:b/>
        </w:rPr>
      </w:pPr>
      <w:r>
        <w:rPr>
          <w:rFonts w:ascii="Arial" w:hAnsi="Arial" w:cs="Arial"/>
          <w:b/>
        </w:rPr>
        <w:t>UJI F ( PENGUJIAN SECARA SIMULTAN)</w:t>
      </w:r>
    </w:p>
    <w:p w:rsidR="00E57D81" w:rsidRDefault="00E57D81" w:rsidP="00E57D81">
      <w:pPr>
        <w:pStyle w:val="Heading3"/>
        <w:numPr>
          <w:ilvl w:val="0"/>
          <w:numId w:val="0"/>
        </w:numPr>
        <w:spacing w:line="276" w:lineRule="auto"/>
        <w:ind w:left="720"/>
        <w:rPr>
          <w:sz w:val="22"/>
          <w:szCs w:val="22"/>
        </w:rPr>
      </w:pPr>
      <w:bookmarkStart w:id="12" w:name="_Toc126906394"/>
      <w:bookmarkStart w:id="13" w:name="_Toc128607226"/>
      <w:r w:rsidRPr="003F001D">
        <w:rPr>
          <w:sz w:val="22"/>
          <w:szCs w:val="22"/>
        </w:rPr>
        <w:t>Pengujian ini dilakukan untuk mengetahui apakah semua variabel independen mempunyai pengaruh yang sama terhadap variabel dependen dengan membandingkan antara nilai kritis F tabel dengan F hitung. Jika F hitung &lt;F tabel maka H0 diterima, yang berarti variabel independen tidak berpengaruh terhadap nilai variabel dependen. Sedangkan jika F hitung &gt;F tabel, maka H0 ditolak dan menerima Ha, ini berarti semua variabel independen berpengaruh terhadap nilai dependen.</w:t>
      </w:r>
      <w:bookmarkEnd w:id="12"/>
      <w:bookmarkEnd w:id="13"/>
    </w:p>
    <w:p w:rsidR="00E57D81" w:rsidRDefault="00E57D81" w:rsidP="00E57D81">
      <w:pPr>
        <w:pStyle w:val="ListParagraph"/>
        <w:numPr>
          <w:ilvl w:val="0"/>
          <w:numId w:val="13"/>
        </w:numPr>
        <w:rPr>
          <w:rFonts w:ascii="Arial" w:hAnsi="Arial" w:cs="Arial"/>
          <w:b/>
        </w:rPr>
      </w:pPr>
      <w:r>
        <w:rPr>
          <w:rFonts w:ascii="Arial" w:hAnsi="Arial" w:cs="Arial"/>
          <w:b/>
        </w:rPr>
        <w:t xml:space="preserve">UJI T (PENGUJIAN SECARA PERSIAL) </w:t>
      </w:r>
    </w:p>
    <w:p w:rsidR="00E57D81" w:rsidRDefault="00E57D81" w:rsidP="00E57D81">
      <w:pPr>
        <w:pStyle w:val="Heading3"/>
        <w:numPr>
          <w:ilvl w:val="0"/>
          <w:numId w:val="0"/>
        </w:numPr>
        <w:spacing w:line="276" w:lineRule="auto"/>
        <w:ind w:left="720"/>
        <w:rPr>
          <w:sz w:val="22"/>
          <w:szCs w:val="22"/>
        </w:rPr>
      </w:pPr>
      <w:bookmarkStart w:id="14" w:name="_Toc126906396"/>
      <w:bookmarkStart w:id="15" w:name="_Toc128607228"/>
      <w:r w:rsidRPr="003F001D">
        <w:rPr>
          <w:sz w:val="22"/>
          <w:szCs w:val="22"/>
        </w:rPr>
        <w:t>Tujuan pengujian ini adalah untuk mengetahui apakah masing-masing variabel independen berpengaruh secara signifikan terhadap variabel dependen. Pengambilan keputusan dilakukan berdasarkanperbandingan nilai t hitung masing-masing koefisien dengan t tabel, dengan singkat signifikan 5% jika t hitung &lt;t tabel maka H0 diterima, ini berarti variabel independen tidak berpengaruh terhadap nilai variabel dependen. Sedangkan jika t hitung &gt;t tabel maka H0 di tolak dan menerima Ha, ini berarti variabel independen berpengaruh terhadap variabel independen.</w:t>
      </w:r>
      <w:bookmarkEnd w:id="14"/>
      <w:bookmarkEnd w:id="15"/>
    </w:p>
    <w:p w:rsidR="00E57D81" w:rsidRDefault="00E57D81" w:rsidP="00E57D81">
      <w:pPr>
        <w:pStyle w:val="ListParagraph"/>
        <w:numPr>
          <w:ilvl w:val="0"/>
          <w:numId w:val="13"/>
        </w:numPr>
        <w:rPr>
          <w:rFonts w:ascii="Arial" w:hAnsi="Arial" w:cs="Arial"/>
          <w:b/>
        </w:rPr>
      </w:pPr>
      <w:r>
        <w:rPr>
          <w:rFonts w:ascii="Arial" w:hAnsi="Arial" w:cs="Arial"/>
          <w:b/>
        </w:rPr>
        <w:t>UJI KOEFISIEN DETERMINASI</w:t>
      </w:r>
    </w:p>
    <w:p w:rsidR="00DD23FF" w:rsidRDefault="00E57D81" w:rsidP="00DD23FF">
      <w:pPr>
        <w:pStyle w:val="ListParagraph"/>
        <w:jc w:val="both"/>
        <w:rPr>
          <w:rFonts w:ascii="Arial" w:hAnsi="Arial" w:cs="Arial"/>
        </w:rPr>
      </w:pPr>
      <w:r w:rsidRPr="00B134E2">
        <w:rPr>
          <w:rFonts w:ascii="Arial" w:hAnsi="Arial" w:cs="Arial"/>
        </w:rPr>
        <w:t>Nilai koefisien determinasi adalah antara nol dan satu. Nilai (R2 ) yang kecil berarti kemampuan variabel-variabel independen dalam menjelaskan variasi variabel dependen amat terbatas.</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approach.","author":[{"dropping-particle":"","family":"Orientanti","given":"Suci","non-dropping-particle":"","parse-names":false,"suffix":""}],"container-title":"Journal of Chemical Information and Modeling","id":"ITEM-1","issue":"9","issued":{"date-parts":[["2013"]]},"page":"1689-1699","title":"PENGARUH HUTANG TERHADAP NILAI PERUSAHAAN DENGAN UKURAN PERUSAHAAN SEBAGAI VARIABEL MODERASI (Studi pada Perusahaan Manufaktur yang Terdaftar di Bursa Efek Indonesia Periode 2010-2013)","type":"article-journal","volume":"53"},"uris":["http://www.mendeley.com/documents/?uuid=ac5fcebb-93e4-481a-ac80-4a5a7edd0f71"]}],"mendeley":{"formattedCitation":"(Orientanti, 2013)","manualFormatting":"Orientanti, (2013)","plainTextFormattedCitation":"(Orientanti, 2013)","previouslyFormattedCitation":"(Orientanti, 2013)"},"properties":{"noteIndex":0},"schema":"https://github.com/citation-style-language/schema/raw/master/csl-citation.json"}</w:instrText>
      </w:r>
      <w:r>
        <w:rPr>
          <w:rFonts w:ascii="Arial" w:hAnsi="Arial" w:cs="Arial"/>
        </w:rPr>
        <w:fldChar w:fldCharType="separate"/>
      </w:r>
      <w:r w:rsidRPr="00B134E2">
        <w:rPr>
          <w:rFonts w:ascii="Arial" w:hAnsi="Arial" w:cs="Arial"/>
          <w:noProof/>
        </w:rPr>
        <w:t xml:space="preserve">Orientanti, </w:t>
      </w:r>
      <w:r>
        <w:rPr>
          <w:rFonts w:ascii="Arial" w:hAnsi="Arial" w:cs="Arial"/>
          <w:noProof/>
        </w:rPr>
        <w:t>(</w:t>
      </w:r>
      <w:r w:rsidRPr="00B134E2">
        <w:rPr>
          <w:rFonts w:ascii="Arial" w:hAnsi="Arial" w:cs="Arial"/>
          <w:noProof/>
        </w:rPr>
        <w:t>2013)</w:t>
      </w:r>
      <w:r>
        <w:rPr>
          <w:rFonts w:ascii="Arial" w:hAnsi="Arial" w:cs="Arial"/>
        </w:rPr>
        <w:fldChar w:fldCharType="end"/>
      </w:r>
      <w:r w:rsidRPr="00B134E2">
        <w:rPr>
          <w:rFonts w:ascii="Arial" w:hAnsi="Arial" w:cs="Arial"/>
        </w:rPr>
        <w:t xml:space="preserve"> menyatakan bahwa tujuan koefisien determinasi R2 pada intinya adalah untuk mengukur seberapa jauh kemampuan model dalam menerangkan variasi variabel independen.</w:t>
      </w:r>
    </w:p>
    <w:p w:rsidR="00DD23FF" w:rsidRPr="00DD23FF" w:rsidRDefault="00DD23FF" w:rsidP="00DD23FF">
      <w:pPr>
        <w:jc w:val="both"/>
        <w:rPr>
          <w:rFonts w:ascii="Arial" w:hAnsi="Arial" w:cs="Arial"/>
          <w:b/>
        </w:rPr>
      </w:pPr>
      <w:r w:rsidRPr="00DD23FF">
        <w:rPr>
          <w:rFonts w:ascii="Arial" w:hAnsi="Arial" w:cs="Arial"/>
          <w:b/>
        </w:rPr>
        <w:t>ANALISIS DATA DAN PEMBAHASAN</w:t>
      </w:r>
    </w:p>
    <w:p w:rsidR="00DD23FF" w:rsidRPr="00DD23FF" w:rsidRDefault="00DD23FF" w:rsidP="00DD23FF">
      <w:pPr>
        <w:jc w:val="both"/>
        <w:rPr>
          <w:rFonts w:ascii="Arial" w:hAnsi="Arial" w:cs="Arial"/>
          <w:b/>
        </w:rPr>
      </w:pPr>
      <w:r w:rsidRPr="00DD23FF">
        <w:rPr>
          <w:rFonts w:ascii="Arial" w:hAnsi="Arial" w:cs="Arial"/>
          <w:b/>
        </w:rPr>
        <w:t>DESKRIPSI DATA</w:t>
      </w:r>
    </w:p>
    <w:p w:rsidR="00DD23FF" w:rsidRPr="00DD23FF" w:rsidRDefault="00DD23FF" w:rsidP="00DD23FF">
      <w:pPr>
        <w:jc w:val="both"/>
        <w:rPr>
          <w:rFonts w:ascii="Arial" w:hAnsi="Arial" w:cs="Arial"/>
          <w:b/>
        </w:rPr>
      </w:pPr>
      <w:r w:rsidRPr="00DD23FF">
        <w:rPr>
          <w:rFonts w:ascii="Arial" w:hAnsi="Arial" w:cs="Arial"/>
          <w:b/>
        </w:rPr>
        <w:t>SELEKSI SAMPEL</w:t>
      </w:r>
    </w:p>
    <w:p w:rsidR="00DD23FF" w:rsidRDefault="00DD23FF" w:rsidP="00071540">
      <w:pPr>
        <w:ind w:firstLine="709"/>
        <w:jc w:val="both"/>
        <w:rPr>
          <w:rFonts w:ascii="Arial" w:hAnsi="Arial" w:cs="Arial"/>
          <w:i/>
        </w:rPr>
      </w:pPr>
      <w:r w:rsidRPr="00DD23FF">
        <w:rPr>
          <w:rFonts w:ascii="Arial" w:hAnsi="Arial" w:cs="Arial"/>
        </w:rPr>
        <w:lastRenderedPageBreak/>
        <w:t xml:space="preserve">Data yang digunakan dalam penelitian ini merupakan data sekunder yang diperoleh dari </w:t>
      </w:r>
      <w:hyperlink r:id="rId12" w:history="1">
        <w:r w:rsidRPr="005C2CE1">
          <w:rPr>
            <w:rStyle w:val="Hyperlink"/>
            <w:rFonts w:ascii="Arial" w:hAnsi="Arial" w:cs="Arial"/>
            <w:u w:val="none"/>
          </w:rPr>
          <w:t>www.idx.co.id</w:t>
        </w:r>
      </w:hyperlink>
      <w:r w:rsidRPr="00DD23FF">
        <w:rPr>
          <w:rFonts w:ascii="Arial" w:hAnsi="Arial" w:cs="Arial"/>
        </w:rPr>
        <w:t xml:space="preserve">. Populasinya adalah seluruh perusahaan manufaktur yang terdaftar di Bursa Efek Indonesia pada periode 2020 sebanyak 196 perusahan. Teknik pengambilan sampel menggunakan metode </w:t>
      </w:r>
      <w:r w:rsidRPr="00DD23FF">
        <w:rPr>
          <w:rFonts w:ascii="Arial" w:hAnsi="Arial" w:cs="Arial"/>
          <w:i/>
        </w:rPr>
        <w:t xml:space="preserve">purposive sampling </w:t>
      </w:r>
      <w:r w:rsidRPr="00DD23FF">
        <w:rPr>
          <w:rFonts w:ascii="Arial" w:hAnsi="Arial" w:cs="Arial"/>
        </w:rPr>
        <w:t>yaitu pengambilan sampel berdasarkan kriteria tertentu</w:t>
      </w:r>
      <w:r w:rsidR="00071540">
        <w:rPr>
          <w:rFonts w:ascii="Arial" w:hAnsi="Arial" w:cs="Arial"/>
        </w:rPr>
        <w:t>.</w:t>
      </w:r>
      <w:r w:rsidR="00071540">
        <w:rPr>
          <w:rFonts w:ascii="Arial" w:hAnsi="Arial" w:cs="Arial"/>
          <w:i/>
        </w:rPr>
        <w:t xml:space="preserve"> </w:t>
      </w:r>
    </w:p>
    <w:p w:rsidR="00DD23FF" w:rsidRDefault="00DD23FF" w:rsidP="009A1EF0">
      <w:pPr>
        <w:ind w:right="117"/>
        <w:jc w:val="both"/>
        <w:rPr>
          <w:rFonts w:ascii="Arial" w:hAnsi="Arial" w:cs="Arial"/>
          <w:b/>
        </w:rPr>
      </w:pPr>
      <w:r>
        <w:rPr>
          <w:rFonts w:ascii="Arial" w:hAnsi="Arial" w:cs="Arial"/>
          <w:b/>
        </w:rPr>
        <w:t>ANALISIS DESKRIPTIF</w:t>
      </w:r>
    </w:p>
    <w:p w:rsidR="009A1EF0" w:rsidRDefault="009A1EF0" w:rsidP="009A1EF0">
      <w:pPr>
        <w:ind w:firstLine="720"/>
        <w:jc w:val="both"/>
        <w:rPr>
          <w:rFonts w:ascii="Arial" w:hAnsi="Arial" w:cs="Arial"/>
        </w:rPr>
      </w:pPr>
      <w:r w:rsidRPr="007E06A9">
        <w:rPr>
          <w:rFonts w:ascii="Arial" w:hAnsi="Arial" w:cs="Arial"/>
        </w:rPr>
        <w:t>Analisis deskriptif merupakan gambaran yang dilakukan mengenai nilai maksimum, minimum, rata-rata (mean), dan standar deviasi dari masing-masing variabel penelitian. Dengan cara dilakukan perhitungan statistik terhadap data-data yang sudah tersedia. Statistik yang digunakan dalam penelitian ini adalah statistik deskriptif, dalam hal ini statistik berhubungan dengan pengumpulan, peringkasan</w:t>
      </w:r>
      <w:r>
        <w:rPr>
          <w:rFonts w:ascii="Arial" w:hAnsi="Arial" w:cs="Arial"/>
        </w:rPr>
        <w:t xml:space="preserve"> </w:t>
      </w:r>
      <w:r w:rsidRPr="007E06A9">
        <w:rPr>
          <w:rFonts w:ascii="Arial" w:hAnsi="Arial" w:cs="Arial"/>
        </w:rPr>
        <w:t>dan penyajian data dari peringkasan data tersebut. Suatu data dik</w:t>
      </w:r>
      <w:r>
        <w:rPr>
          <w:rFonts w:ascii="Arial" w:hAnsi="Arial" w:cs="Arial"/>
        </w:rPr>
        <w:t>atakan baik apabila nilai mean labih dari (&gt;)</w:t>
      </w:r>
      <w:r w:rsidRPr="007E06A9">
        <w:rPr>
          <w:rFonts w:ascii="Arial" w:hAnsi="Arial" w:cs="Arial"/>
        </w:rPr>
        <w:t xml:space="preserve"> Std. Deviation sehingga data bersifat homogen, namun apabila nilai penyimpangan lebih besar daripada nilai rata-rata dapat dikatakan kurang baik karena bersifat heterogen.</w:t>
      </w:r>
    </w:p>
    <w:p w:rsidR="009A1EF0" w:rsidRDefault="009A1EF0" w:rsidP="009A1EF0">
      <w:pPr>
        <w:ind w:firstLine="720"/>
        <w:jc w:val="both"/>
        <w:rPr>
          <w:rFonts w:ascii="Arial" w:hAnsi="Arial" w:cs="Arial"/>
        </w:rPr>
      </w:pPr>
      <w:r w:rsidRPr="007D4A71">
        <w:rPr>
          <w:rFonts w:ascii="Arial" w:hAnsi="Arial" w:cs="Arial"/>
        </w:rPr>
        <w:t>Berdasarkan data</w:t>
      </w:r>
      <w:r>
        <w:rPr>
          <w:rFonts w:ascii="Arial" w:hAnsi="Arial" w:cs="Arial"/>
        </w:rPr>
        <w:t xml:space="preserve"> rasio hutang, manajemen laba</w:t>
      </w:r>
      <w:r w:rsidRPr="007D4A71">
        <w:rPr>
          <w:rFonts w:ascii="Arial" w:hAnsi="Arial" w:cs="Arial"/>
        </w:rPr>
        <w:t>, dan nilai perusahaan dari daftar sampel perusahaan, dapat diperoleh hasil statistik deskriptif sebagai berikut:</w:t>
      </w:r>
    </w:p>
    <w:p w:rsidR="009A1EF0" w:rsidRPr="00FE11EE" w:rsidRDefault="009A1EF0" w:rsidP="009A1EF0">
      <w:pPr>
        <w:tabs>
          <w:tab w:val="left" w:pos="3330"/>
        </w:tabs>
        <w:jc w:val="center"/>
        <w:rPr>
          <w:rFonts w:ascii="Arial" w:hAnsi="Arial" w:cs="Arial"/>
        </w:rPr>
      </w:pPr>
      <w:r>
        <w:rPr>
          <w:rFonts w:ascii="Arial" w:hAnsi="Arial" w:cs="Arial"/>
        </w:rPr>
        <w:t>Tabel 4.1.2 Statistik Deskriptif</w:t>
      </w:r>
    </w:p>
    <w:tbl>
      <w:tblPr>
        <w:tblW w:w="7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1522"/>
        <w:gridCol w:w="918"/>
        <w:gridCol w:w="1070"/>
        <w:gridCol w:w="1317"/>
        <w:gridCol w:w="1317"/>
        <w:gridCol w:w="1317"/>
      </w:tblGrid>
      <w:tr w:rsidR="00071540" w:rsidRPr="00071540" w:rsidTr="00C33028">
        <w:trPr>
          <w:cantSplit/>
          <w:trHeight w:val="220"/>
          <w:jc w:val="center"/>
        </w:trPr>
        <w:tc>
          <w:tcPr>
            <w:tcW w:w="7461" w:type="dxa"/>
            <w:gridSpan w:val="6"/>
            <w:shd w:val="clear" w:color="auto" w:fill="FFFFFF" w:themeFill="background1"/>
            <w:vAlign w:val="center"/>
          </w:tcPr>
          <w:p w:rsidR="009A1EF0" w:rsidRPr="00071540" w:rsidRDefault="009A1EF0" w:rsidP="00F65132">
            <w:pPr>
              <w:autoSpaceDE w:val="0"/>
              <w:autoSpaceDN w:val="0"/>
              <w:adjustRightInd w:val="0"/>
              <w:spacing w:after="0" w:line="320" w:lineRule="atLeast"/>
              <w:ind w:left="60" w:right="60"/>
              <w:jc w:val="center"/>
              <w:rPr>
                <w:rFonts w:ascii="Arial" w:hAnsi="Arial" w:cs="Arial"/>
              </w:rPr>
            </w:pPr>
            <w:r w:rsidRPr="00071540">
              <w:rPr>
                <w:rFonts w:ascii="Arial" w:hAnsi="Arial" w:cs="Arial"/>
                <w:b/>
                <w:bCs/>
              </w:rPr>
              <w:t>Descriptive Statistics</w:t>
            </w:r>
          </w:p>
        </w:tc>
      </w:tr>
      <w:tr w:rsidR="00071540" w:rsidRPr="00071540" w:rsidTr="00C33028">
        <w:trPr>
          <w:cantSplit/>
          <w:trHeight w:val="220"/>
          <w:jc w:val="center"/>
        </w:trPr>
        <w:tc>
          <w:tcPr>
            <w:tcW w:w="1522" w:type="dxa"/>
            <w:shd w:val="clear" w:color="auto" w:fill="FFFFFF" w:themeFill="background1"/>
            <w:vAlign w:val="bottom"/>
          </w:tcPr>
          <w:p w:rsidR="009A1EF0" w:rsidRPr="00071540" w:rsidRDefault="009A1EF0" w:rsidP="009A1EF0">
            <w:pPr>
              <w:autoSpaceDE w:val="0"/>
              <w:autoSpaceDN w:val="0"/>
              <w:adjustRightInd w:val="0"/>
              <w:spacing w:after="0" w:line="240" w:lineRule="auto"/>
              <w:rPr>
                <w:rFonts w:ascii="Times New Roman" w:hAnsi="Times New Roman" w:cs="Times New Roman"/>
                <w:sz w:val="24"/>
                <w:szCs w:val="24"/>
              </w:rPr>
            </w:pPr>
          </w:p>
        </w:tc>
        <w:tc>
          <w:tcPr>
            <w:tcW w:w="918" w:type="dxa"/>
            <w:shd w:val="clear" w:color="auto" w:fill="FFFFFF" w:themeFill="background1"/>
            <w:vAlign w:val="bottom"/>
          </w:tcPr>
          <w:p w:rsidR="009A1EF0" w:rsidRPr="00071540" w:rsidRDefault="009A1EF0" w:rsidP="009A1EF0">
            <w:pPr>
              <w:autoSpaceDE w:val="0"/>
              <w:autoSpaceDN w:val="0"/>
              <w:adjustRightInd w:val="0"/>
              <w:spacing w:after="0" w:line="320" w:lineRule="atLeast"/>
              <w:ind w:left="60" w:right="60"/>
              <w:jc w:val="center"/>
              <w:rPr>
                <w:rFonts w:ascii="Arial" w:hAnsi="Arial" w:cs="Arial"/>
                <w:sz w:val="18"/>
                <w:szCs w:val="18"/>
              </w:rPr>
            </w:pPr>
            <w:r w:rsidRPr="00071540">
              <w:rPr>
                <w:rFonts w:ascii="Arial" w:hAnsi="Arial" w:cs="Arial"/>
                <w:sz w:val="18"/>
                <w:szCs w:val="18"/>
              </w:rPr>
              <w:t>N</w:t>
            </w:r>
          </w:p>
        </w:tc>
        <w:tc>
          <w:tcPr>
            <w:tcW w:w="1070" w:type="dxa"/>
            <w:shd w:val="clear" w:color="auto" w:fill="FFFFFF" w:themeFill="background1"/>
            <w:vAlign w:val="bottom"/>
          </w:tcPr>
          <w:p w:rsidR="009A1EF0" w:rsidRPr="00071540" w:rsidRDefault="009A1EF0" w:rsidP="009A1EF0">
            <w:pPr>
              <w:autoSpaceDE w:val="0"/>
              <w:autoSpaceDN w:val="0"/>
              <w:adjustRightInd w:val="0"/>
              <w:spacing w:after="0" w:line="320" w:lineRule="atLeast"/>
              <w:ind w:left="60" w:right="60"/>
              <w:jc w:val="center"/>
              <w:rPr>
                <w:rFonts w:ascii="Arial" w:hAnsi="Arial" w:cs="Arial"/>
                <w:sz w:val="18"/>
                <w:szCs w:val="18"/>
              </w:rPr>
            </w:pPr>
            <w:r w:rsidRPr="00071540">
              <w:rPr>
                <w:rFonts w:ascii="Arial" w:hAnsi="Arial" w:cs="Arial"/>
                <w:sz w:val="18"/>
                <w:szCs w:val="18"/>
              </w:rPr>
              <w:t>Minimum</w:t>
            </w:r>
          </w:p>
        </w:tc>
        <w:tc>
          <w:tcPr>
            <w:tcW w:w="1317" w:type="dxa"/>
            <w:shd w:val="clear" w:color="auto" w:fill="FFFFFF" w:themeFill="background1"/>
            <w:vAlign w:val="bottom"/>
          </w:tcPr>
          <w:p w:rsidR="009A1EF0" w:rsidRPr="00071540" w:rsidRDefault="009A1EF0" w:rsidP="009A1EF0">
            <w:pPr>
              <w:autoSpaceDE w:val="0"/>
              <w:autoSpaceDN w:val="0"/>
              <w:adjustRightInd w:val="0"/>
              <w:spacing w:after="0" w:line="320" w:lineRule="atLeast"/>
              <w:ind w:left="60" w:right="60"/>
              <w:jc w:val="center"/>
              <w:rPr>
                <w:rFonts w:ascii="Arial" w:hAnsi="Arial" w:cs="Arial"/>
                <w:sz w:val="18"/>
                <w:szCs w:val="18"/>
              </w:rPr>
            </w:pPr>
            <w:r w:rsidRPr="00071540">
              <w:rPr>
                <w:rFonts w:ascii="Arial" w:hAnsi="Arial" w:cs="Arial"/>
                <w:sz w:val="18"/>
                <w:szCs w:val="18"/>
              </w:rPr>
              <w:t>Maximum</w:t>
            </w:r>
          </w:p>
        </w:tc>
        <w:tc>
          <w:tcPr>
            <w:tcW w:w="1317" w:type="dxa"/>
            <w:shd w:val="clear" w:color="auto" w:fill="FFFFFF" w:themeFill="background1"/>
            <w:vAlign w:val="bottom"/>
          </w:tcPr>
          <w:p w:rsidR="009A1EF0" w:rsidRPr="00071540" w:rsidRDefault="009A1EF0" w:rsidP="009A1EF0">
            <w:pPr>
              <w:autoSpaceDE w:val="0"/>
              <w:autoSpaceDN w:val="0"/>
              <w:adjustRightInd w:val="0"/>
              <w:spacing w:after="0" w:line="320" w:lineRule="atLeast"/>
              <w:ind w:left="60" w:right="60"/>
              <w:jc w:val="center"/>
              <w:rPr>
                <w:rFonts w:ascii="Arial" w:hAnsi="Arial" w:cs="Arial"/>
                <w:sz w:val="18"/>
                <w:szCs w:val="18"/>
              </w:rPr>
            </w:pPr>
            <w:r w:rsidRPr="00071540">
              <w:rPr>
                <w:rFonts w:ascii="Arial" w:hAnsi="Arial" w:cs="Arial"/>
                <w:sz w:val="18"/>
                <w:szCs w:val="18"/>
              </w:rPr>
              <w:t>Mean</w:t>
            </w:r>
          </w:p>
        </w:tc>
        <w:tc>
          <w:tcPr>
            <w:tcW w:w="1317" w:type="dxa"/>
            <w:shd w:val="clear" w:color="auto" w:fill="FFFFFF" w:themeFill="background1"/>
            <w:vAlign w:val="bottom"/>
          </w:tcPr>
          <w:p w:rsidR="009A1EF0" w:rsidRPr="00071540" w:rsidRDefault="009A1EF0" w:rsidP="009A1EF0">
            <w:pPr>
              <w:autoSpaceDE w:val="0"/>
              <w:autoSpaceDN w:val="0"/>
              <w:adjustRightInd w:val="0"/>
              <w:spacing w:after="0" w:line="320" w:lineRule="atLeast"/>
              <w:ind w:left="60" w:right="60"/>
              <w:jc w:val="center"/>
              <w:rPr>
                <w:rFonts w:ascii="Arial" w:hAnsi="Arial" w:cs="Arial"/>
                <w:sz w:val="18"/>
                <w:szCs w:val="18"/>
              </w:rPr>
            </w:pPr>
            <w:r w:rsidRPr="00071540">
              <w:rPr>
                <w:rFonts w:ascii="Arial" w:hAnsi="Arial" w:cs="Arial"/>
                <w:sz w:val="18"/>
                <w:szCs w:val="18"/>
              </w:rPr>
              <w:t>Std. Deviation</w:t>
            </w:r>
          </w:p>
        </w:tc>
      </w:tr>
      <w:tr w:rsidR="00071540" w:rsidRPr="00071540" w:rsidTr="00C33028">
        <w:trPr>
          <w:cantSplit/>
          <w:trHeight w:val="220"/>
          <w:jc w:val="center"/>
        </w:trPr>
        <w:tc>
          <w:tcPr>
            <w:tcW w:w="1522" w:type="dxa"/>
            <w:shd w:val="clear" w:color="auto" w:fill="FFFFFF" w:themeFill="background1"/>
          </w:tcPr>
          <w:p w:rsidR="009A1EF0" w:rsidRPr="00071540" w:rsidRDefault="009A1EF0" w:rsidP="009A1EF0">
            <w:pPr>
              <w:autoSpaceDE w:val="0"/>
              <w:autoSpaceDN w:val="0"/>
              <w:adjustRightInd w:val="0"/>
              <w:spacing w:after="0" w:line="320" w:lineRule="atLeast"/>
              <w:ind w:left="60" w:right="60"/>
              <w:rPr>
                <w:rFonts w:ascii="Arial" w:hAnsi="Arial" w:cs="Arial"/>
                <w:sz w:val="18"/>
                <w:szCs w:val="18"/>
              </w:rPr>
            </w:pPr>
            <w:r w:rsidRPr="00071540">
              <w:rPr>
                <w:rFonts w:ascii="Arial" w:hAnsi="Arial" w:cs="Arial"/>
                <w:sz w:val="18"/>
                <w:szCs w:val="18"/>
              </w:rPr>
              <w:t>DER</w:t>
            </w:r>
          </w:p>
        </w:tc>
        <w:tc>
          <w:tcPr>
            <w:tcW w:w="918" w:type="dxa"/>
            <w:shd w:val="clear" w:color="auto" w:fill="FFFFFF" w:themeFill="background1"/>
          </w:tcPr>
          <w:p w:rsidR="009A1EF0" w:rsidRPr="00071540" w:rsidRDefault="009A1EF0" w:rsidP="009A1EF0">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47</w:t>
            </w:r>
          </w:p>
        </w:tc>
        <w:tc>
          <w:tcPr>
            <w:tcW w:w="1070" w:type="dxa"/>
            <w:shd w:val="clear" w:color="auto" w:fill="FFFFFF" w:themeFill="background1"/>
          </w:tcPr>
          <w:p w:rsidR="009A1EF0" w:rsidRPr="00071540" w:rsidRDefault="009A1EF0" w:rsidP="009A1EF0">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16.31%</w:t>
            </w:r>
          </w:p>
        </w:tc>
        <w:tc>
          <w:tcPr>
            <w:tcW w:w="1317" w:type="dxa"/>
            <w:shd w:val="clear" w:color="auto" w:fill="FFFFFF" w:themeFill="background1"/>
          </w:tcPr>
          <w:p w:rsidR="009A1EF0" w:rsidRPr="00071540" w:rsidRDefault="009A1EF0" w:rsidP="009A1EF0">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442.04%</w:t>
            </w:r>
          </w:p>
        </w:tc>
        <w:tc>
          <w:tcPr>
            <w:tcW w:w="1317" w:type="dxa"/>
            <w:shd w:val="clear" w:color="auto" w:fill="FFFFFF" w:themeFill="background1"/>
          </w:tcPr>
          <w:p w:rsidR="009A1EF0" w:rsidRPr="00071540" w:rsidRDefault="009A1EF0" w:rsidP="009A1EF0">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51.0054%</w:t>
            </w:r>
          </w:p>
        </w:tc>
        <w:tc>
          <w:tcPr>
            <w:tcW w:w="1317" w:type="dxa"/>
            <w:shd w:val="clear" w:color="auto" w:fill="FFFFFF" w:themeFill="background1"/>
          </w:tcPr>
          <w:p w:rsidR="009A1EF0" w:rsidRPr="00071540" w:rsidRDefault="009A1EF0" w:rsidP="009A1EF0">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60.35011%</w:t>
            </w:r>
          </w:p>
        </w:tc>
      </w:tr>
      <w:tr w:rsidR="00071540" w:rsidRPr="00071540" w:rsidTr="00C33028">
        <w:trPr>
          <w:cantSplit/>
          <w:trHeight w:val="220"/>
          <w:jc w:val="center"/>
        </w:trPr>
        <w:tc>
          <w:tcPr>
            <w:tcW w:w="1522" w:type="dxa"/>
            <w:shd w:val="clear" w:color="auto" w:fill="FFFFFF" w:themeFill="background1"/>
          </w:tcPr>
          <w:p w:rsidR="009A1EF0" w:rsidRPr="00071540" w:rsidRDefault="009A1EF0" w:rsidP="009A1EF0">
            <w:pPr>
              <w:autoSpaceDE w:val="0"/>
              <w:autoSpaceDN w:val="0"/>
              <w:adjustRightInd w:val="0"/>
              <w:spacing w:after="0" w:line="320" w:lineRule="atLeast"/>
              <w:ind w:left="60" w:right="60"/>
              <w:rPr>
                <w:rFonts w:ascii="Arial" w:hAnsi="Arial" w:cs="Arial"/>
                <w:sz w:val="18"/>
                <w:szCs w:val="18"/>
              </w:rPr>
            </w:pPr>
            <w:r w:rsidRPr="00071540">
              <w:rPr>
                <w:rFonts w:ascii="Arial" w:hAnsi="Arial" w:cs="Arial"/>
                <w:sz w:val="18"/>
                <w:szCs w:val="18"/>
              </w:rPr>
              <w:t>DAC</w:t>
            </w:r>
          </w:p>
        </w:tc>
        <w:tc>
          <w:tcPr>
            <w:tcW w:w="918" w:type="dxa"/>
            <w:shd w:val="clear" w:color="auto" w:fill="FFFFFF" w:themeFill="background1"/>
          </w:tcPr>
          <w:p w:rsidR="009A1EF0" w:rsidRPr="00071540" w:rsidRDefault="009A1EF0" w:rsidP="009A1EF0">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47</w:t>
            </w:r>
          </w:p>
        </w:tc>
        <w:tc>
          <w:tcPr>
            <w:tcW w:w="1070" w:type="dxa"/>
            <w:shd w:val="clear" w:color="auto" w:fill="FFFFFF" w:themeFill="background1"/>
          </w:tcPr>
          <w:p w:rsidR="009A1EF0" w:rsidRPr="00071540" w:rsidRDefault="009A1EF0" w:rsidP="009A1EF0">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-1.38</w:t>
            </w:r>
          </w:p>
        </w:tc>
        <w:tc>
          <w:tcPr>
            <w:tcW w:w="1317" w:type="dxa"/>
            <w:shd w:val="clear" w:color="auto" w:fill="FFFFFF" w:themeFill="background1"/>
          </w:tcPr>
          <w:p w:rsidR="009A1EF0" w:rsidRPr="00071540" w:rsidRDefault="009A1EF0" w:rsidP="009A1EF0">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85.37</w:t>
            </w:r>
          </w:p>
        </w:tc>
        <w:tc>
          <w:tcPr>
            <w:tcW w:w="1317" w:type="dxa"/>
            <w:shd w:val="clear" w:color="auto" w:fill="FFFFFF" w:themeFill="background1"/>
          </w:tcPr>
          <w:p w:rsidR="009A1EF0" w:rsidRPr="00071540" w:rsidRDefault="009A1EF0" w:rsidP="009A1EF0">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1.6685</w:t>
            </w:r>
          </w:p>
        </w:tc>
        <w:tc>
          <w:tcPr>
            <w:tcW w:w="1317" w:type="dxa"/>
            <w:shd w:val="clear" w:color="auto" w:fill="FFFFFF" w:themeFill="background1"/>
          </w:tcPr>
          <w:p w:rsidR="009A1EF0" w:rsidRPr="00071540" w:rsidRDefault="009A1EF0" w:rsidP="009A1EF0">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12.47773</w:t>
            </w:r>
          </w:p>
        </w:tc>
      </w:tr>
      <w:tr w:rsidR="00071540" w:rsidRPr="00071540" w:rsidTr="00C33028">
        <w:trPr>
          <w:cantSplit/>
          <w:trHeight w:val="452"/>
          <w:jc w:val="center"/>
        </w:trPr>
        <w:tc>
          <w:tcPr>
            <w:tcW w:w="1522" w:type="dxa"/>
            <w:shd w:val="clear" w:color="auto" w:fill="FFFFFF" w:themeFill="background1"/>
          </w:tcPr>
          <w:p w:rsidR="009A1EF0" w:rsidRPr="00071540" w:rsidRDefault="009A1EF0" w:rsidP="009A1EF0">
            <w:pPr>
              <w:autoSpaceDE w:val="0"/>
              <w:autoSpaceDN w:val="0"/>
              <w:adjustRightInd w:val="0"/>
              <w:spacing w:after="0" w:line="320" w:lineRule="atLeast"/>
              <w:ind w:left="60" w:right="60"/>
              <w:rPr>
                <w:rFonts w:ascii="Arial" w:hAnsi="Arial" w:cs="Arial"/>
                <w:sz w:val="18"/>
                <w:szCs w:val="18"/>
              </w:rPr>
            </w:pPr>
            <w:r w:rsidRPr="00071540">
              <w:rPr>
                <w:rFonts w:ascii="Arial" w:hAnsi="Arial" w:cs="Arial"/>
                <w:sz w:val="18"/>
                <w:szCs w:val="18"/>
              </w:rPr>
              <w:t>PBV</w:t>
            </w:r>
          </w:p>
        </w:tc>
        <w:tc>
          <w:tcPr>
            <w:tcW w:w="918" w:type="dxa"/>
            <w:shd w:val="clear" w:color="auto" w:fill="FFFFFF" w:themeFill="background1"/>
          </w:tcPr>
          <w:p w:rsidR="009A1EF0" w:rsidRPr="00071540" w:rsidRDefault="009A1EF0" w:rsidP="009A1EF0">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47</w:t>
            </w:r>
          </w:p>
        </w:tc>
        <w:tc>
          <w:tcPr>
            <w:tcW w:w="1070" w:type="dxa"/>
            <w:shd w:val="clear" w:color="auto" w:fill="FFFFFF" w:themeFill="background1"/>
          </w:tcPr>
          <w:p w:rsidR="009A1EF0" w:rsidRPr="00071540" w:rsidRDefault="009A1EF0" w:rsidP="009A1EF0">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211238.52</w:t>
            </w:r>
          </w:p>
        </w:tc>
        <w:tc>
          <w:tcPr>
            <w:tcW w:w="1317" w:type="dxa"/>
            <w:shd w:val="clear" w:color="auto" w:fill="FFFFFF" w:themeFill="background1"/>
          </w:tcPr>
          <w:p w:rsidR="009A1EF0" w:rsidRPr="00071540" w:rsidRDefault="009A1EF0" w:rsidP="009A1EF0">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56791898031501.81</w:t>
            </w:r>
          </w:p>
        </w:tc>
        <w:tc>
          <w:tcPr>
            <w:tcW w:w="1317" w:type="dxa"/>
            <w:shd w:val="clear" w:color="auto" w:fill="FFFFFF" w:themeFill="background1"/>
          </w:tcPr>
          <w:p w:rsidR="009A1EF0" w:rsidRPr="00071540" w:rsidRDefault="009A1EF0" w:rsidP="009A1EF0">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2047268454056.8882</w:t>
            </w:r>
          </w:p>
        </w:tc>
        <w:tc>
          <w:tcPr>
            <w:tcW w:w="1317" w:type="dxa"/>
            <w:shd w:val="clear" w:color="auto" w:fill="FFFFFF" w:themeFill="background1"/>
          </w:tcPr>
          <w:p w:rsidR="009A1EF0" w:rsidRPr="00071540" w:rsidRDefault="009A1EF0" w:rsidP="009A1EF0">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8523790446231.20600</w:t>
            </w:r>
          </w:p>
        </w:tc>
      </w:tr>
      <w:tr w:rsidR="00071540" w:rsidRPr="00071540" w:rsidTr="00C33028">
        <w:trPr>
          <w:cantSplit/>
          <w:trHeight w:val="220"/>
          <w:jc w:val="center"/>
        </w:trPr>
        <w:tc>
          <w:tcPr>
            <w:tcW w:w="1522" w:type="dxa"/>
            <w:shd w:val="clear" w:color="auto" w:fill="FFFFFF" w:themeFill="background1"/>
          </w:tcPr>
          <w:p w:rsidR="009A1EF0" w:rsidRPr="00071540" w:rsidRDefault="009A1EF0" w:rsidP="009A1EF0">
            <w:pPr>
              <w:autoSpaceDE w:val="0"/>
              <w:autoSpaceDN w:val="0"/>
              <w:adjustRightInd w:val="0"/>
              <w:spacing w:after="0" w:line="320" w:lineRule="atLeast"/>
              <w:ind w:left="60" w:right="60"/>
              <w:rPr>
                <w:rFonts w:ascii="Arial" w:hAnsi="Arial" w:cs="Arial"/>
                <w:sz w:val="18"/>
                <w:szCs w:val="18"/>
              </w:rPr>
            </w:pPr>
            <w:r w:rsidRPr="00071540">
              <w:rPr>
                <w:rFonts w:ascii="Arial" w:hAnsi="Arial" w:cs="Arial"/>
                <w:sz w:val="18"/>
                <w:szCs w:val="18"/>
              </w:rPr>
              <w:t>Valid N (listwise)</w:t>
            </w:r>
          </w:p>
        </w:tc>
        <w:tc>
          <w:tcPr>
            <w:tcW w:w="918" w:type="dxa"/>
            <w:shd w:val="clear" w:color="auto" w:fill="FFFFFF" w:themeFill="background1"/>
          </w:tcPr>
          <w:p w:rsidR="009A1EF0" w:rsidRPr="00071540" w:rsidRDefault="009A1EF0" w:rsidP="009A1EF0">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47</w:t>
            </w:r>
          </w:p>
        </w:tc>
        <w:tc>
          <w:tcPr>
            <w:tcW w:w="1070" w:type="dxa"/>
            <w:shd w:val="clear" w:color="auto" w:fill="FFFFFF" w:themeFill="background1"/>
            <w:vAlign w:val="center"/>
          </w:tcPr>
          <w:p w:rsidR="009A1EF0" w:rsidRPr="00071540" w:rsidRDefault="009A1EF0" w:rsidP="009A1EF0">
            <w:pPr>
              <w:autoSpaceDE w:val="0"/>
              <w:autoSpaceDN w:val="0"/>
              <w:adjustRightInd w:val="0"/>
              <w:spacing w:after="0" w:line="240" w:lineRule="auto"/>
              <w:rPr>
                <w:rFonts w:ascii="Times New Roman" w:hAnsi="Times New Roman" w:cs="Times New Roman"/>
                <w:sz w:val="24"/>
                <w:szCs w:val="24"/>
              </w:rPr>
            </w:pPr>
          </w:p>
        </w:tc>
        <w:tc>
          <w:tcPr>
            <w:tcW w:w="1317" w:type="dxa"/>
            <w:shd w:val="clear" w:color="auto" w:fill="FFFFFF" w:themeFill="background1"/>
            <w:vAlign w:val="center"/>
          </w:tcPr>
          <w:p w:rsidR="009A1EF0" w:rsidRPr="00071540" w:rsidRDefault="009A1EF0" w:rsidP="009A1EF0">
            <w:pPr>
              <w:autoSpaceDE w:val="0"/>
              <w:autoSpaceDN w:val="0"/>
              <w:adjustRightInd w:val="0"/>
              <w:spacing w:after="0" w:line="240" w:lineRule="auto"/>
              <w:rPr>
                <w:rFonts w:ascii="Times New Roman" w:hAnsi="Times New Roman" w:cs="Times New Roman"/>
                <w:sz w:val="24"/>
                <w:szCs w:val="24"/>
              </w:rPr>
            </w:pPr>
          </w:p>
        </w:tc>
        <w:tc>
          <w:tcPr>
            <w:tcW w:w="1317" w:type="dxa"/>
            <w:shd w:val="clear" w:color="auto" w:fill="FFFFFF" w:themeFill="background1"/>
            <w:vAlign w:val="center"/>
          </w:tcPr>
          <w:p w:rsidR="009A1EF0" w:rsidRPr="00071540" w:rsidRDefault="009A1EF0" w:rsidP="009A1EF0">
            <w:pPr>
              <w:autoSpaceDE w:val="0"/>
              <w:autoSpaceDN w:val="0"/>
              <w:adjustRightInd w:val="0"/>
              <w:spacing w:after="0" w:line="240" w:lineRule="auto"/>
              <w:rPr>
                <w:rFonts w:ascii="Times New Roman" w:hAnsi="Times New Roman" w:cs="Times New Roman"/>
                <w:sz w:val="24"/>
                <w:szCs w:val="24"/>
              </w:rPr>
            </w:pPr>
          </w:p>
        </w:tc>
        <w:tc>
          <w:tcPr>
            <w:tcW w:w="1317" w:type="dxa"/>
            <w:shd w:val="clear" w:color="auto" w:fill="FFFFFF" w:themeFill="background1"/>
            <w:vAlign w:val="center"/>
          </w:tcPr>
          <w:p w:rsidR="009A1EF0" w:rsidRPr="00071540" w:rsidRDefault="009A1EF0" w:rsidP="009A1EF0">
            <w:pPr>
              <w:autoSpaceDE w:val="0"/>
              <w:autoSpaceDN w:val="0"/>
              <w:adjustRightInd w:val="0"/>
              <w:spacing w:after="0" w:line="240" w:lineRule="auto"/>
              <w:rPr>
                <w:rFonts w:ascii="Times New Roman" w:hAnsi="Times New Roman" w:cs="Times New Roman"/>
                <w:sz w:val="24"/>
                <w:szCs w:val="24"/>
              </w:rPr>
            </w:pPr>
          </w:p>
        </w:tc>
      </w:tr>
    </w:tbl>
    <w:p w:rsidR="009A1EF0" w:rsidRDefault="009A1EF0" w:rsidP="009A1EF0">
      <w:pPr>
        <w:autoSpaceDE w:val="0"/>
        <w:autoSpaceDN w:val="0"/>
        <w:adjustRightInd w:val="0"/>
        <w:spacing w:after="0" w:line="400" w:lineRule="atLeast"/>
        <w:jc w:val="center"/>
        <w:rPr>
          <w:rFonts w:ascii="Arial" w:hAnsi="Arial" w:cs="Arial"/>
          <w:i/>
        </w:rPr>
      </w:pPr>
      <w:r>
        <w:rPr>
          <w:rFonts w:ascii="Arial" w:hAnsi="Arial" w:cs="Arial"/>
          <w:i/>
        </w:rPr>
        <w:t>Sumber : Output SPSS Versi 25</w:t>
      </w:r>
    </w:p>
    <w:p w:rsidR="009A1EF0" w:rsidRDefault="009A1EF0" w:rsidP="009A1EF0">
      <w:pPr>
        <w:autoSpaceDE w:val="0"/>
        <w:autoSpaceDN w:val="0"/>
        <w:adjustRightInd w:val="0"/>
        <w:spacing w:after="0"/>
        <w:rPr>
          <w:rFonts w:ascii="Arial" w:hAnsi="Arial" w:cs="Arial"/>
        </w:rPr>
      </w:pPr>
    </w:p>
    <w:p w:rsidR="009A1EF0" w:rsidRDefault="009A1EF0" w:rsidP="009A1EF0">
      <w:pPr>
        <w:pStyle w:val="ListParagraph"/>
        <w:numPr>
          <w:ilvl w:val="0"/>
          <w:numId w:val="16"/>
        </w:numPr>
        <w:autoSpaceDE w:val="0"/>
        <w:autoSpaceDN w:val="0"/>
        <w:adjustRightInd w:val="0"/>
        <w:spacing w:after="0"/>
        <w:rPr>
          <w:rFonts w:ascii="Arial" w:hAnsi="Arial" w:cs="Arial"/>
          <w:b/>
        </w:rPr>
      </w:pPr>
      <w:r>
        <w:rPr>
          <w:rFonts w:ascii="Arial" w:hAnsi="Arial" w:cs="Arial"/>
          <w:b/>
        </w:rPr>
        <w:t>NILAI PERUSAHAAN (PBV)</w:t>
      </w:r>
    </w:p>
    <w:p w:rsidR="009A1EF0" w:rsidRDefault="009A1EF0" w:rsidP="009A1EF0">
      <w:pPr>
        <w:pStyle w:val="ListParagraph"/>
        <w:jc w:val="both"/>
        <w:rPr>
          <w:rFonts w:ascii="Arial" w:eastAsia="Times New Roman" w:hAnsi="Arial" w:cs="Arial"/>
        </w:rPr>
      </w:pPr>
      <w:r w:rsidRPr="009A1EF0">
        <w:rPr>
          <w:rFonts w:ascii="Arial" w:hAnsi="Arial" w:cs="Arial"/>
        </w:rPr>
        <w:t xml:space="preserve">Berdasarkan tabel 4.1.2 diatas, dapat diketahui bahwa besarnya </w:t>
      </w:r>
      <w:r w:rsidRPr="009A1EF0">
        <w:rPr>
          <w:rFonts w:ascii="Arial" w:hAnsi="Arial" w:cs="Arial"/>
          <w:i/>
        </w:rPr>
        <w:t xml:space="preserve">Price to Book Value </w:t>
      </w:r>
      <w:r w:rsidRPr="009A1EF0">
        <w:rPr>
          <w:rFonts w:ascii="Arial" w:hAnsi="Arial" w:cs="Arial"/>
        </w:rPr>
        <w:t xml:space="preserve">minimum adalah 211238,52 dan maksimum sebesar 5679,81. Nilai </w:t>
      </w:r>
      <w:r w:rsidRPr="009A1EF0">
        <w:rPr>
          <w:rFonts w:ascii="Arial" w:hAnsi="Arial" w:cs="Arial"/>
          <w:i/>
        </w:rPr>
        <w:t xml:space="preserve">Mean </w:t>
      </w:r>
      <w:r w:rsidRPr="009A1EF0">
        <w:rPr>
          <w:rFonts w:ascii="Arial" w:hAnsi="Arial" w:cs="Arial"/>
        </w:rPr>
        <w:t xml:space="preserve">sebesar 2047,888 dan standar deviasi 8523,206. Perusahaan yang memiliki nilai </w:t>
      </w:r>
      <w:r w:rsidRPr="009A1EF0">
        <w:rPr>
          <w:rFonts w:ascii="Arial" w:hAnsi="Arial" w:cs="Arial"/>
          <w:i/>
        </w:rPr>
        <w:t xml:space="preserve">Price to Book Value </w:t>
      </w:r>
      <w:r w:rsidRPr="009A1EF0">
        <w:rPr>
          <w:rFonts w:ascii="Arial" w:hAnsi="Arial" w:cs="Arial"/>
        </w:rPr>
        <w:t xml:space="preserve">terendah adalah perusahaan </w:t>
      </w:r>
      <w:r w:rsidRPr="009A1EF0">
        <w:rPr>
          <w:rFonts w:ascii="Arial" w:eastAsia="Times New Roman" w:hAnsi="Arial" w:cs="Arial"/>
        </w:rPr>
        <w:t xml:space="preserve">Mustika Ratu Tbk (MRAT) pada tahun 2020 yaitu sebesar 211238,52. Sedangkan perusahaan yang memiliki nilai </w:t>
      </w:r>
      <w:r w:rsidRPr="009A1EF0">
        <w:rPr>
          <w:rFonts w:ascii="Arial" w:eastAsia="Times New Roman" w:hAnsi="Arial" w:cs="Arial"/>
          <w:i/>
        </w:rPr>
        <w:t xml:space="preserve">price to Book Value </w:t>
      </w:r>
      <w:r w:rsidRPr="009A1EF0">
        <w:rPr>
          <w:rFonts w:ascii="Arial" w:eastAsia="Times New Roman" w:hAnsi="Arial" w:cs="Arial"/>
        </w:rPr>
        <w:t>tertinggi yaitu perusahaan Unilever Indonesia Tbk (UNVR) pada tahun 2020 sebesar 5679,81.</w:t>
      </w:r>
    </w:p>
    <w:p w:rsidR="009A1EF0" w:rsidRPr="009A1EF0" w:rsidRDefault="009A1EF0" w:rsidP="009A1EF0">
      <w:pPr>
        <w:pStyle w:val="ListParagraph"/>
        <w:numPr>
          <w:ilvl w:val="0"/>
          <w:numId w:val="16"/>
        </w:numPr>
        <w:jc w:val="both"/>
        <w:rPr>
          <w:rFonts w:ascii="Arial" w:hAnsi="Arial" w:cs="Arial"/>
          <w:b/>
          <w:i/>
        </w:rPr>
      </w:pPr>
      <w:r>
        <w:rPr>
          <w:rFonts w:ascii="Arial" w:eastAsia="Times New Roman" w:hAnsi="Arial" w:cs="Arial"/>
          <w:b/>
        </w:rPr>
        <w:t>RASIO HUTANG (DR)</w:t>
      </w:r>
    </w:p>
    <w:p w:rsidR="009A1EF0" w:rsidRDefault="009A1EF0" w:rsidP="009A1EF0">
      <w:pPr>
        <w:pStyle w:val="ListParagraph"/>
        <w:tabs>
          <w:tab w:val="left" w:pos="0"/>
        </w:tabs>
        <w:spacing w:before="240"/>
        <w:jc w:val="both"/>
        <w:rPr>
          <w:rFonts w:ascii="Arial" w:eastAsia="Times New Roman" w:hAnsi="Arial" w:cs="Arial"/>
        </w:rPr>
      </w:pPr>
      <w:r>
        <w:rPr>
          <w:rFonts w:ascii="Arial" w:hAnsi="Arial" w:cs="Arial"/>
        </w:rPr>
        <w:t xml:space="preserve">Berdaskan tabel 4.1.2 diatas, dapat diketahui bahwa besarnya nilai minimum </w:t>
      </w:r>
      <w:r>
        <w:rPr>
          <w:rFonts w:ascii="Arial" w:hAnsi="Arial" w:cs="Arial"/>
          <w:i/>
        </w:rPr>
        <w:t xml:space="preserve">Debt Rasio </w:t>
      </w:r>
      <w:r>
        <w:rPr>
          <w:rFonts w:ascii="Arial" w:hAnsi="Arial" w:cs="Arial"/>
        </w:rPr>
        <w:t xml:space="preserve">adalah sebesar 16,31, dan nilai maksimumnya 442,04. Sedangkan nilai </w:t>
      </w:r>
      <w:r>
        <w:rPr>
          <w:rFonts w:ascii="Arial" w:hAnsi="Arial" w:cs="Arial"/>
          <w:i/>
        </w:rPr>
        <w:t>mean</w:t>
      </w:r>
      <w:r>
        <w:rPr>
          <w:rFonts w:ascii="Arial" w:hAnsi="Arial" w:cs="Arial"/>
        </w:rPr>
        <w:t xml:space="preserve"> 51,0054 dan nilai </w:t>
      </w:r>
      <w:r>
        <w:rPr>
          <w:rFonts w:ascii="Arial" w:hAnsi="Arial" w:cs="Arial"/>
          <w:i/>
        </w:rPr>
        <w:t xml:space="preserve">Standar Deviasi </w:t>
      </w:r>
      <w:r>
        <w:rPr>
          <w:rFonts w:ascii="Arial" w:hAnsi="Arial" w:cs="Arial"/>
        </w:rPr>
        <w:t xml:space="preserve">sebesar 60,35011. Perusahaan dengan nilai hutang terendah yaitu </w:t>
      </w:r>
      <w:r w:rsidRPr="00D50636">
        <w:rPr>
          <w:rFonts w:ascii="Arial" w:eastAsia="Times New Roman" w:hAnsi="Arial" w:cs="Arial"/>
        </w:rPr>
        <w:t>Industri Jamu dan Farmasi Sido Tbk</w:t>
      </w:r>
      <w:r>
        <w:rPr>
          <w:rFonts w:ascii="Arial" w:eastAsia="Times New Roman" w:hAnsi="Arial" w:cs="Arial"/>
        </w:rPr>
        <w:t xml:space="preserve"> (SIDO) tahun 2020 yaitu sebesar 16,31. </w:t>
      </w:r>
      <w:r>
        <w:rPr>
          <w:rFonts w:ascii="Arial" w:eastAsia="Times New Roman" w:hAnsi="Arial" w:cs="Arial"/>
        </w:rPr>
        <w:lastRenderedPageBreak/>
        <w:t xml:space="preserve">Sedangkan perusahaan yang memiliki hutang tertinggi yaitu perusahaan </w:t>
      </w:r>
      <w:r w:rsidRPr="00D50636">
        <w:rPr>
          <w:rFonts w:ascii="Arial" w:eastAsia="Times New Roman" w:hAnsi="Arial" w:cs="Arial"/>
        </w:rPr>
        <w:t>Chitose International Tbk</w:t>
      </w:r>
      <w:r>
        <w:rPr>
          <w:rFonts w:ascii="Arial" w:eastAsia="Times New Roman" w:hAnsi="Arial" w:cs="Arial"/>
        </w:rPr>
        <w:t xml:space="preserve"> (CINT) tahun 2020 yaitu sebesar 442,04. </w:t>
      </w:r>
    </w:p>
    <w:p w:rsidR="009A1EF0" w:rsidRPr="009A1EF0" w:rsidRDefault="009A1EF0" w:rsidP="009A1EF0">
      <w:pPr>
        <w:pStyle w:val="ListParagraph"/>
        <w:numPr>
          <w:ilvl w:val="0"/>
          <w:numId w:val="16"/>
        </w:numPr>
        <w:tabs>
          <w:tab w:val="left" w:pos="0"/>
        </w:tabs>
        <w:spacing w:before="240"/>
        <w:jc w:val="both"/>
        <w:rPr>
          <w:rFonts w:ascii="Arial" w:hAnsi="Arial" w:cs="Arial"/>
          <w:b/>
        </w:rPr>
      </w:pPr>
      <w:r>
        <w:rPr>
          <w:rFonts w:ascii="Arial" w:eastAsia="Times New Roman" w:hAnsi="Arial" w:cs="Arial"/>
          <w:b/>
        </w:rPr>
        <w:t>MANAJEMEN LABA (DAC)</w:t>
      </w:r>
    </w:p>
    <w:p w:rsidR="00071540" w:rsidRPr="00F65132" w:rsidRDefault="009A1EF0" w:rsidP="00F65132">
      <w:pPr>
        <w:pStyle w:val="ListParagraph"/>
        <w:jc w:val="both"/>
        <w:rPr>
          <w:rFonts w:ascii="Arial" w:eastAsia="Times New Roman" w:hAnsi="Arial" w:cs="Arial"/>
        </w:rPr>
      </w:pPr>
      <w:r>
        <w:rPr>
          <w:rFonts w:ascii="Arial" w:hAnsi="Arial" w:cs="Arial"/>
        </w:rPr>
        <w:t xml:space="preserve">Berdasarkan tabel 4.1.2 diatas, dapat diketahui bahwa besarnya nilai manajemen laba minimum yaitu 1,38, dan nilai maksimum sebesar 85,37. Sedangkan nilia mean sebesar 1,6685 dan nilai standar deviasi sebesar 12,47773. Perusahaan yang memiliki nilai manajemen laba terendah adalah perusahaan </w:t>
      </w:r>
      <w:r w:rsidRPr="00D50636">
        <w:rPr>
          <w:rFonts w:ascii="Arial" w:eastAsia="Times New Roman" w:hAnsi="Arial" w:cs="Arial"/>
        </w:rPr>
        <w:t>Hartadinata Abadi Tbk</w:t>
      </w:r>
      <w:r>
        <w:rPr>
          <w:rFonts w:ascii="Arial" w:eastAsia="Times New Roman" w:hAnsi="Arial" w:cs="Arial"/>
        </w:rPr>
        <w:t xml:space="preserve"> (HRTA) pada tahun 2020 yaitu sebesar 1,38. Sedangkan perusahaan yang memiliki nilai manajemen laba yang tertinggi yaitu perusahaan </w:t>
      </w:r>
      <w:r w:rsidRPr="00D50636">
        <w:rPr>
          <w:rFonts w:ascii="Arial" w:eastAsia="Times New Roman" w:hAnsi="Arial" w:cs="Arial"/>
        </w:rPr>
        <w:t>Soho Global Health Tbk</w:t>
      </w:r>
      <w:r>
        <w:rPr>
          <w:rFonts w:ascii="Arial" w:eastAsia="Times New Roman" w:hAnsi="Arial" w:cs="Arial"/>
        </w:rPr>
        <w:t xml:space="preserve"> (SOHO) pada tahun 2020 yaitu sebesar 85,37.</w:t>
      </w:r>
    </w:p>
    <w:p w:rsidR="009A1EF0" w:rsidRDefault="009A1EF0" w:rsidP="009A1EF0">
      <w:pPr>
        <w:jc w:val="both"/>
        <w:rPr>
          <w:rFonts w:ascii="Arial" w:hAnsi="Arial" w:cs="Arial"/>
          <w:b/>
        </w:rPr>
      </w:pPr>
      <w:r>
        <w:rPr>
          <w:rFonts w:ascii="Arial" w:hAnsi="Arial" w:cs="Arial"/>
          <w:b/>
        </w:rPr>
        <w:t>HASIL PENELITIAN</w:t>
      </w:r>
    </w:p>
    <w:p w:rsidR="009A1EF0" w:rsidRDefault="009A1EF0" w:rsidP="009A1EF0">
      <w:pPr>
        <w:pStyle w:val="ListParagraph"/>
        <w:numPr>
          <w:ilvl w:val="0"/>
          <w:numId w:val="17"/>
        </w:numPr>
        <w:jc w:val="both"/>
        <w:rPr>
          <w:rFonts w:ascii="Arial" w:hAnsi="Arial" w:cs="Arial"/>
          <w:b/>
        </w:rPr>
      </w:pPr>
      <w:r>
        <w:rPr>
          <w:rFonts w:ascii="Arial" w:hAnsi="Arial" w:cs="Arial"/>
          <w:b/>
        </w:rPr>
        <w:t>HASIL UJI ASUMSI KLASIK</w:t>
      </w:r>
    </w:p>
    <w:p w:rsidR="009A1EF0" w:rsidRDefault="009A1EF0" w:rsidP="009A1EF0">
      <w:pPr>
        <w:pStyle w:val="ListParagraph"/>
        <w:numPr>
          <w:ilvl w:val="0"/>
          <w:numId w:val="18"/>
        </w:numPr>
        <w:jc w:val="both"/>
        <w:rPr>
          <w:rFonts w:ascii="Arial" w:hAnsi="Arial" w:cs="Arial"/>
          <w:b/>
        </w:rPr>
      </w:pPr>
      <w:r>
        <w:rPr>
          <w:rFonts w:ascii="Arial" w:hAnsi="Arial" w:cs="Arial"/>
          <w:b/>
        </w:rPr>
        <w:t xml:space="preserve">UJI NORMALITAS </w:t>
      </w:r>
    </w:p>
    <w:p w:rsidR="009A1EF0" w:rsidRDefault="009A1EF0" w:rsidP="009A1EF0">
      <w:pPr>
        <w:ind w:firstLine="720"/>
        <w:jc w:val="both"/>
        <w:rPr>
          <w:rFonts w:ascii="Arial" w:hAnsi="Arial" w:cs="Arial"/>
        </w:rPr>
      </w:pPr>
      <w:r w:rsidRPr="00BB775C">
        <w:rPr>
          <w:rFonts w:ascii="Arial" w:hAnsi="Arial" w:cs="Arial"/>
        </w:rPr>
        <w:t xml:space="preserve">Uji normalitas data bertujuan untuk menguji apakah dalam model regresi, variabel pengganggu atau residual memiliki distribusi normal. Model regresi yang baik ialah yang memiliki distribusi data normal atau mendekati normal. Pengujian normalitas data juga dilakukan dengan menggunakan uji satu sampel </w:t>
      </w:r>
      <w:r w:rsidRPr="00BB3D1F">
        <w:rPr>
          <w:rFonts w:ascii="Arial" w:hAnsi="Arial" w:cs="Arial"/>
          <w:i/>
        </w:rPr>
        <w:t>Kolmogorof-Smirnov</w:t>
      </w:r>
      <w:r w:rsidRPr="00BB775C">
        <w:rPr>
          <w:rFonts w:ascii="Arial" w:hAnsi="Arial" w:cs="Arial"/>
        </w:rPr>
        <w:t xml:space="preserve"> (uji K-S). Data yang berdistribusi normal ditandai dengan asymp. sig (2-tailed) &gt; 0,05</w:t>
      </w:r>
      <w:r>
        <w:rPr>
          <w:rFonts w:ascii="Arial" w:hAnsi="Arial" w:cs="Arial"/>
        </w:rPr>
        <w:t>. Hasil pengujian adalah sebagai berikut.</w:t>
      </w:r>
    </w:p>
    <w:p w:rsidR="009A1EF0" w:rsidRDefault="009A1EF0" w:rsidP="009A1EF0">
      <w:pPr>
        <w:jc w:val="center"/>
        <w:rPr>
          <w:rFonts w:ascii="Arial" w:hAnsi="Arial" w:cs="Arial"/>
        </w:rPr>
      </w:pPr>
      <w:r>
        <w:rPr>
          <w:rFonts w:ascii="Arial" w:hAnsi="Arial" w:cs="Arial"/>
        </w:rPr>
        <w:t>Tabel 4.2.1 Uji Normalitas</w:t>
      </w:r>
    </w:p>
    <w:tbl>
      <w:tblPr>
        <w:tblW w:w="5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2439"/>
        <w:gridCol w:w="1441"/>
        <w:gridCol w:w="1471"/>
      </w:tblGrid>
      <w:tr w:rsidR="00BB75F8" w:rsidRPr="00F52A5C" w:rsidTr="00BB75F8">
        <w:trPr>
          <w:cantSplit/>
          <w:trHeight w:val="284"/>
          <w:jc w:val="center"/>
        </w:trPr>
        <w:tc>
          <w:tcPr>
            <w:tcW w:w="5350" w:type="dxa"/>
            <w:gridSpan w:val="3"/>
            <w:shd w:val="clear" w:color="auto" w:fill="FFFFFF" w:themeFill="background1"/>
            <w:vAlign w:val="center"/>
          </w:tcPr>
          <w:p w:rsidR="00BB75F8" w:rsidRPr="00F52A5C" w:rsidRDefault="00BB75F8" w:rsidP="00037594">
            <w:pPr>
              <w:autoSpaceDE w:val="0"/>
              <w:autoSpaceDN w:val="0"/>
              <w:adjustRightInd w:val="0"/>
              <w:spacing w:after="0" w:line="320" w:lineRule="atLeast"/>
              <w:ind w:left="60" w:right="60"/>
              <w:jc w:val="center"/>
              <w:rPr>
                <w:rFonts w:ascii="Arial" w:hAnsi="Arial" w:cs="Arial"/>
              </w:rPr>
            </w:pPr>
            <w:r w:rsidRPr="00F52A5C">
              <w:rPr>
                <w:rFonts w:ascii="Arial" w:hAnsi="Arial" w:cs="Arial"/>
                <w:b/>
                <w:bCs/>
              </w:rPr>
              <w:t>One-Sample Kolmogorov-Smirnov Test</w:t>
            </w:r>
          </w:p>
        </w:tc>
      </w:tr>
      <w:tr w:rsidR="00BB75F8" w:rsidRPr="00F52A5C" w:rsidTr="00BB75F8">
        <w:trPr>
          <w:cantSplit/>
          <w:trHeight w:val="568"/>
          <w:jc w:val="center"/>
        </w:trPr>
        <w:tc>
          <w:tcPr>
            <w:tcW w:w="3880" w:type="dxa"/>
            <w:gridSpan w:val="2"/>
            <w:shd w:val="clear" w:color="auto" w:fill="FFFFFF" w:themeFill="background1"/>
            <w:vAlign w:val="bottom"/>
          </w:tcPr>
          <w:p w:rsidR="00BB75F8" w:rsidRPr="00F52A5C" w:rsidRDefault="00BB75F8" w:rsidP="00037594">
            <w:pPr>
              <w:autoSpaceDE w:val="0"/>
              <w:autoSpaceDN w:val="0"/>
              <w:adjustRightInd w:val="0"/>
              <w:spacing w:after="0" w:line="240" w:lineRule="auto"/>
              <w:rPr>
                <w:rFonts w:ascii="Times New Roman" w:hAnsi="Times New Roman" w:cs="Times New Roman"/>
                <w:sz w:val="24"/>
                <w:szCs w:val="24"/>
              </w:rPr>
            </w:pPr>
          </w:p>
        </w:tc>
        <w:tc>
          <w:tcPr>
            <w:tcW w:w="1471" w:type="dxa"/>
            <w:shd w:val="clear" w:color="auto" w:fill="FFFFFF" w:themeFill="background1"/>
            <w:vAlign w:val="bottom"/>
          </w:tcPr>
          <w:p w:rsidR="00BB75F8" w:rsidRPr="00F52A5C" w:rsidRDefault="00BB75F8" w:rsidP="00037594">
            <w:pPr>
              <w:autoSpaceDE w:val="0"/>
              <w:autoSpaceDN w:val="0"/>
              <w:adjustRightInd w:val="0"/>
              <w:spacing w:after="0" w:line="320" w:lineRule="atLeast"/>
              <w:ind w:left="60" w:right="60"/>
              <w:jc w:val="center"/>
              <w:rPr>
                <w:rFonts w:ascii="Arial" w:hAnsi="Arial" w:cs="Arial"/>
                <w:sz w:val="18"/>
                <w:szCs w:val="18"/>
              </w:rPr>
            </w:pPr>
            <w:r w:rsidRPr="00F52A5C">
              <w:rPr>
                <w:rFonts w:ascii="Arial" w:hAnsi="Arial" w:cs="Arial"/>
                <w:sz w:val="18"/>
                <w:szCs w:val="18"/>
              </w:rPr>
              <w:t>Unstandardized Residual</w:t>
            </w:r>
          </w:p>
        </w:tc>
      </w:tr>
      <w:tr w:rsidR="00BB75F8" w:rsidRPr="00F52A5C" w:rsidTr="00BB75F8">
        <w:trPr>
          <w:cantSplit/>
          <w:trHeight w:val="284"/>
          <w:jc w:val="center"/>
        </w:trPr>
        <w:tc>
          <w:tcPr>
            <w:tcW w:w="3880" w:type="dxa"/>
            <w:gridSpan w:val="2"/>
            <w:shd w:val="clear" w:color="auto" w:fill="FFFFFF" w:themeFill="background1"/>
          </w:tcPr>
          <w:p w:rsidR="00BB75F8" w:rsidRPr="00F52A5C" w:rsidRDefault="00BB75F8" w:rsidP="00037594">
            <w:pPr>
              <w:autoSpaceDE w:val="0"/>
              <w:autoSpaceDN w:val="0"/>
              <w:adjustRightInd w:val="0"/>
              <w:spacing w:after="0" w:line="320" w:lineRule="atLeast"/>
              <w:ind w:left="60" w:right="60"/>
              <w:rPr>
                <w:rFonts w:ascii="Arial" w:hAnsi="Arial" w:cs="Arial"/>
                <w:sz w:val="18"/>
                <w:szCs w:val="18"/>
              </w:rPr>
            </w:pPr>
            <w:r w:rsidRPr="00F52A5C">
              <w:rPr>
                <w:rFonts w:ascii="Arial" w:hAnsi="Arial" w:cs="Arial"/>
                <w:sz w:val="18"/>
                <w:szCs w:val="18"/>
              </w:rPr>
              <w:t>N</w:t>
            </w:r>
          </w:p>
        </w:tc>
        <w:tc>
          <w:tcPr>
            <w:tcW w:w="1471" w:type="dxa"/>
            <w:shd w:val="clear" w:color="auto" w:fill="FFFFFF" w:themeFill="background1"/>
          </w:tcPr>
          <w:p w:rsidR="00BB75F8" w:rsidRPr="00F52A5C" w:rsidRDefault="00BB75F8" w:rsidP="00037594">
            <w:pPr>
              <w:autoSpaceDE w:val="0"/>
              <w:autoSpaceDN w:val="0"/>
              <w:adjustRightInd w:val="0"/>
              <w:spacing w:after="0" w:line="320" w:lineRule="atLeast"/>
              <w:ind w:left="60" w:right="60"/>
              <w:jc w:val="right"/>
              <w:rPr>
                <w:rFonts w:ascii="Arial" w:hAnsi="Arial" w:cs="Arial"/>
                <w:sz w:val="18"/>
                <w:szCs w:val="18"/>
              </w:rPr>
            </w:pPr>
            <w:r w:rsidRPr="00F52A5C">
              <w:rPr>
                <w:rFonts w:ascii="Arial" w:hAnsi="Arial" w:cs="Arial"/>
                <w:sz w:val="18"/>
                <w:szCs w:val="18"/>
              </w:rPr>
              <w:t>47</w:t>
            </w:r>
          </w:p>
        </w:tc>
      </w:tr>
      <w:tr w:rsidR="00BB75F8" w:rsidRPr="00F52A5C" w:rsidTr="00BB75F8">
        <w:trPr>
          <w:cantSplit/>
          <w:trHeight w:val="284"/>
          <w:jc w:val="center"/>
        </w:trPr>
        <w:tc>
          <w:tcPr>
            <w:tcW w:w="2439" w:type="dxa"/>
            <w:vMerge w:val="restart"/>
            <w:shd w:val="clear" w:color="auto" w:fill="FFFFFF" w:themeFill="background1"/>
          </w:tcPr>
          <w:p w:rsidR="00BB75F8" w:rsidRPr="00F52A5C" w:rsidRDefault="00BB75F8" w:rsidP="00037594">
            <w:pPr>
              <w:autoSpaceDE w:val="0"/>
              <w:autoSpaceDN w:val="0"/>
              <w:adjustRightInd w:val="0"/>
              <w:spacing w:after="0" w:line="320" w:lineRule="atLeast"/>
              <w:ind w:left="60" w:right="60"/>
              <w:rPr>
                <w:rFonts w:ascii="Arial" w:hAnsi="Arial" w:cs="Arial"/>
                <w:sz w:val="18"/>
                <w:szCs w:val="18"/>
              </w:rPr>
            </w:pPr>
            <w:r w:rsidRPr="00F52A5C">
              <w:rPr>
                <w:rFonts w:ascii="Arial" w:hAnsi="Arial" w:cs="Arial"/>
                <w:sz w:val="18"/>
                <w:szCs w:val="18"/>
              </w:rPr>
              <w:t>Normal Parameters</w:t>
            </w:r>
            <w:r w:rsidRPr="00F52A5C">
              <w:rPr>
                <w:rFonts w:ascii="Arial" w:hAnsi="Arial" w:cs="Arial"/>
                <w:sz w:val="18"/>
                <w:szCs w:val="18"/>
                <w:vertAlign w:val="superscript"/>
              </w:rPr>
              <w:t>a,b</w:t>
            </w:r>
          </w:p>
        </w:tc>
        <w:tc>
          <w:tcPr>
            <w:tcW w:w="1441" w:type="dxa"/>
            <w:shd w:val="clear" w:color="auto" w:fill="FFFFFF" w:themeFill="background1"/>
          </w:tcPr>
          <w:p w:rsidR="00BB75F8" w:rsidRPr="00F52A5C" w:rsidRDefault="00BB75F8" w:rsidP="00037594">
            <w:pPr>
              <w:autoSpaceDE w:val="0"/>
              <w:autoSpaceDN w:val="0"/>
              <w:adjustRightInd w:val="0"/>
              <w:spacing w:after="0" w:line="320" w:lineRule="atLeast"/>
              <w:ind w:left="60" w:right="60"/>
              <w:rPr>
                <w:rFonts w:ascii="Arial" w:hAnsi="Arial" w:cs="Arial"/>
                <w:sz w:val="18"/>
                <w:szCs w:val="18"/>
              </w:rPr>
            </w:pPr>
            <w:r w:rsidRPr="00F52A5C">
              <w:rPr>
                <w:rFonts w:ascii="Arial" w:hAnsi="Arial" w:cs="Arial"/>
                <w:sz w:val="18"/>
                <w:szCs w:val="18"/>
              </w:rPr>
              <w:t>Mean</w:t>
            </w:r>
          </w:p>
        </w:tc>
        <w:tc>
          <w:tcPr>
            <w:tcW w:w="1471" w:type="dxa"/>
            <w:shd w:val="clear" w:color="auto" w:fill="FFFFFF" w:themeFill="background1"/>
          </w:tcPr>
          <w:p w:rsidR="00BB75F8" w:rsidRPr="00F52A5C" w:rsidRDefault="00BB75F8" w:rsidP="00037594">
            <w:pPr>
              <w:autoSpaceDE w:val="0"/>
              <w:autoSpaceDN w:val="0"/>
              <w:adjustRightInd w:val="0"/>
              <w:spacing w:after="0" w:line="320" w:lineRule="atLeast"/>
              <w:ind w:left="60" w:right="60"/>
              <w:jc w:val="right"/>
              <w:rPr>
                <w:rFonts w:ascii="Arial" w:hAnsi="Arial" w:cs="Arial"/>
                <w:sz w:val="18"/>
                <w:szCs w:val="18"/>
              </w:rPr>
            </w:pPr>
            <w:r w:rsidRPr="00F52A5C">
              <w:rPr>
                <w:rFonts w:ascii="Arial" w:hAnsi="Arial" w:cs="Arial"/>
                <w:sz w:val="18"/>
                <w:szCs w:val="18"/>
              </w:rPr>
              <w:t>-.0004052</w:t>
            </w:r>
          </w:p>
        </w:tc>
      </w:tr>
      <w:tr w:rsidR="00BB75F8" w:rsidRPr="00F52A5C" w:rsidTr="00BB75F8">
        <w:trPr>
          <w:cantSplit/>
          <w:trHeight w:val="130"/>
          <w:jc w:val="center"/>
        </w:trPr>
        <w:tc>
          <w:tcPr>
            <w:tcW w:w="2439" w:type="dxa"/>
            <w:vMerge/>
            <w:shd w:val="clear" w:color="auto" w:fill="FFFFFF" w:themeFill="background1"/>
          </w:tcPr>
          <w:p w:rsidR="00BB75F8" w:rsidRPr="00F52A5C" w:rsidRDefault="00BB75F8" w:rsidP="00037594">
            <w:pPr>
              <w:autoSpaceDE w:val="0"/>
              <w:autoSpaceDN w:val="0"/>
              <w:adjustRightInd w:val="0"/>
              <w:spacing w:after="0" w:line="240" w:lineRule="auto"/>
              <w:rPr>
                <w:rFonts w:ascii="Arial" w:hAnsi="Arial" w:cs="Arial"/>
                <w:sz w:val="18"/>
                <w:szCs w:val="18"/>
              </w:rPr>
            </w:pPr>
          </w:p>
        </w:tc>
        <w:tc>
          <w:tcPr>
            <w:tcW w:w="1441" w:type="dxa"/>
            <w:shd w:val="clear" w:color="auto" w:fill="FFFFFF" w:themeFill="background1"/>
          </w:tcPr>
          <w:p w:rsidR="00BB75F8" w:rsidRPr="00F52A5C" w:rsidRDefault="00BB75F8" w:rsidP="00037594">
            <w:pPr>
              <w:autoSpaceDE w:val="0"/>
              <w:autoSpaceDN w:val="0"/>
              <w:adjustRightInd w:val="0"/>
              <w:spacing w:after="0" w:line="320" w:lineRule="atLeast"/>
              <w:ind w:left="60" w:right="60"/>
              <w:rPr>
                <w:rFonts w:ascii="Arial" w:hAnsi="Arial" w:cs="Arial"/>
                <w:sz w:val="18"/>
                <w:szCs w:val="18"/>
              </w:rPr>
            </w:pPr>
            <w:r w:rsidRPr="00F52A5C">
              <w:rPr>
                <w:rFonts w:ascii="Arial" w:hAnsi="Arial" w:cs="Arial"/>
                <w:sz w:val="18"/>
                <w:szCs w:val="18"/>
              </w:rPr>
              <w:t>Std. Deviation</w:t>
            </w:r>
          </w:p>
        </w:tc>
        <w:tc>
          <w:tcPr>
            <w:tcW w:w="1471" w:type="dxa"/>
            <w:shd w:val="clear" w:color="auto" w:fill="FFFFFF" w:themeFill="background1"/>
          </w:tcPr>
          <w:p w:rsidR="00BB75F8" w:rsidRPr="00F52A5C" w:rsidRDefault="00BB75F8" w:rsidP="00037594">
            <w:pPr>
              <w:autoSpaceDE w:val="0"/>
              <w:autoSpaceDN w:val="0"/>
              <w:adjustRightInd w:val="0"/>
              <w:spacing w:after="0" w:line="320" w:lineRule="atLeast"/>
              <w:ind w:left="60" w:right="60"/>
              <w:jc w:val="right"/>
              <w:rPr>
                <w:rFonts w:ascii="Arial" w:hAnsi="Arial" w:cs="Arial"/>
                <w:sz w:val="18"/>
                <w:szCs w:val="18"/>
              </w:rPr>
            </w:pPr>
            <w:r w:rsidRPr="00F52A5C">
              <w:rPr>
                <w:rFonts w:ascii="Arial" w:hAnsi="Arial" w:cs="Arial"/>
                <w:sz w:val="18"/>
                <w:szCs w:val="18"/>
              </w:rPr>
              <w:t>8516471264052.85100000</w:t>
            </w:r>
          </w:p>
        </w:tc>
      </w:tr>
      <w:tr w:rsidR="00BB75F8" w:rsidRPr="00F52A5C" w:rsidTr="00BB75F8">
        <w:trPr>
          <w:cantSplit/>
          <w:trHeight w:val="284"/>
          <w:jc w:val="center"/>
        </w:trPr>
        <w:tc>
          <w:tcPr>
            <w:tcW w:w="2439" w:type="dxa"/>
            <w:vMerge w:val="restart"/>
            <w:shd w:val="clear" w:color="auto" w:fill="FFFFFF" w:themeFill="background1"/>
          </w:tcPr>
          <w:p w:rsidR="00BB75F8" w:rsidRPr="00F52A5C" w:rsidRDefault="00BB75F8" w:rsidP="00037594">
            <w:pPr>
              <w:autoSpaceDE w:val="0"/>
              <w:autoSpaceDN w:val="0"/>
              <w:adjustRightInd w:val="0"/>
              <w:spacing w:after="0" w:line="320" w:lineRule="atLeast"/>
              <w:ind w:left="60" w:right="60"/>
              <w:rPr>
                <w:rFonts w:ascii="Arial" w:hAnsi="Arial" w:cs="Arial"/>
                <w:sz w:val="18"/>
                <w:szCs w:val="18"/>
              </w:rPr>
            </w:pPr>
            <w:r w:rsidRPr="00F52A5C">
              <w:rPr>
                <w:rFonts w:ascii="Arial" w:hAnsi="Arial" w:cs="Arial"/>
                <w:sz w:val="18"/>
                <w:szCs w:val="18"/>
              </w:rPr>
              <w:t>Most Extreme Differences</w:t>
            </w:r>
          </w:p>
        </w:tc>
        <w:tc>
          <w:tcPr>
            <w:tcW w:w="1441" w:type="dxa"/>
            <w:shd w:val="clear" w:color="auto" w:fill="FFFFFF" w:themeFill="background1"/>
          </w:tcPr>
          <w:p w:rsidR="00BB75F8" w:rsidRPr="00F52A5C" w:rsidRDefault="00BB75F8" w:rsidP="00037594">
            <w:pPr>
              <w:autoSpaceDE w:val="0"/>
              <w:autoSpaceDN w:val="0"/>
              <w:adjustRightInd w:val="0"/>
              <w:spacing w:after="0" w:line="320" w:lineRule="atLeast"/>
              <w:ind w:left="60" w:right="60"/>
              <w:rPr>
                <w:rFonts w:ascii="Arial" w:hAnsi="Arial" w:cs="Arial"/>
                <w:sz w:val="18"/>
                <w:szCs w:val="18"/>
              </w:rPr>
            </w:pPr>
            <w:r w:rsidRPr="00F52A5C">
              <w:rPr>
                <w:rFonts w:ascii="Arial" w:hAnsi="Arial" w:cs="Arial"/>
                <w:sz w:val="18"/>
                <w:szCs w:val="18"/>
              </w:rPr>
              <w:t>Absolute</w:t>
            </w:r>
          </w:p>
        </w:tc>
        <w:tc>
          <w:tcPr>
            <w:tcW w:w="1471" w:type="dxa"/>
            <w:shd w:val="clear" w:color="auto" w:fill="FFFFFF" w:themeFill="background1"/>
          </w:tcPr>
          <w:p w:rsidR="00BB75F8" w:rsidRPr="00F52A5C" w:rsidRDefault="00BB75F8" w:rsidP="00037594">
            <w:pPr>
              <w:autoSpaceDE w:val="0"/>
              <w:autoSpaceDN w:val="0"/>
              <w:adjustRightInd w:val="0"/>
              <w:spacing w:after="0" w:line="320" w:lineRule="atLeast"/>
              <w:ind w:left="60" w:right="60"/>
              <w:jc w:val="right"/>
              <w:rPr>
                <w:rFonts w:ascii="Arial" w:hAnsi="Arial" w:cs="Arial"/>
                <w:sz w:val="18"/>
                <w:szCs w:val="18"/>
              </w:rPr>
            </w:pPr>
            <w:r w:rsidRPr="00F52A5C">
              <w:rPr>
                <w:rFonts w:ascii="Arial" w:hAnsi="Arial" w:cs="Arial"/>
                <w:sz w:val="18"/>
                <w:szCs w:val="18"/>
              </w:rPr>
              <w:t>.406</w:t>
            </w:r>
          </w:p>
        </w:tc>
      </w:tr>
      <w:tr w:rsidR="00BB75F8" w:rsidRPr="00F52A5C" w:rsidTr="00BB75F8">
        <w:trPr>
          <w:cantSplit/>
          <w:trHeight w:val="130"/>
          <w:jc w:val="center"/>
        </w:trPr>
        <w:tc>
          <w:tcPr>
            <w:tcW w:w="2439" w:type="dxa"/>
            <w:vMerge/>
            <w:shd w:val="clear" w:color="auto" w:fill="FFFFFF" w:themeFill="background1"/>
          </w:tcPr>
          <w:p w:rsidR="00BB75F8" w:rsidRPr="00F52A5C" w:rsidRDefault="00BB75F8" w:rsidP="00037594">
            <w:pPr>
              <w:autoSpaceDE w:val="0"/>
              <w:autoSpaceDN w:val="0"/>
              <w:adjustRightInd w:val="0"/>
              <w:spacing w:after="0" w:line="240" w:lineRule="auto"/>
              <w:rPr>
                <w:rFonts w:ascii="Arial" w:hAnsi="Arial" w:cs="Arial"/>
                <w:sz w:val="18"/>
                <w:szCs w:val="18"/>
              </w:rPr>
            </w:pPr>
          </w:p>
        </w:tc>
        <w:tc>
          <w:tcPr>
            <w:tcW w:w="1441" w:type="dxa"/>
            <w:shd w:val="clear" w:color="auto" w:fill="FFFFFF" w:themeFill="background1"/>
          </w:tcPr>
          <w:p w:rsidR="00BB75F8" w:rsidRPr="00F52A5C" w:rsidRDefault="00BB75F8" w:rsidP="00037594">
            <w:pPr>
              <w:autoSpaceDE w:val="0"/>
              <w:autoSpaceDN w:val="0"/>
              <w:adjustRightInd w:val="0"/>
              <w:spacing w:after="0" w:line="320" w:lineRule="atLeast"/>
              <w:ind w:left="60" w:right="60"/>
              <w:rPr>
                <w:rFonts w:ascii="Arial" w:hAnsi="Arial" w:cs="Arial"/>
                <w:sz w:val="18"/>
                <w:szCs w:val="18"/>
              </w:rPr>
            </w:pPr>
            <w:r w:rsidRPr="00F52A5C">
              <w:rPr>
                <w:rFonts w:ascii="Arial" w:hAnsi="Arial" w:cs="Arial"/>
                <w:sz w:val="18"/>
                <w:szCs w:val="18"/>
              </w:rPr>
              <w:t>Positive</w:t>
            </w:r>
          </w:p>
        </w:tc>
        <w:tc>
          <w:tcPr>
            <w:tcW w:w="1471" w:type="dxa"/>
            <w:shd w:val="clear" w:color="auto" w:fill="FFFFFF" w:themeFill="background1"/>
          </w:tcPr>
          <w:p w:rsidR="00BB75F8" w:rsidRPr="00F52A5C" w:rsidRDefault="00BB75F8" w:rsidP="00037594">
            <w:pPr>
              <w:autoSpaceDE w:val="0"/>
              <w:autoSpaceDN w:val="0"/>
              <w:adjustRightInd w:val="0"/>
              <w:spacing w:after="0" w:line="320" w:lineRule="atLeast"/>
              <w:ind w:left="60" w:right="60"/>
              <w:jc w:val="right"/>
              <w:rPr>
                <w:rFonts w:ascii="Arial" w:hAnsi="Arial" w:cs="Arial"/>
                <w:sz w:val="18"/>
                <w:szCs w:val="18"/>
              </w:rPr>
            </w:pPr>
            <w:r w:rsidRPr="00F52A5C">
              <w:rPr>
                <w:rFonts w:ascii="Arial" w:hAnsi="Arial" w:cs="Arial"/>
                <w:sz w:val="18"/>
                <w:szCs w:val="18"/>
              </w:rPr>
              <w:t>.406</w:t>
            </w:r>
          </w:p>
        </w:tc>
      </w:tr>
      <w:tr w:rsidR="00BB75F8" w:rsidRPr="00F52A5C" w:rsidTr="00BB75F8">
        <w:trPr>
          <w:cantSplit/>
          <w:trHeight w:val="130"/>
          <w:jc w:val="center"/>
        </w:trPr>
        <w:tc>
          <w:tcPr>
            <w:tcW w:w="2439" w:type="dxa"/>
            <w:vMerge/>
            <w:shd w:val="clear" w:color="auto" w:fill="FFFFFF" w:themeFill="background1"/>
          </w:tcPr>
          <w:p w:rsidR="00BB75F8" w:rsidRPr="00F52A5C" w:rsidRDefault="00BB75F8" w:rsidP="00037594">
            <w:pPr>
              <w:autoSpaceDE w:val="0"/>
              <w:autoSpaceDN w:val="0"/>
              <w:adjustRightInd w:val="0"/>
              <w:spacing w:after="0" w:line="240" w:lineRule="auto"/>
              <w:rPr>
                <w:rFonts w:ascii="Arial" w:hAnsi="Arial" w:cs="Arial"/>
                <w:sz w:val="18"/>
                <w:szCs w:val="18"/>
              </w:rPr>
            </w:pPr>
          </w:p>
        </w:tc>
        <w:tc>
          <w:tcPr>
            <w:tcW w:w="1441" w:type="dxa"/>
            <w:shd w:val="clear" w:color="auto" w:fill="FFFFFF" w:themeFill="background1"/>
          </w:tcPr>
          <w:p w:rsidR="00BB75F8" w:rsidRPr="00F52A5C" w:rsidRDefault="00BB75F8" w:rsidP="00037594">
            <w:pPr>
              <w:autoSpaceDE w:val="0"/>
              <w:autoSpaceDN w:val="0"/>
              <w:adjustRightInd w:val="0"/>
              <w:spacing w:after="0" w:line="320" w:lineRule="atLeast"/>
              <w:ind w:left="60" w:right="60"/>
              <w:rPr>
                <w:rFonts w:ascii="Arial" w:hAnsi="Arial" w:cs="Arial"/>
                <w:sz w:val="18"/>
                <w:szCs w:val="18"/>
              </w:rPr>
            </w:pPr>
            <w:r w:rsidRPr="00F52A5C">
              <w:rPr>
                <w:rFonts w:ascii="Arial" w:hAnsi="Arial" w:cs="Arial"/>
                <w:sz w:val="18"/>
                <w:szCs w:val="18"/>
              </w:rPr>
              <w:t>Negative</w:t>
            </w:r>
          </w:p>
        </w:tc>
        <w:tc>
          <w:tcPr>
            <w:tcW w:w="1471" w:type="dxa"/>
            <w:shd w:val="clear" w:color="auto" w:fill="FFFFFF" w:themeFill="background1"/>
          </w:tcPr>
          <w:p w:rsidR="00BB75F8" w:rsidRPr="00F52A5C" w:rsidRDefault="00BB75F8" w:rsidP="00037594">
            <w:pPr>
              <w:autoSpaceDE w:val="0"/>
              <w:autoSpaceDN w:val="0"/>
              <w:adjustRightInd w:val="0"/>
              <w:spacing w:after="0" w:line="320" w:lineRule="atLeast"/>
              <w:ind w:left="60" w:right="60"/>
              <w:jc w:val="right"/>
              <w:rPr>
                <w:rFonts w:ascii="Arial" w:hAnsi="Arial" w:cs="Arial"/>
                <w:sz w:val="18"/>
                <w:szCs w:val="18"/>
              </w:rPr>
            </w:pPr>
            <w:r w:rsidRPr="00F52A5C">
              <w:rPr>
                <w:rFonts w:ascii="Arial" w:hAnsi="Arial" w:cs="Arial"/>
                <w:sz w:val="18"/>
                <w:szCs w:val="18"/>
              </w:rPr>
              <w:t>-.379</w:t>
            </w:r>
          </w:p>
        </w:tc>
      </w:tr>
      <w:tr w:rsidR="00BB75F8" w:rsidRPr="00F52A5C" w:rsidTr="00BB75F8">
        <w:trPr>
          <w:cantSplit/>
          <w:trHeight w:val="284"/>
          <w:jc w:val="center"/>
        </w:trPr>
        <w:tc>
          <w:tcPr>
            <w:tcW w:w="3880" w:type="dxa"/>
            <w:gridSpan w:val="2"/>
            <w:shd w:val="clear" w:color="auto" w:fill="FFFFFF" w:themeFill="background1"/>
          </w:tcPr>
          <w:p w:rsidR="00BB75F8" w:rsidRPr="00F52A5C" w:rsidRDefault="00BB75F8" w:rsidP="00037594">
            <w:pPr>
              <w:autoSpaceDE w:val="0"/>
              <w:autoSpaceDN w:val="0"/>
              <w:adjustRightInd w:val="0"/>
              <w:spacing w:after="0" w:line="320" w:lineRule="atLeast"/>
              <w:ind w:left="60" w:right="60"/>
              <w:rPr>
                <w:rFonts w:ascii="Arial" w:hAnsi="Arial" w:cs="Arial"/>
                <w:sz w:val="18"/>
                <w:szCs w:val="18"/>
              </w:rPr>
            </w:pPr>
            <w:r w:rsidRPr="00F52A5C">
              <w:rPr>
                <w:rFonts w:ascii="Arial" w:hAnsi="Arial" w:cs="Arial"/>
                <w:sz w:val="18"/>
                <w:szCs w:val="18"/>
              </w:rPr>
              <w:t>Test Statistic</w:t>
            </w:r>
          </w:p>
        </w:tc>
        <w:tc>
          <w:tcPr>
            <w:tcW w:w="1471" w:type="dxa"/>
            <w:shd w:val="clear" w:color="auto" w:fill="FFFFFF" w:themeFill="background1"/>
          </w:tcPr>
          <w:p w:rsidR="00BB75F8" w:rsidRPr="00F52A5C" w:rsidRDefault="00BB75F8" w:rsidP="00037594">
            <w:pPr>
              <w:autoSpaceDE w:val="0"/>
              <w:autoSpaceDN w:val="0"/>
              <w:adjustRightInd w:val="0"/>
              <w:spacing w:after="0" w:line="320" w:lineRule="atLeast"/>
              <w:ind w:left="60" w:right="60"/>
              <w:jc w:val="right"/>
              <w:rPr>
                <w:rFonts w:ascii="Arial" w:hAnsi="Arial" w:cs="Arial"/>
                <w:sz w:val="18"/>
                <w:szCs w:val="18"/>
              </w:rPr>
            </w:pPr>
            <w:r w:rsidRPr="00F52A5C">
              <w:rPr>
                <w:rFonts w:ascii="Arial" w:hAnsi="Arial" w:cs="Arial"/>
                <w:sz w:val="18"/>
                <w:szCs w:val="18"/>
              </w:rPr>
              <w:t>.406</w:t>
            </w:r>
          </w:p>
        </w:tc>
      </w:tr>
      <w:tr w:rsidR="00BB75F8" w:rsidRPr="00F52A5C" w:rsidTr="00BB75F8">
        <w:trPr>
          <w:cantSplit/>
          <w:trHeight w:val="284"/>
          <w:jc w:val="center"/>
        </w:trPr>
        <w:tc>
          <w:tcPr>
            <w:tcW w:w="3880" w:type="dxa"/>
            <w:gridSpan w:val="2"/>
            <w:shd w:val="clear" w:color="auto" w:fill="FFFFFF" w:themeFill="background1"/>
          </w:tcPr>
          <w:p w:rsidR="00BB75F8" w:rsidRPr="00F52A5C" w:rsidRDefault="00BB75F8" w:rsidP="00037594">
            <w:pPr>
              <w:autoSpaceDE w:val="0"/>
              <w:autoSpaceDN w:val="0"/>
              <w:adjustRightInd w:val="0"/>
              <w:spacing w:after="0" w:line="320" w:lineRule="atLeast"/>
              <w:ind w:left="60" w:right="60"/>
              <w:rPr>
                <w:rFonts w:ascii="Arial" w:hAnsi="Arial" w:cs="Arial"/>
                <w:sz w:val="18"/>
                <w:szCs w:val="18"/>
              </w:rPr>
            </w:pPr>
            <w:r w:rsidRPr="00F52A5C">
              <w:rPr>
                <w:rFonts w:ascii="Arial" w:hAnsi="Arial" w:cs="Arial"/>
                <w:sz w:val="18"/>
                <w:szCs w:val="18"/>
              </w:rPr>
              <w:t>Asymp. Sig. (2-tailed)</w:t>
            </w:r>
          </w:p>
        </w:tc>
        <w:tc>
          <w:tcPr>
            <w:tcW w:w="1471" w:type="dxa"/>
            <w:shd w:val="clear" w:color="auto" w:fill="FFFFFF" w:themeFill="background1"/>
          </w:tcPr>
          <w:p w:rsidR="00BB75F8" w:rsidRPr="00F52A5C" w:rsidRDefault="00BB75F8" w:rsidP="00037594">
            <w:pPr>
              <w:autoSpaceDE w:val="0"/>
              <w:autoSpaceDN w:val="0"/>
              <w:adjustRightInd w:val="0"/>
              <w:spacing w:after="0" w:line="320" w:lineRule="atLeast"/>
              <w:ind w:left="60" w:right="60"/>
              <w:jc w:val="right"/>
              <w:rPr>
                <w:rFonts w:ascii="Arial" w:hAnsi="Arial" w:cs="Arial"/>
                <w:sz w:val="18"/>
                <w:szCs w:val="18"/>
              </w:rPr>
            </w:pPr>
            <w:r w:rsidRPr="00F52A5C">
              <w:rPr>
                <w:rFonts w:ascii="Arial" w:hAnsi="Arial" w:cs="Arial"/>
                <w:sz w:val="18"/>
                <w:szCs w:val="18"/>
              </w:rPr>
              <w:t>.000</w:t>
            </w:r>
            <w:r w:rsidRPr="00F52A5C">
              <w:rPr>
                <w:rFonts w:ascii="Arial" w:hAnsi="Arial" w:cs="Arial"/>
                <w:sz w:val="18"/>
                <w:szCs w:val="18"/>
                <w:vertAlign w:val="superscript"/>
              </w:rPr>
              <w:t>c</w:t>
            </w:r>
          </w:p>
        </w:tc>
      </w:tr>
      <w:tr w:rsidR="00BB75F8" w:rsidRPr="00F52A5C" w:rsidTr="00BB75F8">
        <w:trPr>
          <w:cantSplit/>
          <w:trHeight w:val="284"/>
          <w:jc w:val="center"/>
        </w:trPr>
        <w:tc>
          <w:tcPr>
            <w:tcW w:w="5350" w:type="dxa"/>
            <w:gridSpan w:val="3"/>
            <w:shd w:val="clear" w:color="auto" w:fill="FFFFFF" w:themeFill="background1"/>
          </w:tcPr>
          <w:p w:rsidR="00BB75F8" w:rsidRPr="00F52A5C" w:rsidRDefault="00BB75F8" w:rsidP="00037594">
            <w:pPr>
              <w:autoSpaceDE w:val="0"/>
              <w:autoSpaceDN w:val="0"/>
              <w:adjustRightInd w:val="0"/>
              <w:spacing w:after="0" w:line="320" w:lineRule="atLeast"/>
              <w:ind w:left="60" w:right="60"/>
              <w:rPr>
                <w:rFonts w:ascii="Arial" w:hAnsi="Arial" w:cs="Arial"/>
                <w:sz w:val="18"/>
                <w:szCs w:val="18"/>
              </w:rPr>
            </w:pPr>
            <w:r w:rsidRPr="00F52A5C">
              <w:rPr>
                <w:rFonts w:ascii="Arial" w:hAnsi="Arial" w:cs="Arial"/>
                <w:sz w:val="18"/>
                <w:szCs w:val="18"/>
              </w:rPr>
              <w:t>a. Test distribution is Normal.</w:t>
            </w:r>
          </w:p>
        </w:tc>
      </w:tr>
      <w:tr w:rsidR="00BB75F8" w:rsidRPr="00F52A5C" w:rsidTr="00BB75F8">
        <w:trPr>
          <w:cantSplit/>
          <w:trHeight w:val="284"/>
          <w:jc w:val="center"/>
        </w:trPr>
        <w:tc>
          <w:tcPr>
            <w:tcW w:w="5350" w:type="dxa"/>
            <w:gridSpan w:val="3"/>
            <w:shd w:val="clear" w:color="auto" w:fill="FFFFFF" w:themeFill="background1"/>
          </w:tcPr>
          <w:p w:rsidR="00BB75F8" w:rsidRPr="00F52A5C" w:rsidRDefault="00BB75F8" w:rsidP="00037594">
            <w:pPr>
              <w:autoSpaceDE w:val="0"/>
              <w:autoSpaceDN w:val="0"/>
              <w:adjustRightInd w:val="0"/>
              <w:spacing w:after="0" w:line="320" w:lineRule="atLeast"/>
              <w:ind w:left="60" w:right="60"/>
              <w:rPr>
                <w:rFonts w:ascii="Arial" w:hAnsi="Arial" w:cs="Arial"/>
                <w:sz w:val="18"/>
                <w:szCs w:val="18"/>
              </w:rPr>
            </w:pPr>
            <w:r w:rsidRPr="00F52A5C">
              <w:rPr>
                <w:rFonts w:ascii="Arial" w:hAnsi="Arial" w:cs="Arial"/>
                <w:sz w:val="18"/>
                <w:szCs w:val="18"/>
              </w:rPr>
              <w:t>b. Calculated from data.</w:t>
            </w:r>
          </w:p>
        </w:tc>
      </w:tr>
      <w:tr w:rsidR="00BB75F8" w:rsidRPr="00F52A5C" w:rsidTr="00BB75F8">
        <w:trPr>
          <w:cantSplit/>
          <w:trHeight w:val="70"/>
          <w:jc w:val="center"/>
        </w:trPr>
        <w:tc>
          <w:tcPr>
            <w:tcW w:w="5350" w:type="dxa"/>
            <w:gridSpan w:val="3"/>
            <w:shd w:val="clear" w:color="auto" w:fill="FFFFFF" w:themeFill="background1"/>
          </w:tcPr>
          <w:p w:rsidR="00BB75F8" w:rsidRPr="00F52A5C" w:rsidRDefault="00BB75F8" w:rsidP="00037594">
            <w:pPr>
              <w:autoSpaceDE w:val="0"/>
              <w:autoSpaceDN w:val="0"/>
              <w:adjustRightInd w:val="0"/>
              <w:spacing w:after="0" w:line="320" w:lineRule="atLeast"/>
              <w:ind w:left="60" w:right="60"/>
              <w:rPr>
                <w:rFonts w:ascii="Arial" w:hAnsi="Arial" w:cs="Arial"/>
                <w:sz w:val="18"/>
                <w:szCs w:val="18"/>
              </w:rPr>
            </w:pPr>
            <w:r w:rsidRPr="00F52A5C">
              <w:rPr>
                <w:rFonts w:ascii="Arial" w:hAnsi="Arial" w:cs="Arial"/>
                <w:sz w:val="18"/>
                <w:szCs w:val="18"/>
              </w:rPr>
              <w:t>c. Lilliefors Significance Correction.</w:t>
            </w:r>
          </w:p>
        </w:tc>
      </w:tr>
    </w:tbl>
    <w:p w:rsidR="00BB75F8" w:rsidRPr="00FE11EE" w:rsidRDefault="00BB75F8" w:rsidP="009A1EF0">
      <w:pPr>
        <w:jc w:val="center"/>
        <w:rPr>
          <w:rFonts w:ascii="Arial" w:hAnsi="Arial" w:cs="Arial"/>
        </w:rPr>
      </w:pPr>
    </w:p>
    <w:p w:rsidR="009A1EF0" w:rsidRDefault="009A1EF0" w:rsidP="009A1EF0">
      <w:pPr>
        <w:ind w:firstLine="720"/>
        <w:jc w:val="center"/>
        <w:rPr>
          <w:rFonts w:ascii="Arial" w:hAnsi="Arial" w:cs="Arial"/>
          <w:i/>
        </w:rPr>
      </w:pPr>
      <w:r w:rsidRPr="00460C7B">
        <w:rPr>
          <w:rFonts w:ascii="Arial" w:hAnsi="Arial" w:cs="Arial"/>
          <w:i/>
        </w:rPr>
        <w:t>Sumber : Output SPSS</w:t>
      </w:r>
      <w:r>
        <w:rPr>
          <w:rFonts w:ascii="Arial" w:hAnsi="Arial" w:cs="Arial"/>
          <w:i/>
        </w:rPr>
        <w:t xml:space="preserve"> Versi</w:t>
      </w:r>
      <w:r w:rsidRPr="00460C7B">
        <w:rPr>
          <w:rFonts w:ascii="Arial" w:hAnsi="Arial" w:cs="Arial"/>
          <w:i/>
        </w:rPr>
        <w:t xml:space="preserve"> 25</w:t>
      </w:r>
    </w:p>
    <w:p w:rsidR="0028287A" w:rsidRPr="0028287A" w:rsidRDefault="0028287A" w:rsidP="0028287A">
      <w:pPr>
        <w:spacing w:before="240"/>
        <w:ind w:firstLine="720"/>
        <w:jc w:val="both"/>
        <w:rPr>
          <w:rFonts w:ascii="Arial" w:hAnsi="Arial" w:cs="Arial"/>
        </w:rPr>
      </w:pPr>
      <w:r>
        <w:rPr>
          <w:rFonts w:ascii="Arial" w:hAnsi="Arial" w:cs="Arial"/>
        </w:rPr>
        <w:lastRenderedPageBreak/>
        <w:t xml:space="preserve">Berdasarkan hasil uji Normalitas diatas pada tabel 4.2.1 menunjukan bahwa data berdistribusi normal dengan nilai </w:t>
      </w:r>
      <w:r>
        <w:rPr>
          <w:rFonts w:ascii="Arial" w:hAnsi="Arial" w:cs="Arial"/>
          <w:i/>
        </w:rPr>
        <w:t xml:space="preserve">Asymp. Sig. (2-tailed) </w:t>
      </w:r>
      <w:r>
        <w:rPr>
          <w:rFonts w:ascii="Arial" w:hAnsi="Arial" w:cs="Arial"/>
        </w:rPr>
        <w:t xml:space="preserve">sebesar 0,089 yang artinya nilai </w:t>
      </w:r>
      <w:r>
        <w:rPr>
          <w:rFonts w:ascii="Arial" w:hAnsi="Arial" w:cs="Arial"/>
          <w:i/>
        </w:rPr>
        <w:t>Asymp. Sig. (2-tailed)</w:t>
      </w:r>
      <w:r>
        <w:rPr>
          <w:rFonts w:ascii="Arial" w:hAnsi="Arial" w:cs="Arial"/>
        </w:rPr>
        <w:t xml:space="preserve"> lebih dari 0,05 Asypm. Sig. (2-tailed &gt; 0,05). Sehingga dapat ditarik kesimpulan bahwa data berdistribusi normal. </w:t>
      </w:r>
      <w:r>
        <w:rPr>
          <w:rFonts w:ascii="Arial" w:hAnsi="Arial" w:cs="Arial"/>
          <w:i/>
        </w:rPr>
        <w:t xml:space="preserve"> </w:t>
      </w:r>
      <w:r>
        <w:rPr>
          <w:rFonts w:ascii="Arial" w:hAnsi="Arial" w:cs="Arial"/>
        </w:rPr>
        <w:t xml:space="preserve"> </w:t>
      </w:r>
    </w:p>
    <w:p w:rsidR="009A1EF0" w:rsidRDefault="009A1EF0" w:rsidP="0028287A">
      <w:pPr>
        <w:pStyle w:val="ListParagraph"/>
        <w:numPr>
          <w:ilvl w:val="0"/>
          <w:numId w:val="18"/>
        </w:numPr>
        <w:jc w:val="both"/>
        <w:rPr>
          <w:rFonts w:ascii="Arial" w:hAnsi="Arial" w:cs="Arial"/>
          <w:b/>
        </w:rPr>
      </w:pPr>
      <w:r>
        <w:rPr>
          <w:rFonts w:ascii="Arial" w:hAnsi="Arial" w:cs="Arial"/>
          <w:b/>
        </w:rPr>
        <w:t>UJI MULTIKOLINIEARITAS</w:t>
      </w:r>
    </w:p>
    <w:p w:rsidR="0028287A" w:rsidRDefault="0028287A" w:rsidP="0028287A">
      <w:pPr>
        <w:ind w:firstLine="720"/>
        <w:jc w:val="both"/>
        <w:rPr>
          <w:rFonts w:ascii="Arial" w:hAnsi="Arial" w:cs="Arial"/>
        </w:rPr>
      </w:pPr>
      <w:r w:rsidRPr="0028287A">
        <w:rPr>
          <w:rFonts w:ascii="Arial" w:hAnsi="Arial" w:cs="Arial"/>
        </w:rPr>
        <w:t>Uji multikolinaeritas bertujuan untuk menguji apakah model regresi ditemukan adanya korelasi antara variabel bebas (independen). Model regresi yang baik seharusnya tidak terjadi korelasi di antara variable independen. Multikolinieritas dapat dilihat dari nilai tolerance dan nilai Variance Inflation Factor (VIF). Tolerance mengukur variabilitas variabel independen yang terpilih yang tidak dijelaskan oleh variabel independen lainnya. Jadi, nilai tolerance yang rendah sama dengan nilai VIF tinggi (karena VIF = 1/tolerance). Nilai cut off yang umum dipakai untuk menunjukkan adanya multikolinieritas adalah nilai tolerance ≤ 0,10 atau sama dengan nilai VIF ≥ 10. Data dikatakan bebas dari masalah multikolinieritas apabila memiliki nilai tolerance ≥ 0,10 atau sama dengan VIF ≤ 10.</w:t>
      </w:r>
    </w:p>
    <w:p w:rsidR="0028287A" w:rsidRPr="003A7906" w:rsidRDefault="0028287A" w:rsidP="0028287A">
      <w:pPr>
        <w:jc w:val="center"/>
        <w:rPr>
          <w:rFonts w:ascii="Arial" w:hAnsi="Arial" w:cs="Arial"/>
        </w:rPr>
      </w:pPr>
      <w:r>
        <w:rPr>
          <w:rFonts w:ascii="Arial" w:hAnsi="Arial" w:cs="Arial"/>
        </w:rPr>
        <w:t>Tabel 4.2.2 Uji Multikolinearitas</w:t>
      </w:r>
    </w:p>
    <w:tbl>
      <w:tblPr>
        <w:tblW w:w="10836" w:type="dxa"/>
        <w:tblInd w:w="-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756"/>
        <w:gridCol w:w="1214"/>
        <w:gridCol w:w="1512"/>
        <w:gridCol w:w="1512"/>
        <w:gridCol w:w="1511"/>
        <w:gridCol w:w="1054"/>
        <w:gridCol w:w="1054"/>
        <w:gridCol w:w="1166"/>
        <w:gridCol w:w="1057"/>
      </w:tblGrid>
      <w:tr w:rsidR="00071540" w:rsidRPr="00071540" w:rsidTr="00F65132">
        <w:trPr>
          <w:cantSplit/>
          <w:trHeight w:val="239"/>
        </w:trPr>
        <w:tc>
          <w:tcPr>
            <w:tcW w:w="10836" w:type="dxa"/>
            <w:gridSpan w:val="9"/>
            <w:shd w:val="clear" w:color="auto" w:fill="FFFFFF" w:themeFill="background1"/>
            <w:vAlign w:val="center"/>
          </w:tcPr>
          <w:p w:rsidR="0028287A" w:rsidRPr="00071540" w:rsidRDefault="0028287A" w:rsidP="00B16F6F">
            <w:pPr>
              <w:autoSpaceDE w:val="0"/>
              <w:autoSpaceDN w:val="0"/>
              <w:adjustRightInd w:val="0"/>
              <w:spacing w:after="0" w:line="320" w:lineRule="atLeast"/>
              <w:ind w:left="60" w:right="60"/>
              <w:jc w:val="center"/>
              <w:rPr>
                <w:rFonts w:ascii="Arial" w:hAnsi="Arial" w:cs="Arial"/>
              </w:rPr>
            </w:pPr>
            <w:r w:rsidRPr="00071540">
              <w:rPr>
                <w:rFonts w:ascii="Arial" w:hAnsi="Arial" w:cs="Arial"/>
                <w:b/>
                <w:bCs/>
              </w:rPr>
              <w:t>Coefficients</w:t>
            </w:r>
            <w:r w:rsidRPr="00071540">
              <w:rPr>
                <w:rFonts w:ascii="Arial" w:hAnsi="Arial" w:cs="Arial"/>
                <w:b/>
                <w:bCs/>
                <w:vertAlign w:val="superscript"/>
              </w:rPr>
              <w:t>a</w:t>
            </w:r>
          </w:p>
        </w:tc>
      </w:tr>
      <w:tr w:rsidR="00071540" w:rsidRPr="00071540" w:rsidTr="00F65132">
        <w:trPr>
          <w:cantSplit/>
          <w:trHeight w:val="479"/>
        </w:trPr>
        <w:tc>
          <w:tcPr>
            <w:tcW w:w="1970" w:type="dxa"/>
            <w:gridSpan w:val="2"/>
            <w:vMerge w:val="restart"/>
            <w:shd w:val="clear" w:color="auto" w:fill="FFFFFF" w:themeFill="background1"/>
            <w:vAlign w:val="bottom"/>
          </w:tcPr>
          <w:p w:rsidR="0028287A" w:rsidRPr="00071540" w:rsidRDefault="0028287A" w:rsidP="00B16F6F">
            <w:pPr>
              <w:autoSpaceDE w:val="0"/>
              <w:autoSpaceDN w:val="0"/>
              <w:adjustRightInd w:val="0"/>
              <w:spacing w:after="0" w:line="320" w:lineRule="atLeast"/>
              <w:ind w:left="60" w:right="60"/>
              <w:rPr>
                <w:rFonts w:ascii="Arial" w:hAnsi="Arial" w:cs="Arial"/>
                <w:sz w:val="18"/>
                <w:szCs w:val="18"/>
              </w:rPr>
            </w:pPr>
            <w:r w:rsidRPr="00071540">
              <w:rPr>
                <w:rFonts w:ascii="Arial" w:hAnsi="Arial" w:cs="Arial"/>
                <w:sz w:val="18"/>
                <w:szCs w:val="18"/>
              </w:rPr>
              <w:t>Model</w:t>
            </w:r>
          </w:p>
        </w:tc>
        <w:tc>
          <w:tcPr>
            <w:tcW w:w="3024" w:type="dxa"/>
            <w:gridSpan w:val="2"/>
            <w:shd w:val="clear" w:color="auto" w:fill="FFFFFF" w:themeFill="background1"/>
            <w:vAlign w:val="bottom"/>
          </w:tcPr>
          <w:p w:rsidR="0028287A" w:rsidRPr="00071540" w:rsidRDefault="0028287A" w:rsidP="00B16F6F">
            <w:pPr>
              <w:autoSpaceDE w:val="0"/>
              <w:autoSpaceDN w:val="0"/>
              <w:adjustRightInd w:val="0"/>
              <w:spacing w:after="0" w:line="320" w:lineRule="atLeast"/>
              <w:ind w:left="60" w:right="60"/>
              <w:jc w:val="center"/>
              <w:rPr>
                <w:rFonts w:ascii="Arial" w:hAnsi="Arial" w:cs="Arial"/>
                <w:sz w:val="18"/>
                <w:szCs w:val="18"/>
              </w:rPr>
            </w:pPr>
            <w:r w:rsidRPr="00071540">
              <w:rPr>
                <w:rFonts w:ascii="Arial" w:hAnsi="Arial" w:cs="Arial"/>
                <w:sz w:val="18"/>
                <w:szCs w:val="18"/>
              </w:rPr>
              <w:t>Unstandardized Coefficients</w:t>
            </w:r>
          </w:p>
        </w:tc>
        <w:tc>
          <w:tcPr>
            <w:tcW w:w="1511" w:type="dxa"/>
            <w:shd w:val="clear" w:color="auto" w:fill="FFFFFF" w:themeFill="background1"/>
            <w:vAlign w:val="bottom"/>
          </w:tcPr>
          <w:p w:rsidR="0028287A" w:rsidRPr="00071540" w:rsidRDefault="0028287A" w:rsidP="00B16F6F">
            <w:pPr>
              <w:autoSpaceDE w:val="0"/>
              <w:autoSpaceDN w:val="0"/>
              <w:adjustRightInd w:val="0"/>
              <w:spacing w:after="0" w:line="320" w:lineRule="atLeast"/>
              <w:ind w:left="60" w:right="60"/>
              <w:jc w:val="center"/>
              <w:rPr>
                <w:rFonts w:ascii="Arial" w:hAnsi="Arial" w:cs="Arial"/>
                <w:sz w:val="18"/>
                <w:szCs w:val="18"/>
              </w:rPr>
            </w:pPr>
            <w:r w:rsidRPr="00071540">
              <w:rPr>
                <w:rFonts w:ascii="Arial" w:hAnsi="Arial" w:cs="Arial"/>
                <w:sz w:val="18"/>
                <w:szCs w:val="18"/>
              </w:rPr>
              <w:t>Standardized Coefficients</w:t>
            </w:r>
          </w:p>
        </w:tc>
        <w:tc>
          <w:tcPr>
            <w:tcW w:w="1054" w:type="dxa"/>
            <w:vMerge w:val="restart"/>
            <w:shd w:val="clear" w:color="auto" w:fill="FFFFFF" w:themeFill="background1"/>
            <w:vAlign w:val="bottom"/>
          </w:tcPr>
          <w:p w:rsidR="0028287A" w:rsidRPr="00071540" w:rsidRDefault="0028287A" w:rsidP="00B16F6F">
            <w:pPr>
              <w:autoSpaceDE w:val="0"/>
              <w:autoSpaceDN w:val="0"/>
              <w:adjustRightInd w:val="0"/>
              <w:spacing w:after="0" w:line="320" w:lineRule="atLeast"/>
              <w:ind w:left="60" w:right="60"/>
              <w:jc w:val="center"/>
              <w:rPr>
                <w:rFonts w:ascii="Arial" w:hAnsi="Arial" w:cs="Arial"/>
                <w:sz w:val="18"/>
                <w:szCs w:val="18"/>
              </w:rPr>
            </w:pPr>
            <w:r w:rsidRPr="00071540">
              <w:rPr>
                <w:rFonts w:ascii="Arial" w:hAnsi="Arial" w:cs="Arial"/>
                <w:sz w:val="18"/>
                <w:szCs w:val="18"/>
              </w:rPr>
              <w:t>T</w:t>
            </w:r>
          </w:p>
        </w:tc>
        <w:tc>
          <w:tcPr>
            <w:tcW w:w="1054" w:type="dxa"/>
            <w:vMerge w:val="restart"/>
            <w:shd w:val="clear" w:color="auto" w:fill="FFFFFF" w:themeFill="background1"/>
            <w:vAlign w:val="bottom"/>
          </w:tcPr>
          <w:p w:rsidR="0028287A" w:rsidRPr="00071540" w:rsidRDefault="0028287A" w:rsidP="00B16F6F">
            <w:pPr>
              <w:autoSpaceDE w:val="0"/>
              <w:autoSpaceDN w:val="0"/>
              <w:adjustRightInd w:val="0"/>
              <w:spacing w:after="0" w:line="320" w:lineRule="atLeast"/>
              <w:ind w:left="60" w:right="60"/>
              <w:jc w:val="center"/>
              <w:rPr>
                <w:rFonts w:ascii="Arial" w:hAnsi="Arial" w:cs="Arial"/>
                <w:sz w:val="18"/>
                <w:szCs w:val="18"/>
              </w:rPr>
            </w:pPr>
            <w:r w:rsidRPr="00071540">
              <w:rPr>
                <w:rFonts w:ascii="Arial" w:hAnsi="Arial" w:cs="Arial"/>
                <w:sz w:val="18"/>
                <w:szCs w:val="18"/>
              </w:rPr>
              <w:t>Sig.</w:t>
            </w:r>
          </w:p>
        </w:tc>
        <w:tc>
          <w:tcPr>
            <w:tcW w:w="2222" w:type="dxa"/>
            <w:gridSpan w:val="2"/>
            <w:shd w:val="clear" w:color="auto" w:fill="FFFFFF" w:themeFill="background1"/>
            <w:vAlign w:val="bottom"/>
          </w:tcPr>
          <w:p w:rsidR="0028287A" w:rsidRPr="00071540" w:rsidRDefault="0028287A" w:rsidP="00B16F6F">
            <w:pPr>
              <w:autoSpaceDE w:val="0"/>
              <w:autoSpaceDN w:val="0"/>
              <w:adjustRightInd w:val="0"/>
              <w:spacing w:after="0" w:line="320" w:lineRule="atLeast"/>
              <w:ind w:left="60" w:right="60"/>
              <w:jc w:val="center"/>
              <w:rPr>
                <w:rFonts w:ascii="Arial" w:hAnsi="Arial" w:cs="Arial"/>
                <w:sz w:val="18"/>
                <w:szCs w:val="18"/>
              </w:rPr>
            </w:pPr>
            <w:r w:rsidRPr="00071540">
              <w:rPr>
                <w:rFonts w:ascii="Arial" w:hAnsi="Arial" w:cs="Arial"/>
                <w:sz w:val="18"/>
                <w:szCs w:val="18"/>
              </w:rPr>
              <w:t>Collinearity Statistics</w:t>
            </w:r>
          </w:p>
        </w:tc>
      </w:tr>
      <w:tr w:rsidR="00071540" w:rsidRPr="00071540" w:rsidTr="00F65132">
        <w:trPr>
          <w:cantSplit/>
          <w:trHeight w:val="109"/>
        </w:trPr>
        <w:tc>
          <w:tcPr>
            <w:tcW w:w="1970" w:type="dxa"/>
            <w:gridSpan w:val="2"/>
            <w:vMerge/>
            <w:shd w:val="clear" w:color="auto" w:fill="FFFFFF" w:themeFill="background1"/>
            <w:vAlign w:val="bottom"/>
          </w:tcPr>
          <w:p w:rsidR="0028287A" w:rsidRPr="00071540" w:rsidRDefault="0028287A" w:rsidP="00B16F6F">
            <w:pPr>
              <w:autoSpaceDE w:val="0"/>
              <w:autoSpaceDN w:val="0"/>
              <w:adjustRightInd w:val="0"/>
              <w:spacing w:after="0" w:line="240" w:lineRule="auto"/>
              <w:rPr>
                <w:rFonts w:ascii="Arial" w:hAnsi="Arial" w:cs="Arial"/>
                <w:sz w:val="18"/>
                <w:szCs w:val="18"/>
              </w:rPr>
            </w:pPr>
          </w:p>
        </w:tc>
        <w:tc>
          <w:tcPr>
            <w:tcW w:w="1512" w:type="dxa"/>
            <w:shd w:val="clear" w:color="auto" w:fill="FFFFFF" w:themeFill="background1"/>
            <w:vAlign w:val="bottom"/>
          </w:tcPr>
          <w:p w:rsidR="0028287A" w:rsidRPr="00071540" w:rsidRDefault="0028287A" w:rsidP="00B16F6F">
            <w:pPr>
              <w:autoSpaceDE w:val="0"/>
              <w:autoSpaceDN w:val="0"/>
              <w:adjustRightInd w:val="0"/>
              <w:spacing w:after="0" w:line="320" w:lineRule="atLeast"/>
              <w:ind w:left="60" w:right="60"/>
              <w:jc w:val="center"/>
              <w:rPr>
                <w:rFonts w:ascii="Arial" w:hAnsi="Arial" w:cs="Arial"/>
                <w:sz w:val="18"/>
                <w:szCs w:val="18"/>
              </w:rPr>
            </w:pPr>
            <w:r w:rsidRPr="00071540">
              <w:rPr>
                <w:rFonts w:ascii="Arial" w:hAnsi="Arial" w:cs="Arial"/>
                <w:sz w:val="18"/>
                <w:szCs w:val="18"/>
              </w:rPr>
              <w:t>B</w:t>
            </w:r>
          </w:p>
        </w:tc>
        <w:tc>
          <w:tcPr>
            <w:tcW w:w="1512" w:type="dxa"/>
            <w:shd w:val="clear" w:color="auto" w:fill="FFFFFF" w:themeFill="background1"/>
            <w:vAlign w:val="bottom"/>
          </w:tcPr>
          <w:p w:rsidR="0028287A" w:rsidRPr="00071540" w:rsidRDefault="0028287A" w:rsidP="00B16F6F">
            <w:pPr>
              <w:autoSpaceDE w:val="0"/>
              <w:autoSpaceDN w:val="0"/>
              <w:adjustRightInd w:val="0"/>
              <w:spacing w:after="0" w:line="320" w:lineRule="atLeast"/>
              <w:ind w:left="60" w:right="60"/>
              <w:jc w:val="center"/>
              <w:rPr>
                <w:rFonts w:ascii="Arial" w:hAnsi="Arial" w:cs="Arial"/>
                <w:sz w:val="18"/>
                <w:szCs w:val="18"/>
              </w:rPr>
            </w:pPr>
            <w:r w:rsidRPr="00071540">
              <w:rPr>
                <w:rFonts w:ascii="Arial" w:hAnsi="Arial" w:cs="Arial"/>
                <w:sz w:val="18"/>
                <w:szCs w:val="18"/>
              </w:rPr>
              <w:t>Std. Error</w:t>
            </w:r>
          </w:p>
        </w:tc>
        <w:tc>
          <w:tcPr>
            <w:tcW w:w="1511" w:type="dxa"/>
            <w:shd w:val="clear" w:color="auto" w:fill="FFFFFF" w:themeFill="background1"/>
            <w:vAlign w:val="bottom"/>
          </w:tcPr>
          <w:p w:rsidR="0028287A" w:rsidRPr="00071540" w:rsidRDefault="0028287A" w:rsidP="00B16F6F">
            <w:pPr>
              <w:autoSpaceDE w:val="0"/>
              <w:autoSpaceDN w:val="0"/>
              <w:adjustRightInd w:val="0"/>
              <w:spacing w:after="0" w:line="320" w:lineRule="atLeast"/>
              <w:ind w:left="60" w:right="60"/>
              <w:jc w:val="center"/>
              <w:rPr>
                <w:rFonts w:ascii="Arial" w:hAnsi="Arial" w:cs="Arial"/>
                <w:sz w:val="18"/>
                <w:szCs w:val="18"/>
              </w:rPr>
            </w:pPr>
            <w:r w:rsidRPr="00071540">
              <w:rPr>
                <w:rFonts w:ascii="Arial" w:hAnsi="Arial" w:cs="Arial"/>
                <w:sz w:val="18"/>
                <w:szCs w:val="18"/>
              </w:rPr>
              <w:t>Beta</w:t>
            </w:r>
          </w:p>
        </w:tc>
        <w:tc>
          <w:tcPr>
            <w:tcW w:w="1054" w:type="dxa"/>
            <w:vMerge/>
            <w:shd w:val="clear" w:color="auto" w:fill="FFFFFF" w:themeFill="background1"/>
            <w:vAlign w:val="bottom"/>
          </w:tcPr>
          <w:p w:rsidR="0028287A" w:rsidRPr="00071540" w:rsidRDefault="0028287A" w:rsidP="00B16F6F">
            <w:pPr>
              <w:autoSpaceDE w:val="0"/>
              <w:autoSpaceDN w:val="0"/>
              <w:adjustRightInd w:val="0"/>
              <w:spacing w:after="0" w:line="240" w:lineRule="auto"/>
              <w:rPr>
                <w:rFonts w:ascii="Arial" w:hAnsi="Arial" w:cs="Arial"/>
                <w:sz w:val="18"/>
                <w:szCs w:val="18"/>
              </w:rPr>
            </w:pPr>
          </w:p>
        </w:tc>
        <w:tc>
          <w:tcPr>
            <w:tcW w:w="1054" w:type="dxa"/>
            <w:vMerge/>
            <w:shd w:val="clear" w:color="auto" w:fill="FFFFFF" w:themeFill="background1"/>
            <w:vAlign w:val="bottom"/>
          </w:tcPr>
          <w:p w:rsidR="0028287A" w:rsidRPr="00071540" w:rsidRDefault="0028287A" w:rsidP="00B16F6F">
            <w:pPr>
              <w:autoSpaceDE w:val="0"/>
              <w:autoSpaceDN w:val="0"/>
              <w:adjustRightInd w:val="0"/>
              <w:spacing w:after="0" w:line="240" w:lineRule="auto"/>
              <w:rPr>
                <w:rFonts w:ascii="Arial" w:hAnsi="Arial" w:cs="Arial"/>
                <w:sz w:val="18"/>
                <w:szCs w:val="18"/>
              </w:rPr>
            </w:pPr>
          </w:p>
        </w:tc>
        <w:tc>
          <w:tcPr>
            <w:tcW w:w="1166" w:type="dxa"/>
            <w:shd w:val="clear" w:color="auto" w:fill="FFFFFF" w:themeFill="background1"/>
            <w:vAlign w:val="bottom"/>
          </w:tcPr>
          <w:p w:rsidR="0028287A" w:rsidRPr="00071540" w:rsidRDefault="0028287A" w:rsidP="00B16F6F">
            <w:pPr>
              <w:autoSpaceDE w:val="0"/>
              <w:autoSpaceDN w:val="0"/>
              <w:adjustRightInd w:val="0"/>
              <w:spacing w:after="0" w:line="320" w:lineRule="atLeast"/>
              <w:ind w:left="60" w:right="60"/>
              <w:jc w:val="center"/>
              <w:rPr>
                <w:rFonts w:ascii="Arial" w:hAnsi="Arial" w:cs="Arial"/>
                <w:sz w:val="18"/>
                <w:szCs w:val="18"/>
              </w:rPr>
            </w:pPr>
            <w:r w:rsidRPr="00071540">
              <w:rPr>
                <w:rFonts w:ascii="Arial" w:hAnsi="Arial" w:cs="Arial"/>
                <w:sz w:val="18"/>
                <w:szCs w:val="18"/>
              </w:rPr>
              <w:t>Tolerance</w:t>
            </w:r>
          </w:p>
        </w:tc>
        <w:tc>
          <w:tcPr>
            <w:tcW w:w="1056" w:type="dxa"/>
            <w:shd w:val="clear" w:color="auto" w:fill="FFFFFF" w:themeFill="background1"/>
            <w:vAlign w:val="bottom"/>
          </w:tcPr>
          <w:p w:rsidR="0028287A" w:rsidRPr="00071540" w:rsidRDefault="0028287A" w:rsidP="00B16F6F">
            <w:pPr>
              <w:autoSpaceDE w:val="0"/>
              <w:autoSpaceDN w:val="0"/>
              <w:adjustRightInd w:val="0"/>
              <w:spacing w:after="0" w:line="320" w:lineRule="atLeast"/>
              <w:ind w:left="60" w:right="60"/>
              <w:jc w:val="center"/>
              <w:rPr>
                <w:rFonts w:ascii="Arial" w:hAnsi="Arial" w:cs="Arial"/>
                <w:sz w:val="18"/>
                <w:szCs w:val="18"/>
              </w:rPr>
            </w:pPr>
            <w:r w:rsidRPr="00071540">
              <w:rPr>
                <w:rFonts w:ascii="Arial" w:hAnsi="Arial" w:cs="Arial"/>
                <w:sz w:val="18"/>
                <w:szCs w:val="18"/>
              </w:rPr>
              <w:t>VIF</w:t>
            </w:r>
          </w:p>
        </w:tc>
      </w:tr>
      <w:tr w:rsidR="00071540" w:rsidRPr="00071540" w:rsidTr="00F65132">
        <w:trPr>
          <w:cantSplit/>
          <w:trHeight w:val="479"/>
        </w:trPr>
        <w:tc>
          <w:tcPr>
            <w:tcW w:w="756" w:type="dxa"/>
            <w:vMerge w:val="restart"/>
            <w:shd w:val="clear" w:color="auto" w:fill="FFFFFF" w:themeFill="background1"/>
          </w:tcPr>
          <w:p w:rsidR="0028287A" w:rsidRPr="00071540" w:rsidRDefault="0028287A" w:rsidP="00B16F6F">
            <w:pPr>
              <w:autoSpaceDE w:val="0"/>
              <w:autoSpaceDN w:val="0"/>
              <w:adjustRightInd w:val="0"/>
              <w:spacing w:after="0" w:line="320" w:lineRule="atLeast"/>
              <w:ind w:left="60" w:right="60"/>
              <w:rPr>
                <w:rFonts w:ascii="Arial" w:hAnsi="Arial" w:cs="Arial"/>
                <w:sz w:val="18"/>
                <w:szCs w:val="18"/>
              </w:rPr>
            </w:pPr>
            <w:r w:rsidRPr="00071540">
              <w:rPr>
                <w:rFonts w:ascii="Arial" w:hAnsi="Arial" w:cs="Arial"/>
                <w:sz w:val="18"/>
                <w:szCs w:val="18"/>
              </w:rPr>
              <w:t>1</w:t>
            </w:r>
          </w:p>
        </w:tc>
        <w:tc>
          <w:tcPr>
            <w:tcW w:w="1214" w:type="dxa"/>
            <w:shd w:val="clear" w:color="auto" w:fill="FFFFFF" w:themeFill="background1"/>
          </w:tcPr>
          <w:p w:rsidR="0028287A" w:rsidRPr="00071540" w:rsidRDefault="0028287A" w:rsidP="00B16F6F">
            <w:pPr>
              <w:autoSpaceDE w:val="0"/>
              <w:autoSpaceDN w:val="0"/>
              <w:adjustRightInd w:val="0"/>
              <w:spacing w:after="0" w:line="320" w:lineRule="atLeast"/>
              <w:ind w:left="60" w:right="60"/>
              <w:rPr>
                <w:rFonts w:ascii="Arial" w:hAnsi="Arial" w:cs="Arial"/>
                <w:sz w:val="18"/>
                <w:szCs w:val="18"/>
              </w:rPr>
            </w:pPr>
            <w:r w:rsidRPr="00071540">
              <w:rPr>
                <w:rFonts w:ascii="Arial" w:hAnsi="Arial" w:cs="Arial"/>
                <w:sz w:val="18"/>
                <w:szCs w:val="18"/>
              </w:rPr>
              <w:t>(Constant)</w:t>
            </w:r>
          </w:p>
        </w:tc>
        <w:tc>
          <w:tcPr>
            <w:tcW w:w="1512" w:type="dxa"/>
            <w:shd w:val="clear" w:color="auto" w:fill="FFFFFF" w:themeFill="background1"/>
          </w:tcPr>
          <w:p w:rsidR="0028287A" w:rsidRPr="00071540" w:rsidRDefault="0028287A" w:rsidP="00B16F6F">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1746514287588.651</w:t>
            </w:r>
          </w:p>
        </w:tc>
        <w:tc>
          <w:tcPr>
            <w:tcW w:w="1512" w:type="dxa"/>
            <w:shd w:val="clear" w:color="auto" w:fill="FFFFFF" w:themeFill="background1"/>
          </w:tcPr>
          <w:p w:rsidR="0028287A" w:rsidRPr="00071540" w:rsidRDefault="0028287A" w:rsidP="00B16F6F">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1680240563087.165</w:t>
            </w:r>
          </w:p>
        </w:tc>
        <w:tc>
          <w:tcPr>
            <w:tcW w:w="1511" w:type="dxa"/>
            <w:shd w:val="clear" w:color="auto" w:fill="FFFFFF" w:themeFill="background1"/>
            <w:vAlign w:val="center"/>
          </w:tcPr>
          <w:p w:rsidR="0028287A" w:rsidRPr="00071540" w:rsidRDefault="0028287A" w:rsidP="00B16F6F">
            <w:pPr>
              <w:autoSpaceDE w:val="0"/>
              <w:autoSpaceDN w:val="0"/>
              <w:adjustRightInd w:val="0"/>
              <w:spacing w:after="0" w:line="240" w:lineRule="auto"/>
              <w:rPr>
                <w:rFonts w:ascii="Times New Roman" w:hAnsi="Times New Roman" w:cs="Times New Roman"/>
                <w:sz w:val="24"/>
                <w:szCs w:val="24"/>
              </w:rPr>
            </w:pPr>
          </w:p>
        </w:tc>
        <w:tc>
          <w:tcPr>
            <w:tcW w:w="1054" w:type="dxa"/>
            <w:shd w:val="clear" w:color="auto" w:fill="FFFFFF" w:themeFill="background1"/>
          </w:tcPr>
          <w:p w:rsidR="0028287A" w:rsidRPr="00071540" w:rsidRDefault="0028287A" w:rsidP="00B16F6F">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1.039</w:t>
            </w:r>
          </w:p>
        </w:tc>
        <w:tc>
          <w:tcPr>
            <w:tcW w:w="1054" w:type="dxa"/>
            <w:shd w:val="clear" w:color="auto" w:fill="FFFFFF" w:themeFill="background1"/>
          </w:tcPr>
          <w:p w:rsidR="0028287A" w:rsidRPr="00071540" w:rsidRDefault="0028287A" w:rsidP="00B16F6F">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.304</w:t>
            </w:r>
          </w:p>
        </w:tc>
        <w:tc>
          <w:tcPr>
            <w:tcW w:w="1166" w:type="dxa"/>
            <w:shd w:val="clear" w:color="auto" w:fill="FFFFFF" w:themeFill="background1"/>
            <w:vAlign w:val="center"/>
          </w:tcPr>
          <w:p w:rsidR="0028287A" w:rsidRPr="00071540" w:rsidRDefault="0028287A" w:rsidP="00B16F6F">
            <w:pPr>
              <w:autoSpaceDE w:val="0"/>
              <w:autoSpaceDN w:val="0"/>
              <w:adjustRightInd w:val="0"/>
              <w:spacing w:after="0" w:line="240" w:lineRule="auto"/>
              <w:rPr>
                <w:rFonts w:ascii="Times New Roman" w:hAnsi="Times New Roman" w:cs="Times New Roman"/>
                <w:sz w:val="24"/>
                <w:szCs w:val="24"/>
              </w:rPr>
            </w:pPr>
          </w:p>
        </w:tc>
        <w:tc>
          <w:tcPr>
            <w:tcW w:w="1056" w:type="dxa"/>
            <w:shd w:val="clear" w:color="auto" w:fill="FFFFFF" w:themeFill="background1"/>
            <w:vAlign w:val="center"/>
          </w:tcPr>
          <w:p w:rsidR="0028287A" w:rsidRPr="00071540" w:rsidRDefault="0028287A" w:rsidP="00B16F6F">
            <w:pPr>
              <w:autoSpaceDE w:val="0"/>
              <w:autoSpaceDN w:val="0"/>
              <w:adjustRightInd w:val="0"/>
              <w:spacing w:after="0" w:line="240" w:lineRule="auto"/>
              <w:rPr>
                <w:rFonts w:ascii="Times New Roman" w:hAnsi="Times New Roman" w:cs="Times New Roman"/>
                <w:sz w:val="24"/>
                <w:szCs w:val="24"/>
              </w:rPr>
            </w:pPr>
          </w:p>
        </w:tc>
      </w:tr>
      <w:tr w:rsidR="00071540" w:rsidRPr="00071540" w:rsidTr="00F65132">
        <w:trPr>
          <w:cantSplit/>
          <w:trHeight w:val="502"/>
        </w:trPr>
        <w:tc>
          <w:tcPr>
            <w:tcW w:w="756" w:type="dxa"/>
            <w:vMerge/>
            <w:shd w:val="clear" w:color="auto" w:fill="FFFFFF" w:themeFill="background1"/>
          </w:tcPr>
          <w:p w:rsidR="0028287A" w:rsidRPr="00071540" w:rsidRDefault="0028287A" w:rsidP="00B16F6F">
            <w:pPr>
              <w:autoSpaceDE w:val="0"/>
              <w:autoSpaceDN w:val="0"/>
              <w:adjustRightInd w:val="0"/>
              <w:spacing w:after="0" w:line="240" w:lineRule="auto"/>
              <w:rPr>
                <w:rFonts w:ascii="Times New Roman" w:hAnsi="Times New Roman" w:cs="Times New Roman"/>
                <w:sz w:val="24"/>
                <w:szCs w:val="24"/>
              </w:rPr>
            </w:pPr>
          </w:p>
        </w:tc>
        <w:tc>
          <w:tcPr>
            <w:tcW w:w="1214" w:type="dxa"/>
            <w:shd w:val="clear" w:color="auto" w:fill="FFFFFF" w:themeFill="background1"/>
          </w:tcPr>
          <w:p w:rsidR="0028287A" w:rsidRPr="00071540" w:rsidRDefault="0028287A" w:rsidP="00B16F6F">
            <w:pPr>
              <w:autoSpaceDE w:val="0"/>
              <w:autoSpaceDN w:val="0"/>
              <w:adjustRightInd w:val="0"/>
              <w:spacing w:after="0" w:line="320" w:lineRule="atLeast"/>
              <w:ind w:left="60" w:right="60"/>
              <w:rPr>
                <w:rFonts w:ascii="Arial" w:hAnsi="Arial" w:cs="Arial"/>
                <w:sz w:val="18"/>
                <w:szCs w:val="18"/>
              </w:rPr>
            </w:pPr>
            <w:r w:rsidRPr="00071540">
              <w:rPr>
                <w:rFonts w:ascii="Arial" w:hAnsi="Arial" w:cs="Arial"/>
                <w:sz w:val="18"/>
                <w:szCs w:val="18"/>
              </w:rPr>
              <w:t>DER</w:t>
            </w:r>
          </w:p>
        </w:tc>
        <w:tc>
          <w:tcPr>
            <w:tcW w:w="1512" w:type="dxa"/>
            <w:shd w:val="clear" w:color="auto" w:fill="FFFFFF" w:themeFill="background1"/>
          </w:tcPr>
          <w:p w:rsidR="0028287A" w:rsidRPr="00071540" w:rsidRDefault="0028287A" w:rsidP="00B16F6F">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5646349088.909</w:t>
            </w:r>
          </w:p>
        </w:tc>
        <w:tc>
          <w:tcPr>
            <w:tcW w:w="1512" w:type="dxa"/>
            <w:shd w:val="clear" w:color="auto" w:fill="FFFFFF" w:themeFill="background1"/>
          </w:tcPr>
          <w:p w:rsidR="0028287A" w:rsidRPr="00071540" w:rsidRDefault="0028287A" w:rsidP="00B16F6F">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21274929777.970</w:t>
            </w:r>
          </w:p>
        </w:tc>
        <w:tc>
          <w:tcPr>
            <w:tcW w:w="1511" w:type="dxa"/>
            <w:shd w:val="clear" w:color="auto" w:fill="FFFFFF" w:themeFill="background1"/>
          </w:tcPr>
          <w:p w:rsidR="0028287A" w:rsidRPr="00071540" w:rsidRDefault="0028287A" w:rsidP="00B16F6F">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.040</w:t>
            </w:r>
          </w:p>
        </w:tc>
        <w:tc>
          <w:tcPr>
            <w:tcW w:w="1054" w:type="dxa"/>
            <w:shd w:val="clear" w:color="auto" w:fill="FFFFFF" w:themeFill="background1"/>
          </w:tcPr>
          <w:p w:rsidR="0028287A" w:rsidRPr="00071540" w:rsidRDefault="0028287A" w:rsidP="00B16F6F">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.265</w:t>
            </w:r>
          </w:p>
        </w:tc>
        <w:tc>
          <w:tcPr>
            <w:tcW w:w="1054" w:type="dxa"/>
            <w:shd w:val="clear" w:color="auto" w:fill="FFFFFF" w:themeFill="background1"/>
          </w:tcPr>
          <w:p w:rsidR="0028287A" w:rsidRPr="00071540" w:rsidRDefault="0028287A" w:rsidP="00B16F6F">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.792</w:t>
            </w:r>
          </w:p>
        </w:tc>
        <w:tc>
          <w:tcPr>
            <w:tcW w:w="1166" w:type="dxa"/>
            <w:shd w:val="clear" w:color="auto" w:fill="FFFFFF" w:themeFill="background1"/>
          </w:tcPr>
          <w:p w:rsidR="0028287A" w:rsidRPr="00071540" w:rsidRDefault="0028287A" w:rsidP="00B16F6F">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1.000</w:t>
            </w:r>
          </w:p>
        </w:tc>
        <w:tc>
          <w:tcPr>
            <w:tcW w:w="1056" w:type="dxa"/>
            <w:shd w:val="clear" w:color="auto" w:fill="FFFFFF" w:themeFill="background1"/>
          </w:tcPr>
          <w:p w:rsidR="0028287A" w:rsidRPr="00071540" w:rsidRDefault="0028287A" w:rsidP="00B16F6F">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1.000</w:t>
            </w:r>
          </w:p>
        </w:tc>
      </w:tr>
      <w:tr w:rsidR="00071540" w:rsidRPr="00071540" w:rsidTr="00F65132">
        <w:trPr>
          <w:cantSplit/>
          <w:trHeight w:val="490"/>
        </w:trPr>
        <w:tc>
          <w:tcPr>
            <w:tcW w:w="756" w:type="dxa"/>
            <w:vMerge/>
            <w:shd w:val="clear" w:color="auto" w:fill="FFFFFF" w:themeFill="background1"/>
          </w:tcPr>
          <w:p w:rsidR="0028287A" w:rsidRPr="00071540" w:rsidRDefault="0028287A" w:rsidP="00B16F6F">
            <w:pPr>
              <w:autoSpaceDE w:val="0"/>
              <w:autoSpaceDN w:val="0"/>
              <w:adjustRightInd w:val="0"/>
              <w:spacing w:after="0" w:line="240" w:lineRule="auto"/>
              <w:rPr>
                <w:rFonts w:ascii="Arial" w:hAnsi="Arial" w:cs="Arial"/>
                <w:sz w:val="18"/>
                <w:szCs w:val="18"/>
              </w:rPr>
            </w:pPr>
          </w:p>
        </w:tc>
        <w:tc>
          <w:tcPr>
            <w:tcW w:w="1214" w:type="dxa"/>
            <w:shd w:val="clear" w:color="auto" w:fill="FFFFFF" w:themeFill="background1"/>
          </w:tcPr>
          <w:p w:rsidR="0028287A" w:rsidRPr="00071540" w:rsidRDefault="0028287A" w:rsidP="00B16F6F">
            <w:pPr>
              <w:autoSpaceDE w:val="0"/>
              <w:autoSpaceDN w:val="0"/>
              <w:adjustRightInd w:val="0"/>
              <w:spacing w:after="0" w:line="320" w:lineRule="atLeast"/>
              <w:ind w:left="60" w:right="60"/>
              <w:rPr>
                <w:rFonts w:ascii="Arial" w:hAnsi="Arial" w:cs="Arial"/>
                <w:sz w:val="18"/>
                <w:szCs w:val="18"/>
              </w:rPr>
            </w:pPr>
            <w:r w:rsidRPr="00071540">
              <w:rPr>
                <w:rFonts w:ascii="Arial" w:hAnsi="Arial" w:cs="Arial"/>
                <w:sz w:val="18"/>
                <w:szCs w:val="18"/>
              </w:rPr>
              <w:t>DAC</w:t>
            </w:r>
          </w:p>
        </w:tc>
        <w:tc>
          <w:tcPr>
            <w:tcW w:w="1512" w:type="dxa"/>
            <w:shd w:val="clear" w:color="auto" w:fill="FFFFFF" w:themeFill="background1"/>
          </w:tcPr>
          <w:p w:rsidR="0028287A" w:rsidRPr="00071540" w:rsidRDefault="0028287A" w:rsidP="00B16F6F">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7647423937.380</w:t>
            </w:r>
          </w:p>
        </w:tc>
        <w:tc>
          <w:tcPr>
            <w:tcW w:w="1512" w:type="dxa"/>
            <w:shd w:val="clear" w:color="auto" w:fill="FFFFFF" w:themeFill="background1"/>
          </w:tcPr>
          <w:p w:rsidR="0028287A" w:rsidRPr="00071540" w:rsidRDefault="0028287A" w:rsidP="00B16F6F">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102898905650.027</w:t>
            </w:r>
          </w:p>
        </w:tc>
        <w:tc>
          <w:tcPr>
            <w:tcW w:w="1511" w:type="dxa"/>
            <w:shd w:val="clear" w:color="auto" w:fill="FFFFFF" w:themeFill="background1"/>
          </w:tcPr>
          <w:p w:rsidR="0028287A" w:rsidRPr="00071540" w:rsidRDefault="0028287A" w:rsidP="00B16F6F">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.011</w:t>
            </w:r>
          </w:p>
        </w:tc>
        <w:tc>
          <w:tcPr>
            <w:tcW w:w="1054" w:type="dxa"/>
            <w:shd w:val="clear" w:color="auto" w:fill="FFFFFF" w:themeFill="background1"/>
          </w:tcPr>
          <w:p w:rsidR="0028287A" w:rsidRPr="00071540" w:rsidRDefault="0028287A" w:rsidP="00B16F6F">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.074</w:t>
            </w:r>
          </w:p>
        </w:tc>
        <w:tc>
          <w:tcPr>
            <w:tcW w:w="1054" w:type="dxa"/>
            <w:shd w:val="clear" w:color="auto" w:fill="FFFFFF" w:themeFill="background1"/>
          </w:tcPr>
          <w:p w:rsidR="0028287A" w:rsidRPr="00071540" w:rsidRDefault="0028287A" w:rsidP="00B16F6F">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.941</w:t>
            </w:r>
          </w:p>
        </w:tc>
        <w:tc>
          <w:tcPr>
            <w:tcW w:w="1166" w:type="dxa"/>
            <w:shd w:val="clear" w:color="auto" w:fill="FFFFFF" w:themeFill="background1"/>
          </w:tcPr>
          <w:p w:rsidR="0028287A" w:rsidRPr="00071540" w:rsidRDefault="0028287A" w:rsidP="00B16F6F">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1.000</w:t>
            </w:r>
          </w:p>
        </w:tc>
        <w:tc>
          <w:tcPr>
            <w:tcW w:w="1056" w:type="dxa"/>
            <w:shd w:val="clear" w:color="auto" w:fill="FFFFFF" w:themeFill="background1"/>
          </w:tcPr>
          <w:p w:rsidR="0028287A" w:rsidRPr="00071540" w:rsidRDefault="0028287A" w:rsidP="00B16F6F">
            <w:pPr>
              <w:autoSpaceDE w:val="0"/>
              <w:autoSpaceDN w:val="0"/>
              <w:adjustRightInd w:val="0"/>
              <w:spacing w:after="0" w:line="320" w:lineRule="atLeast"/>
              <w:ind w:left="60" w:right="60"/>
              <w:jc w:val="right"/>
              <w:rPr>
                <w:rFonts w:ascii="Arial" w:hAnsi="Arial" w:cs="Arial"/>
                <w:sz w:val="18"/>
                <w:szCs w:val="18"/>
              </w:rPr>
            </w:pPr>
            <w:r w:rsidRPr="00071540">
              <w:rPr>
                <w:rFonts w:ascii="Arial" w:hAnsi="Arial" w:cs="Arial"/>
                <w:sz w:val="18"/>
                <w:szCs w:val="18"/>
              </w:rPr>
              <w:t>1.000</w:t>
            </w:r>
          </w:p>
        </w:tc>
      </w:tr>
      <w:tr w:rsidR="00071540" w:rsidRPr="00071540" w:rsidTr="00F65132">
        <w:trPr>
          <w:cantSplit/>
          <w:trHeight w:val="490"/>
        </w:trPr>
        <w:tc>
          <w:tcPr>
            <w:tcW w:w="10836" w:type="dxa"/>
            <w:gridSpan w:val="9"/>
            <w:shd w:val="clear" w:color="auto" w:fill="FFFFFF" w:themeFill="background1"/>
          </w:tcPr>
          <w:p w:rsidR="0028287A" w:rsidRPr="00071540" w:rsidRDefault="0028287A" w:rsidP="0028287A">
            <w:pPr>
              <w:pStyle w:val="ListParagraph"/>
              <w:numPr>
                <w:ilvl w:val="0"/>
                <w:numId w:val="19"/>
              </w:numPr>
              <w:autoSpaceDE w:val="0"/>
              <w:autoSpaceDN w:val="0"/>
              <w:adjustRightInd w:val="0"/>
              <w:spacing w:after="0" w:line="320" w:lineRule="atLeast"/>
              <w:ind w:right="60"/>
              <w:rPr>
                <w:rFonts w:ascii="Arial" w:hAnsi="Arial" w:cs="Arial"/>
                <w:sz w:val="18"/>
                <w:szCs w:val="18"/>
              </w:rPr>
            </w:pPr>
            <w:r w:rsidRPr="00071540">
              <w:rPr>
                <w:rFonts w:ascii="Arial" w:hAnsi="Arial" w:cs="Arial"/>
                <w:sz w:val="18"/>
                <w:szCs w:val="18"/>
              </w:rPr>
              <w:t>Dependent Variable: PBV</w:t>
            </w:r>
          </w:p>
          <w:p w:rsidR="0028287A" w:rsidRPr="00071540" w:rsidRDefault="0028287A" w:rsidP="00B16F6F">
            <w:pPr>
              <w:autoSpaceDE w:val="0"/>
              <w:autoSpaceDN w:val="0"/>
              <w:adjustRightInd w:val="0"/>
              <w:spacing w:after="0" w:line="320" w:lineRule="atLeast"/>
              <w:ind w:right="60"/>
              <w:jc w:val="center"/>
              <w:rPr>
                <w:rFonts w:ascii="Arial" w:hAnsi="Arial" w:cs="Arial"/>
                <w:i/>
              </w:rPr>
            </w:pPr>
            <w:r w:rsidRPr="00071540">
              <w:rPr>
                <w:rFonts w:ascii="Arial" w:hAnsi="Arial" w:cs="Arial"/>
                <w:i/>
              </w:rPr>
              <w:t>Sumber : Output SPSS Versi 25</w:t>
            </w:r>
          </w:p>
        </w:tc>
      </w:tr>
    </w:tbl>
    <w:p w:rsidR="0028287A" w:rsidRDefault="0028287A" w:rsidP="0028287A">
      <w:pPr>
        <w:jc w:val="both"/>
        <w:rPr>
          <w:rFonts w:ascii="Arial" w:hAnsi="Arial" w:cs="Arial"/>
        </w:rPr>
      </w:pPr>
    </w:p>
    <w:p w:rsidR="0028287A" w:rsidRDefault="0028287A" w:rsidP="00071540">
      <w:pPr>
        <w:ind w:firstLine="720"/>
        <w:jc w:val="both"/>
        <w:rPr>
          <w:rFonts w:ascii="Arial" w:hAnsi="Arial" w:cs="Arial"/>
        </w:rPr>
      </w:pPr>
      <w:r>
        <w:rPr>
          <w:rFonts w:ascii="Arial" w:hAnsi="Arial" w:cs="Arial"/>
        </w:rPr>
        <w:t xml:space="preserve">Berdasarkan hasil perhitungan pada tabel 4.2.2 diatas nilai variabel independan atau variabel X yang telah diolah memiliki nilai </w:t>
      </w:r>
      <w:r>
        <w:rPr>
          <w:rFonts w:ascii="Arial" w:hAnsi="Arial" w:cs="Arial"/>
          <w:i/>
        </w:rPr>
        <w:t xml:space="preserve">tolerance </w:t>
      </w:r>
      <w:r>
        <w:rPr>
          <w:rFonts w:ascii="Arial" w:hAnsi="Arial" w:cs="Arial"/>
        </w:rPr>
        <w:t>lebih dari (&gt;0,10), dan nilai VIF kurang dari (&lt;10). Maka dapat disimpulkan bahwa, model regresi pada penelitian ini telah terpenuhi atau data tidak terjadi multikolinearitas dan model regres</w:t>
      </w:r>
      <w:r w:rsidR="00071540">
        <w:rPr>
          <w:rFonts w:ascii="Arial" w:hAnsi="Arial" w:cs="Arial"/>
        </w:rPr>
        <w:t xml:space="preserve">i ini layar digunakan.  </w:t>
      </w:r>
    </w:p>
    <w:p w:rsidR="00BB75F8" w:rsidRDefault="0028287A" w:rsidP="00BB75F8">
      <w:pPr>
        <w:pStyle w:val="ListParagraph"/>
        <w:numPr>
          <w:ilvl w:val="0"/>
          <w:numId w:val="18"/>
        </w:numPr>
        <w:jc w:val="both"/>
        <w:rPr>
          <w:rFonts w:ascii="Arial" w:hAnsi="Arial" w:cs="Arial"/>
          <w:b/>
        </w:rPr>
      </w:pPr>
      <w:r>
        <w:rPr>
          <w:rFonts w:ascii="Arial" w:hAnsi="Arial" w:cs="Arial"/>
          <w:b/>
        </w:rPr>
        <w:t xml:space="preserve">UJI HETEROKEDASTISITAS </w:t>
      </w:r>
    </w:p>
    <w:p w:rsidR="002E5F0C" w:rsidRPr="002E5F0C" w:rsidRDefault="002E5F0C" w:rsidP="002E5F0C">
      <w:pPr>
        <w:pStyle w:val="ListParagraph"/>
        <w:ind w:left="1080"/>
        <w:jc w:val="both"/>
        <w:rPr>
          <w:rFonts w:ascii="Arial" w:hAnsi="Arial" w:cs="Arial"/>
          <w:b/>
        </w:rPr>
      </w:pPr>
    </w:p>
    <w:p w:rsidR="0028287A" w:rsidRDefault="003A5267" w:rsidP="003A5267">
      <w:pPr>
        <w:pStyle w:val="ListParagraph"/>
        <w:ind w:left="3960"/>
        <w:rPr>
          <w:rFonts w:ascii="Arial" w:hAnsi="Arial" w:cs="Arial"/>
          <w:b/>
        </w:rPr>
      </w:pPr>
      <w:r>
        <w:rPr>
          <w:rFonts w:ascii="Arial" w:hAnsi="Arial" w:cs="Arial"/>
          <w:b/>
        </w:rPr>
        <w:t>Grafik Scatterplot</w:t>
      </w:r>
    </w:p>
    <w:p w:rsidR="0028287A" w:rsidRDefault="0028287A" w:rsidP="0007154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34A451B" wp14:editId="034A0D6E">
            <wp:extent cx="4094745" cy="2409825"/>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00196" cy="2413033"/>
                    </a:xfrm>
                    <a:prstGeom prst="rect">
                      <a:avLst/>
                    </a:prstGeom>
                    <a:noFill/>
                    <a:ln>
                      <a:noFill/>
                    </a:ln>
                  </pic:spPr>
                </pic:pic>
              </a:graphicData>
            </a:graphic>
          </wp:inline>
        </w:drawing>
      </w:r>
    </w:p>
    <w:p w:rsidR="0028287A" w:rsidRDefault="005D7E3E" w:rsidP="005D7E3E">
      <w:pPr>
        <w:autoSpaceDE w:val="0"/>
        <w:autoSpaceDN w:val="0"/>
        <w:adjustRightInd w:val="0"/>
        <w:spacing w:after="0" w:line="240" w:lineRule="auto"/>
        <w:jc w:val="center"/>
        <w:rPr>
          <w:rFonts w:ascii="Arial" w:hAnsi="Arial" w:cs="Arial"/>
          <w:i/>
        </w:rPr>
      </w:pPr>
      <w:r>
        <w:rPr>
          <w:rFonts w:ascii="Arial" w:hAnsi="Arial" w:cs="Arial"/>
          <w:i/>
        </w:rPr>
        <w:t>Sumber: Output SPSS Versi 25</w:t>
      </w:r>
    </w:p>
    <w:p w:rsidR="005D7E3E" w:rsidRPr="005D7E3E" w:rsidRDefault="005D7E3E" w:rsidP="005D7E3E">
      <w:pPr>
        <w:autoSpaceDE w:val="0"/>
        <w:autoSpaceDN w:val="0"/>
        <w:adjustRightInd w:val="0"/>
        <w:spacing w:after="0" w:line="240" w:lineRule="auto"/>
        <w:jc w:val="center"/>
        <w:rPr>
          <w:rFonts w:ascii="Arial" w:hAnsi="Arial" w:cs="Arial"/>
          <w:i/>
        </w:rPr>
      </w:pPr>
    </w:p>
    <w:p w:rsidR="005D7E3E" w:rsidRDefault="005D7E3E" w:rsidP="005D7E3E">
      <w:pPr>
        <w:ind w:firstLine="720"/>
        <w:jc w:val="both"/>
        <w:rPr>
          <w:rFonts w:ascii="Arial" w:hAnsi="Arial" w:cs="Arial"/>
        </w:rPr>
      </w:pPr>
      <w:r w:rsidRPr="004F2D93">
        <w:rPr>
          <w:rFonts w:ascii="Arial" w:hAnsi="Arial" w:cs="Arial"/>
        </w:rPr>
        <w:t>Berdasarkan grafik scatterplot di atas, dapat terlihat bahwa titik-titik tidak tersebar dengan merata atau data cenderung berkumpul di suatu daerah tertentu. Hal tersebut mengindikasikan bahwa variansi residual atau error data tidak sama atau dapat disimpulkan terdapat gejala heteroskedastisitas pada kedua model regresi.</w:t>
      </w:r>
    </w:p>
    <w:p w:rsidR="0028287A" w:rsidRDefault="005D7E3E" w:rsidP="005D7E3E">
      <w:pPr>
        <w:pStyle w:val="ListParagraph"/>
        <w:numPr>
          <w:ilvl w:val="0"/>
          <w:numId w:val="18"/>
        </w:numPr>
        <w:jc w:val="both"/>
        <w:rPr>
          <w:rFonts w:ascii="Arial" w:hAnsi="Arial" w:cs="Arial"/>
          <w:b/>
        </w:rPr>
      </w:pPr>
      <w:r w:rsidRPr="005D7E3E">
        <w:rPr>
          <w:rFonts w:ascii="Arial" w:hAnsi="Arial" w:cs="Arial"/>
          <w:b/>
        </w:rPr>
        <w:t>UJI UATOKORELASI</w:t>
      </w:r>
    </w:p>
    <w:p w:rsidR="005D7E3E" w:rsidRDefault="005D7E3E" w:rsidP="005D7E3E">
      <w:pPr>
        <w:autoSpaceDE w:val="0"/>
        <w:autoSpaceDN w:val="0"/>
        <w:adjustRightInd w:val="0"/>
        <w:spacing w:after="0"/>
        <w:ind w:firstLine="720"/>
        <w:jc w:val="both"/>
        <w:rPr>
          <w:rFonts w:ascii="Arial" w:hAnsi="Arial" w:cs="Arial"/>
        </w:rPr>
      </w:pPr>
      <w:r w:rsidRPr="005D7E3E">
        <w:rPr>
          <w:rFonts w:ascii="Arial" w:hAnsi="Arial" w:cs="Arial"/>
        </w:rPr>
        <w:t>Uji Autokorelasi bertujuan untuk melihat apakah terdapat hubungan atau korelasi pada residual data antar variabel independen (X). Idealnya pada model regresi tidak terjadi gejala autokorelasi. Pengujian autokorelasi dapat dilihat berdasarkan nilai Durbin Watson.</w:t>
      </w:r>
    </w:p>
    <w:p w:rsidR="005D7E3E" w:rsidRDefault="005D7E3E" w:rsidP="005D7E3E">
      <w:pPr>
        <w:autoSpaceDE w:val="0"/>
        <w:autoSpaceDN w:val="0"/>
        <w:adjustRightInd w:val="0"/>
        <w:spacing w:after="0"/>
        <w:ind w:firstLine="720"/>
        <w:jc w:val="both"/>
        <w:rPr>
          <w:rFonts w:ascii="Arial" w:hAnsi="Arial" w:cs="Arial"/>
        </w:rPr>
      </w:pPr>
    </w:p>
    <w:p w:rsidR="005D7E3E" w:rsidRPr="00FE11EE" w:rsidRDefault="005D7E3E" w:rsidP="005D7E3E">
      <w:pPr>
        <w:autoSpaceDE w:val="0"/>
        <w:autoSpaceDN w:val="0"/>
        <w:adjustRightInd w:val="0"/>
        <w:spacing w:after="0"/>
        <w:jc w:val="center"/>
        <w:rPr>
          <w:rFonts w:ascii="Arial" w:hAnsi="Arial" w:cs="Arial"/>
          <w:sz w:val="24"/>
          <w:szCs w:val="24"/>
        </w:rPr>
      </w:pPr>
      <w:r>
        <w:rPr>
          <w:rFonts w:ascii="Arial" w:hAnsi="Arial" w:cs="Arial"/>
          <w:sz w:val="24"/>
          <w:szCs w:val="24"/>
        </w:rPr>
        <w:t>Tabel 4.2.4 Uji Autokorelasi</w:t>
      </w:r>
    </w:p>
    <w:tbl>
      <w:tblPr>
        <w:tblW w:w="7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071540" w:rsidRPr="00071540" w:rsidTr="00071540">
        <w:trPr>
          <w:cantSplit/>
          <w:jc w:val="center"/>
        </w:trPr>
        <w:tc>
          <w:tcPr>
            <w:tcW w:w="7344" w:type="dxa"/>
            <w:gridSpan w:val="6"/>
            <w:shd w:val="clear" w:color="auto" w:fill="FFFFFF" w:themeFill="background1"/>
            <w:vAlign w:val="center"/>
          </w:tcPr>
          <w:p w:rsidR="005D7E3E" w:rsidRPr="00071540" w:rsidRDefault="005D7E3E" w:rsidP="005D7E3E">
            <w:pPr>
              <w:autoSpaceDE w:val="0"/>
              <w:autoSpaceDN w:val="0"/>
              <w:adjustRightInd w:val="0"/>
              <w:spacing w:after="0"/>
              <w:ind w:left="60" w:right="60"/>
              <w:jc w:val="center"/>
              <w:rPr>
                <w:rFonts w:ascii="Arial" w:hAnsi="Arial" w:cs="Arial"/>
              </w:rPr>
            </w:pPr>
            <w:r w:rsidRPr="00071540">
              <w:rPr>
                <w:rFonts w:ascii="Arial" w:hAnsi="Arial" w:cs="Arial"/>
                <w:b/>
                <w:bCs/>
              </w:rPr>
              <w:t>Model Summary</w:t>
            </w:r>
            <w:r w:rsidRPr="00071540">
              <w:rPr>
                <w:rFonts w:ascii="Arial" w:hAnsi="Arial" w:cs="Arial"/>
                <w:b/>
                <w:bCs/>
                <w:vertAlign w:val="superscript"/>
              </w:rPr>
              <w:t>b</w:t>
            </w:r>
          </w:p>
        </w:tc>
      </w:tr>
      <w:tr w:rsidR="00071540" w:rsidRPr="00071540" w:rsidTr="00071540">
        <w:trPr>
          <w:cantSplit/>
          <w:jc w:val="center"/>
        </w:trPr>
        <w:tc>
          <w:tcPr>
            <w:tcW w:w="799" w:type="dxa"/>
            <w:shd w:val="clear" w:color="auto" w:fill="FFFFFF" w:themeFill="background1"/>
            <w:vAlign w:val="bottom"/>
          </w:tcPr>
          <w:p w:rsidR="005D7E3E" w:rsidRPr="00071540" w:rsidRDefault="005D7E3E" w:rsidP="005D7E3E">
            <w:pPr>
              <w:autoSpaceDE w:val="0"/>
              <w:autoSpaceDN w:val="0"/>
              <w:adjustRightInd w:val="0"/>
              <w:spacing w:after="0"/>
              <w:ind w:left="60" w:right="60"/>
              <w:rPr>
                <w:rFonts w:ascii="Arial" w:hAnsi="Arial" w:cs="Arial"/>
                <w:sz w:val="18"/>
                <w:szCs w:val="18"/>
              </w:rPr>
            </w:pPr>
            <w:r w:rsidRPr="00071540">
              <w:rPr>
                <w:rFonts w:ascii="Arial" w:hAnsi="Arial" w:cs="Arial"/>
                <w:sz w:val="18"/>
                <w:szCs w:val="18"/>
              </w:rPr>
              <w:t>Model</w:t>
            </w:r>
          </w:p>
        </w:tc>
        <w:tc>
          <w:tcPr>
            <w:tcW w:w="1029" w:type="dxa"/>
            <w:shd w:val="clear" w:color="auto" w:fill="FFFFFF" w:themeFill="background1"/>
            <w:vAlign w:val="bottom"/>
          </w:tcPr>
          <w:p w:rsidR="005D7E3E" w:rsidRPr="00071540" w:rsidRDefault="005D7E3E" w:rsidP="005D7E3E">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R</w:t>
            </w:r>
          </w:p>
        </w:tc>
        <w:tc>
          <w:tcPr>
            <w:tcW w:w="1091" w:type="dxa"/>
            <w:shd w:val="clear" w:color="auto" w:fill="FFFFFF" w:themeFill="background1"/>
            <w:vAlign w:val="bottom"/>
          </w:tcPr>
          <w:p w:rsidR="005D7E3E" w:rsidRPr="00071540" w:rsidRDefault="005D7E3E" w:rsidP="005D7E3E">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R Square</w:t>
            </w:r>
          </w:p>
        </w:tc>
        <w:tc>
          <w:tcPr>
            <w:tcW w:w="1475" w:type="dxa"/>
            <w:shd w:val="clear" w:color="auto" w:fill="FFFFFF" w:themeFill="background1"/>
            <w:vAlign w:val="bottom"/>
          </w:tcPr>
          <w:p w:rsidR="005D7E3E" w:rsidRPr="00071540" w:rsidRDefault="005D7E3E" w:rsidP="005D7E3E">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Adjusted R Square</w:t>
            </w:r>
          </w:p>
        </w:tc>
        <w:tc>
          <w:tcPr>
            <w:tcW w:w="1475" w:type="dxa"/>
            <w:shd w:val="clear" w:color="auto" w:fill="FFFFFF" w:themeFill="background1"/>
            <w:vAlign w:val="bottom"/>
          </w:tcPr>
          <w:p w:rsidR="005D7E3E" w:rsidRPr="00071540" w:rsidRDefault="005D7E3E" w:rsidP="005D7E3E">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Std. Error of the Estimate</w:t>
            </w:r>
          </w:p>
        </w:tc>
        <w:tc>
          <w:tcPr>
            <w:tcW w:w="1475" w:type="dxa"/>
            <w:shd w:val="clear" w:color="auto" w:fill="FFFFFF" w:themeFill="background1"/>
            <w:vAlign w:val="bottom"/>
          </w:tcPr>
          <w:p w:rsidR="005D7E3E" w:rsidRPr="00071540" w:rsidRDefault="005D7E3E" w:rsidP="005D7E3E">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Durbin-Watson</w:t>
            </w:r>
          </w:p>
        </w:tc>
      </w:tr>
      <w:tr w:rsidR="00071540" w:rsidRPr="00071540" w:rsidTr="00071540">
        <w:trPr>
          <w:cantSplit/>
          <w:jc w:val="center"/>
        </w:trPr>
        <w:tc>
          <w:tcPr>
            <w:tcW w:w="799" w:type="dxa"/>
            <w:shd w:val="clear" w:color="auto" w:fill="FFFFFF" w:themeFill="background1"/>
          </w:tcPr>
          <w:p w:rsidR="005D7E3E" w:rsidRPr="00071540" w:rsidRDefault="005D7E3E" w:rsidP="005D7E3E">
            <w:pPr>
              <w:autoSpaceDE w:val="0"/>
              <w:autoSpaceDN w:val="0"/>
              <w:adjustRightInd w:val="0"/>
              <w:spacing w:after="0"/>
              <w:ind w:left="60" w:right="60"/>
              <w:rPr>
                <w:rFonts w:ascii="Arial" w:hAnsi="Arial" w:cs="Arial"/>
                <w:sz w:val="18"/>
                <w:szCs w:val="18"/>
              </w:rPr>
            </w:pPr>
            <w:r w:rsidRPr="00071540">
              <w:rPr>
                <w:rFonts w:ascii="Arial" w:hAnsi="Arial" w:cs="Arial"/>
                <w:sz w:val="18"/>
                <w:szCs w:val="18"/>
              </w:rPr>
              <w:t>1</w:t>
            </w:r>
          </w:p>
        </w:tc>
        <w:tc>
          <w:tcPr>
            <w:tcW w:w="1029" w:type="dxa"/>
            <w:shd w:val="clear" w:color="auto" w:fill="FFFFFF" w:themeFill="background1"/>
          </w:tcPr>
          <w:p w:rsidR="005D7E3E" w:rsidRPr="00071540" w:rsidRDefault="005D7E3E" w:rsidP="005D7E3E">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.041</w:t>
            </w:r>
            <w:r w:rsidRPr="00071540">
              <w:rPr>
                <w:rFonts w:ascii="Arial" w:hAnsi="Arial" w:cs="Arial"/>
                <w:sz w:val="18"/>
                <w:szCs w:val="18"/>
                <w:vertAlign w:val="superscript"/>
              </w:rPr>
              <w:t>a</w:t>
            </w:r>
          </w:p>
        </w:tc>
        <w:tc>
          <w:tcPr>
            <w:tcW w:w="1091" w:type="dxa"/>
            <w:shd w:val="clear" w:color="auto" w:fill="FFFFFF" w:themeFill="background1"/>
          </w:tcPr>
          <w:p w:rsidR="005D7E3E" w:rsidRPr="00071540" w:rsidRDefault="005D7E3E" w:rsidP="005D7E3E">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.002</w:t>
            </w:r>
          </w:p>
        </w:tc>
        <w:tc>
          <w:tcPr>
            <w:tcW w:w="1475" w:type="dxa"/>
            <w:shd w:val="clear" w:color="auto" w:fill="FFFFFF" w:themeFill="background1"/>
          </w:tcPr>
          <w:p w:rsidR="005D7E3E" w:rsidRPr="00071540" w:rsidRDefault="005D7E3E" w:rsidP="005D7E3E">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-.044</w:t>
            </w:r>
          </w:p>
        </w:tc>
        <w:tc>
          <w:tcPr>
            <w:tcW w:w="1475" w:type="dxa"/>
            <w:shd w:val="clear" w:color="auto" w:fill="FFFFFF" w:themeFill="background1"/>
          </w:tcPr>
          <w:p w:rsidR="005D7E3E" w:rsidRPr="00071540" w:rsidRDefault="005D7E3E" w:rsidP="005D7E3E">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8707876539513.65900000000000</w:t>
            </w:r>
          </w:p>
        </w:tc>
        <w:tc>
          <w:tcPr>
            <w:tcW w:w="1475" w:type="dxa"/>
            <w:shd w:val="clear" w:color="auto" w:fill="FFFFFF" w:themeFill="background1"/>
          </w:tcPr>
          <w:p w:rsidR="005D7E3E" w:rsidRPr="00071540" w:rsidRDefault="005D7E3E" w:rsidP="005D7E3E">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2.089</w:t>
            </w:r>
          </w:p>
        </w:tc>
      </w:tr>
      <w:tr w:rsidR="00071540" w:rsidRPr="00071540" w:rsidTr="00071540">
        <w:trPr>
          <w:cantSplit/>
          <w:jc w:val="center"/>
        </w:trPr>
        <w:tc>
          <w:tcPr>
            <w:tcW w:w="7344" w:type="dxa"/>
            <w:gridSpan w:val="6"/>
            <w:shd w:val="clear" w:color="auto" w:fill="FFFFFF" w:themeFill="background1"/>
          </w:tcPr>
          <w:p w:rsidR="005D7E3E" w:rsidRPr="00071540" w:rsidRDefault="005D7E3E" w:rsidP="005D7E3E">
            <w:pPr>
              <w:autoSpaceDE w:val="0"/>
              <w:autoSpaceDN w:val="0"/>
              <w:adjustRightInd w:val="0"/>
              <w:spacing w:after="0"/>
              <w:ind w:left="60" w:right="60"/>
              <w:rPr>
                <w:rFonts w:ascii="Arial" w:hAnsi="Arial" w:cs="Arial"/>
                <w:sz w:val="18"/>
                <w:szCs w:val="18"/>
              </w:rPr>
            </w:pPr>
            <w:r w:rsidRPr="00071540">
              <w:rPr>
                <w:rFonts w:ascii="Arial" w:hAnsi="Arial" w:cs="Arial"/>
                <w:sz w:val="18"/>
                <w:szCs w:val="18"/>
              </w:rPr>
              <w:t>a. Predictors: (Constant), DAC, DER</w:t>
            </w:r>
          </w:p>
        </w:tc>
      </w:tr>
      <w:tr w:rsidR="00071540" w:rsidRPr="00071540" w:rsidTr="00071540">
        <w:trPr>
          <w:cantSplit/>
          <w:jc w:val="center"/>
        </w:trPr>
        <w:tc>
          <w:tcPr>
            <w:tcW w:w="7344" w:type="dxa"/>
            <w:gridSpan w:val="6"/>
            <w:shd w:val="clear" w:color="auto" w:fill="FFFFFF" w:themeFill="background1"/>
          </w:tcPr>
          <w:p w:rsidR="005D7E3E" w:rsidRPr="00071540" w:rsidRDefault="005D7E3E" w:rsidP="005D7E3E">
            <w:pPr>
              <w:autoSpaceDE w:val="0"/>
              <w:autoSpaceDN w:val="0"/>
              <w:adjustRightInd w:val="0"/>
              <w:spacing w:after="0"/>
              <w:ind w:left="60" w:right="60"/>
              <w:rPr>
                <w:rFonts w:ascii="Arial" w:hAnsi="Arial" w:cs="Arial"/>
                <w:sz w:val="18"/>
                <w:szCs w:val="18"/>
              </w:rPr>
            </w:pPr>
            <w:r w:rsidRPr="00071540">
              <w:rPr>
                <w:rFonts w:ascii="Arial" w:hAnsi="Arial" w:cs="Arial"/>
                <w:sz w:val="18"/>
                <w:szCs w:val="18"/>
              </w:rPr>
              <w:t>b. Dependent Variable: PBV</w:t>
            </w:r>
          </w:p>
        </w:tc>
      </w:tr>
    </w:tbl>
    <w:p w:rsidR="005D7E3E" w:rsidRPr="00423E91" w:rsidRDefault="005D7E3E" w:rsidP="005D7E3E">
      <w:pPr>
        <w:autoSpaceDE w:val="0"/>
        <w:autoSpaceDN w:val="0"/>
        <w:adjustRightInd w:val="0"/>
        <w:spacing w:after="0"/>
        <w:rPr>
          <w:rFonts w:ascii="Times New Roman" w:hAnsi="Times New Roman" w:cs="Times New Roman"/>
          <w:sz w:val="24"/>
          <w:szCs w:val="24"/>
        </w:rPr>
      </w:pPr>
    </w:p>
    <w:p w:rsidR="005D7E3E" w:rsidRDefault="005D7E3E" w:rsidP="005D7E3E">
      <w:pPr>
        <w:autoSpaceDE w:val="0"/>
        <w:autoSpaceDN w:val="0"/>
        <w:adjustRightInd w:val="0"/>
        <w:spacing w:after="0"/>
        <w:jc w:val="center"/>
        <w:rPr>
          <w:rFonts w:ascii="Arial" w:hAnsi="Arial" w:cs="Arial"/>
          <w:i/>
        </w:rPr>
      </w:pPr>
      <w:r>
        <w:rPr>
          <w:rFonts w:ascii="Arial" w:hAnsi="Arial" w:cs="Arial"/>
          <w:i/>
        </w:rPr>
        <w:t>Sumber : Output SPSS Versi 25</w:t>
      </w:r>
    </w:p>
    <w:p w:rsidR="005D7E3E" w:rsidRDefault="005D7E3E" w:rsidP="005D7E3E">
      <w:pPr>
        <w:ind w:firstLine="720"/>
        <w:jc w:val="both"/>
        <w:rPr>
          <w:rFonts w:ascii="Arial" w:hAnsi="Arial" w:cs="Arial"/>
        </w:rPr>
      </w:pPr>
      <w:r>
        <w:rPr>
          <w:rFonts w:ascii="Arial" w:hAnsi="Arial" w:cs="Arial"/>
        </w:rPr>
        <w:t>Berdasarkan hasil perhitungan pada tabel 4.2.4 diketahui nilai D-W sebesar 2,089. Nilai tersebut berada pada rentang nilai-2 sehingga dapat ditarik kesimpulan bahwa tidak terjadi  gejala autokorelasi.</w:t>
      </w:r>
    </w:p>
    <w:p w:rsidR="005D7E3E" w:rsidRDefault="005D7E3E" w:rsidP="005D7E3E">
      <w:pPr>
        <w:pStyle w:val="ListParagraph"/>
        <w:numPr>
          <w:ilvl w:val="0"/>
          <w:numId w:val="17"/>
        </w:numPr>
        <w:jc w:val="both"/>
        <w:rPr>
          <w:rFonts w:ascii="Arial" w:hAnsi="Arial" w:cs="Arial"/>
          <w:b/>
        </w:rPr>
      </w:pPr>
      <w:r>
        <w:rPr>
          <w:rFonts w:ascii="Arial" w:hAnsi="Arial" w:cs="Arial"/>
          <w:b/>
        </w:rPr>
        <w:t>HASIL PENGUJIAN HIPOTESIS</w:t>
      </w:r>
    </w:p>
    <w:p w:rsidR="005D7E3E" w:rsidRDefault="005D7E3E" w:rsidP="005D7E3E">
      <w:pPr>
        <w:pStyle w:val="ListParagraph"/>
        <w:numPr>
          <w:ilvl w:val="0"/>
          <w:numId w:val="20"/>
        </w:numPr>
        <w:jc w:val="both"/>
        <w:rPr>
          <w:rFonts w:ascii="Arial" w:hAnsi="Arial" w:cs="Arial"/>
          <w:b/>
        </w:rPr>
      </w:pPr>
      <w:r>
        <w:rPr>
          <w:rFonts w:ascii="Arial" w:hAnsi="Arial" w:cs="Arial"/>
          <w:b/>
        </w:rPr>
        <w:t>ANALISIS REGRESI LINIER BERGANDA</w:t>
      </w:r>
    </w:p>
    <w:p w:rsidR="005D7E3E" w:rsidRDefault="005D7E3E" w:rsidP="005D7E3E">
      <w:pPr>
        <w:ind w:firstLine="720"/>
        <w:jc w:val="both"/>
        <w:rPr>
          <w:rFonts w:ascii="Arial" w:hAnsi="Arial" w:cs="Arial"/>
        </w:rPr>
      </w:pPr>
      <w:r w:rsidRPr="005D7E3E">
        <w:rPr>
          <w:rFonts w:ascii="Arial" w:hAnsi="Arial" w:cs="Arial"/>
        </w:rPr>
        <w:t>Pengujian hipotesis dilakukan dengan menggunakan analisis regresi linear berganda untuk menguji pengaruh kinerja keuangan dan manajemen laba terhadap nilai perusahaan. Maka hasil dari pengujian tersebut adalah sebagai berikut:</w:t>
      </w:r>
    </w:p>
    <w:p w:rsidR="005D7E3E" w:rsidRPr="00FE11EE" w:rsidRDefault="005D7E3E" w:rsidP="005D7E3E">
      <w:pPr>
        <w:jc w:val="center"/>
        <w:rPr>
          <w:rFonts w:ascii="Arial" w:hAnsi="Arial" w:cs="Arial"/>
        </w:rPr>
      </w:pPr>
      <w:r>
        <w:rPr>
          <w:rFonts w:ascii="Arial" w:hAnsi="Arial" w:cs="Arial"/>
        </w:rPr>
        <w:lastRenderedPageBreak/>
        <w:t>Tabel 4.2.5 Hasil Uji Analisis Regresi Linier Berganda</w:t>
      </w:r>
    </w:p>
    <w:tbl>
      <w:tblPr>
        <w:tblW w:w="8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736"/>
        <w:gridCol w:w="1184"/>
        <w:gridCol w:w="1338"/>
        <w:gridCol w:w="1338"/>
        <w:gridCol w:w="1476"/>
        <w:gridCol w:w="1030"/>
        <w:gridCol w:w="1030"/>
      </w:tblGrid>
      <w:tr w:rsidR="00071540" w:rsidRPr="00071540" w:rsidTr="00071540">
        <w:trPr>
          <w:cantSplit/>
          <w:jc w:val="center"/>
        </w:trPr>
        <w:tc>
          <w:tcPr>
            <w:tcW w:w="8127" w:type="dxa"/>
            <w:gridSpan w:val="7"/>
            <w:shd w:val="clear" w:color="auto" w:fill="FFFFFF" w:themeFill="background1"/>
            <w:vAlign w:val="center"/>
          </w:tcPr>
          <w:p w:rsidR="005D7E3E" w:rsidRPr="00071540" w:rsidRDefault="005D7E3E" w:rsidP="005D7E3E">
            <w:pPr>
              <w:autoSpaceDE w:val="0"/>
              <w:autoSpaceDN w:val="0"/>
              <w:adjustRightInd w:val="0"/>
              <w:spacing w:after="0"/>
              <w:ind w:left="60" w:right="60"/>
              <w:jc w:val="center"/>
              <w:rPr>
                <w:rFonts w:ascii="Arial" w:hAnsi="Arial" w:cs="Arial"/>
              </w:rPr>
            </w:pPr>
            <w:r w:rsidRPr="00071540">
              <w:rPr>
                <w:rFonts w:ascii="Arial" w:hAnsi="Arial" w:cs="Arial"/>
                <w:b/>
                <w:bCs/>
              </w:rPr>
              <w:t>Coefficients</w:t>
            </w:r>
            <w:r w:rsidRPr="00071540">
              <w:rPr>
                <w:rFonts w:ascii="Arial" w:hAnsi="Arial" w:cs="Arial"/>
                <w:b/>
                <w:bCs/>
                <w:vertAlign w:val="superscript"/>
              </w:rPr>
              <w:t>a</w:t>
            </w:r>
          </w:p>
        </w:tc>
      </w:tr>
      <w:tr w:rsidR="00071540" w:rsidRPr="00071540" w:rsidTr="00071540">
        <w:trPr>
          <w:cantSplit/>
          <w:jc w:val="center"/>
        </w:trPr>
        <w:tc>
          <w:tcPr>
            <w:tcW w:w="1920" w:type="dxa"/>
            <w:gridSpan w:val="2"/>
            <w:vMerge w:val="restart"/>
            <w:shd w:val="clear" w:color="auto" w:fill="FFFFFF" w:themeFill="background1"/>
            <w:vAlign w:val="bottom"/>
          </w:tcPr>
          <w:p w:rsidR="005D7E3E" w:rsidRPr="00071540" w:rsidRDefault="005D7E3E" w:rsidP="005D7E3E">
            <w:pPr>
              <w:autoSpaceDE w:val="0"/>
              <w:autoSpaceDN w:val="0"/>
              <w:adjustRightInd w:val="0"/>
              <w:spacing w:after="0"/>
              <w:ind w:left="60" w:right="60"/>
              <w:rPr>
                <w:rFonts w:ascii="Arial" w:hAnsi="Arial" w:cs="Arial"/>
                <w:sz w:val="18"/>
                <w:szCs w:val="18"/>
              </w:rPr>
            </w:pPr>
            <w:r w:rsidRPr="00071540">
              <w:rPr>
                <w:rFonts w:ascii="Arial" w:hAnsi="Arial" w:cs="Arial"/>
                <w:sz w:val="18"/>
                <w:szCs w:val="18"/>
              </w:rPr>
              <w:t>Model</w:t>
            </w:r>
          </w:p>
        </w:tc>
        <w:tc>
          <w:tcPr>
            <w:tcW w:w="2674" w:type="dxa"/>
            <w:gridSpan w:val="2"/>
            <w:shd w:val="clear" w:color="auto" w:fill="FFFFFF" w:themeFill="background1"/>
            <w:vAlign w:val="bottom"/>
          </w:tcPr>
          <w:p w:rsidR="005D7E3E" w:rsidRPr="00071540" w:rsidRDefault="005D7E3E" w:rsidP="005D7E3E">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Unstandardized Coefficients</w:t>
            </w:r>
          </w:p>
        </w:tc>
        <w:tc>
          <w:tcPr>
            <w:tcW w:w="1475" w:type="dxa"/>
            <w:shd w:val="clear" w:color="auto" w:fill="FFFFFF" w:themeFill="background1"/>
            <w:vAlign w:val="bottom"/>
          </w:tcPr>
          <w:p w:rsidR="005D7E3E" w:rsidRPr="00071540" w:rsidRDefault="005D7E3E" w:rsidP="005D7E3E">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Standardized Coefficients</w:t>
            </w:r>
          </w:p>
        </w:tc>
        <w:tc>
          <w:tcPr>
            <w:tcW w:w="1029" w:type="dxa"/>
            <w:vMerge w:val="restart"/>
            <w:shd w:val="clear" w:color="auto" w:fill="FFFFFF" w:themeFill="background1"/>
            <w:vAlign w:val="bottom"/>
          </w:tcPr>
          <w:p w:rsidR="005D7E3E" w:rsidRPr="00071540" w:rsidRDefault="005D7E3E" w:rsidP="005D7E3E">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t</w:t>
            </w:r>
          </w:p>
        </w:tc>
        <w:tc>
          <w:tcPr>
            <w:tcW w:w="1029" w:type="dxa"/>
            <w:vMerge w:val="restart"/>
            <w:shd w:val="clear" w:color="auto" w:fill="FFFFFF" w:themeFill="background1"/>
            <w:vAlign w:val="bottom"/>
          </w:tcPr>
          <w:p w:rsidR="005D7E3E" w:rsidRPr="00071540" w:rsidRDefault="005D7E3E" w:rsidP="005D7E3E">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Sig.</w:t>
            </w:r>
          </w:p>
        </w:tc>
      </w:tr>
      <w:tr w:rsidR="00071540" w:rsidRPr="00071540" w:rsidTr="00071540">
        <w:trPr>
          <w:cantSplit/>
          <w:jc w:val="center"/>
        </w:trPr>
        <w:tc>
          <w:tcPr>
            <w:tcW w:w="1920" w:type="dxa"/>
            <w:gridSpan w:val="2"/>
            <w:vMerge/>
            <w:shd w:val="clear" w:color="auto" w:fill="FFFFFF" w:themeFill="background1"/>
            <w:vAlign w:val="bottom"/>
          </w:tcPr>
          <w:p w:rsidR="005D7E3E" w:rsidRPr="00071540" w:rsidRDefault="005D7E3E" w:rsidP="005D7E3E">
            <w:pPr>
              <w:autoSpaceDE w:val="0"/>
              <w:autoSpaceDN w:val="0"/>
              <w:adjustRightInd w:val="0"/>
              <w:spacing w:after="0"/>
              <w:rPr>
                <w:rFonts w:ascii="Arial" w:hAnsi="Arial" w:cs="Arial"/>
                <w:sz w:val="18"/>
                <w:szCs w:val="18"/>
              </w:rPr>
            </w:pPr>
          </w:p>
        </w:tc>
        <w:tc>
          <w:tcPr>
            <w:tcW w:w="1337" w:type="dxa"/>
            <w:shd w:val="clear" w:color="auto" w:fill="FFFFFF" w:themeFill="background1"/>
            <w:vAlign w:val="bottom"/>
          </w:tcPr>
          <w:p w:rsidR="005D7E3E" w:rsidRPr="00071540" w:rsidRDefault="005D7E3E" w:rsidP="005D7E3E">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B</w:t>
            </w:r>
          </w:p>
        </w:tc>
        <w:tc>
          <w:tcPr>
            <w:tcW w:w="1337" w:type="dxa"/>
            <w:shd w:val="clear" w:color="auto" w:fill="FFFFFF" w:themeFill="background1"/>
            <w:vAlign w:val="bottom"/>
          </w:tcPr>
          <w:p w:rsidR="005D7E3E" w:rsidRPr="00071540" w:rsidRDefault="005D7E3E" w:rsidP="005D7E3E">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Std. Error</w:t>
            </w:r>
          </w:p>
        </w:tc>
        <w:tc>
          <w:tcPr>
            <w:tcW w:w="1475" w:type="dxa"/>
            <w:shd w:val="clear" w:color="auto" w:fill="FFFFFF" w:themeFill="background1"/>
            <w:vAlign w:val="bottom"/>
          </w:tcPr>
          <w:p w:rsidR="005D7E3E" w:rsidRPr="00071540" w:rsidRDefault="005D7E3E" w:rsidP="005D7E3E">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Beta</w:t>
            </w:r>
          </w:p>
        </w:tc>
        <w:tc>
          <w:tcPr>
            <w:tcW w:w="1029" w:type="dxa"/>
            <w:vMerge/>
            <w:shd w:val="clear" w:color="auto" w:fill="FFFFFF" w:themeFill="background1"/>
            <w:vAlign w:val="bottom"/>
          </w:tcPr>
          <w:p w:rsidR="005D7E3E" w:rsidRPr="00071540" w:rsidRDefault="005D7E3E" w:rsidP="005D7E3E">
            <w:pPr>
              <w:autoSpaceDE w:val="0"/>
              <w:autoSpaceDN w:val="0"/>
              <w:adjustRightInd w:val="0"/>
              <w:spacing w:after="0"/>
              <w:rPr>
                <w:rFonts w:ascii="Arial" w:hAnsi="Arial" w:cs="Arial"/>
                <w:sz w:val="18"/>
                <w:szCs w:val="18"/>
              </w:rPr>
            </w:pPr>
          </w:p>
        </w:tc>
        <w:tc>
          <w:tcPr>
            <w:tcW w:w="1029" w:type="dxa"/>
            <w:vMerge/>
            <w:shd w:val="clear" w:color="auto" w:fill="FFFFFF" w:themeFill="background1"/>
            <w:vAlign w:val="bottom"/>
          </w:tcPr>
          <w:p w:rsidR="005D7E3E" w:rsidRPr="00071540" w:rsidRDefault="005D7E3E" w:rsidP="005D7E3E">
            <w:pPr>
              <w:autoSpaceDE w:val="0"/>
              <w:autoSpaceDN w:val="0"/>
              <w:adjustRightInd w:val="0"/>
              <w:spacing w:after="0"/>
              <w:rPr>
                <w:rFonts w:ascii="Arial" w:hAnsi="Arial" w:cs="Arial"/>
                <w:sz w:val="18"/>
                <w:szCs w:val="18"/>
              </w:rPr>
            </w:pPr>
          </w:p>
        </w:tc>
      </w:tr>
      <w:tr w:rsidR="00071540" w:rsidRPr="00071540" w:rsidTr="00071540">
        <w:trPr>
          <w:cantSplit/>
          <w:jc w:val="center"/>
        </w:trPr>
        <w:tc>
          <w:tcPr>
            <w:tcW w:w="737" w:type="dxa"/>
            <w:vMerge w:val="restart"/>
            <w:shd w:val="clear" w:color="auto" w:fill="FFFFFF" w:themeFill="background1"/>
          </w:tcPr>
          <w:p w:rsidR="005D7E3E" w:rsidRPr="00071540" w:rsidRDefault="005D7E3E" w:rsidP="005D7E3E">
            <w:pPr>
              <w:autoSpaceDE w:val="0"/>
              <w:autoSpaceDN w:val="0"/>
              <w:adjustRightInd w:val="0"/>
              <w:spacing w:after="0"/>
              <w:ind w:left="60" w:right="60"/>
              <w:rPr>
                <w:rFonts w:ascii="Arial" w:hAnsi="Arial" w:cs="Arial"/>
                <w:sz w:val="18"/>
                <w:szCs w:val="18"/>
              </w:rPr>
            </w:pPr>
            <w:r w:rsidRPr="00071540">
              <w:rPr>
                <w:rFonts w:ascii="Arial" w:hAnsi="Arial" w:cs="Arial"/>
                <w:sz w:val="18"/>
                <w:szCs w:val="18"/>
              </w:rPr>
              <w:t>1</w:t>
            </w:r>
          </w:p>
        </w:tc>
        <w:tc>
          <w:tcPr>
            <w:tcW w:w="1183" w:type="dxa"/>
            <w:shd w:val="clear" w:color="auto" w:fill="FFFFFF" w:themeFill="background1"/>
          </w:tcPr>
          <w:p w:rsidR="005D7E3E" w:rsidRPr="00071540" w:rsidRDefault="005D7E3E" w:rsidP="005D7E3E">
            <w:pPr>
              <w:autoSpaceDE w:val="0"/>
              <w:autoSpaceDN w:val="0"/>
              <w:adjustRightInd w:val="0"/>
              <w:spacing w:after="0"/>
              <w:ind w:left="60" w:right="60"/>
              <w:rPr>
                <w:rFonts w:ascii="Arial" w:hAnsi="Arial" w:cs="Arial"/>
                <w:sz w:val="18"/>
                <w:szCs w:val="18"/>
              </w:rPr>
            </w:pPr>
            <w:r w:rsidRPr="00071540">
              <w:rPr>
                <w:rFonts w:ascii="Arial" w:hAnsi="Arial" w:cs="Arial"/>
                <w:sz w:val="18"/>
                <w:szCs w:val="18"/>
              </w:rPr>
              <w:t>(Constant)</w:t>
            </w:r>
          </w:p>
        </w:tc>
        <w:tc>
          <w:tcPr>
            <w:tcW w:w="1337" w:type="dxa"/>
            <w:shd w:val="clear" w:color="auto" w:fill="FFFFFF" w:themeFill="background1"/>
          </w:tcPr>
          <w:p w:rsidR="005D7E3E" w:rsidRPr="00071540" w:rsidRDefault="005D7E3E" w:rsidP="005D7E3E">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25.728</w:t>
            </w:r>
          </w:p>
        </w:tc>
        <w:tc>
          <w:tcPr>
            <w:tcW w:w="1337" w:type="dxa"/>
            <w:shd w:val="clear" w:color="auto" w:fill="FFFFFF" w:themeFill="background1"/>
          </w:tcPr>
          <w:p w:rsidR="005D7E3E" w:rsidRPr="00071540" w:rsidRDefault="005D7E3E" w:rsidP="005D7E3E">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23.841</w:t>
            </w:r>
          </w:p>
        </w:tc>
        <w:tc>
          <w:tcPr>
            <w:tcW w:w="1475" w:type="dxa"/>
            <w:shd w:val="clear" w:color="auto" w:fill="FFFFFF" w:themeFill="background1"/>
            <w:vAlign w:val="center"/>
          </w:tcPr>
          <w:p w:rsidR="005D7E3E" w:rsidRPr="00071540" w:rsidRDefault="005D7E3E" w:rsidP="005D7E3E">
            <w:pPr>
              <w:autoSpaceDE w:val="0"/>
              <w:autoSpaceDN w:val="0"/>
              <w:adjustRightInd w:val="0"/>
              <w:spacing w:after="0"/>
              <w:rPr>
                <w:rFonts w:ascii="Times New Roman" w:hAnsi="Times New Roman" w:cs="Times New Roman"/>
                <w:sz w:val="24"/>
                <w:szCs w:val="24"/>
              </w:rPr>
            </w:pPr>
          </w:p>
        </w:tc>
        <w:tc>
          <w:tcPr>
            <w:tcW w:w="1029" w:type="dxa"/>
            <w:shd w:val="clear" w:color="auto" w:fill="FFFFFF" w:themeFill="background1"/>
          </w:tcPr>
          <w:p w:rsidR="005D7E3E" w:rsidRPr="00071540" w:rsidRDefault="005D7E3E" w:rsidP="005D7E3E">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1.079</w:t>
            </w:r>
          </w:p>
        </w:tc>
        <w:tc>
          <w:tcPr>
            <w:tcW w:w="1029" w:type="dxa"/>
            <w:shd w:val="clear" w:color="auto" w:fill="FFFFFF" w:themeFill="background1"/>
          </w:tcPr>
          <w:p w:rsidR="005D7E3E" w:rsidRPr="00071540" w:rsidRDefault="005D7E3E" w:rsidP="005D7E3E">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.322</w:t>
            </w:r>
          </w:p>
        </w:tc>
      </w:tr>
      <w:tr w:rsidR="00071540" w:rsidRPr="00071540" w:rsidTr="00071540">
        <w:trPr>
          <w:cantSplit/>
          <w:jc w:val="center"/>
        </w:trPr>
        <w:tc>
          <w:tcPr>
            <w:tcW w:w="737" w:type="dxa"/>
            <w:vMerge/>
            <w:shd w:val="clear" w:color="auto" w:fill="FFFFFF" w:themeFill="background1"/>
          </w:tcPr>
          <w:p w:rsidR="005D7E3E" w:rsidRPr="00071540" w:rsidRDefault="005D7E3E" w:rsidP="005D7E3E">
            <w:pPr>
              <w:autoSpaceDE w:val="0"/>
              <w:autoSpaceDN w:val="0"/>
              <w:adjustRightInd w:val="0"/>
              <w:spacing w:after="0"/>
              <w:rPr>
                <w:rFonts w:ascii="Arial" w:hAnsi="Arial" w:cs="Arial"/>
                <w:sz w:val="18"/>
                <w:szCs w:val="18"/>
              </w:rPr>
            </w:pPr>
          </w:p>
        </w:tc>
        <w:tc>
          <w:tcPr>
            <w:tcW w:w="1183" w:type="dxa"/>
            <w:shd w:val="clear" w:color="auto" w:fill="FFFFFF" w:themeFill="background1"/>
          </w:tcPr>
          <w:p w:rsidR="005D7E3E" w:rsidRPr="00071540" w:rsidRDefault="005D7E3E" w:rsidP="005D7E3E">
            <w:pPr>
              <w:autoSpaceDE w:val="0"/>
              <w:autoSpaceDN w:val="0"/>
              <w:adjustRightInd w:val="0"/>
              <w:spacing w:after="0"/>
              <w:ind w:left="60" w:right="60"/>
              <w:rPr>
                <w:rFonts w:ascii="Arial" w:hAnsi="Arial" w:cs="Arial"/>
                <w:sz w:val="18"/>
                <w:szCs w:val="18"/>
              </w:rPr>
            </w:pPr>
            <w:r w:rsidRPr="00071540">
              <w:rPr>
                <w:rFonts w:ascii="Arial" w:hAnsi="Arial" w:cs="Arial"/>
                <w:sz w:val="18"/>
                <w:szCs w:val="18"/>
              </w:rPr>
              <w:t>LN_X1</w:t>
            </w:r>
          </w:p>
        </w:tc>
        <w:tc>
          <w:tcPr>
            <w:tcW w:w="1337" w:type="dxa"/>
            <w:shd w:val="clear" w:color="auto" w:fill="FFFFFF" w:themeFill="background1"/>
          </w:tcPr>
          <w:p w:rsidR="005D7E3E" w:rsidRPr="00071540" w:rsidRDefault="005D7E3E" w:rsidP="005D7E3E">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-.858</w:t>
            </w:r>
          </w:p>
        </w:tc>
        <w:tc>
          <w:tcPr>
            <w:tcW w:w="1337" w:type="dxa"/>
            <w:shd w:val="clear" w:color="auto" w:fill="FFFFFF" w:themeFill="background1"/>
          </w:tcPr>
          <w:p w:rsidR="005D7E3E" w:rsidRPr="00071540" w:rsidRDefault="005D7E3E" w:rsidP="005D7E3E">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6.122</w:t>
            </w:r>
          </w:p>
        </w:tc>
        <w:tc>
          <w:tcPr>
            <w:tcW w:w="1475" w:type="dxa"/>
            <w:shd w:val="clear" w:color="auto" w:fill="FFFFFF" w:themeFill="background1"/>
          </w:tcPr>
          <w:p w:rsidR="005D7E3E" w:rsidRPr="00071540" w:rsidRDefault="005D7E3E" w:rsidP="005D7E3E">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-.040</w:t>
            </w:r>
          </w:p>
        </w:tc>
        <w:tc>
          <w:tcPr>
            <w:tcW w:w="1029" w:type="dxa"/>
            <w:shd w:val="clear" w:color="auto" w:fill="FFFFFF" w:themeFill="background1"/>
          </w:tcPr>
          <w:p w:rsidR="005D7E3E" w:rsidRPr="00071540" w:rsidRDefault="005D7E3E" w:rsidP="005D7E3E">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-.140</w:t>
            </w:r>
          </w:p>
        </w:tc>
        <w:tc>
          <w:tcPr>
            <w:tcW w:w="1029" w:type="dxa"/>
            <w:shd w:val="clear" w:color="auto" w:fill="FFFFFF" w:themeFill="background1"/>
          </w:tcPr>
          <w:p w:rsidR="005D7E3E" w:rsidRPr="00071540" w:rsidRDefault="005D7E3E" w:rsidP="005D7E3E">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.893</w:t>
            </w:r>
          </w:p>
        </w:tc>
      </w:tr>
      <w:tr w:rsidR="00071540" w:rsidRPr="00071540" w:rsidTr="00071540">
        <w:trPr>
          <w:cantSplit/>
          <w:jc w:val="center"/>
        </w:trPr>
        <w:tc>
          <w:tcPr>
            <w:tcW w:w="737" w:type="dxa"/>
            <w:vMerge/>
            <w:shd w:val="clear" w:color="auto" w:fill="FFFFFF" w:themeFill="background1"/>
          </w:tcPr>
          <w:p w:rsidR="005D7E3E" w:rsidRPr="00071540" w:rsidRDefault="005D7E3E" w:rsidP="005D7E3E">
            <w:pPr>
              <w:autoSpaceDE w:val="0"/>
              <w:autoSpaceDN w:val="0"/>
              <w:adjustRightInd w:val="0"/>
              <w:spacing w:after="0"/>
              <w:rPr>
                <w:rFonts w:ascii="Arial" w:hAnsi="Arial" w:cs="Arial"/>
                <w:sz w:val="18"/>
                <w:szCs w:val="18"/>
              </w:rPr>
            </w:pPr>
          </w:p>
        </w:tc>
        <w:tc>
          <w:tcPr>
            <w:tcW w:w="1183" w:type="dxa"/>
            <w:shd w:val="clear" w:color="auto" w:fill="FFFFFF" w:themeFill="background1"/>
          </w:tcPr>
          <w:p w:rsidR="005D7E3E" w:rsidRPr="00071540" w:rsidRDefault="005D7E3E" w:rsidP="005D7E3E">
            <w:pPr>
              <w:autoSpaceDE w:val="0"/>
              <w:autoSpaceDN w:val="0"/>
              <w:adjustRightInd w:val="0"/>
              <w:spacing w:after="0"/>
              <w:ind w:left="60" w:right="60"/>
              <w:rPr>
                <w:rFonts w:ascii="Arial" w:hAnsi="Arial" w:cs="Arial"/>
                <w:sz w:val="18"/>
                <w:szCs w:val="18"/>
              </w:rPr>
            </w:pPr>
            <w:r w:rsidRPr="00071540">
              <w:rPr>
                <w:rFonts w:ascii="Arial" w:hAnsi="Arial" w:cs="Arial"/>
                <w:sz w:val="18"/>
                <w:szCs w:val="18"/>
              </w:rPr>
              <w:t>LN_X2</w:t>
            </w:r>
          </w:p>
        </w:tc>
        <w:tc>
          <w:tcPr>
            <w:tcW w:w="1337" w:type="dxa"/>
            <w:shd w:val="clear" w:color="auto" w:fill="FFFFFF" w:themeFill="background1"/>
          </w:tcPr>
          <w:p w:rsidR="005D7E3E" w:rsidRPr="00071540" w:rsidRDefault="005D7E3E" w:rsidP="005D7E3E">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1.536</w:t>
            </w:r>
          </w:p>
        </w:tc>
        <w:tc>
          <w:tcPr>
            <w:tcW w:w="1337" w:type="dxa"/>
            <w:shd w:val="clear" w:color="auto" w:fill="FFFFFF" w:themeFill="background1"/>
          </w:tcPr>
          <w:p w:rsidR="005D7E3E" w:rsidRPr="00071540" w:rsidRDefault="005D7E3E" w:rsidP="005D7E3E">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.584</w:t>
            </w:r>
          </w:p>
        </w:tc>
        <w:tc>
          <w:tcPr>
            <w:tcW w:w="1475" w:type="dxa"/>
            <w:shd w:val="clear" w:color="auto" w:fill="FFFFFF" w:themeFill="background1"/>
          </w:tcPr>
          <w:p w:rsidR="005D7E3E" w:rsidRPr="00071540" w:rsidRDefault="005D7E3E" w:rsidP="005D7E3E">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.744</w:t>
            </w:r>
          </w:p>
        </w:tc>
        <w:tc>
          <w:tcPr>
            <w:tcW w:w="1029" w:type="dxa"/>
            <w:shd w:val="clear" w:color="auto" w:fill="FFFFFF" w:themeFill="background1"/>
          </w:tcPr>
          <w:p w:rsidR="005D7E3E" w:rsidRPr="00071540" w:rsidRDefault="005D7E3E" w:rsidP="005D7E3E">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2.631</w:t>
            </w:r>
          </w:p>
        </w:tc>
        <w:tc>
          <w:tcPr>
            <w:tcW w:w="1029" w:type="dxa"/>
            <w:shd w:val="clear" w:color="auto" w:fill="FFFFFF" w:themeFill="background1"/>
          </w:tcPr>
          <w:p w:rsidR="005D7E3E" w:rsidRPr="00071540" w:rsidRDefault="005D7E3E" w:rsidP="005D7E3E">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.039</w:t>
            </w:r>
          </w:p>
        </w:tc>
      </w:tr>
      <w:tr w:rsidR="00071540" w:rsidRPr="00071540" w:rsidTr="00071540">
        <w:trPr>
          <w:cantSplit/>
          <w:jc w:val="center"/>
        </w:trPr>
        <w:tc>
          <w:tcPr>
            <w:tcW w:w="8127" w:type="dxa"/>
            <w:gridSpan w:val="7"/>
            <w:shd w:val="clear" w:color="auto" w:fill="FFFFFF" w:themeFill="background1"/>
          </w:tcPr>
          <w:p w:rsidR="005D7E3E" w:rsidRPr="00071540" w:rsidRDefault="005D7E3E" w:rsidP="005D7E3E">
            <w:pPr>
              <w:autoSpaceDE w:val="0"/>
              <w:autoSpaceDN w:val="0"/>
              <w:adjustRightInd w:val="0"/>
              <w:spacing w:after="0"/>
              <w:ind w:left="60" w:right="60"/>
              <w:rPr>
                <w:rFonts w:ascii="Arial" w:hAnsi="Arial" w:cs="Arial"/>
                <w:sz w:val="18"/>
                <w:szCs w:val="18"/>
              </w:rPr>
            </w:pPr>
            <w:r w:rsidRPr="00071540">
              <w:rPr>
                <w:rFonts w:ascii="Arial" w:hAnsi="Arial" w:cs="Arial"/>
                <w:sz w:val="18"/>
                <w:szCs w:val="18"/>
              </w:rPr>
              <w:t>a. Dependent Variable: LN_Y</w:t>
            </w:r>
          </w:p>
        </w:tc>
      </w:tr>
    </w:tbl>
    <w:p w:rsidR="005D7E3E" w:rsidRPr="009809F2" w:rsidRDefault="005D7E3E" w:rsidP="005D7E3E">
      <w:pPr>
        <w:autoSpaceDE w:val="0"/>
        <w:autoSpaceDN w:val="0"/>
        <w:adjustRightInd w:val="0"/>
        <w:spacing w:after="0"/>
        <w:rPr>
          <w:rFonts w:ascii="Times New Roman" w:hAnsi="Times New Roman" w:cs="Times New Roman"/>
          <w:sz w:val="24"/>
          <w:szCs w:val="24"/>
        </w:rPr>
      </w:pPr>
    </w:p>
    <w:p w:rsidR="005D7E3E" w:rsidRDefault="005D7E3E" w:rsidP="005D7E3E">
      <w:pPr>
        <w:jc w:val="center"/>
        <w:rPr>
          <w:rFonts w:ascii="Arial" w:hAnsi="Arial" w:cs="Arial"/>
          <w:i/>
        </w:rPr>
      </w:pPr>
      <w:r>
        <w:rPr>
          <w:rFonts w:ascii="Arial" w:hAnsi="Arial" w:cs="Arial"/>
          <w:i/>
        </w:rPr>
        <w:t>Sumber : Output SPSS Versi 25</w:t>
      </w:r>
    </w:p>
    <w:p w:rsidR="005D7E3E" w:rsidRDefault="005D7E3E" w:rsidP="00FA050A">
      <w:pPr>
        <w:autoSpaceDE w:val="0"/>
        <w:autoSpaceDN w:val="0"/>
        <w:adjustRightInd w:val="0"/>
        <w:spacing w:after="0"/>
        <w:ind w:firstLine="709"/>
        <w:jc w:val="both"/>
        <w:rPr>
          <w:rFonts w:ascii="Arial" w:hAnsi="Arial" w:cs="Arial"/>
          <w:b/>
        </w:rPr>
      </w:pPr>
      <w:r w:rsidRPr="008E4C12">
        <w:rPr>
          <w:rFonts w:ascii="Arial" w:hAnsi="Arial" w:cs="Arial"/>
        </w:rPr>
        <w:t xml:space="preserve">Hasil analisis regresi linier berganda diatas, dimasukkan kedalam persamaan menjadi </w:t>
      </w:r>
      <w:r w:rsidRPr="005A327A">
        <w:rPr>
          <w:rFonts w:ascii="Arial" w:hAnsi="Arial" w:cs="Arial"/>
          <w:b/>
        </w:rPr>
        <w:t>PBV = 25,728 + (-0,858*DR) + (1,536*DAC) + e</w:t>
      </w:r>
    </w:p>
    <w:p w:rsidR="00FA050A" w:rsidRDefault="00FA050A" w:rsidP="00FA050A">
      <w:pPr>
        <w:pStyle w:val="ListParagraph"/>
        <w:numPr>
          <w:ilvl w:val="0"/>
          <w:numId w:val="20"/>
        </w:numPr>
        <w:autoSpaceDE w:val="0"/>
        <w:autoSpaceDN w:val="0"/>
        <w:adjustRightInd w:val="0"/>
        <w:spacing w:after="0"/>
        <w:jc w:val="both"/>
        <w:rPr>
          <w:rFonts w:ascii="Arial" w:hAnsi="Arial" w:cs="Arial"/>
          <w:b/>
        </w:rPr>
      </w:pPr>
      <w:r>
        <w:rPr>
          <w:rFonts w:ascii="Arial" w:hAnsi="Arial" w:cs="Arial"/>
          <w:b/>
        </w:rPr>
        <w:t>UJI PARSIAL (UJI-T)</w:t>
      </w:r>
    </w:p>
    <w:p w:rsidR="00FA050A" w:rsidRDefault="00FA050A" w:rsidP="00FA050A">
      <w:pPr>
        <w:ind w:firstLine="720"/>
        <w:jc w:val="both"/>
        <w:rPr>
          <w:rFonts w:ascii="Arial" w:hAnsi="Arial" w:cs="Arial"/>
        </w:rPr>
      </w:pPr>
      <w:r w:rsidRPr="00FA050A">
        <w:rPr>
          <w:rFonts w:ascii="Arial" w:hAnsi="Arial" w:cs="Arial"/>
        </w:rPr>
        <w:t>Uji T Parsial bertujuan untuk melakukan uji hipotesis penelitian dengan melihat apakah setiap variabel independen (X) berpengaruh signifikan terhadap variabel dependen (Y). Pengambilan keputusan Uji T dilakukan dengan melihat nilai Sig. Jika nilai Sig. &lt; 0.05 maka H1 diterima dan H0 ditolak atau dapat dikatakan terdapat pengaruh yang signifikan. Sedangkan apabila nilai Sig &gt; 0.05 maka H1 ditolak dan H0 diterima atau dapat dikatakan tidak terdapat pengaruh yang signifikan.</w:t>
      </w:r>
    </w:p>
    <w:p w:rsidR="00FA050A" w:rsidRPr="00071540" w:rsidRDefault="00071540" w:rsidP="00071540">
      <w:pPr>
        <w:pStyle w:val="ListParagraph"/>
        <w:ind w:left="420"/>
        <w:jc w:val="center"/>
        <w:rPr>
          <w:rFonts w:ascii="Arial" w:hAnsi="Arial" w:cs="Arial"/>
        </w:rPr>
      </w:pPr>
      <w:r>
        <w:rPr>
          <w:rFonts w:ascii="Arial" w:hAnsi="Arial" w:cs="Arial"/>
        </w:rPr>
        <w:t>Tabel 4.2.6 Uji Parsial</w:t>
      </w:r>
    </w:p>
    <w:tbl>
      <w:tblPr>
        <w:tblW w:w="7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641"/>
        <w:gridCol w:w="1034"/>
        <w:gridCol w:w="1166"/>
        <w:gridCol w:w="1169"/>
        <w:gridCol w:w="1287"/>
        <w:gridCol w:w="898"/>
        <w:gridCol w:w="899"/>
      </w:tblGrid>
      <w:tr w:rsidR="00071540" w:rsidRPr="00071540" w:rsidTr="00071540">
        <w:trPr>
          <w:cantSplit/>
          <w:trHeight w:val="301"/>
          <w:jc w:val="center"/>
        </w:trPr>
        <w:tc>
          <w:tcPr>
            <w:tcW w:w="7092" w:type="dxa"/>
            <w:gridSpan w:val="7"/>
            <w:shd w:val="clear" w:color="auto" w:fill="FFFFFF" w:themeFill="background1"/>
            <w:vAlign w:val="center"/>
          </w:tcPr>
          <w:p w:rsidR="00FA050A" w:rsidRPr="00071540" w:rsidRDefault="00FA050A" w:rsidP="00FA050A">
            <w:pPr>
              <w:autoSpaceDE w:val="0"/>
              <w:autoSpaceDN w:val="0"/>
              <w:adjustRightInd w:val="0"/>
              <w:spacing w:after="0"/>
              <w:ind w:left="60" w:right="60"/>
              <w:jc w:val="center"/>
              <w:rPr>
                <w:rFonts w:ascii="Arial" w:hAnsi="Arial" w:cs="Arial"/>
              </w:rPr>
            </w:pPr>
            <w:r w:rsidRPr="00071540">
              <w:rPr>
                <w:rFonts w:ascii="Arial" w:hAnsi="Arial" w:cs="Arial"/>
                <w:b/>
                <w:bCs/>
              </w:rPr>
              <w:t>Coefficients</w:t>
            </w:r>
            <w:r w:rsidRPr="00071540">
              <w:rPr>
                <w:rFonts w:ascii="Arial" w:hAnsi="Arial" w:cs="Arial"/>
                <w:b/>
                <w:bCs/>
                <w:vertAlign w:val="superscript"/>
              </w:rPr>
              <w:t>a</w:t>
            </w:r>
          </w:p>
        </w:tc>
      </w:tr>
      <w:tr w:rsidR="00071540" w:rsidRPr="00071540" w:rsidTr="00071540">
        <w:trPr>
          <w:cantSplit/>
          <w:trHeight w:val="489"/>
          <w:jc w:val="center"/>
        </w:trPr>
        <w:tc>
          <w:tcPr>
            <w:tcW w:w="1675" w:type="dxa"/>
            <w:gridSpan w:val="2"/>
            <w:vMerge w:val="restart"/>
            <w:shd w:val="clear" w:color="auto" w:fill="FFFFFF" w:themeFill="background1"/>
            <w:vAlign w:val="bottom"/>
          </w:tcPr>
          <w:p w:rsidR="00FA050A" w:rsidRPr="00071540" w:rsidRDefault="00FA050A" w:rsidP="00FA050A">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Model</w:t>
            </w:r>
          </w:p>
        </w:tc>
        <w:tc>
          <w:tcPr>
            <w:tcW w:w="2335" w:type="dxa"/>
            <w:gridSpan w:val="2"/>
            <w:shd w:val="clear" w:color="auto" w:fill="FFFFFF" w:themeFill="background1"/>
            <w:vAlign w:val="bottom"/>
          </w:tcPr>
          <w:p w:rsidR="00FA050A" w:rsidRPr="00071540" w:rsidRDefault="00FA050A" w:rsidP="00FA050A">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Unstandardized Coefficients</w:t>
            </w:r>
          </w:p>
        </w:tc>
        <w:tc>
          <w:tcPr>
            <w:tcW w:w="1287" w:type="dxa"/>
            <w:shd w:val="clear" w:color="auto" w:fill="FFFFFF" w:themeFill="background1"/>
            <w:vAlign w:val="bottom"/>
          </w:tcPr>
          <w:p w:rsidR="00FA050A" w:rsidRPr="00071540" w:rsidRDefault="00FA050A" w:rsidP="00FA050A">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Standardized Coefficients</w:t>
            </w:r>
          </w:p>
        </w:tc>
        <w:tc>
          <w:tcPr>
            <w:tcW w:w="898" w:type="dxa"/>
            <w:vMerge w:val="restart"/>
            <w:shd w:val="clear" w:color="auto" w:fill="FFFFFF" w:themeFill="background1"/>
            <w:vAlign w:val="bottom"/>
          </w:tcPr>
          <w:p w:rsidR="00FA050A" w:rsidRPr="00071540" w:rsidRDefault="00FA050A" w:rsidP="00FA050A">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T</w:t>
            </w:r>
          </w:p>
        </w:tc>
        <w:tc>
          <w:tcPr>
            <w:tcW w:w="899" w:type="dxa"/>
            <w:vMerge w:val="restart"/>
            <w:shd w:val="clear" w:color="auto" w:fill="FFFFFF" w:themeFill="background1"/>
            <w:vAlign w:val="bottom"/>
          </w:tcPr>
          <w:p w:rsidR="00FA050A" w:rsidRPr="00071540" w:rsidRDefault="00FA050A" w:rsidP="00FA050A">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Sig.</w:t>
            </w:r>
          </w:p>
        </w:tc>
      </w:tr>
      <w:tr w:rsidR="00071540" w:rsidRPr="00071540" w:rsidTr="00071540">
        <w:trPr>
          <w:cantSplit/>
          <w:trHeight w:val="152"/>
          <w:jc w:val="center"/>
        </w:trPr>
        <w:tc>
          <w:tcPr>
            <w:tcW w:w="1675" w:type="dxa"/>
            <w:gridSpan w:val="2"/>
            <w:vMerge/>
            <w:shd w:val="clear" w:color="auto" w:fill="FFFFFF" w:themeFill="background1"/>
            <w:vAlign w:val="bottom"/>
          </w:tcPr>
          <w:p w:rsidR="00FA050A" w:rsidRPr="00071540" w:rsidRDefault="00FA050A" w:rsidP="00FA050A">
            <w:pPr>
              <w:autoSpaceDE w:val="0"/>
              <w:autoSpaceDN w:val="0"/>
              <w:adjustRightInd w:val="0"/>
              <w:spacing w:after="0"/>
              <w:jc w:val="center"/>
              <w:rPr>
                <w:rFonts w:ascii="Arial" w:hAnsi="Arial" w:cs="Arial"/>
                <w:sz w:val="18"/>
                <w:szCs w:val="18"/>
              </w:rPr>
            </w:pPr>
          </w:p>
        </w:tc>
        <w:tc>
          <w:tcPr>
            <w:tcW w:w="1166" w:type="dxa"/>
            <w:shd w:val="clear" w:color="auto" w:fill="FFFFFF" w:themeFill="background1"/>
            <w:vAlign w:val="bottom"/>
          </w:tcPr>
          <w:p w:rsidR="00FA050A" w:rsidRPr="00071540" w:rsidRDefault="00FA050A" w:rsidP="00FA050A">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B</w:t>
            </w:r>
          </w:p>
        </w:tc>
        <w:tc>
          <w:tcPr>
            <w:tcW w:w="1168" w:type="dxa"/>
            <w:shd w:val="clear" w:color="auto" w:fill="FFFFFF" w:themeFill="background1"/>
            <w:vAlign w:val="bottom"/>
          </w:tcPr>
          <w:p w:rsidR="00FA050A" w:rsidRPr="00071540" w:rsidRDefault="00FA050A" w:rsidP="00FA050A">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Std. Error</w:t>
            </w:r>
          </w:p>
        </w:tc>
        <w:tc>
          <w:tcPr>
            <w:tcW w:w="1287" w:type="dxa"/>
            <w:shd w:val="clear" w:color="auto" w:fill="FFFFFF" w:themeFill="background1"/>
            <w:vAlign w:val="bottom"/>
          </w:tcPr>
          <w:p w:rsidR="00FA050A" w:rsidRPr="00071540" w:rsidRDefault="00FA050A" w:rsidP="00FA050A">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Beta</w:t>
            </w:r>
          </w:p>
        </w:tc>
        <w:tc>
          <w:tcPr>
            <w:tcW w:w="898" w:type="dxa"/>
            <w:vMerge/>
            <w:shd w:val="clear" w:color="auto" w:fill="FFFFFF" w:themeFill="background1"/>
            <w:vAlign w:val="bottom"/>
          </w:tcPr>
          <w:p w:rsidR="00FA050A" w:rsidRPr="00071540" w:rsidRDefault="00FA050A" w:rsidP="00FA050A">
            <w:pPr>
              <w:autoSpaceDE w:val="0"/>
              <w:autoSpaceDN w:val="0"/>
              <w:adjustRightInd w:val="0"/>
              <w:spacing w:after="0"/>
              <w:jc w:val="center"/>
              <w:rPr>
                <w:rFonts w:ascii="Arial" w:hAnsi="Arial" w:cs="Arial"/>
                <w:sz w:val="18"/>
                <w:szCs w:val="18"/>
              </w:rPr>
            </w:pPr>
          </w:p>
        </w:tc>
        <w:tc>
          <w:tcPr>
            <w:tcW w:w="899" w:type="dxa"/>
            <w:vMerge/>
            <w:shd w:val="clear" w:color="auto" w:fill="FFFFFF" w:themeFill="background1"/>
            <w:vAlign w:val="bottom"/>
          </w:tcPr>
          <w:p w:rsidR="00FA050A" w:rsidRPr="00071540" w:rsidRDefault="00FA050A" w:rsidP="00FA050A">
            <w:pPr>
              <w:autoSpaceDE w:val="0"/>
              <w:autoSpaceDN w:val="0"/>
              <w:adjustRightInd w:val="0"/>
              <w:spacing w:after="0"/>
              <w:jc w:val="center"/>
              <w:rPr>
                <w:rFonts w:ascii="Arial" w:hAnsi="Arial" w:cs="Arial"/>
                <w:sz w:val="18"/>
                <w:szCs w:val="18"/>
              </w:rPr>
            </w:pPr>
          </w:p>
        </w:tc>
      </w:tr>
      <w:tr w:rsidR="00071540" w:rsidRPr="00071540" w:rsidTr="00071540">
        <w:trPr>
          <w:cantSplit/>
          <w:trHeight w:val="331"/>
          <w:jc w:val="center"/>
        </w:trPr>
        <w:tc>
          <w:tcPr>
            <w:tcW w:w="641" w:type="dxa"/>
            <w:vMerge w:val="restart"/>
            <w:shd w:val="clear" w:color="auto" w:fill="FFFFFF" w:themeFill="background1"/>
          </w:tcPr>
          <w:p w:rsidR="00FA050A" w:rsidRPr="00071540" w:rsidRDefault="00FA050A" w:rsidP="00FA050A">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1</w:t>
            </w:r>
          </w:p>
        </w:tc>
        <w:tc>
          <w:tcPr>
            <w:tcW w:w="1033" w:type="dxa"/>
            <w:shd w:val="clear" w:color="auto" w:fill="FFFFFF" w:themeFill="background1"/>
          </w:tcPr>
          <w:p w:rsidR="00FA050A" w:rsidRPr="00071540" w:rsidRDefault="00FA050A" w:rsidP="00FA050A">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(Constant)</w:t>
            </w:r>
          </w:p>
        </w:tc>
        <w:tc>
          <w:tcPr>
            <w:tcW w:w="1166" w:type="dxa"/>
            <w:shd w:val="clear" w:color="auto" w:fill="FFFFFF" w:themeFill="background1"/>
          </w:tcPr>
          <w:p w:rsidR="00FA050A" w:rsidRPr="00071540" w:rsidRDefault="00FA050A" w:rsidP="00FA050A">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25.728</w:t>
            </w:r>
          </w:p>
        </w:tc>
        <w:tc>
          <w:tcPr>
            <w:tcW w:w="1168" w:type="dxa"/>
            <w:shd w:val="clear" w:color="auto" w:fill="FFFFFF" w:themeFill="background1"/>
          </w:tcPr>
          <w:p w:rsidR="00FA050A" w:rsidRPr="00071540" w:rsidRDefault="00FA050A" w:rsidP="00FA050A">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23.841</w:t>
            </w:r>
          </w:p>
        </w:tc>
        <w:tc>
          <w:tcPr>
            <w:tcW w:w="1287" w:type="dxa"/>
            <w:shd w:val="clear" w:color="auto" w:fill="FFFFFF" w:themeFill="background1"/>
            <w:vAlign w:val="center"/>
          </w:tcPr>
          <w:p w:rsidR="00FA050A" w:rsidRPr="00071540" w:rsidRDefault="00FA050A" w:rsidP="00FA050A">
            <w:pPr>
              <w:autoSpaceDE w:val="0"/>
              <w:autoSpaceDN w:val="0"/>
              <w:adjustRightInd w:val="0"/>
              <w:spacing w:after="0"/>
              <w:jc w:val="center"/>
              <w:rPr>
                <w:rFonts w:ascii="Times New Roman" w:hAnsi="Times New Roman" w:cs="Times New Roman"/>
                <w:sz w:val="24"/>
                <w:szCs w:val="24"/>
              </w:rPr>
            </w:pPr>
          </w:p>
        </w:tc>
        <w:tc>
          <w:tcPr>
            <w:tcW w:w="898" w:type="dxa"/>
            <w:shd w:val="clear" w:color="auto" w:fill="FFFFFF" w:themeFill="background1"/>
          </w:tcPr>
          <w:p w:rsidR="00FA050A" w:rsidRPr="00071540" w:rsidRDefault="00FA050A" w:rsidP="00FA050A">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1.079</w:t>
            </w:r>
          </w:p>
        </w:tc>
        <w:tc>
          <w:tcPr>
            <w:tcW w:w="899" w:type="dxa"/>
            <w:shd w:val="clear" w:color="auto" w:fill="FFFFFF" w:themeFill="background1"/>
          </w:tcPr>
          <w:p w:rsidR="00FA050A" w:rsidRPr="00071540" w:rsidRDefault="00FA050A" w:rsidP="00FA050A">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.322</w:t>
            </w:r>
          </w:p>
        </w:tc>
      </w:tr>
      <w:tr w:rsidR="00071540" w:rsidRPr="00071540" w:rsidTr="00071540">
        <w:trPr>
          <w:cantSplit/>
          <w:trHeight w:val="152"/>
          <w:jc w:val="center"/>
        </w:trPr>
        <w:tc>
          <w:tcPr>
            <w:tcW w:w="641" w:type="dxa"/>
            <w:vMerge/>
            <w:shd w:val="clear" w:color="auto" w:fill="FFFFFF" w:themeFill="background1"/>
          </w:tcPr>
          <w:p w:rsidR="00FA050A" w:rsidRPr="00071540" w:rsidRDefault="00FA050A" w:rsidP="00FA050A">
            <w:pPr>
              <w:autoSpaceDE w:val="0"/>
              <w:autoSpaceDN w:val="0"/>
              <w:adjustRightInd w:val="0"/>
              <w:spacing w:after="0"/>
              <w:jc w:val="center"/>
              <w:rPr>
                <w:rFonts w:ascii="Arial" w:hAnsi="Arial" w:cs="Arial"/>
                <w:sz w:val="18"/>
                <w:szCs w:val="18"/>
              </w:rPr>
            </w:pPr>
          </w:p>
        </w:tc>
        <w:tc>
          <w:tcPr>
            <w:tcW w:w="1033" w:type="dxa"/>
            <w:shd w:val="clear" w:color="auto" w:fill="FFFFFF" w:themeFill="background1"/>
          </w:tcPr>
          <w:p w:rsidR="00FA050A" w:rsidRPr="00071540" w:rsidRDefault="00FA050A" w:rsidP="00FA050A">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LN_X1</w:t>
            </w:r>
          </w:p>
        </w:tc>
        <w:tc>
          <w:tcPr>
            <w:tcW w:w="1166" w:type="dxa"/>
            <w:shd w:val="clear" w:color="auto" w:fill="FFFFFF" w:themeFill="background1"/>
          </w:tcPr>
          <w:p w:rsidR="00FA050A" w:rsidRPr="00071540" w:rsidRDefault="00FA050A" w:rsidP="00FA050A">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-.858</w:t>
            </w:r>
          </w:p>
        </w:tc>
        <w:tc>
          <w:tcPr>
            <w:tcW w:w="1168" w:type="dxa"/>
            <w:shd w:val="clear" w:color="auto" w:fill="FFFFFF" w:themeFill="background1"/>
          </w:tcPr>
          <w:p w:rsidR="00FA050A" w:rsidRPr="00071540" w:rsidRDefault="00FA050A" w:rsidP="00FA050A">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6.122</w:t>
            </w:r>
          </w:p>
        </w:tc>
        <w:tc>
          <w:tcPr>
            <w:tcW w:w="1287" w:type="dxa"/>
            <w:shd w:val="clear" w:color="auto" w:fill="FFFFFF" w:themeFill="background1"/>
          </w:tcPr>
          <w:p w:rsidR="00FA050A" w:rsidRPr="00071540" w:rsidRDefault="00FA050A" w:rsidP="00FA050A">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-.040</w:t>
            </w:r>
          </w:p>
        </w:tc>
        <w:tc>
          <w:tcPr>
            <w:tcW w:w="898" w:type="dxa"/>
            <w:shd w:val="clear" w:color="auto" w:fill="FFFFFF" w:themeFill="background1"/>
          </w:tcPr>
          <w:p w:rsidR="00FA050A" w:rsidRPr="00071540" w:rsidRDefault="00FA050A" w:rsidP="00FA050A">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-.140</w:t>
            </w:r>
          </w:p>
        </w:tc>
        <w:tc>
          <w:tcPr>
            <w:tcW w:w="899" w:type="dxa"/>
            <w:shd w:val="clear" w:color="auto" w:fill="FFFFFF" w:themeFill="background1"/>
          </w:tcPr>
          <w:p w:rsidR="00FA050A" w:rsidRPr="00071540" w:rsidRDefault="00FA050A" w:rsidP="00FA050A">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.893</w:t>
            </w:r>
          </w:p>
        </w:tc>
      </w:tr>
      <w:tr w:rsidR="00071540" w:rsidRPr="00071540" w:rsidTr="00071540">
        <w:trPr>
          <w:cantSplit/>
          <w:trHeight w:val="152"/>
          <w:jc w:val="center"/>
        </w:trPr>
        <w:tc>
          <w:tcPr>
            <w:tcW w:w="641" w:type="dxa"/>
            <w:vMerge/>
            <w:shd w:val="clear" w:color="auto" w:fill="FFFFFF" w:themeFill="background1"/>
          </w:tcPr>
          <w:p w:rsidR="00FA050A" w:rsidRPr="00071540" w:rsidRDefault="00FA050A" w:rsidP="00FA050A">
            <w:pPr>
              <w:autoSpaceDE w:val="0"/>
              <w:autoSpaceDN w:val="0"/>
              <w:adjustRightInd w:val="0"/>
              <w:spacing w:after="0"/>
              <w:jc w:val="center"/>
              <w:rPr>
                <w:rFonts w:ascii="Arial" w:hAnsi="Arial" w:cs="Arial"/>
                <w:sz w:val="18"/>
                <w:szCs w:val="18"/>
              </w:rPr>
            </w:pPr>
          </w:p>
        </w:tc>
        <w:tc>
          <w:tcPr>
            <w:tcW w:w="1033" w:type="dxa"/>
            <w:shd w:val="clear" w:color="auto" w:fill="FFFFFF" w:themeFill="background1"/>
          </w:tcPr>
          <w:p w:rsidR="00FA050A" w:rsidRPr="00071540" w:rsidRDefault="00FA050A" w:rsidP="00FA050A">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LN_X2</w:t>
            </w:r>
          </w:p>
        </w:tc>
        <w:tc>
          <w:tcPr>
            <w:tcW w:w="1166" w:type="dxa"/>
            <w:shd w:val="clear" w:color="auto" w:fill="FFFFFF" w:themeFill="background1"/>
          </w:tcPr>
          <w:p w:rsidR="00FA050A" w:rsidRPr="00071540" w:rsidRDefault="00FA050A" w:rsidP="00FA050A">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1.536</w:t>
            </w:r>
          </w:p>
        </w:tc>
        <w:tc>
          <w:tcPr>
            <w:tcW w:w="1168" w:type="dxa"/>
            <w:shd w:val="clear" w:color="auto" w:fill="FFFFFF" w:themeFill="background1"/>
          </w:tcPr>
          <w:p w:rsidR="00FA050A" w:rsidRPr="00071540" w:rsidRDefault="00FA050A" w:rsidP="00FA050A">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.584</w:t>
            </w:r>
          </w:p>
        </w:tc>
        <w:tc>
          <w:tcPr>
            <w:tcW w:w="1287" w:type="dxa"/>
            <w:shd w:val="clear" w:color="auto" w:fill="FFFFFF" w:themeFill="background1"/>
          </w:tcPr>
          <w:p w:rsidR="00FA050A" w:rsidRPr="00071540" w:rsidRDefault="00FA050A" w:rsidP="00FA050A">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.744</w:t>
            </w:r>
          </w:p>
        </w:tc>
        <w:tc>
          <w:tcPr>
            <w:tcW w:w="898" w:type="dxa"/>
            <w:shd w:val="clear" w:color="auto" w:fill="FFFFFF" w:themeFill="background1"/>
          </w:tcPr>
          <w:p w:rsidR="00FA050A" w:rsidRPr="00071540" w:rsidRDefault="00FA050A" w:rsidP="00FA050A">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2.631</w:t>
            </w:r>
          </w:p>
        </w:tc>
        <w:tc>
          <w:tcPr>
            <w:tcW w:w="899" w:type="dxa"/>
            <w:shd w:val="clear" w:color="auto" w:fill="FFFFFF" w:themeFill="background1"/>
          </w:tcPr>
          <w:p w:rsidR="00FA050A" w:rsidRPr="00071540" w:rsidRDefault="00FA050A" w:rsidP="00FA050A">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.039</w:t>
            </w:r>
          </w:p>
        </w:tc>
      </w:tr>
      <w:tr w:rsidR="00071540" w:rsidRPr="00071540" w:rsidTr="00071540">
        <w:trPr>
          <w:cantSplit/>
          <w:trHeight w:val="252"/>
          <w:jc w:val="center"/>
        </w:trPr>
        <w:tc>
          <w:tcPr>
            <w:tcW w:w="7092" w:type="dxa"/>
            <w:gridSpan w:val="7"/>
            <w:shd w:val="clear" w:color="auto" w:fill="FFFFFF" w:themeFill="background1"/>
          </w:tcPr>
          <w:p w:rsidR="00FA050A" w:rsidRPr="00071540" w:rsidRDefault="00FA050A" w:rsidP="00FA050A">
            <w:pPr>
              <w:autoSpaceDE w:val="0"/>
              <w:autoSpaceDN w:val="0"/>
              <w:adjustRightInd w:val="0"/>
              <w:spacing w:after="0"/>
              <w:ind w:left="60" w:right="60"/>
              <w:rPr>
                <w:rFonts w:ascii="Arial" w:hAnsi="Arial" w:cs="Arial"/>
                <w:sz w:val="18"/>
                <w:szCs w:val="18"/>
              </w:rPr>
            </w:pPr>
            <w:r w:rsidRPr="00071540">
              <w:rPr>
                <w:rFonts w:ascii="Arial" w:hAnsi="Arial" w:cs="Arial"/>
                <w:sz w:val="18"/>
                <w:szCs w:val="18"/>
              </w:rPr>
              <w:t>a. Dependent Variable: LN_Y</w:t>
            </w:r>
          </w:p>
        </w:tc>
      </w:tr>
    </w:tbl>
    <w:p w:rsidR="00FA050A" w:rsidRDefault="00FA050A" w:rsidP="00071540">
      <w:pPr>
        <w:rPr>
          <w:rFonts w:ascii="Arial" w:hAnsi="Arial" w:cs="Arial"/>
          <w:i/>
        </w:rPr>
      </w:pPr>
    </w:p>
    <w:p w:rsidR="00FA050A" w:rsidRDefault="00FA050A" w:rsidP="00FA050A">
      <w:pPr>
        <w:jc w:val="center"/>
        <w:rPr>
          <w:rFonts w:ascii="Arial" w:hAnsi="Arial" w:cs="Arial"/>
          <w:i/>
        </w:rPr>
      </w:pPr>
      <w:r>
        <w:rPr>
          <w:rFonts w:ascii="Arial" w:hAnsi="Arial" w:cs="Arial"/>
          <w:i/>
        </w:rPr>
        <w:t>Sumber : Output SPSS Versi 25</w:t>
      </w:r>
    </w:p>
    <w:p w:rsidR="00AD5BC4" w:rsidRDefault="00AD5BC4" w:rsidP="00AD5BC4">
      <w:pPr>
        <w:ind w:firstLine="720"/>
        <w:jc w:val="both"/>
        <w:rPr>
          <w:rFonts w:ascii="Arial" w:hAnsi="Arial" w:cs="Arial"/>
          <w:b/>
        </w:rPr>
      </w:pPr>
      <w:r>
        <w:rPr>
          <w:rFonts w:ascii="Arial" w:hAnsi="Arial" w:cs="Arial"/>
        </w:rPr>
        <w:t xml:space="preserve">Berdasarkan hasil analisis regresi linier diatas, dimasukkan kedalam persamaan menjadi </w:t>
      </w:r>
      <w:r w:rsidRPr="005A327A">
        <w:rPr>
          <w:rFonts w:ascii="Arial" w:hAnsi="Arial" w:cs="Arial"/>
          <w:b/>
        </w:rPr>
        <w:t xml:space="preserve">PBV = 25,728 – 0,858 DR + 1,536 </w:t>
      </w:r>
      <w:r>
        <w:rPr>
          <w:rFonts w:ascii="Arial" w:hAnsi="Arial" w:cs="Arial"/>
          <w:b/>
        </w:rPr>
        <w:t>DAC</w:t>
      </w:r>
      <w:r>
        <w:rPr>
          <w:rFonts w:ascii="Arial" w:hAnsi="Arial" w:cs="Arial"/>
        </w:rPr>
        <w:t xml:space="preserve"> </w:t>
      </w:r>
      <w:r w:rsidRPr="005A327A">
        <w:rPr>
          <w:rFonts w:ascii="Arial" w:hAnsi="Arial" w:cs="Arial"/>
          <w:b/>
        </w:rPr>
        <w:t>+ e</w:t>
      </w:r>
    </w:p>
    <w:p w:rsidR="00AD5BC4" w:rsidRDefault="00AD5BC4" w:rsidP="00AD5BC4">
      <w:pPr>
        <w:ind w:firstLine="720"/>
        <w:jc w:val="both"/>
        <w:rPr>
          <w:rFonts w:ascii="Arial" w:hAnsi="Arial" w:cs="Arial"/>
        </w:rPr>
      </w:pPr>
      <w:r>
        <w:rPr>
          <w:rFonts w:ascii="Arial" w:hAnsi="Arial" w:cs="Arial"/>
        </w:rPr>
        <w:t>Pada tabel 4.2.6 diatas, menunjukan bahwa nilai T hitung variabel rasio utang sebesar -0.140 dan nilai Sig. sebesar 0,893 yang artinya Sig. &gt; 0,05 sehingga dapat disimpulakan bahwa tidak berpengaruh signifikan terhadap nilai perusahaan (PBV) secara parsial. Adapun nilai koefisien sebesar 0.858 atau 85.8% yang artinya apabila terjadi peningkatan sebesar 1 satuan pada rasio utang maka akan terjadi peningkatan sebesar 0,858 atau 85.8</w:t>
      </w:r>
      <w:bookmarkStart w:id="16" w:name="_GoBack"/>
      <w:bookmarkEnd w:id="16"/>
      <w:r w:rsidR="00AE068B">
        <w:rPr>
          <w:rFonts w:ascii="Arial" w:hAnsi="Arial" w:cs="Arial"/>
        </w:rPr>
        <w:t xml:space="preserve"> pada nilai</w:t>
      </w:r>
      <w:r>
        <w:rPr>
          <w:rFonts w:ascii="Arial" w:hAnsi="Arial" w:cs="Arial"/>
        </w:rPr>
        <w:t xml:space="preserve"> perusahaan.</w:t>
      </w:r>
    </w:p>
    <w:p w:rsidR="00AD5BC4" w:rsidRDefault="00AD5BC4" w:rsidP="00AD5BC4">
      <w:pPr>
        <w:ind w:firstLine="720"/>
        <w:jc w:val="both"/>
        <w:rPr>
          <w:rFonts w:ascii="Arial" w:hAnsi="Arial" w:cs="Arial"/>
        </w:rPr>
      </w:pPr>
      <w:r>
        <w:rPr>
          <w:rFonts w:ascii="Arial" w:hAnsi="Arial" w:cs="Arial"/>
        </w:rPr>
        <w:lastRenderedPageBreak/>
        <w:t>Sedangkan nilai T hitung pada variabel manajemen laba diketahui sebesar 2.631 dan nilai Sig. sebesar 0.039 yang artinya Sig. &gt; 0,05 sehingga H</w:t>
      </w:r>
      <w:r>
        <w:rPr>
          <w:rFonts w:ascii="Arial" w:hAnsi="Arial" w:cs="Arial"/>
          <w:vertAlign w:val="subscript"/>
        </w:rPr>
        <w:t>1</w:t>
      </w:r>
      <w:r>
        <w:rPr>
          <w:rFonts w:ascii="Arial" w:hAnsi="Arial" w:cs="Arial"/>
        </w:rPr>
        <w:t xml:space="preserve"> ditolak dan H</w:t>
      </w:r>
      <w:r>
        <w:rPr>
          <w:rFonts w:ascii="Arial" w:hAnsi="Arial" w:cs="Arial"/>
          <w:vertAlign w:val="subscript"/>
        </w:rPr>
        <w:t xml:space="preserve">o </w:t>
      </w:r>
      <w:r>
        <w:rPr>
          <w:rFonts w:ascii="Arial" w:hAnsi="Arial" w:cs="Arial"/>
        </w:rPr>
        <w:t xml:space="preserve">diterima. Jadi dapat disimpulkan bahwa manajemen laba tidak berpengaruh signifikan terhadap nilai perusahaan (PBV) secara parsial. Adapun nilai konstanta sebesar 1.536 yang artinya apabila rasio utang dan manajemen laba bernilai konstan atau sama dengan 0 maka nilai rasio utang dan manajemen laba sebesar 1.536. </w:t>
      </w:r>
    </w:p>
    <w:p w:rsidR="00AD5BC4" w:rsidRDefault="00AD5BC4" w:rsidP="00AD5BC4">
      <w:pPr>
        <w:pStyle w:val="ListParagraph"/>
        <w:numPr>
          <w:ilvl w:val="0"/>
          <w:numId w:val="20"/>
        </w:numPr>
        <w:jc w:val="both"/>
        <w:rPr>
          <w:rFonts w:ascii="Arial" w:hAnsi="Arial" w:cs="Arial"/>
          <w:b/>
        </w:rPr>
      </w:pPr>
      <w:r>
        <w:rPr>
          <w:rFonts w:ascii="Arial" w:hAnsi="Arial" w:cs="Arial"/>
          <w:b/>
        </w:rPr>
        <w:t>UJI SIMULTAN (UJI-F)</w:t>
      </w:r>
    </w:p>
    <w:p w:rsidR="00AD5BC4" w:rsidRDefault="00AD5BC4" w:rsidP="00AD5BC4">
      <w:pPr>
        <w:ind w:firstLine="720"/>
        <w:jc w:val="both"/>
        <w:rPr>
          <w:rFonts w:ascii="Arial" w:hAnsi="Arial" w:cs="Arial"/>
        </w:rPr>
      </w:pPr>
      <w:r w:rsidRPr="00AD5BC4">
        <w:rPr>
          <w:rFonts w:ascii="Arial" w:hAnsi="Arial" w:cs="Arial"/>
        </w:rPr>
        <w:t>Uji F Simultan bertujuan untuk melihat pengaruh seluruh variabel independen (X) terhadap variabel Y secara bersama-sama (simultan). Pengambilan keputusannya ialah apabila nilai Sig. &lt; 0.05 maka H1 diterima dan H0 ditolak atau dapat disimpulkan seluruh variabel X berpengaruh signifikan terhadap variabel Y secara bersama-sama. Namun, apabila nilai Sig. &gt; 0.05 maka H1 ditolak dan H0 diterima atau dapat disimpulkan bahwa seluruh variabel X tidak berpengaruh signifikan terhadap variabel Y secara bersama-sama.</w:t>
      </w:r>
    </w:p>
    <w:p w:rsidR="00AD5BC4" w:rsidRPr="00071540" w:rsidRDefault="00071540" w:rsidP="00071540">
      <w:pPr>
        <w:jc w:val="center"/>
        <w:rPr>
          <w:rFonts w:ascii="Arial" w:hAnsi="Arial" w:cs="Arial"/>
        </w:rPr>
      </w:pPr>
      <w:r>
        <w:rPr>
          <w:rFonts w:ascii="Arial" w:hAnsi="Arial" w:cs="Arial"/>
        </w:rPr>
        <w:t>Tabel 4.2.7 Uji Simultan</w:t>
      </w:r>
    </w:p>
    <w:tbl>
      <w:tblPr>
        <w:tblW w:w="7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649"/>
        <w:gridCol w:w="1139"/>
        <w:gridCol w:w="1301"/>
        <w:gridCol w:w="908"/>
        <w:gridCol w:w="1248"/>
        <w:gridCol w:w="908"/>
        <w:gridCol w:w="908"/>
      </w:tblGrid>
      <w:tr w:rsidR="00071540" w:rsidRPr="00071540" w:rsidTr="00071540">
        <w:trPr>
          <w:cantSplit/>
          <w:trHeight w:val="301"/>
          <w:jc w:val="center"/>
        </w:trPr>
        <w:tc>
          <w:tcPr>
            <w:tcW w:w="7061" w:type="dxa"/>
            <w:gridSpan w:val="7"/>
            <w:shd w:val="clear" w:color="auto" w:fill="FFFFFF" w:themeFill="background1"/>
            <w:vAlign w:val="center"/>
          </w:tcPr>
          <w:p w:rsidR="00AD5BC4" w:rsidRPr="00071540" w:rsidRDefault="00AD5BC4" w:rsidP="00AD5BC4">
            <w:pPr>
              <w:autoSpaceDE w:val="0"/>
              <w:autoSpaceDN w:val="0"/>
              <w:adjustRightInd w:val="0"/>
              <w:spacing w:after="0"/>
              <w:ind w:left="60" w:right="60"/>
              <w:jc w:val="center"/>
              <w:rPr>
                <w:rFonts w:ascii="Arial" w:hAnsi="Arial" w:cs="Arial"/>
              </w:rPr>
            </w:pPr>
            <w:r w:rsidRPr="00071540">
              <w:rPr>
                <w:rFonts w:ascii="Arial" w:hAnsi="Arial" w:cs="Arial"/>
                <w:b/>
                <w:bCs/>
              </w:rPr>
              <w:t>ANOVA</w:t>
            </w:r>
            <w:r w:rsidRPr="00071540">
              <w:rPr>
                <w:rFonts w:ascii="Arial" w:hAnsi="Arial" w:cs="Arial"/>
                <w:b/>
                <w:bCs/>
                <w:vertAlign w:val="superscript"/>
              </w:rPr>
              <w:t>a</w:t>
            </w:r>
          </w:p>
        </w:tc>
      </w:tr>
      <w:tr w:rsidR="00071540" w:rsidRPr="00071540" w:rsidTr="00071540">
        <w:trPr>
          <w:cantSplit/>
          <w:trHeight w:val="237"/>
          <w:jc w:val="center"/>
        </w:trPr>
        <w:tc>
          <w:tcPr>
            <w:tcW w:w="1787" w:type="dxa"/>
            <w:gridSpan w:val="2"/>
            <w:shd w:val="clear" w:color="auto" w:fill="FFFFFF" w:themeFill="background1"/>
            <w:vAlign w:val="bottom"/>
          </w:tcPr>
          <w:p w:rsidR="00AD5BC4" w:rsidRPr="00071540" w:rsidRDefault="00AD5BC4" w:rsidP="00AD5BC4">
            <w:pPr>
              <w:autoSpaceDE w:val="0"/>
              <w:autoSpaceDN w:val="0"/>
              <w:adjustRightInd w:val="0"/>
              <w:spacing w:after="0"/>
              <w:ind w:left="60" w:right="60"/>
              <w:rPr>
                <w:rFonts w:ascii="Arial" w:hAnsi="Arial" w:cs="Arial"/>
                <w:sz w:val="18"/>
                <w:szCs w:val="18"/>
              </w:rPr>
            </w:pPr>
            <w:r w:rsidRPr="00071540">
              <w:rPr>
                <w:rFonts w:ascii="Arial" w:hAnsi="Arial" w:cs="Arial"/>
                <w:sz w:val="18"/>
                <w:szCs w:val="18"/>
              </w:rPr>
              <w:t>Model</w:t>
            </w:r>
          </w:p>
        </w:tc>
        <w:tc>
          <w:tcPr>
            <w:tcW w:w="1301" w:type="dxa"/>
            <w:shd w:val="clear" w:color="auto" w:fill="FFFFFF" w:themeFill="background1"/>
            <w:vAlign w:val="bottom"/>
          </w:tcPr>
          <w:p w:rsidR="00AD5BC4" w:rsidRPr="00071540" w:rsidRDefault="00AD5BC4" w:rsidP="00AD5BC4">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Sum of Squares</w:t>
            </w:r>
          </w:p>
        </w:tc>
        <w:tc>
          <w:tcPr>
            <w:tcW w:w="908" w:type="dxa"/>
            <w:shd w:val="clear" w:color="auto" w:fill="FFFFFF" w:themeFill="background1"/>
            <w:vAlign w:val="bottom"/>
          </w:tcPr>
          <w:p w:rsidR="00AD5BC4" w:rsidRPr="00071540" w:rsidRDefault="00AD5BC4" w:rsidP="00AD5BC4">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df</w:t>
            </w:r>
          </w:p>
        </w:tc>
        <w:tc>
          <w:tcPr>
            <w:tcW w:w="1248" w:type="dxa"/>
            <w:shd w:val="clear" w:color="auto" w:fill="FFFFFF" w:themeFill="background1"/>
            <w:vAlign w:val="bottom"/>
          </w:tcPr>
          <w:p w:rsidR="00AD5BC4" w:rsidRPr="00071540" w:rsidRDefault="00AD5BC4" w:rsidP="00AD5BC4">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Mean Square</w:t>
            </w:r>
          </w:p>
        </w:tc>
        <w:tc>
          <w:tcPr>
            <w:tcW w:w="908" w:type="dxa"/>
            <w:shd w:val="clear" w:color="auto" w:fill="FFFFFF" w:themeFill="background1"/>
            <w:vAlign w:val="bottom"/>
          </w:tcPr>
          <w:p w:rsidR="00AD5BC4" w:rsidRPr="00071540" w:rsidRDefault="00AD5BC4" w:rsidP="00AD5BC4">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F</w:t>
            </w:r>
          </w:p>
        </w:tc>
        <w:tc>
          <w:tcPr>
            <w:tcW w:w="908" w:type="dxa"/>
            <w:shd w:val="clear" w:color="auto" w:fill="FFFFFF" w:themeFill="background1"/>
            <w:vAlign w:val="bottom"/>
          </w:tcPr>
          <w:p w:rsidR="00AD5BC4" w:rsidRPr="00071540" w:rsidRDefault="00AD5BC4" w:rsidP="00AD5BC4">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Sig.</w:t>
            </w:r>
          </w:p>
        </w:tc>
      </w:tr>
      <w:tr w:rsidR="00071540" w:rsidRPr="00071540" w:rsidTr="00071540">
        <w:trPr>
          <w:cantSplit/>
          <w:trHeight w:val="253"/>
          <w:jc w:val="center"/>
        </w:trPr>
        <w:tc>
          <w:tcPr>
            <w:tcW w:w="649" w:type="dxa"/>
            <w:vMerge w:val="restart"/>
            <w:shd w:val="clear" w:color="auto" w:fill="FFFFFF" w:themeFill="background1"/>
          </w:tcPr>
          <w:p w:rsidR="00AD5BC4" w:rsidRPr="00071540" w:rsidRDefault="00AD5BC4" w:rsidP="00AD5BC4">
            <w:pPr>
              <w:autoSpaceDE w:val="0"/>
              <w:autoSpaceDN w:val="0"/>
              <w:adjustRightInd w:val="0"/>
              <w:spacing w:after="0"/>
              <w:ind w:left="60" w:right="60"/>
              <w:rPr>
                <w:rFonts w:ascii="Arial" w:hAnsi="Arial" w:cs="Arial"/>
                <w:sz w:val="18"/>
                <w:szCs w:val="18"/>
              </w:rPr>
            </w:pPr>
            <w:r w:rsidRPr="00071540">
              <w:rPr>
                <w:rFonts w:ascii="Arial" w:hAnsi="Arial" w:cs="Arial"/>
                <w:sz w:val="18"/>
                <w:szCs w:val="18"/>
              </w:rPr>
              <w:t>1</w:t>
            </w:r>
          </w:p>
        </w:tc>
        <w:tc>
          <w:tcPr>
            <w:tcW w:w="1139" w:type="dxa"/>
            <w:shd w:val="clear" w:color="auto" w:fill="FFFFFF" w:themeFill="background1"/>
          </w:tcPr>
          <w:p w:rsidR="00AD5BC4" w:rsidRPr="00071540" w:rsidRDefault="00AD5BC4" w:rsidP="00AD5BC4">
            <w:pPr>
              <w:autoSpaceDE w:val="0"/>
              <w:autoSpaceDN w:val="0"/>
              <w:adjustRightInd w:val="0"/>
              <w:spacing w:after="0"/>
              <w:ind w:left="60" w:right="60"/>
              <w:rPr>
                <w:rFonts w:ascii="Arial" w:hAnsi="Arial" w:cs="Arial"/>
                <w:sz w:val="18"/>
                <w:szCs w:val="18"/>
              </w:rPr>
            </w:pPr>
            <w:r w:rsidRPr="00071540">
              <w:rPr>
                <w:rFonts w:ascii="Arial" w:hAnsi="Arial" w:cs="Arial"/>
                <w:sz w:val="18"/>
                <w:szCs w:val="18"/>
              </w:rPr>
              <w:t>Regression</w:t>
            </w:r>
          </w:p>
        </w:tc>
        <w:tc>
          <w:tcPr>
            <w:tcW w:w="1301" w:type="dxa"/>
            <w:shd w:val="clear" w:color="auto" w:fill="FFFFFF" w:themeFill="background1"/>
          </w:tcPr>
          <w:p w:rsidR="00AD5BC4" w:rsidRPr="00071540" w:rsidRDefault="00AD5BC4" w:rsidP="00AD5BC4">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149.481</w:t>
            </w:r>
          </w:p>
        </w:tc>
        <w:tc>
          <w:tcPr>
            <w:tcW w:w="908" w:type="dxa"/>
            <w:shd w:val="clear" w:color="auto" w:fill="FFFFFF" w:themeFill="background1"/>
          </w:tcPr>
          <w:p w:rsidR="00AD5BC4" w:rsidRPr="00071540" w:rsidRDefault="00AD5BC4" w:rsidP="00AD5BC4">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2</w:t>
            </w:r>
          </w:p>
        </w:tc>
        <w:tc>
          <w:tcPr>
            <w:tcW w:w="1248" w:type="dxa"/>
            <w:shd w:val="clear" w:color="auto" w:fill="FFFFFF" w:themeFill="background1"/>
          </w:tcPr>
          <w:p w:rsidR="00AD5BC4" w:rsidRPr="00071540" w:rsidRDefault="00AD5BC4" w:rsidP="00AD5BC4">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74.740</w:t>
            </w:r>
          </w:p>
        </w:tc>
        <w:tc>
          <w:tcPr>
            <w:tcW w:w="908" w:type="dxa"/>
            <w:shd w:val="clear" w:color="auto" w:fill="FFFFFF" w:themeFill="background1"/>
          </w:tcPr>
          <w:p w:rsidR="00AD5BC4" w:rsidRPr="00071540" w:rsidRDefault="00AD5BC4" w:rsidP="00AD5BC4">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3.551</w:t>
            </w:r>
          </w:p>
        </w:tc>
        <w:tc>
          <w:tcPr>
            <w:tcW w:w="908" w:type="dxa"/>
            <w:shd w:val="clear" w:color="auto" w:fill="FFFFFF" w:themeFill="background1"/>
          </w:tcPr>
          <w:p w:rsidR="00AD5BC4" w:rsidRPr="00071540" w:rsidRDefault="00AD5BC4" w:rsidP="00AD5BC4">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.096</w:t>
            </w:r>
            <w:r w:rsidRPr="00071540">
              <w:rPr>
                <w:rFonts w:ascii="Arial" w:hAnsi="Arial" w:cs="Arial"/>
                <w:sz w:val="18"/>
                <w:szCs w:val="18"/>
                <w:vertAlign w:val="superscript"/>
              </w:rPr>
              <w:t>b</w:t>
            </w:r>
          </w:p>
        </w:tc>
      </w:tr>
      <w:tr w:rsidR="00071540" w:rsidRPr="00071540" w:rsidTr="00071540">
        <w:trPr>
          <w:cantSplit/>
          <w:trHeight w:val="152"/>
          <w:jc w:val="center"/>
        </w:trPr>
        <w:tc>
          <w:tcPr>
            <w:tcW w:w="649" w:type="dxa"/>
            <w:vMerge/>
            <w:shd w:val="clear" w:color="auto" w:fill="FFFFFF" w:themeFill="background1"/>
          </w:tcPr>
          <w:p w:rsidR="00AD5BC4" w:rsidRPr="00071540" w:rsidRDefault="00AD5BC4" w:rsidP="00AD5BC4">
            <w:pPr>
              <w:autoSpaceDE w:val="0"/>
              <w:autoSpaceDN w:val="0"/>
              <w:adjustRightInd w:val="0"/>
              <w:spacing w:after="0"/>
              <w:rPr>
                <w:rFonts w:ascii="Arial" w:hAnsi="Arial" w:cs="Arial"/>
                <w:sz w:val="18"/>
                <w:szCs w:val="18"/>
              </w:rPr>
            </w:pPr>
          </w:p>
        </w:tc>
        <w:tc>
          <w:tcPr>
            <w:tcW w:w="1139" w:type="dxa"/>
            <w:shd w:val="clear" w:color="auto" w:fill="FFFFFF" w:themeFill="background1"/>
          </w:tcPr>
          <w:p w:rsidR="00AD5BC4" w:rsidRPr="00071540" w:rsidRDefault="00AD5BC4" w:rsidP="00AD5BC4">
            <w:pPr>
              <w:autoSpaceDE w:val="0"/>
              <w:autoSpaceDN w:val="0"/>
              <w:adjustRightInd w:val="0"/>
              <w:spacing w:after="0"/>
              <w:ind w:left="60" w:right="60"/>
              <w:rPr>
                <w:rFonts w:ascii="Arial" w:hAnsi="Arial" w:cs="Arial"/>
                <w:sz w:val="18"/>
                <w:szCs w:val="18"/>
              </w:rPr>
            </w:pPr>
            <w:r w:rsidRPr="00071540">
              <w:rPr>
                <w:rFonts w:ascii="Arial" w:hAnsi="Arial" w:cs="Arial"/>
                <w:sz w:val="18"/>
                <w:szCs w:val="18"/>
              </w:rPr>
              <w:t>Residual</w:t>
            </w:r>
          </w:p>
        </w:tc>
        <w:tc>
          <w:tcPr>
            <w:tcW w:w="1301" w:type="dxa"/>
            <w:shd w:val="clear" w:color="auto" w:fill="FFFFFF" w:themeFill="background1"/>
          </w:tcPr>
          <w:p w:rsidR="00AD5BC4" w:rsidRPr="00071540" w:rsidRDefault="00AD5BC4" w:rsidP="00AD5BC4">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126.296</w:t>
            </w:r>
          </w:p>
        </w:tc>
        <w:tc>
          <w:tcPr>
            <w:tcW w:w="908" w:type="dxa"/>
            <w:shd w:val="clear" w:color="auto" w:fill="FFFFFF" w:themeFill="background1"/>
          </w:tcPr>
          <w:p w:rsidR="00AD5BC4" w:rsidRPr="00071540" w:rsidRDefault="00AD5BC4" w:rsidP="00AD5BC4">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6</w:t>
            </w:r>
          </w:p>
        </w:tc>
        <w:tc>
          <w:tcPr>
            <w:tcW w:w="1248" w:type="dxa"/>
            <w:shd w:val="clear" w:color="auto" w:fill="FFFFFF" w:themeFill="background1"/>
          </w:tcPr>
          <w:p w:rsidR="00AD5BC4" w:rsidRPr="00071540" w:rsidRDefault="00AD5BC4" w:rsidP="00AD5BC4">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21.049</w:t>
            </w:r>
          </w:p>
        </w:tc>
        <w:tc>
          <w:tcPr>
            <w:tcW w:w="908" w:type="dxa"/>
            <w:shd w:val="clear" w:color="auto" w:fill="FFFFFF" w:themeFill="background1"/>
            <w:vAlign w:val="center"/>
          </w:tcPr>
          <w:p w:rsidR="00AD5BC4" w:rsidRPr="00071540" w:rsidRDefault="00AD5BC4" w:rsidP="00AD5BC4">
            <w:pPr>
              <w:autoSpaceDE w:val="0"/>
              <w:autoSpaceDN w:val="0"/>
              <w:adjustRightInd w:val="0"/>
              <w:spacing w:after="0"/>
              <w:rPr>
                <w:rFonts w:ascii="Times New Roman" w:hAnsi="Times New Roman" w:cs="Times New Roman"/>
                <w:sz w:val="24"/>
                <w:szCs w:val="24"/>
              </w:rPr>
            </w:pPr>
          </w:p>
        </w:tc>
        <w:tc>
          <w:tcPr>
            <w:tcW w:w="908" w:type="dxa"/>
            <w:shd w:val="clear" w:color="auto" w:fill="FFFFFF" w:themeFill="background1"/>
            <w:vAlign w:val="center"/>
          </w:tcPr>
          <w:p w:rsidR="00AD5BC4" w:rsidRPr="00071540" w:rsidRDefault="00AD5BC4" w:rsidP="00AD5BC4">
            <w:pPr>
              <w:autoSpaceDE w:val="0"/>
              <w:autoSpaceDN w:val="0"/>
              <w:adjustRightInd w:val="0"/>
              <w:spacing w:after="0"/>
              <w:rPr>
                <w:rFonts w:ascii="Times New Roman" w:hAnsi="Times New Roman" w:cs="Times New Roman"/>
                <w:sz w:val="24"/>
                <w:szCs w:val="24"/>
              </w:rPr>
            </w:pPr>
          </w:p>
        </w:tc>
      </w:tr>
      <w:tr w:rsidR="00071540" w:rsidRPr="00071540" w:rsidTr="00071540">
        <w:trPr>
          <w:cantSplit/>
          <w:trHeight w:val="152"/>
          <w:jc w:val="center"/>
        </w:trPr>
        <w:tc>
          <w:tcPr>
            <w:tcW w:w="649" w:type="dxa"/>
            <w:vMerge/>
            <w:shd w:val="clear" w:color="auto" w:fill="FFFFFF" w:themeFill="background1"/>
          </w:tcPr>
          <w:p w:rsidR="00AD5BC4" w:rsidRPr="00071540" w:rsidRDefault="00AD5BC4" w:rsidP="00AD5BC4">
            <w:pPr>
              <w:autoSpaceDE w:val="0"/>
              <w:autoSpaceDN w:val="0"/>
              <w:adjustRightInd w:val="0"/>
              <w:spacing w:after="0"/>
              <w:rPr>
                <w:rFonts w:ascii="Times New Roman" w:hAnsi="Times New Roman" w:cs="Times New Roman"/>
                <w:sz w:val="24"/>
                <w:szCs w:val="24"/>
              </w:rPr>
            </w:pPr>
          </w:p>
        </w:tc>
        <w:tc>
          <w:tcPr>
            <w:tcW w:w="1139" w:type="dxa"/>
            <w:shd w:val="clear" w:color="auto" w:fill="FFFFFF" w:themeFill="background1"/>
          </w:tcPr>
          <w:p w:rsidR="00AD5BC4" w:rsidRPr="00071540" w:rsidRDefault="00AD5BC4" w:rsidP="00AD5BC4">
            <w:pPr>
              <w:autoSpaceDE w:val="0"/>
              <w:autoSpaceDN w:val="0"/>
              <w:adjustRightInd w:val="0"/>
              <w:spacing w:after="0"/>
              <w:ind w:left="60" w:right="60"/>
              <w:rPr>
                <w:rFonts w:ascii="Arial" w:hAnsi="Arial" w:cs="Arial"/>
                <w:sz w:val="18"/>
                <w:szCs w:val="18"/>
              </w:rPr>
            </w:pPr>
            <w:r w:rsidRPr="00071540">
              <w:rPr>
                <w:rFonts w:ascii="Arial" w:hAnsi="Arial" w:cs="Arial"/>
                <w:sz w:val="18"/>
                <w:szCs w:val="18"/>
              </w:rPr>
              <w:t>Total</w:t>
            </w:r>
          </w:p>
        </w:tc>
        <w:tc>
          <w:tcPr>
            <w:tcW w:w="1301" w:type="dxa"/>
            <w:shd w:val="clear" w:color="auto" w:fill="FFFFFF" w:themeFill="background1"/>
          </w:tcPr>
          <w:p w:rsidR="00AD5BC4" w:rsidRPr="00071540" w:rsidRDefault="00AD5BC4" w:rsidP="00AD5BC4">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275.777</w:t>
            </w:r>
          </w:p>
        </w:tc>
        <w:tc>
          <w:tcPr>
            <w:tcW w:w="908" w:type="dxa"/>
            <w:shd w:val="clear" w:color="auto" w:fill="FFFFFF" w:themeFill="background1"/>
          </w:tcPr>
          <w:p w:rsidR="00AD5BC4" w:rsidRPr="00071540" w:rsidRDefault="00AD5BC4" w:rsidP="00AD5BC4">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8</w:t>
            </w:r>
          </w:p>
        </w:tc>
        <w:tc>
          <w:tcPr>
            <w:tcW w:w="1248" w:type="dxa"/>
            <w:shd w:val="clear" w:color="auto" w:fill="FFFFFF" w:themeFill="background1"/>
            <w:vAlign w:val="center"/>
          </w:tcPr>
          <w:p w:rsidR="00AD5BC4" w:rsidRPr="00071540" w:rsidRDefault="00AD5BC4" w:rsidP="00AD5BC4">
            <w:pPr>
              <w:autoSpaceDE w:val="0"/>
              <w:autoSpaceDN w:val="0"/>
              <w:adjustRightInd w:val="0"/>
              <w:spacing w:after="0"/>
              <w:rPr>
                <w:rFonts w:ascii="Times New Roman" w:hAnsi="Times New Roman" w:cs="Times New Roman"/>
                <w:sz w:val="24"/>
                <w:szCs w:val="24"/>
              </w:rPr>
            </w:pPr>
          </w:p>
        </w:tc>
        <w:tc>
          <w:tcPr>
            <w:tcW w:w="908" w:type="dxa"/>
            <w:shd w:val="clear" w:color="auto" w:fill="FFFFFF" w:themeFill="background1"/>
            <w:vAlign w:val="center"/>
          </w:tcPr>
          <w:p w:rsidR="00AD5BC4" w:rsidRPr="00071540" w:rsidRDefault="00AD5BC4" w:rsidP="00AD5BC4">
            <w:pPr>
              <w:autoSpaceDE w:val="0"/>
              <w:autoSpaceDN w:val="0"/>
              <w:adjustRightInd w:val="0"/>
              <w:spacing w:after="0"/>
              <w:rPr>
                <w:rFonts w:ascii="Times New Roman" w:hAnsi="Times New Roman" w:cs="Times New Roman"/>
                <w:sz w:val="24"/>
                <w:szCs w:val="24"/>
              </w:rPr>
            </w:pPr>
          </w:p>
        </w:tc>
        <w:tc>
          <w:tcPr>
            <w:tcW w:w="908" w:type="dxa"/>
            <w:shd w:val="clear" w:color="auto" w:fill="FFFFFF" w:themeFill="background1"/>
            <w:vAlign w:val="center"/>
          </w:tcPr>
          <w:p w:rsidR="00AD5BC4" w:rsidRPr="00071540" w:rsidRDefault="00AD5BC4" w:rsidP="00AD5BC4">
            <w:pPr>
              <w:autoSpaceDE w:val="0"/>
              <w:autoSpaceDN w:val="0"/>
              <w:adjustRightInd w:val="0"/>
              <w:spacing w:after="0"/>
              <w:rPr>
                <w:rFonts w:ascii="Times New Roman" w:hAnsi="Times New Roman" w:cs="Times New Roman"/>
                <w:sz w:val="24"/>
                <w:szCs w:val="24"/>
              </w:rPr>
            </w:pPr>
          </w:p>
        </w:tc>
      </w:tr>
      <w:tr w:rsidR="00071540" w:rsidRPr="00071540" w:rsidTr="00071540">
        <w:trPr>
          <w:cantSplit/>
          <w:trHeight w:val="237"/>
          <w:jc w:val="center"/>
        </w:trPr>
        <w:tc>
          <w:tcPr>
            <w:tcW w:w="7061" w:type="dxa"/>
            <w:gridSpan w:val="7"/>
            <w:shd w:val="clear" w:color="auto" w:fill="FFFFFF" w:themeFill="background1"/>
          </w:tcPr>
          <w:p w:rsidR="00AD5BC4" w:rsidRPr="00071540" w:rsidRDefault="00AD5BC4" w:rsidP="00AD5BC4">
            <w:pPr>
              <w:autoSpaceDE w:val="0"/>
              <w:autoSpaceDN w:val="0"/>
              <w:adjustRightInd w:val="0"/>
              <w:spacing w:after="0"/>
              <w:ind w:left="60" w:right="60"/>
              <w:rPr>
                <w:rFonts w:ascii="Arial" w:hAnsi="Arial" w:cs="Arial"/>
                <w:sz w:val="18"/>
                <w:szCs w:val="18"/>
              </w:rPr>
            </w:pPr>
            <w:r w:rsidRPr="00071540">
              <w:rPr>
                <w:rFonts w:ascii="Arial" w:hAnsi="Arial" w:cs="Arial"/>
                <w:sz w:val="18"/>
                <w:szCs w:val="18"/>
              </w:rPr>
              <w:t>a. Dependent Variable: LN_Y</w:t>
            </w:r>
          </w:p>
        </w:tc>
      </w:tr>
      <w:tr w:rsidR="00071540" w:rsidRPr="00071540" w:rsidTr="00071540">
        <w:trPr>
          <w:cantSplit/>
          <w:trHeight w:val="253"/>
          <w:jc w:val="center"/>
        </w:trPr>
        <w:tc>
          <w:tcPr>
            <w:tcW w:w="7061" w:type="dxa"/>
            <w:gridSpan w:val="7"/>
            <w:shd w:val="clear" w:color="auto" w:fill="FFFFFF" w:themeFill="background1"/>
          </w:tcPr>
          <w:p w:rsidR="00AD5BC4" w:rsidRPr="00071540" w:rsidRDefault="00AD5BC4" w:rsidP="00AD5BC4">
            <w:pPr>
              <w:autoSpaceDE w:val="0"/>
              <w:autoSpaceDN w:val="0"/>
              <w:adjustRightInd w:val="0"/>
              <w:spacing w:after="0"/>
              <w:ind w:left="60" w:right="60"/>
              <w:rPr>
                <w:rFonts w:ascii="Arial" w:hAnsi="Arial" w:cs="Arial"/>
                <w:sz w:val="18"/>
                <w:szCs w:val="18"/>
              </w:rPr>
            </w:pPr>
            <w:r w:rsidRPr="00071540">
              <w:rPr>
                <w:rFonts w:ascii="Arial" w:hAnsi="Arial" w:cs="Arial"/>
                <w:sz w:val="18"/>
                <w:szCs w:val="18"/>
              </w:rPr>
              <w:t>b. Predictors: (Constant), LN_X2, LN_X1</w:t>
            </w:r>
          </w:p>
        </w:tc>
      </w:tr>
    </w:tbl>
    <w:p w:rsidR="00AD5BC4" w:rsidRDefault="00AD5BC4" w:rsidP="00AD5BC4">
      <w:pPr>
        <w:autoSpaceDE w:val="0"/>
        <w:autoSpaceDN w:val="0"/>
        <w:adjustRightInd w:val="0"/>
        <w:spacing w:after="0"/>
        <w:jc w:val="center"/>
        <w:rPr>
          <w:rFonts w:ascii="Arial" w:hAnsi="Arial" w:cs="Arial"/>
          <w:i/>
        </w:rPr>
      </w:pPr>
    </w:p>
    <w:p w:rsidR="00AD5BC4" w:rsidRPr="00EF048C" w:rsidRDefault="00AD5BC4" w:rsidP="00EF048C">
      <w:pPr>
        <w:autoSpaceDE w:val="0"/>
        <w:autoSpaceDN w:val="0"/>
        <w:adjustRightInd w:val="0"/>
        <w:spacing w:after="0"/>
        <w:jc w:val="center"/>
        <w:rPr>
          <w:rFonts w:ascii="Arial" w:hAnsi="Arial" w:cs="Arial"/>
          <w:i/>
        </w:rPr>
      </w:pPr>
      <w:r>
        <w:rPr>
          <w:rFonts w:ascii="Arial" w:hAnsi="Arial" w:cs="Arial"/>
          <w:i/>
        </w:rPr>
        <w:t>Sumber : Output SPSS Versi 25</w:t>
      </w:r>
    </w:p>
    <w:p w:rsidR="00AD5BC4" w:rsidRDefault="00AD5BC4" w:rsidP="00071540">
      <w:pPr>
        <w:autoSpaceDE w:val="0"/>
        <w:autoSpaceDN w:val="0"/>
        <w:adjustRightInd w:val="0"/>
        <w:spacing w:after="0"/>
        <w:ind w:firstLine="720"/>
        <w:jc w:val="both"/>
        <w:rPr>
          <w:rFonts w:ascii="Arial" w:hAnsi="Arial" w:cs="Arial"/>
        </w:rPr>
      </w:pPr>
      <w:r>
        <w:rPr>
          <w:rFonts w:ascii="Arial" w:hAnsi="Arial" w:cs="Arial"/>
        </w:rPr>
        <w:t>Berdasarkan pada tabel 4.2.7 diatas dapat diketahui bahwa nilai F hitung sebesar 3.551 dan nilai Sig. sebesr 0.096 yang artinya Sig. &gt; 0,05 sehingga H</w:t>
      </w:r>
      <w:r>
        <w:rPr>
          <w:rFonts w:ascii="Arial" w:hAnsi="Arial" w:cs="Arial"/>
          <w:vertAlign w:val="subscript"/>
        </w:rPr>
        <w:t>1</w:t>
      </w:r>
      <w:r>
        <w:rPr>
          <w:rFonts w:ascii="Arial" w:hAnsi="Arial" w:cs="Arial"/>
        </w:rPr>
        <w:t xml:space="preserve"> ditolak, dan H</w:t>
      </w:r>
      <w:r>
        <w:rPr>
          <w:rFonts w:ascii="Arial" w:hAnsi="Arial" w:cs="Arial"/>
          <w:vertAlign w:val="subscript"/>
        </w:rPr>
        <w:t>0</w:t>
      </w:r>
      <w:r>
        <w:rPr>
          <w:rFonts w:ascii="Arial" w:hAnsi="Arial" w:cs="Arial"/>
        </w:rPr>
        <w:t xml:space="preserve"> diterima atau dapat disimpulkan bahwa rasio utang dan manajemen laba secara bersama-sama tidak berpengaruh </w:t>
      </w:r>
      <w:r w:rsidR="00071540">
        <w:rPr>
          <w:rFonts w:ascii="Arial" w:hAnsi="Arial" w:cs="Arial"/>
        </w:rPr>
        <w:t>terhadap nilia perusahaan.</w:t>
      </w:r>
    </w:p>
    <w:p w:rsidR="00AD5BC4" w:rsidRDefault="00AD5BC4" w:rsidP="00AD5BC4">
      <w:pPr>
        <w:pStyle w:val="ListParagraph"/>
        <w:numPr>
          <w:ilvl w:val="0"/>
          <w:numId w:val="20"/>
        </w:numPr>
        <w:autoSpaceDE w:val="0"/>
        <w:autoSpaceDN w:val="0"/>
        <w:adjustRightInd w:val="0"/>
        <w:spacing w:after="0"/>
        <w:jc w:val="both"/>
        <w:rPr>
          <w:rFonts w:ascii="Arial" w:hAnsi="Arial" w:cs="Arial"/>
          <w:b/>
        </w:rPr>
      </w:pPr>
      <w:r>
        <w:rPr>
          <w:rFonts w:ascii="Arial" w:hAnsi="Arial" w:cs="Arial"/>
          <w:b/>
        </w:rPr>
        <w:t>UJI KOEFISIEN DETERMINASI</w:t>
      </w:r>
    </w:p>
    <w:p w:rsidR="00AD5BC4" w:rsidRDefault="00AD5BC4" w:rsidP="00AD5BC4">
      <w:pPr>
        <w:autoSpaceDE w:val="0"/>
        <w:autoSpaceDN w:val="0"/>
        <w:adjustRightInd w:val="0"/>
        <w:spacing w:after="0"/>
        <w:ind w:firstLine="720"/>
        <w:jc w:val="both"/>
        <w:rPr>
          <w:rFonts w:ascii="Arial" w:hAnsi="Arial" w:cs="Arial"/>
        </w:rPr>
      </w:pPr>
      <w:r w:rsidRPr="00AD5BC4">
        <w:rPr>
          <w:rFonts w:ascii="Arial" w:hAnsi="Arial" w:cs="Arial"/>
        </w:rPr>
        <w:t>Uji koefisien determinasi bertujuan untuk mengetahui besaran persentase variabel dependen (Y) yang dapat diprediksi oleh seluruh variabel independen (X). Pengujian dilakukan dengan melihat nilai R Square (R2 ).</w:t>
      </w:r>
    </w:p>
    <w:p w:rsidR="00AD5BC4" w:rsidRPr="00EF048C" w:rsidRDefault="00AD5BC4" w:rsidP="00EF048C">
      <w:pPr>
        <w:autoSpaceDE w:val="0"/>
        <w:autoSpaceDN w:val="0"/>
        <w:adjustRightInd w:val="0"/>
        <w:spacing w:after="0"/>
        <w:jc w:val="center"/>
        <w:rPr>
          <w:rFonts w:ascii="Arial" w:hAnsi="Arial" w:cs="Arial"/>
        </w:rPr>
      </w:pPr>
      <w:r>
        <w:rPr>
          <w:rFonts w:ascii="Arial" w:hAnsi="Arial" w:cs="Arial"/>
        </w:rPr>
        <w:t xml:space="preserve">Tabel </w:t>
      </w:r>
      <w:r w:rsidR="00EF048C">
        <w:rPr>
          <w:rFonts w:ascii="Arial" w:hAnsi="Arial" w:cs="Arial"/>
        </w:rPr>
        <w:t>4.2.8 Uji Koefisien Determinasi</w:t>
      </w:r>
    </w:p>
    <w:tbl>
      <w:tblPr>
        <w:tblW w:w="7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762"/>
        <w:gridCol w:w="984"/>
        <w:gridCol w:w="1043"/>
        <w:gridCol w:w="1409"/>
        <w:gridCol w:w="1409"/>
        <w:gridCol w:w="1410"/>
      </w:tblGrid>
      <w:tr w:rsidR="00071540" w:rsidRPr="00071540" w:rsidTr="00EF048C">
        <w:trPr>
          <w:cantSplit/>
          <w:trHeight w:val="240"/>
          <w:jc w:val="center"/>
        </w:trPr>
        <w:tc>
          <w:tcPr>
            <w:tcW w:w="7017" w:type="dxa"/>
            <w:gridSpan w:val="6"/>
            <w:shd w:val="clear" w:color="auto" w:fill="FFFFFF" w:themeFill="background1"/>
            <w:vAlign w:val="center"/>
          </w:tcPr>
          <w:p w:rsidR="00AD5BC4" w:rsidRPr="00071540" w:rsidRDefault="00AD5BC4" w:rsidP="00AD5BC4">
            <w:pPr>
              <w:autoSpaceDE w:val="0"/>
              <w:autoSpaceDN w:val="0"/>
              <w:adjustRightInd w:val="0"/>
              <w:spacing w:after="0"/>
              <w:ind w:left="60" w:right="60"/>
              <w:jc w:val="center"/>
              <w:rPr>
                <w:rFonts w:ascii="Arial" w:hAnsi="Arial" w:cs="Arial"/>
              </w:rPr>
            </w:pPr>
            <w:r w:rsidRPr="00071540">
              <w:rPr>
                <w:rFonts w:ascii="Arial" w:hAnsi="Arial" w:cs="Arial"/>
                <w:b/>
                <w:bCs/>
              </w:rPr>
              <w:t>Model Summary</w:t>
            </w:r>
            <w:r w:rsidRPr="00071540">
              <w:rPr>
                <w:rFonts w:ascii="Arial" w:hAnsi="Arial" w:cs="Arial"/>
                <w:b/>
                <w:bCs/>
                <w:vertAlign w:val="superscript"/>
              </w:rPr>
              <w:t>b</w:t>
            </w:r>
          </w:p>
        </w:tc>
      </w:tr>
      <w:tr w:rsidR="00071540" w:rsidRPr="00071540" w:rsidTr="00EF048C">
        <w:trPr>
          <w:cantSplit/>
          <w:trHeight w:val="391"/>
          <w:jc w:val="center"/>
        </w:trPr>
        <w:tc>
          <w:tcPr>
            <w:tcW w:w="762" w:type="dxa"/>
            <w:shd w:val="clear" w:color="auto" w:fill="FFFFFF" w:themeFill="background1"/>
            <w:vAlign w:val="bottom"/>
          </w:tcPr>
          <w:p w:rsidR="00AD5BC4" w:rsidRPr="00071540" w:rsidRDefault="00AD5BC4" w:rsidP="00AD5BC4">
            <w:pPr>
              <w:autoSpaceDE w:val="0"/>
              <w:autoSpaceDN w:val="0"/>
              <w:adjustRightInd w:val="0"/>
              <w:spacing w:after="0"/>
              <w:ind w:left="60" w:right="60"/>
              <w:rPr>
                <w:rFonts w:ascii="Arial" w:hAnsi="Arial" w:cs="Arial"/>
                <w:sz w:val="18"/>
                <w:szCs w:val="18"/>
              </w:rPr>
            </w:pPr>
            <w:r w:rsidRPr="00071540">
              <w:rPr>
                <w:rFonts w:ascii="Arial" w:hAnsi="Arial" w:cs="Arial"/>
                <w:sz w:val="18"/>
                <w:szCs w:val="18"/>
              </w:rPr>
              <w:t>Model</w:t>
            </w:r>
          </w:p>
        </w:tc>
        <w:tc>
          <w:tcPr>
            <w:tcW w:w="984" w:type="dxa"/>
            <w:shd w:val="clear" w:color="auto" w:fill="FFFFFF" w:themeFill="background1"/>
            <w:vAlign w:val="bottom"/>
          </w:tcPr>
          <w:p w:rsidR="00AD5BC4" w:rsidRPr="00071540" w:rsidRDefault="00AD5BC4" w:rsidP="00AD5BC4">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R</w:t>
            </w:r>
          </w:p>
        </w:tc>
        <w:tc>
          <w:tcPr>
            <w:tcW w:w="1043" w:type="dxa"/>
            <w:shd w:val="clear" w:color="auto" w:fill="FFFFFF" w:themeFill="background1"/>
            <w:vAlign w:val="bottom"/>
          </w:tcPr>
          <w:p w:rsidR="00AD5BC4" w:rsidRPr="00071540" w:rsidRDefault="00AD5BC4" w:rsidP="00AD5BC4">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R Square</w:t>
            </w:r>
          </w:p>
        </w:tc>
        <w:tc>
          <w:tcPr>
            <w:tcW w:w="1409" w:type="dxa"/>
            <w:shd w:val="clear" w:color="auto" w:fill="FFFFFF" w:themeFill="background1"/>
            <w:vAlign w:val="bottom"/>
          </w:tcPr>
          <w:p w:rsidR="00AD5BC4" w:rsidRPr="00071540" w:rsidRDefault="00AD5BC4" w:rsidP="00AD5BC4">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Adjusted R Square</w:t>
            </w:r>
          </w:p>
        </w:tc>
        <w:tc>
          <w:tcPr>
            <w:tcW w:w="1409" w:type="dxa"/>
            <w:shd w:val="clear" w:color="auto" w:fill="FFFFFF" w:themeFill="background1"/>
            <w:vAlign w:val="bottom"/>
          </w:tcPr>
          <w:p w:rsidR="00AD5BC4" w:rsidRPr="00071540" w:rsidRDefault="00AD5BC4" w:rsidP="00AD5BC4">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Std. Error of the Estimate</w:t>
            </w:r>
          </w:p>
        </w:tc>
        <w:tc>
          <w:tcPr>
            <w:tcW w:w="1409" w:type="dxa"/>
            <w:shd w:val="clear" w:color="auto" w:fill="FFFFFF" w:themeFill="background1"/>
            <w:vAlign w:val="bottom"/>
          </w:tcPr>
          <w:p w:rsidR="00AD5BC4" w:rsidRPr="00071540" w:rsidRDefault="00AD5BC4" w:rsidP="00AD5BC4">
            <w:pPr>
              <w:autoSpaceDE w:val="0"/>
              <w:autoSpaceDN w:val="0"/>
              <w:adjustRightInd w:val="0"/>
              <w:spacing w:after="0"/>
              <w:ind w:left="60" w:right="60"/>
              <w:jc w:val="center"/>
              <w:rPr>
                <w:rFonts w:ascii="Arial" w:hAnsi="Arial" w:cs="Arial"/>
                <w:sz w:val="18"/>
                <w:szCs w:val="18"/>
              </w:rPr>
            </w:pPr>
            <w:r w:rsidRPr="00071540">
              <w:rPr>
                <w:rFonts w:ascii="Arial" w:hAnsi="Arial" w:cs="Arial"/>
                <w:sz w:val="18"/>
                <w:szCs w:val="18"/>
              </w:rPr>
              <w:t>Durbin-Watson</w:t>
            </w:r>
          </w:p>
        </w:tc>
      </w:tr>
      <w:tr w:rsidR="00071540" w:rsidRPr="00071540" w:rsidTr="00EF048C">
        <w:trPr>
          <w:cantSplit/>
          <w:trHeight w:val="593"/>
          <w:jc w:val="center"/>
        </w:trPr>
        <w:tc>
          <w:tcPr>
            <w:tcW w:w="762" w:type="dxa"/>
            <w:shd w:val="clear" w:color="auto" w:fill="FFFFFF" w:themeFill="background1"/>
          </w:tcPr>
          <w:p w:rsidR="00AD5BC4" w:rsidRPr="00071540" w:rsidRDefault="00AD5BC4" w:rsidP="00AD5BC4">
            <w:pPr>
              <w:autoSpaceDE w:val="0"/>
              <w:autoSpaceDN w:val="0"/>
              <w:adjustRightInd w:val="0"/>
              <w:spacing w:after="0"/>
              <w:ind w:left="60" w:right="60"/>
              <w:rPr>
                <w:rFonts w:ascii="Arial" w:hAnsi="Arial" w:cs="Arial"/>
                <w:sz w:val="18"/>
                <w:szCs w:val="18"/>
              </w:rPr>
            </w:pPr>
            <w:r w:rsidRPr="00071540">
              <w:rPr>
                <w:rFonts w:ascii="Arial" w:hAnsi="Arial" w:cs="Arial"/>
                <w:sz w:val="18"/>
                <w:szCs w:val="18"/>
              </w:rPr>
              <w:t>1</w:t>
            </w:r>
          </w:p>
        </w:tc>
        <w:tc>
          <w:tcPr>
            <w:tcW w:w="984" w:type="dxa"/>
            <w:shd w:val="clear" w:color="auto" w:fill="FFFFFF" w:themeFill="background1"/>
          </w:tcPr>
          <w:p w:rsidR="00AD5BC4" w:rsidRPr="00071540" w:rsidRDefault="00AD5BC4" w:rsidP="00AD5BC4">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.041</w:t>
            </w:r>
            <w:r w:rsidRPr="00071540">
              <w:rPr>
                <w:rFonts w:ascii="Arial" w:hAnsi="Arial" w:cs="Arial"/>
                <w:sz w:val="18"/>
                <w:szCs w:val="18"/>
                <w:vertAlign w:val="superscript"/>
              </w:rPr>
              <w:t>a</w:t>
            </w:r>
          </w:p>
        </w:tc>
        <w:tc>
          <w:tcPr>
            <w:tcW w:w="1043" w:type="dxa"/>
            <w:shd w:val="clear" w:color="auto" w:fill="FFFFFF" w:themeFill="background1"/>
          </w:tcPr>
          <w:p w:rsidR="00AD5BC4" w:rsidRPr="00071540" w:rsidRDefault="00AD5BC4" w:rsidP="00AD5BC4">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.002</w:t>
            </w:r>
          </w:p>
        </w:tc>
        <w:tc>
          <w:tcPr>
            <w:tcW w:w="1409" w:type="dxa"/>
            <w:shd w:val="clear" w:color="auto" w:fill="FFFFFF" w:themeFill="background1"/>
          </w:tcPr>
          <w:p w:rsidR="00AD5BC4" w:rsidRPr="00071540" w:rsidRDefault="00AD5BC4" w:rsidP="00AD5BC4">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-.044</w:t>
            </w:r>
          </w:p>
        </w:tc>
        <w:tc>
          <w:tcPr>
            <w:tcW w:w="1409" w:type="dxa"/>
            <w:shd w:val="clear" w:color="auto" w:fill="FFFFFF" w:themeFill="background1"/>
          </w:tcPr>
          <w:p w:rsidR="00AD5BC4" w:rsidRPr="00071540" w:rsidRDefault="00AD5BC4" w:rsidP="00AD5BC4">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8707876539513.65900000000000</w:t>
            </w:r>
          </w:p>
        </w:tc>
        <w:tc>
          <w:tcPr>
            <w:tcW w:w="1409" w:type="dxa"/>
            <w:shd w:val="clear" w:color="auto" w:fill="FFFFFF" w:themeFill="background1"/>
          </w:tcPr>
          <w:p w:rsidR="00AD5BC4" w:rsidRPr="00071540" w:rsidRDefault="00AD5BC4" w:rsidP="00AD5BC4">
            <w:pPr>
              <w:autoSpaceDE w:val="0"/>
              <w:autoSpaceDN w:val="0"/>
              <w:adjustRightInd w:val="0"/>
              <w:spacing w:after="0"/>
              <w:ind w:left="60" w:right="60"/>
              <w:jc w:val="right"/>
              <w:rPr>
                <w:rFonts w:ascii="Arial" w:hAnsi="Arial" w:cs="Arial"/>
                <w:sz w:val="18"/>
                <w:szCs w:val="18"/>
              </w:rPr>
            </w:pPr>
            <w:r w:rsidRPr="00071540">
              <w:rPr>
                <w:rFonts w:ascii="Arial" w:hAnsi="Arial" w:cs="Arial"/>
                <w:sz w:val="18"/>
                <w:szCs w:val="18"/>
              </w:rPr>
              <w:t>2.089</w:t>
            </w:r>
          </w:p>
        </w:tc>
      </w:tr>
      <w:tr w:rsidR="00071540" w:rsidRPr="00071540" w:rsidTr="00EF048C">
        <w:trPr>
          <w:cantSplit/>
          <w:trHeight w:val="202"/>
          <w:jc w:val="center"/>
        </w:trPr>
        <w:tc>
          <w:tcPr>
            <w:tcW w:w="7017" w:type="dxa"/>
            <w:gridSpan w:val="6"/>
            <w:shd w:val="clear" w:color="auto" w:fill="FFFFFF" w:themeFill="background1"/>
          </w:tcPr>
          <w:p w:rsidR="00AD5BC4" w:rsidRPr="00071540" w:rsidRDefault="00AD5BC4" w:rsidP="00AD5BC4">
            <w:pPr>
              <w:autoSpaceDE w:val="0"/>
              <w:autoSpaceDN w:val="0"/>
              <w:adjustRightInd w:val="0"/>
              <w:spacing w:after="0"/>
              <w:ind w:left="60" w:right="60"/>
              <w:rPr>
                <w:rFonts w:ascii="Arial" w:hAnsi="Arial" w:cs="Arial"/>
                <w:sz w:val="18"/>
                <w:szCs w:val="18"/>
              </w:rPr>
            </w:pPr>
            <w:r w:rsidRPr="00071540">
              <w:rPr>
                <w:rFonts w:ascii="Arial" w:hAnsi="Arial" w:cs="Arial"/>
                <w:sz w:val="18"/>
                <w:szCs w:val="18"/>
              </w:rPr>
              <w:t>a. Predictors: (Constant), DAC, DER</w:t>
            </w:r>
          </w:p>
        </w:tc>
      </w:tr>
      <w:tr w:rsidR="00071540" w:rsidRPr="00071540" w:rsidTr="00EF048C">
        <w:trPr>
          <w:cantSplit/>
          <w:trHeight w:val="202"/>
          <w:jc w:val="center"/>
        </w:trPr>
        <w:tc>
          <w:tcPr>
            <w:tcW w:w="7017" w:type="dxa"/>
            <w:gridSpan w:val="6"/>
            <w:shd w:val="clear" w:color="auto" w:fill="FFFFFF" w:themeFill="background1"/>
          </w:tcPr>
          <w:p w:rsidR="00AD5BC4" w:rsidRPr="00071540" w:rsidRDefault="00AD5BC4" w:rsidP="00AD5BC4">
            <w:pPr>
              <w:autoSpaceDE w:val="0"/>
              <w:autoSpaceDN w:val="0"/>
              <w:adjustRightInd w:val="0"/>
              <w:spacing w:after="0"/>
              <w:ind w:left="60" w:right="60"/>
              <w:rPr>
                <w:rFonts w:ascii="Arial" w:hAnsi="Arial" w:cs="Arial"/>
                <w:sz w:val="18"/>
                <w:szCs w:val="18"/>
              </w:rPr>
            </w:pPr>
            <w:r w:rsidRPr="00071540">
              <w:rPr>
                <w:rFonts w:ascii="Arial" w:hAnsi="Arial" w:cs="Arial"/>
                <w:sz w:val="18"/>
                <w:szCs w:val="18"/>
              </w:rPr>
              <w:t>b. Dependent Variable: PBV</w:t>
            </w:r>
          </w:p>
        </w:tc>
      </w:tr>
    </w:tbl>
    <w:p w:rsidR="00AD5BC4" w:rsidRPr="00BA1ECB" w:rsidRDefault="00AD5BC4" w:rsidP="00AD5BC4">
      <w:pPr>
        <w:autoSpaceDE w:val="0"/>
        <w:autoSpaceDN w:val="0"/>
        <w:adjustRightInd w:val="0"/>
        <w:spacing w:after="0"/>
        <w:rPr>
          <w:rFonts w:ascii="Arial" w:hAnsi="Arial" w:cs="Arial"/>
        </w:rPr>
      </w:pPr>
    </w:p>
    <w:p w:rsidR="00AD5BC4" w:rsidRPr="00EF048C" w:rsidRDefault="00EF048C" w:rsidP="00EF048C">
      <w:pPr>
        <w:pStyle w:val="ListParagraph"/>
        <w:autoSpaceDE w:val="0"/>
        <w:autoSpaceDN w:val="0"/>
        <w:adjustRightInd w:val="0"/>
        <w:spacing w:after="0"/>
        <w:ind w:left="420"/>
        <w:jc w:val="center"/>
        <w:rPr>
          <w:rFonts w:ascii="Arial" w:hAnsi="Arial" w:cs="Arial"/>
          <w:i/>
        </w:rPr>
      </w:pPr>
      <w:r>
        <w:rPr>
          <w:rFonts w:ascii="Arial" w:hAnsi="Arial" w:cs="Arial"/>
          <w:i/>
        </w:rPr>
        <w:t>Sumber : Output SPSS Versi 25</w:t>
      </w:r>
    </w:p>
    <w:p w:rsidR="00AD5BC4" w:rsidRDefault="00AD5BC4" w:rsidP="00A80E10">
      <w:pPr>
        <w:ind w:firstLine="709"/>
        <w:jc w:val="both"/>
        <w:rPr>
          <w:rFonts w:ascii="Arial" w:hAnsi="Arial" w:cs="Arial"/>
        </w:rPr>
      </w:pPr>
      <w:r w:rsidRPr="008D1FA3">
        <w:rPr>
          <w:rFonts w:ascii="Arial" w:hAnsi="Arial" w:cs="Arial"/>
        </w:rPr>
        <w:lastRenderedPageBreak/>
        <w:t>Berdasarkan tabel 4.2.8 diatas dapat diketahui nilai R Square (R</w:t>
      </w:r>
      <w:r w:rsidRPr="008D1FA3">
        <w:rPr>
          <w:rFonts w:ascii="Arial" w:hAnsi="Arial" w:cs="Arial"/>
          <w:vertAlign w:val="superscript"/>
        </w:rPr>
        <w:t>2</w:t>
      </w:r>
      <w:r w:rsidRPr="008D1FA3">
        <w:rPr>
          <w:rFonts w:ascii="Arial" w:hAnsi="Arial" w:cs="Arial"/>
        </w:rPr>
        <w:t xml:space="preserve">) sebesar 0.002 atau 2%. Nilai tersebut mengindikasikan bahwa hanya sebesar 2% variabel nilai perusahaan yang dapat diprediksi atau dipengaruhi oleh variabel rasio utang dan manajemen laba. Sedangkan sisanya sebesar </w:t>
      </w:r>
      <w:r>
        <w:rPr>
          <w:rFonts w:ascii="Arial" w:hAnsi="Arial" w:cs="Arial"/>
        </w:rPr>
        <w:t>98% dipengaruhi oleh variabel lain yang tidak terdapat dalam penelitian.</w:t>
      </w:r>
    </w:p>
    <w:p w:rsidR="00A80E10" w:rsidRDefault="00A80E10" w:rsidP="00A80E10">
      <w:pPr>
        <w:jc w:val="both"/>
        <w:rPr>
          <w:rFonts w:ascii="Arial" w:hAnsi="Arial" w:cs="Arial"/>
          <w:b/>
        </w:rPr>
      </w:pPr>
      <w:r>
        <w:rPr>
          <w:rFonts w:ascii="Arial" w:hAnsi="Arial" w:cs="Arial"/>
          <w:b/>
        </w:rPr>
        <w:t>PEMBAHASAN</w:t>
      </w:r>
    </w:p>
    <w:p w:rsidR="00A80E10" w:rsidRDefault="00A80E10" w:rsidP="00A80E10">
      <w:pPr>
        <w:jc w:val="both"/>
        <w:rPr>
          <w:rFonts w:ascii="Arial" w:hAnsi="Arial" w:cs="Arial"/>
          <w:b/>
        </w:rPr>
      </w:pPr>
      <w:r>
        <w:rPr>
          <w:rFonts w:ascii="Arial" w:hAnsi="Arial" w:cs="Arial"/>
          <w:b/>
        </w:rPr>
        <w:t>Pengaruh Variabel X1, X2 (Rasio Utang dan Manajemen Laba) Terhadap Variabel Y Nilai Perusahaan</w:t>
      </w:r>
    </w:p>
    <w:p w:rsidR="00A80E10" w:rsidRPr="00BE1EE3" w:rsidRDefault="00A80E10" w:rsidP="00A80E10">
      <w:pPr>
        <w:ind w:firstLine="720"/>
        <w:jc w:val="both"/>
        <w:rPr>
          <w:rFonts w:ascii="Arial" w:hAnsi="Arial" w:cs="Arial"/>
        </w:rPr>
      </w:pPr>
      <w:r>
        <w:rPr>
          <w:rFonts w:ascii="Arial" w:hAnsi="Arial" w:cs="Arial"/>
        </w:rPr>
        <w:t xml:space="preserve">Nilai Perusahan adalah </w:t>
      </w:r>
      <w:r w:rsidRPr="00176160">
        <w:rPr>
          <w:rFonts w:ascii="Arial" w:hAnsi="Arial" w:cs="Arial"/>
        </w:rPr>
        <w:t>nilai mencerminkan harga yang dapat dibayar investor kepada sebua perusahaan, atau sering dika</w:t>
      </w:r>
      <w:r>
        <w:rPr>
          <w:rFonts w:ascii="Arial" w:hAnsi="Arial" w:cs="Arial"/>
        </w:rPr>
        <w:t>itan dengan harga saham.</w:t>
      </w:r>
    </w:p>
    <w:p w:rsidR="00A80E10" w:rsidRDefault="00A80E10" w:rsidP="00A80E10">
      <w:pPr>
        <w:ind w:firstLine="720"/>
        <w:jc w:val="both"/>
        <w:rPr>
          <w:rFonts w:ascii="Arial" w:hAnsi="Arial" w:cs="Arial"/>
        </w:rPr>
      </w:pPr>
      <w:r w:rsidRPr="00C90249">
        <w:rPr>
          <w:rFonts w:ascii="Arial" w:hAnsi="Arial" w:cs="Arial"/>
        </w:rPr>
        <w:t>Hasil penelitian ini menunjukan bahwa secara simultan</w:t>
      </w:r>
      <w:r>
        <w:rPr>
          <w:rFonts w:ascii="Arial" w:hAnsi="Arial" w:cs="Arial"/>
        </w:rPr>
        <w:t xml:space="preserve"> tidak terdapat pengaruh terhadap rasio utang dan laba terhapat nilai perusahaan pada perusahaan manufaktur yang terdaftar di Bursa Efek Indonesia periode 2020. Hal ini ditunjukan dengan hasil nilai signifikansi F sebesar 0.096 &gt; 0.05 dan nilai F hitung 3.551 &gt; F tabel 3.21. Besarnya pengaruh tersebut dapat dilihat dari nilai koefisien determinasi melalu adjusted R Square sebesar 0.044 yang menunjukan bahwa besarnya pengaruh simultan deviden, rasio utang dan manajemen laba nilai perusahaan 4.40% sedangkan sisanya sebesar 95.6 dipengaruhi oleh faktor lain diluar variabel penelitian.</w:t>
      </w:r>
    </w:p>
    <w:p w:rsidR="00A80E10" w:rsidRDefault="00A80E10" w:rsidP="00071540">
      <w:pPr>
        <w:ind w:firstLine="720"/>
        <w:jc w:val="both"/>
        <w:rPr>
          <w:rFonts w:ascii="Arial" w:hAnsi="Arial" w:cs="Arial"/>
        </w:rPr>
      </w:pPr>
      <w:r>
        <w:rPr>
          <w:rFonts w:ascii="Arial" w:hAnsi="Arial" w:cs="Arial"/>
        </w:rPr>
        <w:t>Hasil analisis data tersebut menunjukan bahwa kenaikan atau penurunan dari rasio utang dan manajemen laba tidak terlalu mempengaruhi nilai perusahaan pada perusahaan manufaktur yang terdaf</w:t>
      </w:r>
      <w:r w:rsidR="00071540">
        <w:rPr>
          <w:rFonts w:ascii="Arial" w:hAnsi="Arial" w:cs="Arial"/>
        </w:rPr>
        <w:t xml:space="preserve">tar di Bursa Efek Indonesia.   </w:t>
      </w:r>
    </w:p>
    <w:p w:rsidR="00A80E10" w:rsidRDefault="00A80E10" w:rsidP="00A80E10">
      <w:pPr>
        <w:jc w:val="both"/>
        <w:rPr>
          <w:rFonts w:ascii="Arial" w:hAnsi="Arial" w:cs="Arial"/>
          <w:b/>
        </w:rPr>
      </w:pPr>
      <w:r>
        <w:rPr>
          <w:rFonts w:ascii="Arial" w:hAnsi="Arial" w:cs="Arial"/>
          <w:b/>
        </w:rPr>
        <w:t xml:space="preserve">Pengaruh Variabel X1 (Rasio Utang) Terhadap Variabel Y (Nilai Perusahaan)  </w:t>
      </w:r>
    </w:p>
    <w:p w:rsidR="00A80E10" w:rsidRDefault="00A80E10" w:rsidP="00A80E10">
      <w:pPr>
        <w:ind w:right="117" w:firstLine="720"/>
        <w:jc w:val="both"/>
        <w:rPr>
          <w:rFonts w:ascii="Arial" w:hAnsi="Arial" w:cs="Arial"/>
        </w:rPr>
      </w:pPr>
      <w:r w:rsidRPr="00BE1EE3">
        <w:rPr>
          <w:rFonts w:ascii="Arial" w:hAnsi="Arial" w:cs="Arial"/>
        </w:rPr>
        <w:t>Rasio utang merupakan rasio yang mengukur besaran penggunaan utang oleh suatu perusahaan untuk membiayai aset-aset yang dimiliki</w:t>
      </w:r>
      <w:r>
        <w:rPr>
          <w:rFonts w:ascii="Arial" w:hAnsi="Arial" w:cs="Arial"/>
        </w:rPr>
        <w:t xml:space="preserve">. Menurut </w:t>
      </w:r>
      <w:r w:rsidRPr="00DC53A4">
        <w:rPr>
          <w:rFonts w:ascii="Arial" w:hAnsi="Arial" w:cs="Arial"/>
        </w:rPr>
        <w:fldChar w:fldCharType="begin" w:fldLock="1"/>
      </w:r>
      <w:r w:rsidRPr="00DC53A4">
        <w:rPr>
          <w:rFonts w:ascii="Arial" w:hAnsi="Arial" w:cs="Arial"/>
        </w:rPr>
        <w:instrText>ADDIN CSL_CITATION {"citationItems":[{"id":"ITEM-1","itemData":{"author":[{"dropping-particle":"","family":"Triono","given":"Riana Febriyanti Sunu Puguh Hayu","non-dropping-particle":"","parse-names":false,"suffix":""}],"id":"ITEM-1","issued":{"date-parts":[["2017"]]},"page":"53-84","title":"PENGARUH PERPUTARAN MODAL KERJA DAN RASIO HUTANG TERHADAP PROFITABILITAS PADA PT. JASA ASURANSI INDONESIA (PERSERO)","type":"article-journal"},"uris":["http://www.mendeley.com/documents/?uuid=274bfef4-9803-4442-b831-b16820d18480"]}],"mendeley":{"formattedCitation":"(Triono, 2017)","manualFormatting":"Triono (2017)","plainTextFormattedCitation":"(Triono, 2017)","previouslyFormattedCitation":"(Triono, 2017)"},"properties":{"noteIndex":0},"schema":"https://github.com/citation-style-language/schema/raw/master/csl-citation.json"}</w:instrText>
      </w:r>
      <w:r w:rsidRPr="00DC53A4">
        <w:rPr>
          <w:rFonts w:ascii="Arial" w:hAnsi="Arial" w:cs="Arial"/>
        </w:rPr>
        <w:fldChar w:fldCharType="separate"/>
      </w:r>
      <w:r w:rsidRPr="00DC53A4">
        <w:rPr>
          <w:rFonts w:ascii="Arial" w:hAnsi="Arial" w:cs="Arial"/>
          <w:noProof/>
        </w:rPr>
        <w:t>Triono (2017)</w:t>
      </w:r>
      <w:r w:rsidRPr="00DC53A4">
        <w:rPr>
          <w:rFonts w:ascii="Arial" w:hAnsi="Arial" w:cs="Arial"/>
        </w:rPr>
        <w:fldChar w:fldCharType="end"/>
      </w:r>
      <w:r>
        <w:rPr>
          <w:rFonts w:ascii="Arial" w:hAnsi="Arial" w:cs="Arial"/>
        </w:rPr>
        <w:t xml:space="preserve"> kewajiban</w:t>
      </w:r>
      <w:r w:rsidRPr="00DC53A4">
        <w:rPr>
          <w:rFonts w:ascii="Arial" w:hAnsi="Arial" w:cs="Arial"/>
        </w:rPr>
        <w:t xml:space="preserve"> (hutang) adalah biaya yang harus dikeluarkan oleh perusahaan kepada pihak lain dikarenakan penundaan pembayaran untuk kegiatan operasi perusahaan yang telah ditentukan jangka waktu pembayarannya, untuk hutang lancar jangka waktu pembayarannya adalah jangka pendek. Rasio total hutang dengan total aktiva yang biasa disebut rasio hutang (debt ratio), mengukur sejauh mana prosentase besarnya dana yang berasal dari hutang</w:t>
      </w:r>
      <w:r>
        <w:rPr>
          <w:rFonts w:ascii="Arial" w:hAnsi="Arial" w:cs="Arial"/>
        </w:rPr>
        <w:t>.</w:t>
      </w:r>
    </w:p>
    <w:p w:rsidR="002E5F0C" w:rsidRPr="00176160" w:rsidRDefault="002E5F0C" w:rsidP="00C73A83">
      <w:pPr>
        <w:ind w:right="117" w:firstLine="720"/>
        <w:jc w:val="both"/>
        <w:rPr>
          <w:rFonts w:ascii="Arial" w:hAnsi="Arial" w:cs="Arial"/>
        </w:rPr>
      </w:pPr>
      <w:r>
        <w:rPr>
          <w:rFonts w:ascii="Arial" w:hAnsi="Arial" w:cs="Arial"/>
        </w:rPr>
        <w:t xml:space="preserve">Berdasarkan hasil pengujian hipotesis pertama dalam penelitian ini yaitu terdapat pengaruh rasio utang terhadap nilai perusahaan pada perusahaan manufaktur yang terdaftar di Bursa Efek Indonesia pada periode 2020. Uji T pada tabel 4.2.6 menunjukan bahwa rasio utang berpengaruh negatif terhadap nilai perusahaan. Pada tabel, nilai t hitung dan nilai Sig. menunjukan ke arah negatif sehingga H1 ditolak dan H0 diterima. </w:t>
      </w:r>
      <w:r w:rsidRPr="009D7C6E">
        <w:rPr>
          <w:rFonts w:ascii="Arial" w:hAnsi="Arial" w:cs="Arial"/>
        </w:rPr>
        <w:t>Hasil penelitian ini menunjukkan bahwa semakin tinggi hutang yang dimiliki perusahaan maka semakin tinggi risi</w:t>
      </w:r>
      <w:r>
        <w:rPr>
          <w:rFonts w:ascii="Arial" w:hAnsi="Arial" w:cs="Arial"/>
        </w:rPr>
        <w:t>ko yang dialami oleh perusahaan</w:t>
      </w:r>
      <w:r w:rsidRPr="009D7C6E">
        <w:rPr>
          <w:rFonts w:ascii="Arial" w:hAnsi="Arial" w:cs="Arial"/>
        </w:rPr>
        <w:t>, hal ini mengakibatkan nilai perusahaan akan menurun, karena leverage yang semakin tinggi akan menimbulkan financial distress sehingga nilai perusahaan men</w:t>
      </w:r>
      <w:r>
        <w:rPr>
          <w:rFonts w:ascii="Arial" w:hAnsi="Arial" w:cs="Arial"/>
        </w:rPr>
        <w:t xml:space="preserve">urun. Dengan demikian, rasio </w:t>
      </w:r>
      <w:r w:rsidRPr="009D7C6E">
        <w:rPr>
          <w:rFonts w:ascii="Arial" w:hAnsi="Arial" w:cs="Arial"/>
        </w:rPr>
        <w:t>hutang berpengaruh negatif terhadap nilai perusahaan. Jadi, semakin tinggi hutang suatu perusahaan maka semakin rendah nilai perusahaan.</w:t>
      </w:r>
    </w:p>
    <w:p w:rsidR="002E5F0C" w:rsidRPr="00176160" w:rsidRDefault="00C73A83" w:rsidP="00C73A83">
      <w:pPr>
        <w:ind w:firstLine="720"/>
        <w:jc w:val="both"/>
        <w:rPr>
          <w:rFonts w:ascii="Arial" w:hAnsi="Arial" w:cs="Arial"/>
        </w:rPr>
      </w:pPr>
      <w:r w:rsidRPr="003554D2">
        <w:rPr>
          <w:rFonts w:ascii="Arial" w:hAnsi="Arial" w:cs="Arial"/>
        </w:rPr>
        <w:lastRenderedPageBreak/>
        <w:t xml:space="preserve">Hasil penelitian ini didukung dengan hasil penelitian dari </w:t>
      </w:r>
      <w:r w:rsidRPr="003554D2">
        <w:rPr>
          <w:rFonts w:ascii="Arial" w:hAnsi="Arial" w:cs="Arial"/>
        </w:rPr>
        <w:fldChar w:fldCharType="begin" w:fldLock="1"/>
      </w:r>
      <w:r w:rsidRPr="003554D2">
        <w:rPr>
          <w:rFonts w:ascii="Arial" w:hAnsi="Arial" w:cs="Arial"/>
        </w:rPr>
        <w:instrText>ADDIN CSL_CITATION {"citationItems":[{"id":"ITEM-1","itemData":{"ISSN":"2721-5474","abstract":"This study aims to determine the effect of debt policy on company value on banking companies listed on the Indonesia Stock Exchange. The population in this study are all banking companies listed on the Indonesia Stock Exchange (IDX) in 2010 to 2012 that have met the criteria.","author":[{"dropping-particle":"","family":"Nasution","given":"Muhammad Syafril","non-dropping-particle":"","parse-names":false,"suffix":""}],"container-title":"Journal Of Islamic Accounting Research","id":"ITEM-1","issue":"1","issued":{"date-parts":[["2020"]]},"page":"1-16","title":"PENGARUH KEBIJAKAN HUTANG TERHADAP NILAI PERUSAHAAN PERBANKAN YANG TERDAFTAR DI BURSA EFEK INDONESIA THE EFFECT OF DEBT POLICIES ON THE VALUE OF BANKING COMPANIES LISTED IN INDONESIA STOCK EXCHANGE Muhammad Syafril Nasution","type":"article-journal","volume":"2"},"uris":["http://www.mendeley.com/documents/?uuid=2f6205d0-024f-4dc9-a272-4385306a9b42"]}],"mendeley":{"formattedCitation":"(Nasution, 2020)","manualFormatting":"Nasution (2020)","plainTextFormattedCitation":"(Nasution, 2020)","previouslyFormattedCitation":"(Nasution, 2020)"},"properties":{"noteIndex":0},"schema":"https://github.com/citation-style-language/schema/raw/master/csl-citation.json"}</w:instrText>
      </w:r>
      <w:r w:rsidRPr="003554D2">
        <w:rPr>
          <w:rFonts w:ascii="Arial" w:hAnsi="Arial" w:cs="Arial"/>
        </w:rPr>
        <w:fldChar w:fldCharType="separate"/>
      </w:r>
      <w:r w:rsidRPr="003554D2">
        <w:rPr>
          <w:rFonts w:ascii="Arial" w:hAnsi="Arial" w:cs="Arial"/>
          <w:noProof/>
        </w:rPr>
        <w:t>Nasution (2020)</w:t>
      </w:r>
      <w:r w:rsidRPr="003554D2">
        <w:rPr>
          <w:rFonts w:ascii="Arial" w:hAnsi="Arial" w:cs="Arial"/>
        </w:rPr>
        <w:fldChar w:fldCharType="end"/>
      </w:r>
      <w:r w:rsidRPr="003554D2">
        <w:rPr>
          <w:rFonts w:ascii="Arial" w:hAnsi="Arial" w:cs="Arial"/>
        </w:rPr>
        <w:t>, Hasi</w:t>
      </w:r>
      <w:r>
        <w:rPr>
          <w:rFonts w:ascii="Arial" w:hAnsi="Arial" w:cs="Arial"/>
        </w:rPr>
        <w:t>l penelitian ini bahwa</w:t>
      </w:r>
      <w:r w:rsidRPr="003554D2">
        <w:rPr>
          <w:rFonts w:ascii="Arial" w:hAnsi="Arial" w:cs="Arial"/>
        </w:rPr>
        <w:t xml:space="preserve"> hutang mempengaruhi nilai perusahaan, dengan arah pengaruh negatif. </w:t>
      </w:r>
      <w:r w:rsidRPr="003554D2">
        <w:rPr>
          <w:rFonts w:ascii="Arial" w:hAnsi="Arial" w:cs="Arial"/>
        </w:rPr>
        <w:fldChar w:fldCharType="begin" w:fldLock="1"/>
      </w:r>
      <w:r w:rsidRPr="003554D2">
        <w:rPr>
          <w:rFonts w:ascii="Arial" w:hAnsi="Arial" w:cs="Arial"/>
        </w:rPr>
        <w:instrText>ADDIN CSL_CITATION {"citationItems":[{"id":"ITEM-1","itemData":{"abstract":"The purpose is to describe the effect of debt policy to firm value with dividend policy as a moderating variable. The first hypothesis is the positive effect of debt policy towards firm value, second the effect of dividend policy on a relationship between debt policy and firm value. The data used are secondary data obtained from the annual reports and financial statements published by each company. Methods used in determining the amount of the sample using purposive sampling method, and then performed classical assumption on the data using Moderated Regression Analysis (MRA) as an analytical instrument. The result showed that debt policy had a negative effect the firm value, but dividend policy can not moderate the relationship between debt policy of firm value.","author":[{"dropping-particle":"","family":"Nainggolan","given":"Subaraman Desmon Asa","non-dropping-particle":"","parse-names":false,"suffix":""},{"dropping-particle":"","family":"Listiadi","given":"Agung","non-dropping-particle":"","parse-names":false,"suffix":""}],"container-title":"Jurnal Ilmu Manajemen |","id":"ITEM-1","issued":{"date-parts":[["2014"]]},"page":"868-879","title":"Pengaruh Kebijakan Utang Terhadap Nilai Perusahaan Dengan Kebijakan Dividen Sebagai Variabel Moderasi","type":"article-journal","volume":"868"},"uris":["http://www.mendeley.com/documents/?uuid=0c654ada-66ca-4827-aa38-3f329af57e3a"]}],"mendeley":{"formattedCitation":"(Nainggolan &amp; Listiadi, 2014)","manualFormatting":"Nainggolan &amp; Listiadi (2014)","plainTextFormattedCitation":"(Nainggolan &amp; Listiadi, 2014)"},"properties":{"noteIndex":0},"schema":"https://github.com/citation-style-language/schema/raw/master/csl-citation.json"}</w:instrText>
      </w:r>
      <w:r w:rsidRPr="003554D2">
        <w:rPr>
          <w:rFonts w:ascii="Arial" w:hAnsi="Arial" w:cs="Arial"/>
        </w:rPr>
        <w:fldChar w:fldCharType="separate"/>
      </w:r>
      <w:r w:rsidRPr="003554D2">
        <w:rPr>
          <w:rFonts w:ascii="Arial" w:hAnsi="Arial" w:cs="Arial"/>
          <w:noProof/>
        </w:rPr>
        <w:t>Nainggolan &amp; Listiadi (2014)</w:t>
      </w:r>
      <w:r w:rsidRPr="003554D2">
        <w:rPr>
          <w:rFonts w:ascii="Arial" w:hAnsi="Arial" w:cs="Arial"/>
        </w:rPr>
        <w:fldChar w:fldCharType="end"/>
      </w:r>
      <w:r w:rsidRPr="003554D2">
        <w:rPr>
          <w:rFonts w:ascii="Arial" w:hAnsi="Arial" w:cs="Arial"/>
        </w:rPr>
        <w:t xml:space="preserve">, </w:t>
      </w:r>
      <w:r w:rsidRPr="003554D2">
        <w:rPr>
          <w:rFonts w:ascii="Arial" w:hAnsi="Arial" w:cs="Arial"/>
          <w:color w:val="202124"/>
          <w:lang w:val="id-ID"/>
        </w:rPr>
        <w:t>Hasil penelitian menunjukkan bahwa hutang mempunyai pengaruh negatif terhadap nilai perusahaan</w:t>
      </w:r>
      <w:r>
        <w:rPr>
          <w:rFonts w:ascii="Arial" w:hAnsi="Arial" w:cs="Arial"/>
          <w:color w:val="202124"/>
        </w:rPr>
        <w:t xml:space="preserve">. </w:t>
      </w:r>
    </w:p>
    <w:p w:rsidR="00A80E10" w:rsidRPr="00846102" w:rsidRDefault="00A80E10" w:rsidP="00A80E10">
      <w:pPr>
        <w:ind w:firstLine="720"/>
        <w:jc w:val="both"/>
        <w:rPr>
          <w:rFonts w:ascii="Arial" w:hAnsi="Arial" w:cs="Arial"/>
        </w:rPr>
      </w:pPr>
      <w:r w:rsidRPr="00846102">
        <w:rPr>
          <w:rFonts w:ascii="Arial" w:hAnsi="Arial" w:cs="Arial"/>
        </w:rPr>
        <w:t>Hutang sendiri digunakan oleh perusahaan untuk memenuhi modal yang dibutuhkan dalam kegiatan operasional, ekspansi perusahaan, penambahan bahan baku, dan hal yang lainnya yang ditujukan untuk mendapatkan laba. Hampir semua entitas memiliki hutang dalam mendanai kegiatannya. Hutang jika dimanfaatkan dengan baik maka akan menghasilkan laba yang memuaskan. Namun jika manajemen tidak memanfaatkan hutang dengan baik maka perusahaan memiliki resiko</w:t>
      </w:r>
      <w:r>
        <w:rPr>
          <w:rFonts w:ascii="Arial" w:hAnsi="Arial" w:cs="Arial"/>
        </w:rPr>
        <w:t xml:space="preserve"> dan</w:t>
      </w:r>
      <w:r w:rsidRPr="00846102">
        <w:rPr>
          <w:rFonts w:ascii="Arial" w:hAnsi="Arial" w:cs="Arial"/>
        </w:rPr>
        <w:t xml:space="preserve"> memiliki beban hutang yang besar yang tak terbayar dan berakhir dengan kebangkrutan. Agar hal ini tidak terjadi</w:t>
      </w:r>
      <w:r>
        <w:rPr>
          <w:rFonts w:ascii="Arial" w:hAnsi="Arial" w:cs="Arial"/>
        </w:rPr>
        <w:t>,</w:t>
      </w:r>
      <w:r w:rsidRPr="00846102">
        <w:rPr>
          <w:rFonts w:ascii="Arial" w:hAnsi="Arial" w:cs="Arial"/>
        </w:rPr>
        <w:t xml:space="preserve"> struktur modal perlu dilaku</w:t>
      </w:r>
      <w:r>
        <w:rPr>
          <w:rFonts w:ascii="Arial" w:hAnsi="Arial" w:cs="Arial"/>
        </w:rPr>
        <w:t xml:space="preserve">kan dengan baik. Menurut </w:t>
      </w:r>
      <w:r>
        <w:rPr>
          <w:rFonts w:ascii="Arial" w:hAnsi="Arial" w:cs="Arial"/>
        </w:rPr>
        <w:fldChar w:fldCharType="begin" w:fldLock="1"/>
      </w:r>
      <w:r>
        <w:rPr>
          <w:rFonts w:ascii="Arial" w:hAnsi="Arial" w:cs="Arial"/>
        </w:rPr>
        <w:instrText>ADDIN CSL_CITATION {"citationItems":[{"id":"ITEM-1","itemData":{"abstract":"Skripsi ini berjudul “Pengaruh Hutang terhadap Laba Usaha pada Perusahaan Barang Konsumsi yang Terdaftar di Bursa Efek Indonesia”. Penelitian ini bertujuan untuk mengetahui pengaruh hutang yang terbagi hutang jangka pendek dan hutang jangka panjang secara parsial, simultan, maupun besarannya pada laba usaha pada perusahaan yang terdaftar di Bursa Efek Indonesia. Metode yang digunakan dalam penelitian ini adalah dengan pendekatan kuantitatif asosiatif dengan bentuk kausal atau sebab-akibat Teknik yang digunakan yaitu analisis regresi berganda dengan bantuan software SPSS Statistics Version 25. Penelitian ini menggunakan sampel yang terpilih yaitu 35 perusahaan barang konsumsi yang terdaftar di Bursa efek Indonesia periode tahun 2013-2017, sehingga data penelitian yang berasal dari laporan keuangan tahunan sebanyak 175 data amatan. Data yang digunakan berupa data sekunder dan pengambilan data dilakukan dengan cara dokumentasi yaitu mengambil dari internet dan literatur Berdasarkan hasil penelitian yang di uji melalui uji t atau secara parsial oleh uji SPSS disimpulkan bahwa hutang jangka pendek berpengaruh positif terhadap laba usaha, sedangkan hutang jangka panjang berpengaruh negatif terhadap laba usaha. Untuk hasil uji F disimpulkan bahwa hutang jangka pendek dan hutang jangka panjang berpengaruh secara simultan terhadap laba usaha. Dengan hasil koefisien determinasi hutang jangka pendek dan hutang jangka panjang mempengaruhi laba usaha sebesar 13,9%, sedangkan sisanya yaitu 86,1% dipengaruhi oleh variabel-variabel lain yang tidak diteliti dalam penelitian ini. Dalam penelitian ini terdapat kurangnya variabel kontrol yang digunakan maka disarankan, bagi peneliti selanjutnya dapat memperluas jumlah sampel, jumlah periode tahun penelitian dan menambah variabel lain dan ditambahkannya variabel kontrol yang dapat mempengaruhi variabel laba usaha atau laba yang lainnya sehingga hasil yang diperoleh dapat lebih beragam.","author":[{"dropping-particle":"","family":"Firdhausya","given":"Amalia","non-dropping-particle":"","parse-names":false,"suffix":""}],"id":"ITEM-1","issued":{"date-parts":[["2019"]]},"page":"18-26","title":"Pada Perusahaan Barang Konsumsi Yang Terdaftar Di Bursa Efek Indonesia","type":"article-journal"},"uris":["http://www.mendeley.com/documents/?uuid=e6fd3c0e-81fe-4d5b-94d4-e8af357aaf03"]}],"mendeley":{"formattedCitation":"(Firdhausya, 2019)","manualFormatting":"Firdhausya, (2019)","plainTextFormattedCitation":"(Firdhausya, 2019)","previouslyFormattedCitation":"(Firdhausya, 2019)"},"properties":{"noteIndex":0},"schema":"https://github.com/citation-style-language/schema/raw/master/csl-citation.json"}</w:instrText>
      </w:r>
      <w:r>
        <w:rPr>
          <w:rFonts w:ascii="Arial" w:hAnsi="Arial" w:cs="Arial"/>
        </w:rPr>
        <w:fldChar w:fldCharType="separate"/>
      </w:r>
      <w:r w:rsidRPr="003F3BEA">
        <w:rPr>
          <w:rFonts w:ascii="Arial" w:hAnsi="Arial" w:cs="Arial"/>
          <w:noProof/>
        </w:rPr>
        <w:t xml:space="preserve">Firdhausya, </w:t>
      </w:r>
      <w:r>
        <w:rPr>
          <w:rFonts w:ascii="Arial" w:hAnsi="Arial" w:cs="Arial"/>
          <w:noProof/>
        </w:rPr>
        <w:t>(</w:t>
      </w:r>
      <w:r w:rsidRPr="003F3BEA">
        <w:rPr>
          <w:rFonts w:ascii="Arial" w:hAnsi="Arial" w:cs="Arial"/>
          <w:noProof/>
        </w:rPr>
        <w:t>2019)</w:t>
      </w:r>
      <w:r>
        <w:rPr>
          <w:rFonts w:ascii="Arial" w:hAnsi="Arial" w:cs="Arial"/>
        </w:rPr>
        <w:fldChar w:fldCharType="end"/>
      </w:r>
      <w:r w:rsidRPr="00846102">
        <w:rPr>
          <w:rFonts w:ascii="Arial" w:hAnsi="Arial" w:cs="Arial"/>
        </w:rPr>
        <w:t xml:space="preserve"> teori struktur modal berhubungan dengan modal yang dialokasikan dalam aktivitas riil perusahaan, dengan cara menentukan struktur modal antara modal sendiri dengan modal hutang.</w:t>
      </w:r>
    </w:p>
    <w:p w:rsidR="00A80E10" w:rsidRDefault="00A80E10" w:rsidP="00EF048C">
      <w:pPr>
        <w:ind w:firstLine="720"/>
        <w:jc w:val="both"/>
        <w:rPr>
          <w:rFonts w:ascii="Arial" w:hAnsi="Arial" w:cs="Arial"/>
        </w:rPr>
      </w:pPr>
      <w:r w:rsidRPr="00846102">
        <w:rPr>
          <w:rFonts w:ascii="Arial" w:hAnsi="Arial" w:cs="Arial"/>
        </w:rPr>
        <w:t>Perimbangan pada modal sendiri dengan modal yang berasal dari hutang perlu dilakukan agar posisi finansial perusahaan tidak berat sebelah. Dalam salah</w:t>
      </w:r>
      <w:r>
        <w:rPr>
          <w:rFonts w:ascii="Arial" w:hAnsi="Arial" w:cs="Arial"/>
        </w:rPr>
        <w:t xml:space="preserve"> satu</w:t>
      </w:r>
      <w:r w:rsidRPr="00846102">
        <w:rPr>
          <w:rFonts w:ascii="Arial" w:hAnsi="Arial" w:cs="Arial"/>
        </w:rPr>
        <w:t xml:space="preserve"> teori yang berhubungan dengan struktur modal yaitu teori </w:t>
      </w:r>
      <w:r w:rsidRPr="00991FDC">
        <w:rPr>
          <w:rFonts w:ascii="Arial" w:hAnsi="Arial" w:cs="Arial"/>
          <w:i/>
        </w:rPr>
        <w:t>trade off</w:t>
      </w:r>
      <w:r w:rsidRPr="00846102">
        <w:rPr>
          <w:rFonts w:ascii="Arial" w:hAnsi="Arial" w:cs="Arial"/>
        </w:rPr>
        <w:t xml:space="preserve"> beranggapan bahwa struktur modal optimal dicapai dengan menyeimbangkan antara manfaat dan biaya yang harus ditanggung atas penggunaan utang. Dengan begitu manajemen selain harus memanfaatkan hutang dengan optimal, manajemen harus bisa menyeimbangkan antara modal sendiri dan modal yang berasal dari hutang</w:t>
      </w:r>
      <w:r w:rsidR="00EF048C">
        <w:rPr>
          <w:rFonts w:ascii="Arial" w:hAnsi="Arial" w:cs="Arial"/>
        </w:rPr>
        <w:t>.</w:t>
      </w:r>
    </w:p>
    <w:p w:rsidR="00A80E10" w:rsidRDefault="00A80E10" w:rsidP="00A80E10">
      <w:pPr>
        <w:jc w:val="both"/>
        <w:rPr>
          <w:rFonts w:ascii="Arial" w:hAnsi="Arial" w:cs="Arial"/>
          <w:b/>
        </w:rPr>
      </w:pPr>
      <w:r>
        <w:rPr>
          <w:rFonts w:ascii="Arial" w:hAnsi="Arial" w:cs="Arial"/>
          <w:b/>
        </w:rPr>
        <w:t>Pengaruh Variabel X2 (Manajemen Laba) Terhadap Variabel Y (Nilai Perusahaan)</w:t>
      </w:r>
    </w:p>
    <w:p w:rsidR="00A80E10" w:rsidRDefault="00A80E10" w:rsidP="00A80E10">
      <w:pPr>
        <w:ind w:firstLine="720"/>
        <w:jc w:val="both"/>
        <w:rPr>
          <w:rFonts w:ascii="Arial" w:hAnsi="Arial" w:cs="Arial"/>
        </w:rPr>
      </w:pPr>
      <w:r w:rsidRPr="00530567">
        <w:rPr>
          <w:rFonts w:ascii="Arial" w:hAnsi="Arial" w:cs="Arial"/>
        </w:rPr>
        <w:t>Laba atau profil merupakan penghasilan bersih (net income) atau imbalan dari aktivitas perusahaan, mulai dari proses produksi hingga pemasaran yang sudah dikurangi dengan biaya kegiatan operasi perusahaan</w:t>
      </w:r>
      <w:r>
        <w:rPr>
          <w:rFonts w:ascii="Arial" w:hAnsi="Arial" w:cs="Arial"/>
        </w:rPr>
        <w:t>.</w:t>
      </w:r>
    </w:p>
    <w:p w:rsidR="00C73A83" w:rsidRDefault="00C73A83" w:rsidP="00C73A83">
      <w:pPr>
        <w:ind w:firstLine="720"/>
        <w:jc w:val="both"/>
        <w:rPr>
          <w:rFonts w:ascii="Arial" w:hAnsi="Arial" w:cs="Arial"/>
        </w:rPr>
      </w:pPr>
      <w:r w:rsidRPr="00A778CA">
        <w:rPr>
          <w:rFonts w:ascii="Arial" w:hAnsi="Arial" w:cs="Arial"/>
        </w:rPr>
        <w:t>Berdasarkan hasil pengujian hipotesis kedua dalam penelitian ini yaitu terdapat pengaruh manajemen laba terhadap nilai perusahaan pada perusahaan yang terdaftar di Bursa Efek Indonesia pada Periode 2020. Uji T pada tabel 4.2.6 menunj</w:t>
      </w:r>
      <w:r>
        <w:rPr>
          <w:rFonts w:ascii="Arial" w:hAnsi="Arial" w:cs="Arial"/>
        </w:rPr>
        <w:t>ukkan bahwa manajemen laba</w:t>
      </w:r>
      <w:r w:rsidRPr="00A778CA">
        <w:rPr>
          <w:rFonts w:ascii="Arial" w:hAnsi="Arial" w:cs="Arial"/>
        </w:rPr>
        <w:t xml:space="preserve"> berpengaruh signifikan terhadap nilai perusahaan. Pada tabel, nilai t </w:t>
      </w:r>
      <w:r>
        <w:rPr>
          <w:rFonts w:ascii="Arial" w:hAnsi="Arial" w:cs="Arial"/>
        </w:rPr>
        <w:t>hitung dan nilai Sig. menunjukan kearah positif sehingga H1 diterima dan H0 ditotak</w:t>
      </w:r>
      <w:r w:rsidRPr="00A778CA">
        <w:rPr>
          <w:rFonts w:ascii="Arial" w:hAnsi="Arial" w:cs="Arial"/>
        </w:rPr>
        <w:t>. Manajemen Laba merupakan suatu tindakan mengatur laba sesuai yang dikehendaki pihak tertentu, atau terutama oleh manajemen. Pengaturan laba ini bertujuan untuk memperlihatkan kepada pemegang saham bahwa kinerja perusahaan yang</w:t>
      </w:r>
      <w:r w:rsidRPr="00A778CA">
        <w:t xml:space="preserve"> </w:t>
      </w:r>
      <w:r w:rsidRPr="00A778CA">
        <w:rPr>
          <w:rFonts w:ascii="Arial" w:hAnsi="Arial" w:cs="Arial"/>
        </w:rPr>
        <w:t>terus membaik, yang nantinya akan berpengaruh kepada harga saham, dan nilai perusahaan itu sendiri.</w:t>
      </w:r>
    </w:p>
    <w:p w:rsidR="00C73A83" w:rsidRDefault="00C73A83" w:rsidP="00C73A83">
      <w:pPr>
        <w:ind w:firstLine="720"/>
        <w:jc w:val="both"/>
        <w:rPr>
          <w:rFonts w:ascii="Arial" w:hAnsi="Arial" w:cs="Arial"/>
        </w:rPr>
      </w:pPr>
      <w:r>
        <w:rPr>
          <w:rFonts w:ascii="Arial" w:hAnsi="Arial" w:cs="Arial"/>
        </w:rPr>
        <w:t xml:space="preserve">Hasil penelitian ini didukung oleh penelitian </w:t>
      </w:r>
      <w:r>
        <w:rPr>
          <w:rFonts w:ascii="Arial" w:hAnsi="Arial" w:cs="Arial"/>
        </w:rPr>
        <w:fldChar w:fldCharType="begin" w:fldLock="1"/>
      </w:r>
      <w:r>
        <w:rPr>
          <w:rFonts w:ascii="Arial" w:hAnsi="Arial" w:cs="Arial"/>
        </w:rPr>
        <w:instrText>ADDIN CSL_CITATION {"citationItems":[{"id":"ITEM-1","itemData":{"DOI":"10.21107/pamator.v13i1.6953","ISSN":"1829-7935","abstract":"Tujuan berdirinya suatu perusahaan untuk meningkatkan nilai perusahaan, sehingga dapat memberikan kemakmuran bagi pemegang saham. Salah satu faktor yang dapat memengaruhi nilai perusahaan adalah manajemen laba. Penelitian ini bertujuan untuk …","author":[{"dropping-particle":"","family":"Riswandi","given":"Pedi","non-dropping-particle":"","parse-names":false,"suffix":""},{"dropping-particle":"","family":"Yuniarti","given":"Rina","non-dropping-particle":"","parse-names":false,"suffix":""}],"container-title":"Pamator Journal","id":"ITEM-1","issue":"1","issued":{"date-parts":[["2020"]]},"page":"134-138","title":"Pengaruh Manajemen Laba Terhadap Nilai Perusahaan","type":"article-journal","volume":"13"},"uris":["http://www.mendeley.com/documents/?uuid=3b4b1115-4aef-49d5-baa5-3aa71f2f96dc"]}],"mendeley":{"formattedCitation":"(Riswandi &amp; Yuniarti, 2020)","manualFormatting":"Riswandi &amp; Yuniarti (2020)","plainTextFormattedCitation":"(Riswandi &amp; Yuniarti, 2020)","previouslyFormattedCitation":"(Riswandi &amp; Yuniarti, 2020)"},"properties":{"noteIndex":0},"schema":"https://github.com/citation-style-language/schema/raw/master/csl-citation.json"}</w:instrText>
      </w:r>
      <w:r>
        <w:rPr>
          <w:rFonts w:ascii="Arial" w:hAnsi="Arial" w:cs="Arial"/>
        </w:rPr>
        <w:fldChar w:fldCharType="separate"/>
      </w:r>
      <w:r>
        <w:rPr>
          <w:rFonts w:ascii="Arial" w:hAnsi="Arial" w:cs="Arial"/>
          <w:noProof/>
        </w:rPr>
        <w:t>Riswandi &amp; Yuniarti (</w:t>
      </w:r>
      <w:r w:rsidRPr="002030EF">
        <w:rPr>
          <w:rFonts w:ascii="Arial" w:hAnsi="Arial" w:cs="Arial"/>
          <w:noProof/>
        </w:rPr>
        <w:t>2020)</w:t>
      </w:r>
      <w:r>
        <w:rPr>
          <w:rFonts w:ascii="Arial" w:hAnsi="Arial" w:cs="Arial"/>
        </w:rPr>
        <w:fldChar w:fldCharType="end"/>
      </w:r>
      <w:r>
        <w:rPr>
          <w:rFonts w:ascii="Arial" w:hAnsi="Arial" w:cs="Arial"/>
        </w:rPr>
        <w:t xml:space="preserve">, </w:t>
      </w:r>
      <w:r w:rsidRPr="002030EF">
        <w:rPr>
          <w:rFonts w:ascii="Arial" w:hAnsi="Arial" w:cs="Arial"/>
        </w:rPr>
        <w:t>Hasil penelitian menunjukkan bahwa manajemen laba berpengaruh positif signifikan terhadap nilai perusahaan</w:t>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{"citationItems":[{"id":"ITEM-1","itemData":{"abstract":"ABSTRAK Salah satu tujuan didirikannya perusahaan adalah memaksimalkan nilai perusahaan. Proses memaksimalkan nilai perusahaan selalu terganggu akibat adanya masalah keagenan antara pemegang saham dengan manajer. Masalah keagenan tersebut adalah manajer selalu berupaya untuk memaksimalkan kepentingan pribadinya. Salah satunya adalah dengan melakukan manajemen laba. Manajemen laba merupakan cara memanipulasi laba dengan menaikkan laba (income increasing) maupun menurunkan laba (income decreasing) untuk memeroleh keuntungan tertentu. Penelitian ini bertujuan untuk memeroleh bukti empiris pengaruh manajemen laba dengan pola income increasing dan income decreasing pada nilai perusahaan. Populasi pada penelitian ini adalah perusahaan manufaktur yang terdaftar di Bursa Efek Indonesia tahun 2012-2015. Sampel dipilih menggunakan teknik purposive sampling, sehingga diperoleh jumlah sampel sebanyak 123 perusahaan. Penelitian ini menggunakan teknik analisis regresi linier sederhana. Hasil pengujian menunjukkan bahwa variabel manajemen laba pola income increasing berpengaruh positif pada nilai perusahaan. Sedangkan manajemen laba dengan pola income decreasing berpengaruh negatif pada nilai perusahaan. Kata Kunci: nilai perusahaan, manajemen laba, income increasing, income decreasing ABSTRACT One objective of the establishment of the firm is to maximize the firm's value. Process of maximizing the firm's value always disturbed due to the agency problem between shareholders and manager. The manager always tries to maximize his personal wealth and will perform earnings management. Earnings management is how to manipulate earnings by maximization the earning and minimized the earning to obtain certain advantages. The purpose of this research was to obtain empirical evidence of the impact earnings management by income increasing and income decreasing on firm's value. The population in this research is manufacturing companies listed in Indonesia Stock Exchange in 2012-2015. Samples were selected using purposive sampling techniques and selected 123 companies. This study used a simple linear regression analysis. The results show that earnings management by income increasing has positive impact on firm's value. While the earnings management by income decreasing has negative impact on firm's value.","author":[{"dropping-particle":"","family":"Putu","given":"I","non-dropping-particle":"","parse-names":false,"suffix":""},{"dropping-particle":"","family":"Surya Lesmana","given":"Adi","non-dropping-particle":"","parse-names":false,"suffix":""},{"dropping-particle":"","family":"Sukartha","given":"I Made","non-dropping-particle":"","parse-names":false,"suffix":""}],"container-title":"E-Jurnal Akuntansi Universitas Udayana","id":"ITEM-1","issue":"2","issued":{"date-parts":[["2017"]]},"page":"1060-1087","title":"Pengaruh Manajemen Laba Pada Nilai Perusahaan Manufaktur Yang Terdaftar Di Bursa Efek Indonesia Tahun 2012-2015","type":"article-journal","volume":"19"},"uris":["http://www.mendeley.com/documents/?uuid=7fbf0de8-498a-4897-afa0-b6a45d7c1258"]}],"mendeley":{"formattedCitation":"(Putu et al., 2017)","manualFormatting":"Putu et al., (2017)","plainTextFormattedCitation":"(Putu et al., 2017)","previouslyFormattedCitation":"(Putu et al., 2017)"},"properties":{"noteIndex":0},"schema":"https://github.com/citation-style-language/schema/raw/master/csl-citation.json"}</w:instrText>
      </w:r>
      <w:r>
        <w:rPr>
          <w:rFonts w:ascii="Arial" w:hAnsi="Arial" w:cs="Arial"/>
        </w:rPr>
        <w:fldChar w:fldCharType="separate"/>
      </w:r>
      <w:r w:rsidRPr="00220251">
        <w:rPr>
          <w:rFonts w:ascii="Arial" w:hAnsi="Arial" w:cs="Arial"/>
          <w:noProof/>
        </w:rPr>
        <w:t xml:space="preserve">Putu </w:t>
      </w:r>
      <w:r w:rsidRPr="00220251">
        <w:rPr>
          <w:rFonts w:ascii="Arial" w:hAnsi="Arial" w:cs="Arial"/>
          <w:i/>
          <w:noProof/>
        </w:rPr>
        <w:t xml:space="preserve">et al., </w:t>
      </w:r>
      <w:r>
        <w:rPr>
          <w:rFonts w:ascii="Arial" w:hAnsi="Arial" w:cs="Arial"/>
          <w:noProof/>
        </w:rPr>
        <w:t>(</w:t>
      </w:r>
      <w:r w:rsidRPr="00220251">
        <w:rPr>
          <w:rFonts w:ascii="Arial" w:hAnsi="Arial" w:cs="Arial"/>
          <w:noProof/>
        </w:rPr>
        <w:t>2017)</w:t>
      </w:r>
      <w:r>
        <w:rPr>
          <w:rFonts w:ascii="Arial" w:hAnsi="Arial" w:cs="Arial"/>
        </w:rPr>
        <w:fldChar w:fldCharType="end"/>
      </w:r>
      <w:r>
        <w:rPr>
          <w:rFonts w:ascii="Arial" w:hAnsi="Arial" w:cs="Arial"/>
        </w:rPr>
        <w:t xml:space="preserve">, </w:t>
      </w:r>
      <w:r w:rsidRPr="00220251">
        <w:rPr>
          <w:rFonts w:ascii="Arial" w:hAnsi="Arial" w:cs="Arial"/>
        </w:rPr>
        <w:t>Hasil pengujian menunjukkan bahwa variabel manaje</w:t>
      </w:r>
      <w:r>
        <w:rPr>
          <w:rFonts w:ascii="Arial" w:hAnsi="Arial" w:cs="Arial"/>
        </w:rPr>
        <w:t xml:space="preserve">men laba </w:t>
      </w:r>
      <w:r w:rsidRPr="00220251">
        <w:rPr>
          <w:rFonts w:ascii="Arial" w:hAnsi="Arial" w:cs="Arial"/>
        </w:rPr>
        <w:t>berpengaruh positif pada nilai perusahaan.</w:t>
      </w:r>
    </w:p>
    <w:p w:rsidR="00C73A83" w:rsidRPr="00F023C2" w:rsidRDefault="00C73A83" w:rsidP="00C73A83">
      <w:pPr>
        <w:ind w:firstLine="720"/>
        <w:jc w:val="both"/>
        <w:rPr>
          <w:rFonts w:ascii="Arial" w:hAnsi="Arial" w:cs="Arial"/>
        </w:rPr>
      </w:pPr>
    </w:p>
    <w:p w:rsidR="00A80E10" w:rsidRDefault="00A80E10" w:rsidP="00A80E10">
      <w:pPr>
        <w:ind w:firstLine="720"/>
        <w:jc w:val="both"/>
        <w:rPr>
          <w:rFonts w:ascii="Arial" w:hAnsi="Arial" w:cs="Arial"/>
        </w:rPr>
      </w:pPr>
      <w:r w:rsidRPr="00233A69">
        <w:rPr>
          <w:rFonts w:ascii="Arial" w:hAnsi="Arial" w:cs="Arial"/>
        </w:rPr>
        <w:lastRenderedPageBreak/>
        <w:t xml:space="preserve">Berdasarkan agency theory bahwa hubungan keagenan dapat menimbulkan konflik kepentingan antara pemilik (investor) dengan manajer (agen). Kontrak dibuat dengan harapan dapat meminimumkan konflik kepentingan tersebut. Hasil penelitian ini menemukan bahwa tindakan manajemen laba yang dilakukan tidak akan memberikan reaksi yang menguntungkan yang nantinya akan berdampak pada peningkatan nilai perusahaan yang tercermin dalam harga saham perusahaan, sehingga ketika tujuan yang dimiliki antara pihak manajer dengan pemilik modal berbeda, maka pihak manajemen akan merugikan pemilik modal dengan berperilaku tidak etis dan melakukan kecurangan akuntansi.  </w:t>
      </w:r>
    </w:p>
    <w:p w:rsidR="00A80E10" w:rsidRDefault="00A80E10" w:rsidP="00A80E10">
      <w:pPr>
        <w:ind w:firstLine="720"/>
        <w:jc w:val="both"/>
        <w:rPr>
          <w:rFonts w:ascii="Arial" w:hAnsi="Arial" w:cs="Arial"/>
        </w:rPr>
      </w:pPr>
      <w:r w:rsidRPr="00A61F25">
        <w:rPr>
          <w:rFonts w:ascii="Arial" w:hAnsi="Arial" w:cs="Arial"/>
        </w:rPr>
        <w:t>Meskipun demikian, karena manajemen laba merupakan tindakan untuk meningkatkan atau menurunkan laba dengan cara memilih kebijakan akuntansi oleh manajemen yang bersifat subjektif, maka manajemen laba, terutama dalam jangka panjang akan menurunkan nilai perusahaan, seperti yang terli</w:t>
      </w:r>
      <w:r>
        <w:rPr>
          <w:rFonts w:ascii="Arial" w:hAnsi="Arial" w:cs="Arial"/>
        </w:rPr>
        <w:t xml:space="preserve">hat dalam penelitian ini. </w:t>
      </w:r>
    </w:p>
    <w:p w:rsidR="00A80E10" w:rsidRDefault="00A80E10" w:rsidP="00EF048C">
      <w:pPr>
        <w:ind w:firstLine="720"/>
        <w:jc w:val="both"/>
        <w:rPr>
          <w:rFonts w:ascii="Arial" w:hAnsi="Arial" w:cs="Arial"/>
        </w:rPr>
      </w:pPr>
      <w:r>
        <w:rPr>
          <w:rFonts w:ascii="Arial" w:hAnsi="Arial" w:cs="Arial"/>
        </w:rPr>
        <w:t>Salah satu cara untuk meningkatkan nilai perusahaan adalah dengan melakukan manajemen laba. Praktik manajemen laba perusahaan akan menyajikan laporan keuangan sebaik mungkin sehingga nilai perusahaan dapat meningkat. Akan tetapi praktik manajemen laba dapat meningkatkan nilai perusahaan dalam skala yang kecil. Manajemen sering kali menggunakan manajemen laba untuk memaksimalkan kepentingannya dalam lingkup kebijakan akuntansi. Manajemen untuk jangka pendek kemungkinan akan meningkatkan nilai perusahaan akan tetapi menurunkan nilai p</w:t>
      </w:r>
      <w:r w:rsidR="00EF048C">
        <w:rPr>
          <w:rFonts w:ascii="Arial" w:hAnsi="Arial" w:cs="Arial"/>
        </w:rPr>
        <w:t>erusahaan dalam jangka panjang.</w:t>
      </w:r>
    </w:p>
    <w:p w:rsidR="00A80E10" w:rsidRPr="00A80E10" w:rsidRDefault="00A80E10" w:rsidP="00A80E10">
      <w:pPr>
        <w:jc w:val="both"/>
        <w:rPr>
          <w:rFonts w:ascii="Arial" w:hAnsi="Arial" w:cs="Arial"/>
          <w:b/>
        </w:rPr>
      </w:pPr>
      <w:r w:rsidRPr="00A80E10">
        <w:rPr>
          <w:rFonts w:ascii="Arial" w:hAnsi="Arial" w:cs="Arial"/>
          <w:b/>
        </w:rPr>
        <w:t>PENUTUP</w:t>
      </w:r>
    </w:p>
    <w:p w:rsidR="00A80E10" w:rsidRDefault="00A80E10" w:rsidP="00A80E10">
      <w:pPr>
        <w:jc w:val="both"/>
        <w:rPr>
          <w:rFonts w:ascii="Arial" w:hAnsi="Arial" w:cs="Arial"/>
          <w:b/>
        </w:rPr>
      </w:pPr>
      <w:r w:rsidRPr="00A80E10">
        <w:rPr>
          <w:rFonts w:ascii="Arial" w:hAnsi="Arial" w:cs="Arial"/>
          <w:b/>
        </w:rPr>
        <w:t>KESIMPULAN</w:t>
      </w:r>
    </w:p>
    <w:p w:rsidR="00A80E10" w:rsidRPr="00A80E10" w:rsidRDefault="00A80E10" w:rsidP="00A80E10">
      <w:pPr>
        <w:ind w:firstLine="709"/>
        <w:jc w:val="both"/>
        <w:rPr>
          <w:rFonts w:ascii="Arial" w:hAnsi="Arial" w:cs="Arial"/>
          <w:b/>
        </w:rPr>
      </w:pPr>
      <w:r w:rsidRPr="00A80E10">
        <w:rPr>
          <w:rFonts w:ascii="Arial" w:hAnsi="Arial" w:cs="Arial"/>
        </w:rPr>
        <w:t>Berdasarkan hasil analisis data pengaruh rasio utang dan laba terhadap nilai perusahaan pada perusahan manufaktur yang terdaftar di Bursa Efek Indonesia pada periode 2020, maka dapat diperoleh kesimpulan sebagai berikut:</w:t>
      </w:r>
    </w:p>
    <w:p w:rsidR="00A80E10" w:rsidRPr="009F01B6" w:rsidRDefault="009F01B6" w:rsidP="00A80E10">
      <w:pPr>
        <w:pStyle w:val="Heading1"/>
        <w:keepNext w:val="0"/>
        <w:keepLines w:val="0"/>
        <w:numPr>
          <w:ilvl w:val="0"/>
          <w:numId w:val="21"/>
        </w:numPr>
        <w:spacing w:before="0" w:after="200"/>
        <w:jc w:val="both"/>
        <w:rPr>
          <w:rFonts w:ascii="Arial" w:hAnsi="Arial" w:cs="Arial"/>
          <w:color w:val="auto"/>
          <w:sz w:val="22"/>
          <w:szCs w:val="22"/>
        </w:rPr>
      </w:pPr>
      <w:r w:rsidRPr="009F01B6">
        <w:rPr>
          <w:rFonts w:ascii="Arial" w:hAnsi="Arial" w:cs="Arial"/>
          <w:b w:val="0"/>
          <w:color w:val="auto"/>
          <w:sz w:val="22"/>
          <w:szCs w:val="22"/>
        </w:rPr>
        <w:t>Rasio utang (</w:t>
      </w:r>
      <w:r w:rsidRPr="009F01B6">
        <w:rPr>
          <w:rFonts w:ascii="Arial" w:hAnsi="Arial" w:cs="Arial"/>
          <w:b w:val="0"/>
          <w:i/>
          <w:color w:val="auto"/>
          <w:sz w:val="22"/>
          <w:szCs w:val="22"/>
        </w:rPr>
        <w:t>debt ratio</w:t>
      </w:r>
      <w:r w:rsidRPr="009F01B6">
        <w:rPr>
          <w:rFonts w:ascii="Arial" w:hAnsi="Arial" w:cs="Arial"/>
          <w:b w:val="0"/>
          <w:color w:val="auto"/>
          <w:sz w:val="22"/>
          <w:szCs w:val="22"/>
        </w:rPr>
        <w:t>) berpengaruh negatif terhadap nilai perusahaan (</w:t>
      </w:r>
      <w:r w:rsidRPr="009F01B6">
        <w:rPr>
          <w:rFonts w:ascii="Arial" w:hAnsi="Arial" w:cs="Arial"/>
          <w:b w:val="0"/>
          <w:i/>
          <w:color w:val="auto"/>
          <w:sz w:val="22"/>
          <w:szCs w:val="22"/>
        </w:rPr>
        <w:t>Price To Book Value/PBV</w:t>
      </w:r>
      <w:r w:rsidRPr="009F01B6">
        <w:rPr>
          <w:rFonts w:ascii="Arial" w:hAnsi="Arial" w:cs="Arial"/>
          <w:b w:val="0"/>
          <w:color w:val="auto"/>
          <w:sz w:val="22"/>
          <w:szCs w:val="22"/>
        </w:rPr>
        <w:t>) pada perusahaan manufaktur yang terdaftra di Bursa Efek Indonesia pada periode 2020</w:t>
      </w:r>
    </w:p>
    <w:p w:rsidR="00A80E10" w:rsidRPr="009F01B6" w:rsidRDefault="009F01B6" w:rsidP="009F01B6">
      <w:pPr>
        <w:pStyle w:val="Heading1"/>
        <w:keepNext w:val="0"/>
        <w:keepLines w:val="0"/>
        <w:numPr>
          <w:ilvl w:val="0"/>
          <w:numId w:val="21"/>
        </w:numPr>
        <w:spacing w:before="0" w:after="200"/>
        <w:jc w:val="both"/>
        <w:rPr>
          <w:rFonts w:ascii="Arial" w:hAnsi="Arial" w:cs="Arial"/>
          <w:b w:val="0"/>
          <w:color w:val="auto"/>
          <w:sz w:val="22"/>
          <w:szCs w:val="22"/>
        </w:rPr>
      </w:pPr>
      <w:r w:rsidRPr="009F01B6">
        <w:rPr>
          <w:rFonts w:ascii="Arial" w:hAnsi="Arial" w:cs="Arial"/>
          <w:b w:val="0"/>
          <w:color w:val="auto"/>
          <w:sz w:val="22"/>
          <w:szCs w:val="22"/>
        </w:rPr>
        <w:t>Manajemen laba berpengaruh positif dan signifikan terhadap nilai perusahaan (</w:t>
      </w:r>
      <w:r w:rsidRPr="009F01B6">
        <w:rPr>
          <w:rFonts w:ascii="Arial" w:hAnsi="Arial" w:cs="Arial"/>
          <w:b w:val="0"/>
          <w:i/>
          <w:color w:val="auto"/>
          <w:sz w:val="22"/>
          <w:szCs w:val="22"/>
        </w:rPr>
        <w:t>Price To Book Value/PBV</w:t>
      </w:r>
      <w:r w:rsidRPr="009F01B6">
        <w:rPr>
          <w:rFonts w:ascii="Arial" w:hAnsi="Arial" w:cs="Arial"/>
          <w:b w:val="0"/>
          <w:color w:val="auto"/>
          <w:sz w:val="22"/>
          <w:szCs w:val="22"/>
        </w:rPr>
        <w:t>) pada perusahaan manufaktur yang terdaftar di Bursa Efek Indonesia pada periode 2020.</w:t>
      </w:r>
    </w:p>
    <w:p w:rsidR="00A80E10" w:rsidRDefault="00A80E10" w:rsidP="00291CA7">
      <w:pPr>
        <w:rPr>
          <w:rFonts w:ascii="Arial" w:hAnsi="Arial" w:cs="Arial"/>
          <w:b/>
        </w:rPr>
      </w:pPr>
      <w:r>
        <w:rPr>
          <w:rFonts w:ascii="Arial" w:hAnsi="Arial" w:cs="Arial"/>
          <w:b/>
        </w:rPr>
        <w:t xml:space="preserve">SARAN </w:t>
      </w:r>
    </w:p>
    <w:p w:rsidR="00A80E10" w:rsidRDefault="00A80E10" w:rsidP="00291CA7">
      <w:pPr>
        <w:ind w:firstLine="720"/>
        <w:jc w:val="both"/>
        <w:rPr>
          <w:rFonts w:ascii="Arial" w:hAnsi="Arial" w:cs="Arial"/>
        </w:rPr>
      </w:pPr>
      <w:r w:rsidRPr="00745715">
        <w:rPr>
          <w:rFonts w:ascii="Arial" w:hAnsi="Arial" w:cs="Arial"/>
        </w:rPr>
        <w:t>Berdasarkan hasil penelitian pengaruh rasio utang dan manajemen laba terhadap nilai perusahaan pada perusahan manufaktur yang terdaftar di Bursa Efek Indonesia pada periode 2020, maka penulis akan memberikan saran untuk mengatasi dan mengurangi kelemahan yang terjadi:</w:t>
      </w:r>
    </w:p>
    <w:p w:rsidR="00A80E10" w:rsidRPr="00745715" w:rsidRDefault="00A80E10" w:rsidP="00291CA7">
      <w:pPr>
        <w:pStyle w:val="ListParagraph"/>
        <w:numPr>
          <w:ilvl w:val="0"/>
          <w:numId w:val="22"/>
        </w:numPr>
        <w:jc w:val="both"/>
        <w:rPr>
          <w:rFonts w:ascii="Arial" w:hAnsi="Arial" w:cs="Arial"/>
        </w:rPr>
      </w:pPr>
      <w:r w:rsidRPr="00745715">
        <w:rPr>
          <w:rFonts w:ascii="Arial" w:hAnsi="Arial" w:cs="Arial"/>
        </w:rPr>
        <w:lastRenderedPageBreak/>
        <w:t>Peneliti selanjutnya diharapkan dapat menambahkan indikator faktor lain yang dapat mempengaruhi nilai perusahaan agar mengahasilkan nilai adjusted r square lebih besar sehingga mampu menjelaskan variabel dependen secara jelas.</w:t>
      </w:r>
    </w:p>
    <w:p w:rsidR="00291CA7" w:rsidRPr="00F65132" w:rsidRDefault="00A80E10" w:rsidP="00F65132">
      <w:pPr>
        <w:pStyle w:val="ListParagraph"/>
        <w:numPr>
          <w:ilvl w:val="0"/>
          <w:numId w:val="22"/>
        </w:numPr>
        <w:jc w:val="both"/>
        <w:rPr>
          <w:rFonts w:ascii="Arial" w:hAnsi="Arial" w:cs="Arial"/>
        </w:rPr>
      </w:pPr>
      <w:r w:rsidRPr="00745715">
        <w:rPr>
          <w:rFonts w:ascii="Arial" w:hAnsi="Arial" w:cs="Arial"/>
        </w:rPr>
        <w:t>Menambah jumlah perusahaan yang akan diteliti dari sektor-sektor lain yang memiliki perbedaan karakteristik. Diharapkan kedepannya hasil yang akan diperolehpun dapat jauh lebih baik.</w:t>
      </w:r>
    </w:p>
    <w:p w:rsidR="004B699B" w:rsidRPr="004B699B" w:rsidRDefault="004B699B" w:rsidP="00F65132">
      <w:pPr>
        <w:pStyle w:val="Heading1"/>
        <w:ind w:left="720"/>
        <w:jc w:val="center"/>
        <w:rPr>
          <w:color w:val="auto"/>
          <w:sz w:val="22"/>
          <w:szCs w:val="22"/>
        </w:rPr>
      </w:pPr>
      <w:r w:rsidRPr="004B699B">
        <w:rPr>
          <w:color w:val="auto"/>
        </w:rPr>
        <w:t>Daftar Pustaka</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7A5B5F">
        <w:rPr>
          <w:rFonts w:ascii="Arial" w:hAnsi="Arial" w:cs="Arial"/>
          <w:b/>
        </w:rPr>
        <w:fldChar w:fldCharType="begin" w:fldLock="1"/>
      </w:r>
      <w:r w:rsidRPr="007A5B5F">
        <w:rPr>
          <w:rFonts w:ascii="Arial" w:hAnsi="Arial" w:cs="Arial"/>
          <w:b/>
        </w:rPr>
        <w:instrText xml:space="preserve">ADDIN Mendeley Bibliography CSL_BIBLIOGRAPHY </w:instrText>
      </w:r>
      <w:r w:rsidRPr="007A5B5F">
        <w:rPr>
          <w:rFonts w:ascii="Arial" w:hAnsi="Arial" w:cs="Arial"/>
          <w:b/>
        </w:rPr>
        <w:fldChar w:fldCharType="separate"/>
      </w:r>
      <w:r w:rsidRPr="002C7CD5">
        <w:rPr>
          <w:rFonts w:ascii="Arial" w:hAnsi="Arial" w:cs="Arial"/>
          <w:noProof/>
          <w:szCs w:val="24"/>
        </w:rPr>
        <w:t xml:space="preserve">Alivia, N. R., &amp; Chabachib, M. (2013). Analisis Faktor-faktor yang Mempengaruhi Nilai Perusahaan dengan Profitabilitas sebagai Variabel Intervening (Studi pada Perusahaan Manufaktur yang Listed di BEI Tahun 2008 – 2011). </w:t>
      </w:r>
      <w:r w:rsidRPr="002C7CD5">
        <w:rPr>
          <w:rFonts w:ascii="Arial" w:hAnsi="Arial" w:cs="Arial"/>
          <w:i/>
          <w:iCs/>
          <w:noProof/>
          <w:szCs w:val="24"/>
        </w:rPr>
        <w:t>Diponegoro Journal of Management</w:t>
      </w:r>
      <w:r w:rsidRPr="002C7CD5">
        <w:rPr>
          <w:rFonts w:ascii="Arial" w:hAnsi="Arial" w:cs="Arial"/>
          <w:noProof/>
          <w:szCs w:val="24"/>
        </w:rPr>
        <w:t xml:space="preserve">, </w:t>
      </w:r>
      <w:r w:rsidRPr="002C7CD5">
        <w:rPr>
          <w:rFonts w:ascii="Arial" w:hAnsi="Arial" w:cs="Arial"/>
          <w:i/>
          <w:iCs/>
          <w:noProof/>
          <w:szCs w:val="24"/>
        </w:rPr>
        <w:t>2</w:t>
      </w:r>
      <w:r w:rsidRPr="002C7CD5">
        <w:rPr>
          <w:rFonts w:ascii="Arial" w:hAnsi="Arial" w:cs="Arial"/>
          <w:noProof/>
          <w:szCs w:val="24"/>
        </w:rPr>
        <w:t>(2), 1–12.</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Alni Rahmawati1, M. N. P. (2019). Peran Good Corporate Governance dalam Memoderasi Pengaruh Manajemen Laba Terhadap Nilai Perusahaan. </w:t>
      </w:r>
      <w:r w:rsidRPr="002C7CD5">
        <w:rPr>
          <w:rFonts w:ascii="Arial" w:hAnsi="Arial" w:cs="Arial"/>
          <w:i/>
          <w:iCs/>
          <w:noProof/>
          <w:szCs w:val="24"/>
        </w:rPr>
        <w:t>Akuntansi Dewantara</w:t>
      </w:r>
      <w:r w:rsidRPr="002C7CD5">
        <w:rPr>
          <w:rFonts w:ascii="Arial" w:hAnsi="Arial" w:cs="Arial"/>
          <w:noProof/>
          <w:szCs w:val="24"/>
        </w:rPr>
        <w:t xml:space="preserve">, </w:t>
      </w:r>
      <w:r w:rsidRPr="002C7CD5">
        <w:rPr>
          <w:rFonts w:ascii="Arial" w:hAnsi="Arial" w:cs="Arial"/>
          <w:i/>
          <w:iCs/>
          <w:noProof/>
          <w:szCs w:val="24"/>
        </w:rPr>
        <w:t>3</w:t>
      </w:r>
      <w:r w:rsidRPr="002C7CD5">
        <w:rPr>
          <w:rFonts w:ascii="Arial" w:hAnsi="Arial" w:cs="Arial"/>
          <w:noProof/>
          <w:szCs w:val="24"/>
        </w:rPr>
        <w:t>(2), 156–168.</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Anshory, M. Z. (2016). Pengaruh Rasio Utang, ROE, dan Laba Ditahan Terhadap earning Per Share pada Perusahaan Makanan dan Minuman yang Terdaftar di BEI pada Tahun 2010-2012. </w:t>
      </w:r>
      <w:r w:rsidRPr="002C7CD5">
        <w:rPr>
          <w:rFonts w:ascii="Arial" w:hAnsi="Arial" w:cs="Arial"/>
          <w:i/>
          <w:iCs/>
          <w:noProof/>
          <w:szCs w:val="24"/>
        </w:rPr>
        <w:t>Jurnal Profita Edisi</w:t>
      </w:r>
      <w:r w:rsidRPr="002C7CD5">
        <w:rPr>
          <w:rFonts w:ascii="Arial" w:hAnsi="Arial" w:cs="Arial"/>
          <w:noProof/>
          <w:szCs w:val="24"/>
        </w:rPr>
        <w:t xml:space="preserve">, </w:t>
      </w:r>
      <w:r w:rsidRPr="002C7CD5">
        <w:rPr>
          <w:rFonts w:ascii="Arial" w:hAnsi="Arial" w:cs="Arial"/>
          <w:i/>
          <w:iCs/>
          <w:noProof/>
          <w:szCs w:val="24"/>
        </w:rPr>
        <w:t>2</w:t>
      </w:r>
      <w:r w:rsidRPr="002C7CD5">
        <w:rPr>
          <w:rFonts w:ascii="Arial" w:hAnsi="Arial" w:cs="Arial"/>
          <w:noProof/>
          <w:szCs w:val="24"/>
        </w:rPr>
        <w:t>, 1–16.</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Ari Supeno. (2022). Determinasi Nilai Perusahaan dan Struktur Modal : Profitabilitas dan Likuiditas pada Perusahaan Perkebunan di Indonesia. </w:t>
      </w:r>
      <w:r w:rsidRPr="002C7CD5">
        <w:rPr>
          <w:rFonts w:ascii="Arial" w:hAnsi="Arial" w:cs="Arial"/>
          <w:i/>
          <w:iCs/>
          <w:noProof/>
          <w:szCs w:val="24"/>
        </w:rPr>
        <w:t>Jurnal Ekonomi Manajemen Sistem Informasi</w:t>
      </w:r>
      <w:r w:rsidRPr="002C7CD5">
        <w:rPr>
          <w:rFonts w:ascii="Arial" w:hAnsi="Arial" w:cs="Arial"/>
          <w:noProof/>
          <w:szCs w:val="24"/>
        </w:rPr>
        <w:t xml:space="preserve">, </w:t>
      </w:r>
      <w:r w:rsidRPr="002C7CD5">
        <w:rPr>
          <w:rFonts w:ascii="Arial" w:hAnsi="Arial" w:cs="Arial"/>
          <w:i/>
          <w:iCs/>
          <w:noProof/>
          <w:szCs w:val="24"/>
        </w:rPr>
        <w:t>3</w:t>
      </w:r>
      <w:r w:rsidRPr="002C7CD5">
        <w:rPr>
          <w:rFonts w:ascii="Arial" w:hAnsi="Arial" w:cs="Arial"/>
          <w:noProof/>
          <w:szCs w:val="24"/>
        </w:rPr>
        <w:t>(3), 240–256. https://doi.org/10.31933/jemsi.v3i3.743</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Awaloedin, D. T., &amp; Nugroho, R. (2019). Pengaruh Ukuran Perusahaan Rasio Utang Dan Umur Perusahaan Terhadap Biaya Utang (Studi pada Perusahaan Manufaktur yang Terdaftar di Bursa Efek Indonesia tahun 2015-2017). </w:t>
      </w:r>
      <w:r w:rsidRPr="002C7CD5">
        <w:rPr>
          <w:rFonts w:ascii="Arial" w:hAnsi="Arial" w:cs="Arial"/>
          <w:i/>
          <w:iCs/>
          <w:noProof/>
          <w:szCs w:val="24"/>
        </w:rPr>
        <w:t>Jurnal Rekayasa Informasi</w:t>
      </w:r>
      <w:r w:rsidRPr="002C7CD5">
        <w:rPr>
          <w:rFonts w:ascii="Arial" w:hAnsi="Arial" w:cs="Arial"/>
          <w:noProof/>
          <w:szCs w:val="24"/>
        </w:rPr>
        <w:t xml:space="preserve">, </w:t>
      </w:r>
      <w:r w:rsidRPr="002C7CD5">
        <w:rPr>
          <w:rFonts w:ascii="Arial" w:hAnsi="Arial" w:cs="Arial"/>
          <w:i/>
          <w:iCs/>
          <w:noProof/>
          <w:szCs w:val="24"/>
        </w:rPr>
        <w:t>8</w:t>
      </w:r>
      <w:r w:rsidRPr="002C7CD5">
        <w:rPr>
          <w:rFonts w:ascii="Arial" w:hAnsi="Arial" w:cs="Arial"/>
          <w:noProof/>
          <w:szCs w:val="24"/>
        </w:rPr>
        <w:t>(1), 52–69. https://ejournal.istn.ac.id/index.php/rekayasainformasi/article/view/366%0A</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Darmawan, I. P. E. (2020). KUALITAS AUDIT SEBAGAI PEMODERASI PENGARUH MANAJEMEN LABA TERHADAP NILAI PERUSAHAAN. </w:t>
      </w:r>
      <w:r w:rsidRPr="002C7CD5">
        <w:rPr>
          <w:rFonts w:ascii="Arial" w:hAnsi="Arial" w:cs="Arial"/>
          <w:i/>
          <w:iCs/>
          <w:noProof/>
          <w:szCs w:val="24"/>
        </w:rPr>
        <w:t>Jurnal Akademi Akuntansi</w:t>
      </w:r>
      <w:r w:rsidRPr="002C7CD5">
        <w:rPr>
          <w:rFonts w:ascii="Arial" w:hAnsi="Arial" w:cs="Arial"/>
          <w:noProof/>
          <w:szCs w:val="24"/>
        </w:rPr>
        <w:t xml:space="preserve">, </w:t>
      </w:r>
      <w:r w:rsidRPr="002C7CD5">
        <w:rPr>
          <w:rFonts w:ascii="Arial" w:hAnsi="Arial" w:cs="Arial"/>
          <w:i/>
          <w:iCs/>
          <w:noProof/>
          <w:szCs w:val="24"/>
        </w:rPr>
        <w:t>3</w:t>
      </w:r>
      <w:r w:rsidRPr="002C7CD5">
        <w:rPr>
          <w:rFonts w:ascii="Arial" w:hAnsi="Arial" w:cs="Arial"/>
          <w:noProof/>
          <w:szCs w:val="24"/>
        </w:rPr>
        <w:t>(2), 174–190. https://doi.org/10.22219/jaa.v3i2.12269</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Dewi, A. W., &amp; Ritonga, F. (2021). Pengaruh Kinerja Keuangan Dan Manajemen Laba Terhadap Nilai Perusahaan. </w:t>
      </w:r>
      <w:r w:rsidRPr="002C7CD5">
        <w:rPr>
          <w:rFonts w:ascii="Arial" w:hAnsi="Arial" w:cs="Arial"/>
          <w:i/>
          <w:iCs/>
          <w:noProof/>
          <w:szCs w:val="24"/>
        </w:rPr>
        <w:t>Epub.Imandiri.Id</w:t>
      </w:r>
      <w:r w:rsidRPr="002C7CD5">
        <w:rPr>
          <w:rFonts w:ascii="Arial" w:hAnsi="Arial" w:cs="Arial"/>
          <w:noProof/>
          <w:szCs w:val="24"/>
        </w:rPr>
        <w:t>. http://epub.imandiri.id/repository/docs/journal/JURNAL_371841002.pdf</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Febriansyah, M. A. (2022). Pengaruh Kebijakan Utang terhadap Nilai Perusahaan pada Subsector Perkebunan Kelapa Sawit yang Terdaftar di Bursa Efek Indonesia. </w:t>
      </w:r>
      <w:r w:rsidRPr="002C7CD5">
        <w:rPr>
          <w:rFonts w:ascii="Arial" w:hAnsi="Arial" w:cs="Arial"/>
          <w:i/>
          <w:iCs/>
          <w:noProof/>
          <w:szCs w:val="24"/>
        </w:rPr>
        <w:t>Jurnal Pendidikan Tambusai</w:t>
      </w:r>
      <w:r w:rsidRPr="002C7CD5">
        <w:rPr>
          <w:rFonts w:ascii="Arial" w:hAnsi="Arial" w:cs="Arial"/>
          <w:noProof/>
          <w:szCs w:val="24"/>
        </w:rPr>
        <w:t xml:space="preserve">, </w:t>
      </w:r>
      <w:r w:rsidRPr="002C7CD5">
        <w:rPr>
          <w:rFonts w:ascii="Arial" w:hAnsi="Arial" w:cs="Arial"/>
          <w:i/>
          <w:iCs/>
          <w:noProof/>
          <w:szCs w:val="24"/>
        </w:rPr>
        <w:t>6</w:t>
      </w:r>
      <w:r w:rsidRPr="002C7CD5">
        <w:rPr>
          <w:rFonts w:ascii="Arial" w:hAnsi="Arial" w:cs="Arial"/>
          <w:noProof/>
          <w:szCs w:val="24"/>
        </w:rPr>
        <w:t>, 14379–14384. https://jptam.org/index.php/jptam/article/view/4711%0Ahttps://jptam.org/index.php/jptam/article/download/4711/3984</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Fernandes, N., &amp; Ferreira, M. A. (2007). </w:t>
      </w:r>
      <w:r w:rsidRPr="002C7CD5">
        <w:rPr>
          <w:rFonts w:ascii="Arial" w:hAnsi="Arial" w:cs="Arial"/>
          <w:i/>
          <w:iCs/>
          <w:noProof/>
          <w:szCs w:val="24"/>
        </w:rPr>
        <w:t>Evolusi Manajemen Laba dan Perusahaan Penilaian : Analisis Lintas Negaraÿ</w:t>
      </w:r>
      <w:r w:rsidRPr="002C7CD5">
        <w:rPr>
          <w:rFonts w:ascii="Arial" w:hAnsi="Arial" w:cs="Arial"/>
          <w:noProof/>
          <w:szCs w:val="24"/>
        </w:rPr>
        <w:t>.</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lastRenderedPageBreak/>
        <w:t xml:space="preserve">Firdhausya, A. (2019). </w:t>
      </w:r>
      <w:r w:rsidRPr="002C7CD5">
        <w:rPr>
          <w:rFonts w:ascii="Arial" w:hAnsi="Arial" w:cs="Arial"/>
          <w:i/>
          <w:iCs/>
          <w:noProof/>
          <w:szCs w:val="24"/>
        </w:rPr>
        <w:t>Pada Perusahaan Barang Konsumsi Yang Terdaftar Di Bursa Efek Indonesia</w:t>
      </w:r>
      <w:r w:rsidRPr="002C7CD5">
        <w:rPr>
          <w:rFonts w:ascii="Arial" w:hAnsi="Arial" w:cs="Arial"/>
          <w:noProof/>
          <w:szCs w:val="24"/>
        </w:rPr>
        <w:t>. 18–26.</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Haruman, T. (2008). the Effect of Ownership Structure on Financial Decisions and Firm Value. </w:t>
      </w:r>
      <w:r w:rsidRPr="002C7CD5">
        <w:rPr>
          <w:rFonts w:ascii="Arial" w:hAnsi="Arial" w:cs="Arial"/>
          <w:i/>
          <w:iCs/>
          <w:noProof/>
          <w:szCs w:val="24"/>
        </w:rPr>
        <w:t>Simposium Nasional Akuntansi XI</w:t>
      </w:r>
      <w:r w:rsidRPr="002C7CD5">
        <w:rPr>
          <w:rFonts w:ascii="Arial" w:hAnsi="Arial" w:cs="Arial"/>
          <w:noProof/>
          <w:szCs w:val="24"/>
        </w:rPr>
        <w:t>, 150–166. http://repository.widyatama.ac.id/xmlui/handle/123456789/3311</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Herman Darwis. (2012). Manajemen Laba Terhadap Nilai Perusahaan Dengan Corporate Governance Sebagai Pemoderasi. </w:t>
      </w:r>
      <w:r w:rsidRPr="002C7CD5">
        <w:rPr>
          <w:rFonts w:ascii="Arial" w:hAnsi="Arial" w:cs="Arial"/>
          <w:i/>
          <w:iCs/>
          <w:noProof/>
          <w:szCs w:val="24"/>
        </w:rPr>
        <w:t>Jurnal Keuangan Dan Perbankan</w:t>
      </w:r>
      <w:r w:rsidRPr="002C7CD5">
        <w:rPr>
          <w:rFonts w:ascii="Arial" w:hAnsi="Arial" w:cs="Arial"/>
          <w:noProof/>
          <w:szCs w:val="24"/>
        </w:rPr>
        <w:t xml:space="preserve">, </w:t>
      </w:r>
      <w:r w:rsidRPr="002C7CD5">
        <w:rPr>
          <w:rFonts w:ascii="Arial" w:hAnsi="Arial" w:cs="Arial"/>
          <w:i/>
          <w:iCs/>
          <w:noProof/>
          <w:szCs w:val="24"/>
        </w:rPr>
        <w:t>Vol 16 No</w:t>
      </w:r>
      <w:r w:rsidRPr="002C7CD5">
        <w:rPr>
          <w:rFonts w:ascii="Arial" w:hAnsi="Arial" w:cs="Arial"/>
          <w:noProof/>
          <w:szCs w:val="24"/>
        </w:rPr>
        <w:t>(1), 45–55.</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Indriyani, E. (2017). Pengaruh Ukuran Perusahaan dan Profitabilitas Terhadap Nilai Perusahaan. </w:t>
      </w:r>
      <w:r w:rsidRPr="002C7CD5">
        <w:rPr>
          <w:rFonts w:ascii="Arial" w:hAnsi="Arial" w:cs="Arial"/>
          <w:i/>
          <w:iCs/>
          <w:noProof/>
          <w:szCs w:val="24"/>
        </w:rPr>
        <w:t>Akuntabilitas</w:t>
      </w:r>
      <w:r w:rsidRPr="002C7CD5">
        <w:rPr>
          <w:rFonts w:ascii="Arial" w:hAnsi="Arial" w:cs="Arial"/>
          <w:noProof/>
          <w:szCs w:val="24"/>
        </w:rPr>
        <w:t xml:space="preserve">, </w:t>
      </w:r>
      <w:r w:rsidRPr="002C7CD5">
        <w:rPr>
          <w:rFonts w:ascii="Arial" w:hAnsi="Arial" w:cs="Arial"/>
          <w:i/>
          <w:iCs/>
          <w:noProof/>
          <w:szCs w:val="24"/>
        </w:rPr>
        <w:t>10</w:t>
      </w:r>
      <w:r w:rsidRPr="002C7CD5">
        <w:rPr>
          <w:rFonts w:ascii="Arial" w:hAnsi="Arial" w:cs="Arial"/>
          <w:noProof/>
          <w:szCs w:val="24"/>
        </w:rPr>
        <w:t>(2), 333–348. https://doi.org/10.15408/akt.v10i2.4649</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Irawan. (2018). Rasio Hutang terhadap Laba Bersih pada Perusahaan Pertambangan di Bursa Efek Indonesia. </w:t>
      </w:r>
      <w:r w:rsidRPr="002C7CD5">
        <w:rPr>
          <w:rFonts w:ascii="Arial" w:hAnsi="Arial" w:cs="Arial"/>
          <w:i/>
          <w:iCs/>
          <w:noProof/>
          <w:szCs w:val="24"/>
        </w:rPr>
        <w:t>Manajemen Tools</w:t>
      </w:r>
      <w:r w:rsidRPr="002C7CD5">
        <w:rPr>
          <w:rFonts w:ascii="Arial" w:hAnsi="Arial" w:cs="Arial"/>
          <w:noProof/>
          <w:szCs w:val="24"/>
        </w:rPr>
        <w:t xml:space="preserve">, </w:t>
      </w:r>
      <w:r w:rsidRPr="002C7CD5">
        <w:rPr>
          <w:rFonts w:ascii="Arial" w:hAnsi="Arial" w:cs="Arial"/>
          <w:i/>
          <w:iCs/>
          <w:noProof/>
          <w:szCs w:val="24"/>
        </w:rPr>
        <w:t>9</w:t>
      </w:r>
      <w:r w:rsidRPr="002C7CD5">
        <w:rPr>
          <w:rFonts w:ascii="Arial" w:hAnsi="Arial" w:cs="Arial"/>
          <w:noProof/>
          <w:szCs w:val="24"/>
        </w:rPr>
        <w:t>(1), 143–155.</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Jensen, M. C., &amp; Meckling, W. H. (n.d.). </w:t>
      </w:r>
      <w:r w:rsidRPr="002C7CD5">
        <w:rPr>
          <w:rFonts w:ascii="Arial" w:hAnsi="Arial" w:cs="Arial"/>
          <w:i/>
          <w:iCs/>
          <w:noProof/>
          <w:szCs w:val="24"/>
        </w:rPr>
        <w:t>Theory of the Firm : Managerial Behavior , Agency Costs and Ownership Structure Theory of the Firm : Managerial Behavior , Agency Costs and Ownership Structure</w:t>
      </w:r>
      <w:r w:rsidRPr="002C7CD5">
        <w:rPr>
          <w:rFonts w:ascii="Arial" w:hAnsi="Arial" w:cs="Arial"/>
          <w:noProof/>
          <w:szCs w:val="24"/>
        </w:rPr>
        <w:t>.</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Kami, F. (2014). </w:t>
      </w:r>
      <w:r w:rsidRPr="002C7CD5">
        <w:rPr>
          <w:rFonts w:ascii="Arial" w:hAnsi="Arial" w:cs="Arial"/>
          <w:i/>
          <w:iCs/>
          <w:noProof/>
          <w:szCs w:val="24"/>
        </w:rPr>
        <w:t>PENGARUH MANAJEMEN LABA TERHADAP NILAI PERUSAHAAN DENGAN MEKANISME CORPORATE GOVERNANCE SEBAGAI VARIABEL PEMODERASI INFLUENCE</w:t>
      </w:r>
      <w:r w:rsidRPr="002C7CD5">
        <w:rPr>
          <w:rFonts w:ascii="Arial" w:hAnsi="Arial" w:cs="Arial"/>
          <w:noProof/>
          <w:szCs w:val="24"/>
        </w:rPr>
        <w:t>. 1–24. https://www.ptonline.com/articles/how-to-get-better-mfi-results</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Kasimov, N. S. (1985). Analytical solution of the approximate equation for the pair correlation function of systems with a generalized morse potential. Three-dimensional case. </w:t>
      </w:r>
      <w:r w:rsidRPr="002C7CD5">
        <w:rPr>
          <w:rFonts w:ascii="Arial" w:hAnsi="Arial" w:cs="Arial"/>
          <w:i/>
          <w:iCs/>
          <w:noProof/>
          <w:szCs w:val="24"/>
        </w:rPr>
        <w:t>Soviet Physics Journal</w:t>
      </w:r>
      <w:r w:rsidRPr="002C7CD5">
        <w:rPr>
          <w:rFonts w:ascii="Arial" w:hAnsi="Arial" w:cs="Arial"/>
          <w:noProof/>
          <w:szCs w:val="24"/>
        </w:rPr>
        <w:t xml:space="preserve">, </w:t>
      </w:r>
      <w:r w:rsidRPr="002C7CD5">
        <w:rPr>
          <w:rFonts w:ascii="Arial" w:hAnsi="Arial" w:cs="Arial"/>
          <w:i/>
          <w:iCs/>
          <w:noProof/>
          <w:szCs w:val="24"/>
        </w:rPr>
        <w:t>28</w:t>
      </w:r>
      <w:r w:rsidRPr="002C7CD5">
        <w:rPr>
          <w:rFonts w:ascii="Arial" w:hAnsi="Arial" w:cs="Arial"/>
          <w:noProof/>
          <w:szCs w:val="24"/>
        </w:rPr>
        <w:t>(10), 769–773. https://doi.org/10.1007/BF00897945</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Kholis, N., Sumarwati, E. D., &amp; Mutmainah, H. (2018). Factors That Influence Value of the Company Faktor-Faktor Yang Mempengaruhi Nilai Perusahaan. </w:t>
      </w:r>
      <w:r w:rsidRPr="002C7CD5">
        <w:rPr>
          <w:rFonts w:ascii="Arial" w:hAnsi="Arial" w:cs="Arial"/>
          <w:i/>
          <w:iCs/>
          <w:noProof/>
          <w:szCs w:val="24"/>
        </w:rPr>
        <w:t>Jurnal Analisis Bisnis Ekonomi</w:t>
      </w:r>
      <w:r w:rsidRPr="002C7CD5">
        <w:rPr>
          <w:rFonts w:ascii="Arial" w:hAnsi="Arial" w:cs="Arial"/>
          <w:noProof/>
          <w:szCs w:val="24"/>
        </w:rPr>
        <w:t xml:space="preserve">, </w:t>
      </w:r>
      <w:r w:rsidRPr="002C7CD5">
        <w:rPr>
          <w:rFonts w:ascii="Arial" w:hAnsi="Arial" w:cs="Arial"/>
          <w:i/>
          <w:iCs/>
          <w:noProof/>
          <w:szCs w:val="24"/>
        </w:rPr>
        <w:t>16</w:t>
      </w:r>
      <w:r w:rsidRPr="002C7CD5">
        <w:rPr>
          <w:rFonts w:ascii="Arial" w:hAnsi="Arial" w:cs="Arial"/>
          <w:noProof/>
          <w:szCs w:val="24"/>
        </w:rPr>
        <w:t>(1), 19–25.</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Lesmono, M. A. (2021). Pengaruh Rasio Utang, Pertumbuhan Aset, Laba Bersih, Dan Ukuran Perusahaan Terhadap Nilai Perusahaan Pada Industri Tambang Di Indonesia. </w:t>
      </w:r>
      <w:r w:rsidRPr="002C7CD5">
        <w:rPr>
          <w:rFonts w:ascii="Arial" w:hAnsi="Arial" w:cs="Arial"/>
          <w:i/>
          <w:iCs/>
          <w:noProof/>
          <w:szCs w:val="24"/>
        </w:rPr>
        <w:t>SCIENTIFIC JOURNAL OF REFLECTION : Economic, Accounting, Management and Business</w:t>
      </w:r>
      <w:r w:rsidRPr="002C7CD5">
        <w:rPr>
          <w:rFonts w:ascii="Arial" w:hAnsi="Arial" w:cs="Arial"/>
          <w:noProof/>
          <w:szCs w:val="24"/>
        </w:rPr>
        <w:t xml:space="preserve">, </w:t>
      </w:r>
      <w:r w:rsidRPr="002C7CD5">
        <w:rPr>
          <w:rFonts w:ascii="Arial" w:hAnsi="Arial" w:cs="Arial"/>
          <w:i/>
          <w:iCs/>
          <w:noProof/>
          <w:szCs w:val="24"/>
        </w:rPr>
        <w:t>4</w:t>
      </w:r>
      <w:r w:rsidRPr="002C7CD5">
        <w:rPr>
          <w:rFonts w:ascii="Arial" w:hAnsi="Arial" w:cs="Arial"/>
          <w:noProof/>
          <w:szCs w:val="24"/>
        </w:rPr>
        <w:t>(2), 371–380. https://doi.org/10.37481/sjr.v4i2.288</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Lestari, N., &amp; Ningrum, S. A. (2018). Pengaruh Manajemen Laba dan Tax Avoidance terhadap Nilai Perusahaan dengan Kualitas Audit sebagai Variabel Moderasi. </w:t>
      </w:r>
      <w:r w:rsidRPr="002C7CD5">
        <w:rPr>
          <w:rFonts w:ascii="Arial" w:hAnsi="Arial" w:cs="Arial"/>
          <w:i/>
          <w:iCs/>
          <w:noProof/>
          <w:szCs w:val="24"/>
        </w:rPr>
        <w:t>Journal of Applied Accounting and Taxation</w:t>
      </w:r>
      <w:r w:rsidRPr="002C7CD5">
        <w:rPr>
          <w:rFonts w:ascii="Arial" w:hAnsi="Arial" w:cs="Arial"/>
          <w:noProof/>
          <w:szCs w:val="24"/>
        </w:rPr>
        <w:t xml:space="preserve">, </w:t>
      </w:r>
      <w:r w:rsidRPr="002C7CD5">
        <w:rPr>
          <w:rFonts w:ascii="Arial" w:hAnsi="Arial" w:cs="Arial"/>
          <w:i/>
          <w:iCs/>
          <w:noProof/>
          <w:szCs w:val="24"/>
        </w:rPr>
        <w:t>3</w:t>
      </w:r>
      <w:r w:rsidRPr="002C7CD5">
        <w:rPr>
          <w:rFonts w:ascii="Arial" w:hAnsi="Arial" w:cs="Arial"/>
          <w:noProof/>
          <w:szCs w:val="24"/>
        </w:rPr>
        <w:t>(1), 99–109.</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Mandalika, A. (2016). Pengaruh Struktur Aktiva, Struktur Modal, dan Pertumbuhan Perusahaan pada Perusahaan Publik yang Terdaftar di Bursa Efek INdonesia. </w:t>
      </w:r>
      <w:r w:rsidRPr="002C7CD5">
        <w:rPr>
          <w:rFonts w:ascii="Arial" w:hAnsi="Arial" w:cs="Arial"/>
          <w:i/>
          <w:iCs/>
          <w:noProof/>
          <w:szCs w:val="24"/>
        </w:rPr>
        <w:t>E-Jurnal Manajemen Universitas Sam Ratulangi</w:t>
      </w:r>
      <w:r w:rsidRPr="002C7CD5">
        <w:rPr>
          <w:rFonts w:ascii="Arial" w:hAnsi="Arial" w:cs="Arial"/>
          <w:noProof/>
          <w:szCs w:val="24"/>
        </w:rPr>
        <w:t xml:space="preserve">, </w:t>
      </w:r>
      <w:r w:rsidRPr="002C7CD5">
        <w:rPr>
          <w:rFonts w:ascii="Arial" w:hAnsi="Arial" w:cs="Arial"/>
          <w:i/>
          <w:iCs/>
          <w:noProof/>
          <w:szCs w:val="24"/>
        </w:rPr>
        <w:t>16</w:t>
      </w:r>
      <w:r w:rsidRPr="002C7CD5">
        <w:rPr>
          <w:rFonts w:ascii="Arial" w:hAnsi="Arial" w:cs="Arial"/>
          <w:noProof/>
          <w:szCs w:val="24"/>
        </w:rPr>
        <w:t>(01), 207–218.</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Nainggolan, S. D. A., &amp; Listiadi, A. (2014). Pengaruh Kebijakan Utang Terhadap Nilai Perusahaan Dengan Kebijakan Dividen Sebagai Variabel Moderasi. </w:t>
      </w:r>
      <w:r w:rsidRPr="002C7CD5">
        <w:rPr>
          <w:rFonts w:ascii="Arial" w:hAnsi="Arial" w:cs="Arial"/>
          <w:i/>
          <w:iCs/>
          <w:noProof/>
          <w:szCs w:val="24"/>
        </w:rPr>
        <w:t xml:space="preserve">Jurnal Ilmu </w:t>
      </w:r>
      <w:r w:rsidRPr="002C7CD5">
        <w:rPr>
          <w:rFonts w:ascii="Arial" w:hAnsi="Arial" w:cs="Arial"/>
          <w:i/>
          <w:iCs/>
          <w:noProof/>
          <w:szCs w:val="24"/>
        </w:rPr>
        <w:lastRenderedPageBreak/>
        <w:t>Manajemen |</w:t>
      </w:r>
      <w:r w:rsidRPr="002C7CD5">
        <w:rPr>
          <w:rFonts w:ascii="Arial" w:hAnsi="Arial" w:cs="Arial"/>
          <w:noProof/>
          <w:szCs w:val="24"/>
        </w:rPr>
        <w:t xml:space="preserve">, </w:t>
      </w:r>
      <w:r w:rsidRPr="002C7CD5">
        <w:rPr>
          <w:rFonts w:ascii="Arial" w:hAnsi="Arial" w:cs="Arial"/>
          <w:i/>
          <w:iCs/>
          <w:noProof/>
          <w:szCs w:val="24"/>
        </w:rPr>
        <w:t>868</w:t>
      </w:r>
      <w:r w:rsidRPr="002C7CD5">
        <w:rPr>
          <w:rFonts w:ascii="Arial" w:hAnsi="Arial" w:cs="Arial"/>
          <w:noProof/>
          <w:szCs w:val="24"/>
        </w:rPr>
        <w:t>, 868–879.</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Nasution, M. S. (2020). PENGARUH KEBIJAKAN HUTANG TERHADAP NILAI PERUSAHAAN PERBANKAN YANG TERDAFTAR DI BURSA EFEK INDONESIA THE EFFECT OF DEBT POLICIES ON THE VALUE OF BANKING COMPANIES LISTED IN INDONESIA STOCK EXCHANGE Muhammad Syafril Nasution. </w:t>
      </w:r>
      <w:r w:rsidRPr="002C7CD5">
        <w:rPr>
          <w:rFonts w:ascii="Arial" w:hAnsi="Arial" w:cs="Arial"/>
          <w:i/>
          <w:iCs/>
          <w:noProof/>
          <w:szCs w:val="24"/>
        </w:rPr>
        <w:t>Journal Of Islamic Accounting Research</w:t>
      </w:r>
      <w:r w:rsidRPr="002C7CD5">
        <w:rPr>
          <w:rFonts w:ascii="Arial" w:hAnsi="Arial" w:cs="Arial"/>
          <w:noProof/>
          <w:szCs w:val="24"/>
        </w:rPr>
        <w:t xml:space="preserve">, </w:t>
      </w:r>
      <w:r w:rsidRPr="002C7CD5">
        <w:rPr>
          <w:rFonts w:ascii="Arial" w:hAnsi="Arial" w:cs="Arial"/>
          <w:i/>
          <w:iCs/>
          <w:noProof/>
          <w:szCs w:val="24"/>
        </w:rPr>
        <w:t>2</w:t>
      </w:r>
      <w:r w:rsidRPr="002C7CD5">
        <w:rPr>
          <w:rFonts w:ascii="Arial" w:hAnsi="Arial" w:cs="Arial"/>
          <w:noProof/>
          <w:szCs w:val="24"/>
        </w:rPr>
        <w:t>(1), 1–16.</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Orientanti, S. (2013). PENGARUH HUTANG TERHADAP NILAI PERUSAHAAN DENGAN UKURAN PERUSAHAAN SEBAGAI VARIABEL MODERASI (Studi pada Perusahaan Manufaktur yang Terdaftar di Bursa Efek Indonesia Periode 2010-2013). </w:t>
      </w:r>
      <w:r w:rsidRPr="002C7CD5">
        <w:rPr>
          <w:rFonts w:ascii="Arial" w:hAnsi="Arial" w:cs="Arial"/>
          <w:i/>
          <w:iCs/>
          <w:noProof/>
          <w:szCs w:val="24"/>
        </w:rPr>
        <w:t>Journal of Chemical Information and Modeling</w:t>
      </w:r>
      <w:r w:rsidRPr="002C7CD5">
        <w:rPr>
          <w:rFonts w:ascii="Arial" w:hAnsi="Arial" w:cs="Arial"/>
          <w:noProof/>
          <w:szCs w:val="24"/>
        </w:rPr>
        <w:t xml:space="preserve">, </w:t>
      </w:r>
      <w:r w:rsidRPr="002C7CD5">
        <w:rPr>
          <w:rFonts w:ascii="Arial" w:hAnsi="Arial" w:cs="Arial"/>
          <w:i/>
          <w:iCs/>
          <w:noProof/>
          <w:szCs w:val="24"/>
        </w:rPr>
        <w:t>53</w:t>
      </w:r>
      <w:r w:rsidRPr="002C7CD5">
        <w:rPr>
          <w:rFonts w:ascii="Arial" w:hAnsi="Arial" w:cs="Arial"/>
          <w:noProof/>
          <w:szCs w:val="24"/>
        </w:rPr>
        <w:t>(9), 1689–1699.</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Prasetia, T. E., Tommy, P., &amp; Saerang, I. S. (2014). Struktur Modal, Ukuran Perusahaan Dan Risiko Perusahaan Terhadap Nilai Perusahaan Otomotif Yang Terdaftar Di Bei. </w:t>
      </w:r>
      <w:r w:rsidRPr="002C7CD5">
        <w:rPr>
          <w:rFonts w:ascii="Arial" w:hAnsi="Arial" w:cs="Arial"/>
          <w:i/>
          <w:iCs/>
          <w:noProof/>
          <w:szCs w:val="24"/>
        </w:rPr>
        <w:t>Ukuran… Jurnal EMBA</w:t>
      </w:r>
      <w:r w:rsidRPr="002C7CD5">
        <w:rPr>
          <w:rFonts w:ascii="Arial" w:hAnsi="Arial" w:cs="Arial"/>
          <w:noProof/>
          <w:szCs w:val="24"/>
        </w:rPr>
        <w:t xml:space="preserve">, </w:t>
      </w:r>
      <w:r w:rsidRPr="002C7CD5">
        <w:rPr>
          <w:rFonts w:ascii="Arial" w:hAnsi="Arial" w:cs="Arial"/>
          <w:i/>
          <w:iCs/>
          <w:noProof/>
          <w:szCs w:val="24"/>
        </w:rPr>
        <w:t>8792</w:t>
      </w:r>
      <w:r w:rsidRPr="002C7CD5">
        <w:rPr>
          <w:rFonts w:ascii="Arial" w:hAnsi="Arial" w:cs="Arial"/>
          <w:noProof/>
          <w:szCs w:val="24"/>
        </w:rPr>
        <w:t>(2), 879–889.</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Rajab, R. A., Taqiyyah, A. N., Fitriyani, F., &amp; ... (2022). Pengaruh Tax Planning, Tax Avoidance, Dan Manajemen Laba Terhadap Nilai Perusahaan. </w:t>
      </w:r>
      <w:r w:rsidRPr="002C7CD5">
        <w:rPr>
          <w:rFonts w:ascii="Arial" w:hAnsi="Arial" w:cs="Arial"/>
          <w:i/>
          <w:iCs/>
          <w:noProof/>
          <w:szCs w:val="24"/>
        </w:rPr>
        <w:t>JPPI (Jurnal Penelitian …</w:t>
      </w:r>
      <w:r w:rsidRPr="002C7CD5">
        <w:rPr>
          <w:rFonts w:ascii="Arial" w:hAnsi="Arial" w:cs="Arial"/>
          <w:noProof/>
          <w:szCs w:val="24"/>
        </w:rPr>
        <w:t xml:space="preserve">, </w:t>
      </w:r>
      <w:r w:rsidRPr="002C7CD5">
        <w:rPr>
          <w:rFonts w:ascii="Arial" w:hAnsi="Arial" w:cs="Arial"/>
          <w:i/>
          <w:iCs/>
          <w:noProof/>
          <w:szCs w:val="24"/>
        </w:rPr>
        <w:t>8</w:t>
      </w:r>
      <w:r w:rsidRPr="002C7CD5">
        <w:rPr>
          <w:rFonts w:ascii="Arial" w:hAnsi="Arial" w:cs="Arial"/>
          <w:noProof/>
          <w:szCs w:val="24"/>
        </w:rPr>
        <w:t>(2), 472–480. https://jurnal.iicet.org/index.php/jppi/article/view/1518</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Riswandi, P., &amp; Yuniarti, R. (2020). Pengaruh Manajemen Laba Terhadap Nilai Perusahaan. </w:t>
      </w:r>
      <w:r w:rsidRPr="002C7CD5">
        <w:rPr>
          <w:rFonts w:ascii="Arial" w:hAnsi="Arial" w:cs="Arial"/>
          <w:i/>
          <w:iCs/>
          <w:noProof/>
          <w:szCs w:val="24"/>
        </w:rPr>
        <w:t>Pamator Journal</w:t>
      </w:r>
      <w:r w:rsidRPr="002C7CD5">
        <w:rPr>
          <w:rFonts w:ascii="Arial" w:hAnsi="Arial" w:cs="Arial"/>
          <w:noProof/>
          <w:szCs w:val="24"/>
        </w:rPr>
        <w:t xml:space="preserve">, </w:t>
      </w:r>
      <w:r w:rsidRPr="002C7CD5">
        <w:rPr>
          <w:rFonts w:ascii="Arial" w:hAnsi="Arial" w:cs="Arial"/>
          <w:i/>
          <w:iCs/>
          <w:noProof/>
          <w:szCs w:val="24"/>
        </w:rPr>
        <w:t>13</w:t>
      </w:r>
      <w:r w:rsidRPr="002C7CD5">
        <w:rPr>
          <w:rFonts w:ascii="Arial" w:hAnsi="Arial" w:cs="Arial"/>
          <w:noProof/>
          <w:szCs w:val="24"/>
        </w:rPr>
        <w:t>(1), 134–138. https://doi.org/10.21107/pamator.v13i1.6953</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Septriana, I., &amp; Mahaeswari, H. F. (2019). Pengaruh Likuiditas, Firm Size, dan Profitabilitas Terhadap Nilai Perusahaan (Studi pada Perusahaan Pertambangan yang Terdaftar di BEI Periode 2013-2017). </w:t>
      </w:r>
      <w:r w:rsidRPr="002C7CD5">
        <w:rPr>
          <w:rFonts w:ascii="Arial" w:hAnsi="Arial" w:cs="Arial"/>
          <w:i/>
          <w:iCs/>
          <w:noProof/>
          <w:szCs w:val="24"/>
        </w:rPr>
        <w:t>Jurnal Akuntansi Indonesia</w:t>
      </w:r>
      <w:r w:rsidRPr="002C7CD5">
        <w:rPr>
          <w:rFonts w:ascii="Arial" w:hAnsi="Arial" w:cs="Arial"/>
          <w:noProof/>
          <w:szCs w:val="24"/>
        </w:rPr>
        <w:t xml:space="preserve">, </w:t>
      </w:r>
      <w:r w:rsidRPr="002C7CD5">
        <w:rPr>
          <w:rFonts w:ascii="Arial" w:hAnsi="Arial" w:cs="Arial"/>
          <w:i/>
          <w:iCs/>
          <w:noProof/>
          <w:szCs w:val="24"/>
        </w:rPr>
        <w:t>8</w:t>
      </w:r>
      <w:r w:rsidRPr="002C7CD5">
        <w:rPr>
          <w:rFonts w:ascii="Arial" w:hAnsi="Arial" w:cs="Arial"/>
          <w:noProof/>
          <w:szCs w:val="24"/>
        </w:rPr>
        <w:t>(2), 109–123.</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Sondakh, P., Saeran, I., &amp; Samadi, R. (2019). PENGARUH STRUKTUR MODAL (ROA, ROE DAN DER) TERHADAP NILAI PERUSAHAAN (PBV) PADA PERUSAHAAN SEKTOR PROPERTI YANG TERDAFTAR DI BEI (Periode 2013-2016). </w:t>
      </w:r>
      <w:r w:rsidRPr="002C7CD5">
        <w:rPr>
          <w:rFonts w:ascii="Arial" w:hAnsi="Arial" w:cs="Arial"/>
          <w:i/>
          <w:iCs/>
          <w:noProof/>
          <w:szCs w:val="24"/>
        </w:rPr>
        <w:t>Jurnal EMBA: Jurnal Riset Ekonomi, Manajemen, Bisnis Dan Akuntansi</w:t>
      </w:r>
      <w:r w:rsidRPr="002C7CD5">
        <w:rPr>
          <w:rFonts w:ascii="Arial" w:hAnsi="Arial" w:cs="Arial"/>
          <w:noProof/>
          <w:szCs w:val="24"/>
        </w:rPr>
        <w:t xml:space="preserve">, </w:t>
      </w:r>
      <w:r w:rsidRPr="002C7CD5">
        <w:rPr>
          <w:rFonts w:ascii="Arial" w:hAnsi="Arial" w:cs="Arial"/>
          <w:i/>
          <w:iCs/>
          <w:noProof/>
          <w:szCs w:val="24"/>
        </w:rPr>
        <w:t>7</w:t>
      </w:r>
      <w:r w:rsidRPr="002C7CD5">
        <w:rPr>
          <w:rFonts w:ascii="Arial" w:hAnsi="Arial" w:cs="Arial"/>
          <w:noProof/>
          <w:szCs w:val="24"/>
        </w:rPr>
        <w:t>(3), 3079–3088.</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Sri, A., Dewi, M., &amp; Wirajaya, A. (2013). Pengaruh Struktur Modal, Profitabilitas Dan Ukuran Perusahaan Pada Nilai Perusahaan. </w:t>
      </w:r>
      <w:r w:rsidRPr="002C7CD5">
        <w:rPr>
          <w:rFonts w:ascii="Arial" w:hAnsi="Arial" w:cs="Arial"/>
          <w:i/>
          <w:iCs/>
          <w:noProof/>
          <w:szCs w:val="24"/>
        </w:rPr>
        <w:t>E-Jurnal Akuntansi</w:t>
      </w:r>
      <w:r w:rsidRPr="002C7CD5">
        <w:rPr>
          <w:rFonts w:ascii="Arial" w:hAnsi="Arial" w:cs="Arial"/>
          <w:noProof/>
          <w:szCs w:val="24"/>
        </w:rPr>
        <w:t xml:space="preserve">, </w:t>
      </w:r>
      <w:r w:rsidRPr="002C7CD5">
        <w:rPr>
          <w:rFonts w:ascii="Arial" w:hAnsi="Arial" w:cs="Arial"/>
          <w:i/>
          <w:iCs/>
          <w:noProof/>
          <w:szCs w:val="24"/>
        </w:rPr>
        <w:t>4</w:t>
      </w:r>
      <w:r w:rsidRPr="002C7CD5">
        <w:rPr>
          <w:rFonts w:ascii="Arial" w:hAnsi="Arial" w:cs="Arial"/>
          <w:noProof/>
          <w:szCs w:val="24"/>
        </w:rPr>
        <w:t>(2), 358–372.</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Suhartono, S., Damayanti, W., Kuspriyono, T., &amp; ... (2022). Pengaruh hutang terhadap laba bersih (Studi pada PT. UNILEVER INDONESIA TBK.). </w:t>
      </w:r>
      <w:r w:rsidRPr="002C7CD5">
        <w:rPr>
          <w:rFonts w:ascii="Arial" w:hAnsi="Arial" w:cs="Arial"/>
          <w:i/>
          <w:iCs/>
          <w:noProof/>
          <w:szCs w:val="24"/>
        </w:rPr>
        <w:t>Jae (Jurnal …</w:t>
      </w:r>
      <w:r w:rsidRPr="002C7CD5">
        <w:rPr>
          <w:rFonts w:ascii="Arial" w:hAnsi="Arial" w:cs="Arial"/>
          <w:noProof/>
          <w:szCs w:val="24"/>
        </w:rPr>
        <w:t>. https://doi.org/10.29407/jae.v7i1.17368</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Suryani, F., &amp; Hamzah, Z. (2019). Pengaruh Rasio Lancar, Rasio Cepat, Rasio Utang terhadap Ekuitas terhadap Laba pada Perusahaan Industri Konsumsi. </w:t>
      </w:r>
      <w:r w:rsidRPr="002C7CD5">
        <w:rPr>
          <w:rFonts w:ascii="Arial" w:hAnsi="Arial" w:cs="Arial"/>
          <w:i/>
          <w:iCs/>
          <w:noProof/>
          <w:szCs w:val="24"/>
        </w:rPr>
        <w:t>Management Studies and Entrepreneurship Journal (MSEJ)</w:t>
      </w:r>
      <w:r w:rsidRPr="002C7CD5">
        <w:rPr>
          <w:rFonts w:ascii="Arial" w:hAnsi="Arial" w:cs="Arial"/>
          <w:noProof/>
          <w:szCs w:val="24"/>
        </w:rPr>
        <w:t xml:space="preserve">, </w:t>
      </w:r>
      <w:r w:rsidRPr="002C7CD5">
        <w:rPr>
          <w:rFonts w:ascii="Arial" w:hAnsi="Arial" w:cs="Arial"/>
          <w:i/>
          <w:iCs/>
          <w:noProof/>
          <w:szCs w:val="24"/>
        </w:rPr>
        <w:t>1</w:t>
      </w:r>
      <w:r w:rsidRPr="002C7CD5">
        <w:rPr>
          <w:rFonts w:ascii="Arial" w:hAnsi="Arial" w:cs="Arial"/>
          <w:noProof/>
          <w:szCs w:val="24"/>
        </w:rPr>
        <w:t>(1), 25–37. https://doi.org/10.37385/msej.v1i1.6</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Triono, R. F. S. P. H. (2017). </w:t>
      </w:r>
      <w:r w:rsidRPr="002C7CD5">
        <w:rPr>
          <w:rFonts w:ascii="Arial" w:hAnsi="Arial" w:cs="Arial"/>
          <w:i/>
          <w:iCs/>
          <w:noProof/>
          <w:szCs w:val="24"/>
        </w:rPr>
        <w:t>PENGARUH PERPUTARAN MODAL KERJA DAN RASIO HUTANG TERHADAP PROFITABILITAS PADA PT. JASA ASURANSI INDONESIA (PERSERO)</w:t>
      </w:r>
      <w:r w:rsidRPr="002C7CD5">
        <w:rPr>
          <w:rFonts w:ascii="Arial" w:hAnsi="Arial" w:cs="Arial"/>
          <w:noProof/>
          <w:szCs w:val="24"/>
        </w:rPr>
        <w:t>. 53–84. https://www.ptonline.com/articles/how-to-get-better-mfi-results</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lastRenderedPageBreak/>
        <w:t xml:space="preserve">Wulandari, R., Wijayanti, A., Masitoh, E., Fakultas, ), &amp; Studi, E. P. (2018). Pengaruh Profitabilitas, Struktur Aktiva, Likuiditas Dan Rasio Utang Terhadap Struktur Modal Pada Perusahaan Farmasi Di Bei. </w:t>
      </w:r>
      <w:r w:rsidRPr="002C7CD5">
        <w:rPr>
          <w:rFonts w:ascii="Arial" w:hAnsi="Arial" w:cs="Arial"/>
          <w:i/>
          <w:iCs/>
          <w:noProof/>
          <w:szCs w:val="24"/>
        </w:rPr>
        <w:t>Jurnal Akuntansi Dan Sistem Teknologi Informasi</w:t>
      </w:r>
      <w:r w:rsidRPr="002C7CD5">
        <w:rPr>
          <w:rFonts w:ascii="Arial" w:hAnsi="Arial" w:cs="Arial"/>
          <w:noProof/>
          <w:szCs w:val="24"/>
        </w:rPr>
        <w:t xml:space="preserve">, </w:t>
      </w:r>
      <w:r w:rsidRPr="002C7CD5">
        <w:rPr>
          <w:rFonts w:ascii="Arial" w:hAnsi="Arial" w:cs="Arial"/>
          <w:i/>
          <w:iCs/>
          <w:noProof/>
          <w:szCs w:val="24"/>
        </w:rPr>
        <w:t>14</w:t>
      </w:r>
      <w:r w:rsidRPr="002C7CD5">
        <w:rPr>
          <w:rFonts w:ascii="Arial" w:hAnsi="Arial" w:cs="Arial"/>
          <w:noProof/>
          <w:szCs w:val="24"/>
        </w:rPr>
        <w:t>(Desember), 528–539.</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Yuliati. (2019). </w:t>
      </w:r>
      <w:r w:rsidRPr="002C7CD5">
        <w:rPr>
          <w:rFonts w:ascii="Arial" w:hAnsi="Arial" w:cs="Arial"/>
          <w:i/>
          <w:iCs/>
          <w:noProof/>
          <w:szCs w:val="24"/>
        </w:rPr>
        <w:t>TERDAFTAR DI BURSA EFEK INDONESIA ( Studi Kasus Pada Sektor Industri Dasar dan Kimia ) Oleh YULIATI JURUSAN AKUNTANSI</w:t>
      </w:r>
      <w:r w:rsidRPr="002C7CD5">
        <w:rPr>
          <w:rFonts w:ascii="Arial" w:hAnsi="Arial" w:cs="Arial"/>
          <w:noProof/>
          <w:szCs w:val="24"/>
        </w:rPr>
        <w:t>.</w:t>
      </w:r>
    </w:p>
    <w:p w:rsidR="004B699B" w:rsidRPr="002C7CD5" w:rsidRDefault="004B699B" w:rsidP="00F65132">
      <w:pPr>
        <w:widowControl w:val="0"/>
        <w:autoSpaceDE w:val="0"/>
        <w:autoSpaceDN w:val="0"/>
        <w:adjustRightInd w:val="0"/>
        <w:ind w:left="480" w:hanging="480"/>
        <w:jc w:val="both"/>
        <w:rPr>
          <w:rFonts w:ascii="Arial" w:hAnsi="Arial" w:cs="Arial"/>
          <w:noProof/>
          <w:szCs w:val="24"/>
        </w:rPr>
      </w:pPr>
      <w:r w:rsidRPr="002C7CD5">
        <w:rPr>
          <w:rFonts w:ascii="Arial" w:hAnsi="Arial" w:cs="Arial"/>
          <w:noProof/>
          <w:szCs w:val="24"/>
        </w:rPr>
        <w:t xml:space="preserve">Yulius Jogi Christiawan, &amp; Josua Tarigan. (2007). Kepemilikan Manajerial: Kebijakan Hutang, Kinerja Dan Nilai Perusahaan. </w:t>
      </w:r>
      <w:r w:rsidRPr="002C7CD5">
        <w:rPr>
          <w:rFonts w:ascii="Arial" w:hAnsi="Arial" w:cs="Arial"/>
          <w:i/>
          <w:iCs/>
          <w:noProof/>
          <w:szCs w:val="24"/>
        </w:rPr>
        <w:t>Jurnal Akuntansi Dan Keuangan</w:t>
      </w:r>
      <w:r w:rsidRPr="002C7CD5">
        <w:rPr>
          <w:rFonts w:ascii="Arial" w:hAnsi="Arial" w:cs="Arial"/>
          <w:noProof/>
          <w:szCs w:val="24"/>
        </w:rPr>
        <w:t xml:space="preserve">, </w:t>
      </w:r>
      <w:r w:rsidRPr="002C7CD5">
        <w:rPr>
          <w:rFonts w:ascii="Arial" w:hAnsi="Arial" w:cs="Arial"/>
          <w:i/>
          <w:iCs/>
          <w:noProof/>
          <w:szCs w:val="24"/>
        </w:rPr>
        <w:t>9</w:t>
      </w:r>
      <w:r w:rsidRPr="002C7CD5">
        <w:rPr>
          <w:rFonts w:ascii="Arial" w:hAnsi="Arial" w:cs="Arial"/>
          <w:noProof/>
          <w:szCs w:val="24"/>
        </w:rPr>
        <w:t>(1), 1–8. http://puslit2.petra.ac.id/ejournal/index.php/aku/article/view/16810</w:t>
      </w:r>
    </w:p>
    <w:p w:rsidR="004B699B" w:rsidRPr="002C7CD5" w:rsidRDefault="004B699B" w:rsidP="00F65132">
      <w:pPr>
        <w:widowControl w:val="0"/>
        <w:autoSpaceDE w:val="0"/>
        <w:autoSpaceDN w:val="0"/>
        <w:adjustRightInd w:val="0"/>
        <w:ind w:left="480" w:hanging="480"/>
        <w:jc w:val="both"/>
        <w:rPr>
          <w:rFonts w:ascii="Arial" w:hAnsi="Arial" w:cs="Arial"/>
          <w:noProof/>
        </w:rPr>
      </w:pPr>
      <w:r w:rsidRPr="002C7CD5">
        <w:rPr>
          <w:rFonts w:ascii="Arial" w:hAnsi="Arial" w:cs="Arial"/>
          <w:noProof/>
          <w:szCs w:val="24"/>
        </w:rPr>
        <w:t xml:space="preserve">Yustitianingrum, I. Y. (2013). Pengaruh Deviden, Kebijakan Hutang,Profitabilitas,Dan Ukuran Perusahaan Terhadap Nilai Perusahaan Pada Perusahaan Manufaktur Di Bursa Efek Indonesia. In </w:t>
      </w:r>
      <w:r w:rsidRPr="002C7CD5">
        <w:rPr>
          <w:rFonts w:ascii="Arial" w:hAnsi="Arial" w:cs="Arial"/>
          <w:i/>
          <w:iCs/>
          <w:noProof/>
          <w:szCs w:val="24"/>
        </w:rPr>
        <w:t>Tesis</w:t>
      </w:r>
      <w:r w:rsidRPr="002C7CD5">
        <w:rPr>
          <w:rFonts w:ascii="Arial" w:hAnsi="Arial" w:cs="Arial"/>
          <w:noProof/>
          <w:szCs w:val="24"/>
        </w:rPr>
        <w:t>.</w:t>
      </w:r>
    </w:p>
    <w:p w:rsidR="004B699B" w:rsidRPr="0028287A" w:rsidRDefault="004B699B" w:rsidP="00F65132">
      <w:pPr>
        <w:jc w:val="both"/>
        <w:rPr>
          <w:rFonts w:ascii="Arial" w:hAnsi="Arial" w:cs="Arial"/>
        </w:rPr>
      </w:pPr>
      <w:r w:rsidRPr="007A5B5F">
        <w:rPr>
          <w:rFonts w:ascii="Arial" w:hAnsi="Arial" w:cs="Arial"/>
          <w:b/>
        </w:rPr>
        <w:fldChar w:fldCharType="end"/>
      </w:r>
    </w:p>
    <w:p w:rsidR="0028287A" w:rsidRPr="0028287A" w:rsidRDefault="0028287A" w:rsidP="004B699B">
      <w:pPr>
        <w:ind w:firstLine="720"/>
        <w:jc w:val="both"/>
        <w:rPr>
          <w:rFonts w:ascii="Arial" w:hAnsi="Arial" w:cs="Arial"/>
        </w:rPr>
      </w:pPr>
    </w:p>
    <w:sectPr w:rsidR="0028287A" w:rsidRPr="0028287A">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95E" w:rsidRDefault="005E395E" w:rsidP="000D2019">
      <w:pPr>
        <w:spacing w:after="0" w:line="240" w:lineRule="auto"/>
      </w:pPr>
      <w:r>
        <w:separator/>
      </w:r>
    </w:p>
  </w:endnote>
  <w:endnote w:type="continuationSeparator" w:id="0">
    <w:p w:rsidR="005E395E" w:rsidRDefault="005E395E" w:rsidP="000D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377399"/>
      <w:docPartObj>
        <w:docPartGallery w:val="Page Numbers (Bottom of Page)"/>
        <w:docPartUnique/>
      </w:docPartObj>
    </w:sdtPr>
    <w:sdtEndPr>
      <w:rPr>
        <w:noProof/>
      </w:rPr>
    </w:sdtEndPr>
    <w:sdtContent>
      <w:p w:rsidR="00C33028" w:rsidRDefault="00C33028">
        <w:pPr>
          <w:pStyle w:val="Footer"/>
          <w:jc w:val="center"/>
        </w:pPr>
        <w:r>
          <w:fldChar w:fldCharType="begin"/>
        </w:r>
        <w:r>
          <w:instrText xml:space="preserve"> PAGE   \* MERGEFORMAT </w:instrText>
        </w:r>
        <w:r>
          <w:fldChar w:fldCharType="separate"/>
        </w:r>
        <w:r w:rsidR="00AE068B">
          <w:rPr>
            <w:noProof/>
          </w:rPr>
          <w:t>15</w:t>
        </w:r>
        <w:r>
          <w:rPr>
            <w:noProof/>
          </w:rPr>
          <w:fldChar w:fldCharType="end"/>
        </w:r>
      </w:p>
    </w:sdtContent>
  </w:sdt>
  <w:p w:rsidR="00C33028" w:rsidRDefault="00C330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95E" w:rsidRDefault="005E395E" w:rsidP="000D2019">
      <w:pPr>
        <w:spacing w:after="0" w:line="240" w:lineRule="auto"/>
      </w:pPr>
      <w:r>
        <w:separator/>
      </w:r>
    </w:p>
  </w:footnote>
  <w:footnote w:type="continuationSeparator" w:id="0">
    <w:p w:rsidR="005E395E" w:rsidRDefault="005E395E" w:rsidP="000D20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2B42"/>
    <w:multiLevelType w:val="hybridMultilevel"/>
    <w:tmpl w:val="07023EA6"/>
    <w:lvl w:ilvl="0" w:tplc="D1A414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E23FBE"/>
    <w:multiLevelType w:val="hybridMultilevel"/>
    <w:tmpl w:val="7F2AE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876A3"/>
    <w:multiLevelType w:val="multilevel"/>
    <w:tmpl w:val="8F401C1A"/>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14413858"/>
    <w:multiLevelType w:val="hybridMultilevel"/>
    <w:tmpl w:val="30F20B58"/>
    <w:lvl w:ilvl="0" w:tplc="09266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412425"/>
    <w:multiLevelType w:val="hybridMultilevel"/>
    <w:tmpl w:val="80D4D11E"/>
    <w:lvl w:ilvl="0" w:tplc="10FAC63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651449"/>
    <w:multiLevelType w:val="multilevel"/>
    <w:tmpl w:val="0388C8DA"/>
    <w:lvl w:ilvl="0">
      <w:start w:val="1"/>
      <w:numFmt w:val="decimal"/>
      <w:lvlText w:val="%1."/>
      <w:lvlJc w:val="left"/>
      <w:pPr>
        <w:ind w:left="1080" w:hanging="360"/>
      </w:pPr>
      <w:rPr>
        <w:rFonts w:hint="default"/>
      </w:rPr>
    </w:lvl>
    <w:lvl w:ilvl="1">
      <w:start w:val="1"/>
      <w:numFmt w:val="decimal"/>
      <w:pStyle w:val="subbab2"/>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2778612A"/>
    <w:multiLevelType w:val="hybridMultilevel"/>
    <w:tmpl w:val="F3FCB330"/>
    <w:lvl w:ilvl="0" w:tplc="BF6C416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A95CBA"/>
    <w:multiLevelType w:val="hybridMultilevel"/>
    <w:tmpl w:val="B568E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B02D6E"/>
    <w:multiLevelType w:val="hybridMultilevel"/>
    <w:tmpl w:val="C48E1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142830"/>
    <w:multiLevelType w:val="hybridMultilevel"/>
    <w:tmpl w:val="775459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413514"/>
    <w:multiLevelType w:val="hybridMultilevel"/>
    <w:tmpl w:val="056406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564C32"/>
    <w:multiLevelType w:val="hybridMultilevel"/>
    <w:tmpl w:val="2548A258"/>
    <w:lvl w:ilvl="0" w:tplc="4964D0F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3957714A"/>
    <w:multiLevelType w:val="hybridMultilevel"/>
    <w:tmpl w:val="35AEA236"/>
    <w:lvl w:ilvl="0" w:tplc="AC3E5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CA1EB1"/>
    <w:multiLevelType w:val="hybridMultilevel"/>
    <w:tmpl w:val="256E4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1C6A25"/>
    <w:multiLevelType w:val="hybridMultilevel"/>
    <w:tmpl w:val="CDE8FADA"/>
    <w:lvl w:ilvl="0" w:tplc="1436A8A6">
      <w:start w:val="1"/>
      <w:numFmt w:val="upperLetter"/>
      <w:pStyle w:val="Heading3"/>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FEC4B1A"/>
    <w:multiLevelType w:val="hybridMultilevel"/>
    <w:tmpl w:val="2E9C6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D75140"/>
    <w:multiLevelType w:val="hybridMultilevel"/>
    <w:tmpl w:val="5D285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DA1711"/>
    <w:multiLevelType w:val="hybridMultilevel"/>
    <w:tmpl w:val="B6BA9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5F7AC5"/>
    <w:multiLevelType w:val="hybridMultilevel"/>
    <w:tmpl w:val="CD245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31633A"/>
    <w:multiLevelType w:val="multilevel"/>
    <w:tmpl w:val="EFD2E202"/>
    <w:lvl w:ilvl="0">
      <w:start w:val="1"/>
      <w:numFmt w:val="decimal"/>
      <w:lvlText w:val="%1."/>
      <w:lvlJc w:val="left"/>
      <w:pPr>
        <w:ind w:left="1080" w:hanging="360"/>
      </w:pPr>
      <w:rPr>
        <w:rFonts w:ascii="Arial" w:eastAsiaTheme="minorHAnsi" w:hAnsi="Arial" w:cs="Arial"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6A47028E"/>
    <w:multiLevelType w:val="hybridMultilevel"/>
    <w:tmpl w:val="E2CC4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D24D54"/>
    <w:multiLevelType w:val="hybridMultilevel"/>
    <w:tmpl w:val="792854EE"/>
    <w:lvl w:ilvl="0" w:tplc="21645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50501FE"/>
    <w:multiLevelType w:val="hybridMultilevel"/>
    <w:tmpl w:val="2FF053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
  </w:num>
  <w:num w:numId="3">
    <w:abstractNumId w:val="18"/>
  </w:num>
  <w:num w:numId="4">
    <w:abstractNumId w:val="22"/>
  </w:num>
  <w:num w:numId="5">
    <w:abstractNumId w:val="17"/>
  </w:num>
  <w:num w:numId="6">
    <w:abstractNumId w:val="14"/>
  </w:num>
  <w:num w:numId="7">
    <w:abstractNumId w:val="5"/>
  </w:num>
  <w:num w:numId="8">
    <w:abstractNumId w:val="15"/>
  </w:num>
  <w:num w:numId="9">
    <w:abstractNumId w:val="0"/>
  </w:num>
  <w:num w:numId="10">
    <w:abstractNumId w:val="16"/>
  </w:num>
  <w:num w:numId="11">
    <w:abstractNumId w:val="12"/>
  </w:num>
  <w:num w:numId="12">
    <w:abstractNumId w:val="6"/>
  </w:num>
  <w:num w:numId="13">
    <w:abstractNumId w:val="13"/>
  </w:num>
  <w:num w:numId="14">
    <w:abstractNumId w:val="8"/>
  </w:num>
  <w:num w:numId="15">
    <w:abstractNumId w:val="10"/>
  </w:num>
  <w:num w:numId="16">
    <w:abstractNumId w:val="9"/>
  </w:num>
  <w:num w:numId="17">
    <w:abstractNumId w:val="20"/>
  </w:num>
  <w:num w:numId="18">
    <w:abstractNumId w:val="21"/>
  </w:num>
  <w:num w:numId="19">
    <w:abstractNumId w:val="11"/>
  </w:num>
  <w:num w:numId="20">
    <w:abstractNumId w:val="3"/>
  </w:num>
  <w:num w:numId="21">
    <w:abstractNumId w:val="4"/>
  </w:num>
  <w:num w:numId="22">
    <w:abstractNumId w:val="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D31"/>
    <w:rsid w:val="00020CDF"/>
    <w:rsid w:val="00023F54"/>
    <w:rsid w:val="000342B0"/>
    <w:rsid w:val="00054FBC"/>
    <w:rsid w:val="00071540"/>
    <w:rsid w:val="000D2019"/>
    <w:rsid w:val="00164D82"/>
    <w:rsid w:val="001C1477"/>
    <w:rsid w:val="001D77FA"/>
    <w:rsid w:val="001E0FB4"/>
    <w:rsid w:val="00234339"/>
    <w:rsid w:val="0028287A"/>
    <w:rsid w:val="00291CA7"/>
    <w:rsid w:val="002C1E3F"/>
    <w:rsid w:val="002E5F0C"/>
    <w:rsid w:val="003A50D0"/>
    <w:rsid w:val="003A5267"/>
    <w:rsid w:val="003B12C7"/>
    <w:rsid w:val="00422D31"/>
    <w:rsid w:val="00492248"/>
    <w:rsid w:val="004B699B"/>
    <w:rsid w:val="004F74AB"/>
    <w:rsid w:val="0050203B"/>
    <w:rsid w:val="00524565"/>
    <w:rsid w:val="00524BD2"/>
    <w:rsid w:val="005C2CE1"/>
    <w:rsid w:val="005D7E3E"/>
    <w:rsid w:val="005E395E"/>
    <w:rsid w:val="00617B85"/>
    <w:rsid w:val="00627DB0"/>
    <w:rsid w:val="006432CA"/>
    <w:rsid w:val="0067795D"/>
    <w:rsid w:val="006D245D"/>
    <w:rsid w:val="0072209A"/>
    <w:rsid w:val="007325BD"/>
    <w:rsid w:val="00763BDC"/>
    <w:rsid w:val="007807EB"/>
    <w:rsid w:val="007B7A41"/>
    <w:rsid w:val="008030C9"/>
    <w:rsid w:val="00807849"/>
    <w:rsid w:val="008138F6"/>
    <w:rsid w:val="00842268"/>
    <w:rsid w:val="008435E6"/>
    <w:rsid w:val="008834DF"/>
    <w:rsid w:val="008B515C"/>
    <w:rsid w:val="008F3306"/>
    <w:rsid w:val="00907395"/>
    <w:rsid w:val="00945C82"/>
    <w:rsid w:val="00960C69"/>
    <w:rsid w:val="009A1EF0"/>
    <w:rsid w:val="009E0135"/>
    <w:rsid w:val="009F01B6"/>
    <w:rsid w:val="009F0E56"/>
    <w:rsid w:val="00A80E10"/>
    <w:rsid w:val="00AA5046"/>
    <w:rsid w:val="00AD4C4D"/>
    <w:rsid w:val="00AD5BC4"/>
    <w:rsid w:val="00AE068B"/>
    <w:rsid w:val="00AE264E"/>
    <w:rsid w:val="00B07F7C"/>
    <w:rsid w:val="00B16F6F"/>
    <w:rsid w:val="00B561FA"/>
    <w:rsid w:val="00BB75F8"/>
    <w:rsid w:val="00BF2776"/>
    <w:rsid w:val="00BF3E81"/>
    <w:rsid w:val="00C27A12"/>
    <w:rsid w:val="00C33028"/>
    <w:rsid w:val="00C73A83"/>
    <w:rsid w:val="00CA33D4"/>
    <w:rsid w:val="00CA6C7E"/>
    <w:rsid w:val="00CE7AFA"/>
    <w:rsid w:val="00D00F63"/>
    <w:rsid w:val="00DA4DE9"/>
    <w:rsid w:val="00DD23FF"/>
    <w:rsid w:val="00E4771D"/>
    <w:rsid w:val="00E57D81"/>
    <w:rsid w:val="00E906A5"/>
    <w:rsid w:val="00EB48EF"/>
    <w:rsid w:val="00EC78F9"/>
    <w:rsid w:val="00EF048C"/>
    <w:rsid w:val="00F41B78"/>
    <w:rsid w:val="00F46ACA"/>
    <w:rsid w:val="00F635F8"/>
    <w:rsid w:val="00F65132"/>
    <w:rsid w:val="00F849CC"/>
    <w:rsid w:val="00FA0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0E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24B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ListParagraph"/>
    <w:next w:val="Normal"/>
    <w:link w:val="Heading3Char"/>
    <w:uiPriority w:val="9"/>
    <w:unhideWhenUsed/>
    <w:qFormat/>
    <w:rsid w:val="00945C82"/>
    <w:pPr>
      <w:numPr>
        <w:numId w:val="6"/>
      </w:numPr>
      <w:spacing w:line="480" w:lineRule="auto"/>
      <w:jc w:val="both"/>
      <w:outlineLvl w:val="2"/>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7B85"/>
    <w:rPr>
      <w:color w:val="0000FF" w:themeColor="hyperlink"/>
      <w:u w:val="single"/>
    </w:rPr>
  </w:style>
  <w:style w:type="paragraph" w:styleId="ListParagraph">
    <w:name w:val="List Paragraph"/>
    <w:basedOn w:val="Normal"/>
    <w:uiPriority w:val="34"/>
    <w:qFormat/>
    <w:rsid w:val="008030C9"/>
    <w:pPr>
      <w:ind w:left="720"/>
      <w:contextualSpacing/>
    </w:pPr>
    <w:rPr>
      <w:rFonts w:eastAsiaTheme="minorEastAsia"/>
    </w:rPr>
  </w:style>
  <w:style w:type="paragraph" w:styleId="Header">
    <w:name w:val="header"/>
    <w:basedOn w:val="Normal"/>
    <w:link w:val="HeaderChar"/>
    <w:uiPriority w:val="99"/>
    <w:unhideWhenUsed/>
    <w:rsid w:val="000D2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019"/>
  </w:style>
  <w:style w:type="paragraph" w:styleId="Footer">
    <w:name w:val="footer"/>
    <w:basedOn w:val="Normal"/>
    <w:link w:val="FooterChar"/>
    <w:uiPriority w:val="99"/>
    <w:unhideWhenUsed/>
    <w:rsid w:val="000D2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019"/>
  </w:style>
  <w:style w:type="character" w:customStyle="1" w:styleId="Heading3Char">
    <w:name w:val="Heading 3 Char"/>
    <w:basedOn w:val="DefaultParagraphFont"/>
    <w:link w:val="Heading3"/>
    <w:uiPriority w:val="9"/>
    <w:rsid w:val="00945C82"/>
    <w:rPr>
      <w:rFonts w:ascii="Arial" w:eastAsiaTheme="minorEastAsia" w:hAnsi="Arial" w:cs="Arial"/>
      <w:sz w:val="24"/>
      <w:szCs w:val="24"/>
    </w:rPr>
  </w:style>
  <w:style w:type="paragraph" w:customStyle="1" w:styleId="subbab2">
    <w:name w:val="sub bab 2"/>
    <w:basedOn w:val="Heading2"/>
    <w:link w:val="subbab2Char"/>
    <w:qFormat/>
    <w:rsid w:val="00524BD2"/>
    <w:pPr>
      <w:keepNext w:val="0"/>
      <w:keepLines w:val="0"/>
      <w:numPr>
        <w:ilvl w:val="1"/>
        <w:numId w:val="7"/>
      </w:numPr>
      <w:spacing w:before="0" w:after="200"/>
      <w:contextualSpacing/>
    </w:pPr>
    <w:rPr>
      <w:rFonts w:ascii="Arial" w:eastAsiaTheme="minorEastAsia" w:hAnsi="Arial" w:cs="Arial"/>
      <w:bCs w:val="0"/>
      <w:sz w:val="24"/>
      <w:szCs w:val="24"/>
    </w:rPr>
  </w:style>
  <w:style w:type="character" w:customStyle="1" w:styleId="subbab2Char">
    <w:name w:val="sub bab 2 Char"/>
    <w:basedOn w:val="Heading2Char"/>
    <w:link w:val="subbab2"/>
    <w:rsid w:val="00524BD2"/>
    <w:rPr>
      <w:rFonts w:ascii="Arial" w:eastAsiaTheme="minorEastAsia" w:hAnsi="Arial" w:cs="Arial"/>
      <w:b/>
      <w:bCs w:val="0"/>
      <w:color w:val="4F81BD" w:themeColor="accent1"/>
      <w:sz w:val="24"/>
      <w:szCs w:val="24"/>
    </w:rPr>
  </w:style>
  <w:style w:type="character" w:customStyle="1" w:styleId="Heading2Char">
    <w:name w:val="Heading 2 Char"/>
    <w:basedOn w:val="DefaultParagraphFont"/>
    <w:link w:val="Heading2"/>
    <w:uiPriority w:val="9"/>
    <w:semiHidden/>
    <w:rsid w:val="00524BD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E7AF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2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87A"/>
    <w:rPr>
      <w:rFonts w:ascii="Tahoma" w:hAnsi="Tahoma" w:cs="Tahoma"/>
      <w:sz w:val="16"/>
      <w:szCs w:val="16"/>
    </w:rPr>
  </w:style>
  <w:style w:type="character" w:customStyle="1" w:styleId="Heading1Char">
    <w:name w:val="Heading 1 Char"/>
    <w:basedOn w:val="DefaultParagraphFont"/>
    <w:link w:val="Heading1"/>
    <w:uiPriority w:val="9"/>
    <w:rsid w:val="00A80E1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0E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24B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ListParagraph"/>
    <w:next w:val="Normal"/>
    <w:link w:val="Heading3Char"/>
    <w:uiPriority w:val="9"/>
    <w:unhideWhenUsed/>
    <w:qFormat/>
    <w:rsid w:val="00945C82"/>
    <w:pPr>
      <w:numPr>
        <w:numId w:val="6"/>
      </w:numPr>
      <w:spacing w:line="480" w:lineRule="auto"/>
      <w:jc w:val="both"/>
      <w:outlineLvl w:val="2"/>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7B85"/>
    <w:rPr>
      <w:color w:val="0000FF" w:themeColor="hyperlink"/>
      <w:u w:val="single"/>
    </w:rPr>
  </w:style>
  <w:style w:type="paragraph" w:styleId="ListParagraph">
    <w:name w:val="List Paragraph"/>
    <w:basedOn w:val="Normal"/>
    <w:uiPriority w:val="34"/>
    <w:qFormat/>
    <w:rsid w:val="008030C9"/>
    <w:pPr>
      <w:ind w:left="720"/>
      <w:contextualSpacing/>
    </w:pPr>
    <w:rPr>
      <w:rFonts w:eastAsiaTheme="minorEastAsia"/>
    </w:rPr>
  </w:style>
  <w:style w:type="paragraph" w:styleId="Header">
    <w:name w:val="header"/>
    <w:basedOn w:val="Normal"/>
    <w:link w:val="HeaderChar"/>
    <w:uiPriority w:val="99"/>
    <w:unhideWhenUsed/>
    <w:rsid w:val="000D2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019"/>
  </w:style>
  <w:style w:type="paragraph" w:styleId="Footer">
    <w:name w:val="footer"/>
    <w:basedOn w:val="Normal"/>
    <w:link w:val="FooterChar"/>
    <w:uiPriority w:val="99"/>
    <w:unhideWhenUsed/>
    <w:rsid w:val="000D2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019"/>
  </w:style>
  <w:style w:type="character" w:customStyle="1" w:styleId="Heading3Char">
    <w:name w:val="Heading 3 Char"/>
    <w:basedOn w:val="DefaultParagraphFont"/>
    <w:link w:val="Heading3"/>
    <w:uiPriority w:val="9"/>
    <w:rsid w:val="00945C82"/>
    <w:rPr>
      <w:rFonts w:ascii="Arial" w:eastAsiaTheme="minorEastAsia" w:hAnsi="Arial" w:cs="Arial"/>
      <w:sz w:val="24"/>
      <w:szCs w:val="24"/>
    </w:rPr>
  </w:style>
  <w:style w:type="paragraph" w:customStyle="1" w:styleId="subbab2">
    <w:name w:val="sub bab 2"/>
    <w:basedOn w:val="Heading2"/>
    <w:link w:val="subbab2Char"/>
    <w:qFormat/>
    <w:rsid w:val="00524BD2"/>
    <w:pPr>
      <w:keepNext w:val="0"/>
      <w:keepLines w:val="0"/>
      <w:numPr>
        <w:ilvl w:val="1"/>
        <w:numId w:val="7"/>
      </w:numPr>
      <w:spacing w:before="0" w:after="200"/>
      <w:contextualSpacing/>
    </w:pPr>
    <w:rPr>
      <w:rFonts w:ascii="Arial" w:eastAsiaTheme="minorEastAsia" w:hAnsi="Arial" w:cs="Arial"/>
      <w:bCs w:val="0"/>
      <w:sz w:val="24"/>
      <w:szCs w:val="24"/>
    </w:rPr>
  </w:style>
  <w:style w:type="character" w:customStyle="1" w:styleId="subbab2Char">
    <w:name w:val="sub bab 2 Char"/>
    <w:basedOn w:val="Heading2Char"/>
    <w:link w:val="subbab2"/>
    <w:rsid w:val="00524BD2"/>
    <w:rPr>
      <w:rFonts w:ascii="Arial" w:eastAsiaTheme="minorEastAsia" w:hAnsi="Arial" w:cs="Arial"/>
      <w:b/>
      <w:bCs w:val="0"/>
      <w:color w:val="4F81BD" w:themeColor="accent1"/>
      <w:sz w:val="24"/>
      <w:szCs w:val="24"/>
    </w:rPr>
  </w:style>
  <w:style w:type="character" w:customStyle="1" w:styleId="Heading2Char">
    <w:name w:val="Heading 2 Char"/>
    <w:basedOn w:val="DefaultParagraphFont"/>
    <w:link w:val="Heading2"/>
    <w:uiPriority w:val="9"/>
    <w:semiHidden/>
    <w:rsid w:val="00524BD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E7AF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2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87A"/>
    <w:rPr>
      <w:rFonts w:ascii="Tahoma" w:hAnsi="Tahoma" w:cs="Tahoma"/>
      <w:sz w:val="16"/>
      <w:szCs w:val="16"/>
    </w:rPr>
  </w:style>
  <w:style w:type="character" w:customStyle="1" w:styleId="Heading1Char">
    <w:name w:val="Heading 1 Char"/>
    <w:basedOn w:val="DefaultParagraphFont"/>
    <w:link w:val="Heading1"/>
    <w:uiPriority w:val="9"/>
    <w:rsid w:val="00A80E1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mudiruni@gmail.com" TargetMode="Externa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dx.co.i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dx.co.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dx.co.id" TargetMode="External"/><Relationship Id="rId4" Type="http://schemas.openxmlformats.org/officeDocument/2006/relationships/settings" Target="settings.xml"/><Relationship Id="rId9" Type="http://schemas.openxmlformats.org/officeDocument/2006/relationships/hyperlink" Target="http://www.idx.co.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23</Pages>
  <Words>15929</Words>
  <Characters>90798</Characters>
  <Application>Microsoft Office Word</Application>
  <DocSecurity>0</DocSecurity>
  <Lines>756</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SlimBook11</dc:creator>
  <cp:lastModifiedBy>SlimBook11</cp:lastModifiedBy>
  <cp:revision>14</cp:revision>
  <dcterms:created xsi:type="dcterms:W3CDTF">2023-09-03T02:11:00Z</dcterms:created>
  <dcterms:modified xsi:type="dcterms:W3CDTF">2023-10-21T05:35:00Z</dcterms:modified>
</cp:coreProperties>
</file>