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B012D" w14:textId="72B862BB" w:rsidR="009C4322" w:rsidRDefault="00EF1EC1" w:rsidP="002A6653">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8"/>
          <w:szCs w:val="28"/>
        </w:rPr>
      </w:pPr>
      <w:r w:rsidRPr="00EF1EC1">
        <w:rPr>
          <w:rFonts w:ascii="Times New Roman" w:hAnsi="Times New Roman" w:cs="Times New Roman"/>
          <w:b/>
          <w:bCs/>
          <w:sz w:val="28"/>
          <w:szCs w:val="28"/>
        </w:rPr>
        <w:t>QRIS Adoption and MSME</w:t>
      </w:r>
      <w:r w:rsidR="00A265E8">
        <w:rPr>
          <w:rFonts w:ascii="Times New Roman" w:hAnsi="Times New Roman" w:cs="Times New Roman"/>
          <w:b/>
          <w:bCs/>
          <w:sz w:val="28"/>
          <w:szCs w:val="28"/>
        </w:rPr>
        <w:t>’s</w:t>
      </w:r>
      <w:r w:rsidRPr="00EF1EC1">
        <w:rPr>
          <w:rFonts w:ascii="Times New Roman" w:hAnsi="Times New Roman" w:cs="Times New Roman"/>
          <w:b/>
          <w:bCs/>
          <w:sz w:val="28"/>
          <w:szCs w:val="28"/>
        </w:rPr>
        <w:t xml:space="preserve"> Performance: A Digital Transformation Perspective</w:t>
      </w:r>
    </w:p>
    <w:p w14:paraId="2D418614" w14:textId="77777777" w:rsidR="00F158F9" w:rsidRDefault="00F158F9" w:rsidP="002A6653">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rPr>
      </w:pPr>
    </w:p>
    <w:p w14:paraId="570B3651" w14:textId="797F23F7" w:rsidR="00850703" w:rsidRDefault="00EF1EC1" w:rsidP="002A6653">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rPr>
      </w:pPr>
      <w:r>
        <w:rPr>
          <w:rFonts w:ascii="Times New Roman" w:hAnsi="Times New Roman" w:cs="Times New Roman"/>
        </w:rPr>
        <w:t>Faisal Riza Rahman</w:t>
      </w:r>
      <w:r w:rsidR="00850703" w:rsidRPr="000A4A38">
        <w:rPr>
          <w:rFonts w:ascii="Times New Roman" w:hAnsi="Times New Roman" w:cs="Times New Roman"/>
          <w:vertAlign w:val="superscript"/>
        </w:rPr>
        <w:t>1</w:t>
      </w:r>
      <w:r w:rsidR="00850703">
        <w:rPr>
          <w:rFonts w:ascii="Times New Roman" w:hAnsi="Times New Roman" w:cs="Times New Roman"/>
        </w:rPr>
        <w:t xml:space="preserve">*, </w:t>
      </w:r>
      <w:r>
        <w:rPr>
          <w:rFonts w:ascii="Times New Roman" w:hAnsi="Times New Roman" w:cs="Times New Roman"/>
        </w:rPr>
        <w:t>Janitra Prabowo</w:t>
      </w:r>
      <w:r w:rsidR="00850703" w:rsidRPr="000A4A38">
        <w:rPr>
          <w:rFonts w:ascii="Times New Roman" w:hAnsi="Times New Roman" w:cs="Times New Roman"/>
          <w:vertAlign w:val="superscript"/>
        </w:rPr>
        <w:t>2</w:t>
      </w:r>
    </w:p>
    <w:p w14:paraId="7ECF046F" w14:textId="77777777" w:rsidR="002A6653" w:rsidRDefault="002A6653" w:rsidP="002A6653">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rPr>
      </w:pPr>
    </w:p>
    <w:p w14:paraId="27619063" w14:textId="3328567F" w:rsidR="002A6653" w:rsidRDefault="00850703" w:rsidP="002A6653">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rPr>
      </w:pPr>
      <w:r w:rsidRPr="0080184C">
        <w:rPr>
          <w:rFonts w:ascii="Times New Roman" w:hAnsi="Times New Roman" w:cs="Times New Roman"/>
          <w:vertAlign w:val="superscript"/>
        </w:rPr>
        <w:t>1</w:t>
      </w:r>
      <w:r w:rsidR="0080184C" w:rsidRPr="0080184C">
        <w:rPr>
          <w:rFonts w:ascii="Times New Roman" w:hAnsi="Times New Roman" w:cs="Times New Roman"/>
        </w:rPr>
        <w:t>Doctoral Program in Economics, Diponegoro University, Indonesia</w:t>
      </w:r>
      <w:r>
        <w:rPr>
          <w:rFonts w:ascii="Times New Roman" w:hAnsi="Times New Roman" w:cs="Times New Roman"/>
        </w:rPr>
        <w:br/>
        <w:t xml:space="preserve">2 </w:t>
      </w:r>
      <w:r w:rsidR="0080184C" w:rsidRPr="0080184C">
        <w:rPr>
          <w:rFonts w:ascii="Times New Roman" w:hAnsi="Times New Roman" w:cs="Times New Roman"/>
        </w:rPr>
        <w:t>D-4 Akuntansi Perpajakan, Politeknik Negeri Tanah Laut</w:t>
      </w:r>
      <w:r w:rsidR="0080184C">
        <w:rPr>
          <w:rFonts w:ascii="Times New Roman" w:hAnsi="Times New Roman" w:cs="Times New Roman"/>
        </w:rPr>
        <w:t xml:space="preserve">, </w:t>
      </w:r>
      <w:r w:rsidR="0080184C" w:rsidRPr="0080184C">
        <w:rPr>
          <w:rFonts w:ascii="Times New Roman" w:hAnsi="Times New Roman" w:cs="Times New Roman"/>
        </w:rPr>
        <w:t>Indonesia</w:t>
      </w:r>
      <w:r>
        <w:rPr>
          <w:rFonts w:ascii="Times New Roman" w:hAnsi="Times New Roman" w:cs="Times New Roman"/>
        </w:rPr>
        <w:br/>
      </w:r>
    </w:p>
    <w:p w14:paraId="7044345B" w14:textId="7593A865" w:rsidR="002A6653" w:rsidRDefault="002A6653" w:rsidP="002A6653">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rPr>
      </w:pPr>
      <w:r>
        <w:rPr>
          <w:rFonts w:ascii="Times New Roman" w:hAnsi="Times New Roman" w:cs="Times New Roman" w:hint="eastAsia"/>
        </w:rPr>
        <w:t xml:space="preserve">*Corresponding Author: </w:t>
      </w:r>
      <w:hyperlink r:id="rId7" w:history="1">
        <w:r w:rsidR="0080184C" w:rsidRPr="004B52E3">
          <w:rPr>
            <w:rStyle w:val="Hyperlink"/>
            <w:rFonts w:ascii="Times New Roman" w:hAnsi="Times New Roman" w:cs="Times New Roman"/>
          </w:rPr>
          <w:t>frr.mecha@gmail.com</w:t>
        </w:r>
      </w:hyperlink>
      <w:r w:rsidR="0080184C">
        <w:rPr>
          <w:rFonts w:ascii="Times New Roman" w:hAnsi="Times New Roman" w:cs="Times New Roman"/>
        </w:rPr>
        <w:t xml:space="preserve"> </w:t>
      </w:r>
    </w:p>
    <w:p w14:paraId="148B06A0" w14:textId="77777777" w:rsidR="002A6653" w:rsidRDefault="002A6653" w:rsidP="002A6653">
      <w:pPr>
        <w:spacing w:after="0" w:line="240" w:lineRule="auto"/>
        <w:jc w:val="center"/>
        <w:rPr>
          <w:rFonts w:ascii="Times New Roman" w:hAnsi="Times New Roman" w:cs="Times New Roman"/>
          <w:b/>
          <w:bCs/>
        </w:rPr>
      </w:pPr>
    </w:p>
    <w:p w14:paraId="01745E5D" w14:textId="1CB2DB12" w:rsidR="00F158F9" w:rsidRPr="00AB715B" w:rsidRDefault="00F158F9" w:rsidP="002A6653">
      <w:pPr>
        <w:spacing w:after="0" w:line="240" w:lineRule="auto"/>
        <w:jc w:val="center"/>
        <w:rPr>
          <w:rFonts w:ascii="Times New Roman" w:hAnsi="Times New Roman" w:cs="Times New Roman"/>
          <w:b/>
          <w:bCs/>
        </w:rPr>
      </w:pPr>
      <w:r w:rsidRPr="00AB715B">
        <w:rPr>
          <w:rFonts w:ascii="Times New Roman" w:hAnsi="Times New Roman" w:cs="Times New Roman"/>
          <w:b/>
          <w:bCs/>
        </w:rPr>
        <w:t>Abstract</w:t>
      </w:r>
    </w:p>
    <w:p w14:paraId="5E5B1646" w14:textId="2FF0F4B1" w:rsidR="00F158F9" w:rsidRDefault="00F63256" w:rsidP="00F63256">
      <w:pPr>
        <w:spacing w:after="0" w:line="240" w:lineRule="auto"/>
        <w:jc w:val="both"/>
        <w:rPr>
          <w:rFonts w:ascii="Times New Roman" w:hAnsi="Times New Roman" w:cs="Times New Roman"/>
        </w:rPr>
      </w:pPr>
      <w:r w:rsidRPr="00F63256">
        <w:rPr>
          <w:rFonts w:ascii="Times New Roman" w:hAnsi="Times New Roman" w:cs="Times New Roman"/>
        </w:rPr>
        <w:t>The expansion of digital payment technology has played a crucial role in accelerating the digital transformation of Micro, Small, and Medium Enterprises (MSMEs). In Indonesia, one prominent innovation is the Quick Response Code Indonesian Standard (QRIS), which facilitates seamless and unified cashless transactions across various payment platforms. This study investigates the key factors influencing the adoption of QRIS and examines its implications for MSME performance within the digital transformation framework.</w:t>
      </w:r>
      <w:r>
        <w:rPr>
          <w:rFonts w:ascii="Times New Roman" w:hAnsi="Times New Roman" w:cs="Times New Roman"/>
        </w:rPr>
        <w:t xml:space="preserve"> </w:t>
      </w:r>
      <w:r w:rsidRPr="00F63256">
        <w:rPr>
          <w:rFonts w:ascii="Times New Roman" w:hAnsi="Times New Roman" w:cs="Times New Roman"/>
        </w:rPr>
        <w:t>A quantitative research design was applied by collecting survey data from MSME owners who have implemented digital payment systems in their business operations. The analysis was conducted using Partial Least Squares Structural Equation Modeling (PLS-SEM) to assess the relationships among variables. The findings reveal that perceived usefulness, trust, social influence, and facilitating conditions are significant drivers of QRIS adoption. Moreover, the utilization of QRIS demonstrates a positive and significant impact on MSME performance, particularly in enhancing transaction effectiveness, improving financial administration, and increasing operational productivity.</w:t>
      </w:r>
      <w:r>
        <w:rPr>
          <w:rFonts w:ascii="Times New Roman" w:hAnsi="Times New Roman" w:cs="Times New Roman"/>
        </w:rPr>
        <w:t xml:space="preserve"> </w:t>
      </w:r>
      <w:r w:rsidRPr="00F63256">
        <w:rPr>
          <w:rFonts w:ascii="Times New Roman" w:hAnsi="Times New Roman" w:cs="Times New Roman"/>
        </w:rPr>
        <w:t>These results emphasize the strategic importance of digital payment systems in strengthening MSME competitiveness and supporting broader digital transformation efforts. This study contributes to existing literature by linking technology adoption determinants with business performance outcomes in the context of financial digitalization. From a practical standpoint, the findings offer valuable insights for regulators and fintech providers to improve digital payment ecosystems and encourage greater QRIS adoption among MSMEs.</w:t>
      </w:r>
    </w:p>
    <w:p w14:paraId="0B9E59AE" w14:textId="77777777" w:rsidR="002A6653" w:rsidRDefault="002A6653" w:rsidP="002A6653">
      <w:pPr>
        <w:spacing w:after="0" w:line="240" w:lineRule="auto"/>
        <w:jc w:val="both"/>
        <w:rPr>
          <w:rFonts w:ascii="Times New Roman" w:hAnsi="Times New Roman" w:cs="Times New Roman"/>
        </w:rPr>
      </w:pPr>
    </w:p>
    <w:p w14:paraId="26738E94" w14:textId="6BDA7DA5" w:rsidR="002A6653" w:rsidRDefault="002A6653" w:rsidP="002A6653">
      <w:pPr>
        <w:spacing w:after="0" w:line="240" w:lineRule="auto"/>
        <w:jc w:val="both"/>
        <w:rPr>
          <w:rFonts w:ascii="Times New Roman" w:hAnsi="Times New Roman" w:cs="Times New Roman"/>
        </w:rPr>
      </w:pPr>
      <w:r w:rsidRPr="002A6653">
        <w:rPr>
          <w:rFonts w:ascii="Times New Roman" w:hAnsi="Times New Roman" w:cs="Times New Roman" w:hint="eastAsia"/>
          <w:b/>
          <w:bCs/>
          <w:i/>
          <w:iCs/>
        </w:rPr>
        <w:t>Keywords</w:t>
      </w:r>
      <w:r>
        <w:rPr>
          <w:rFonts w:ascii="Times New Roman" w:hAnsi="Times New Roman" w:cs="Times New Roman" w:hint="eastAsia"/>
        </w:rPr>
        <w:t xml:space="preserve">: </w:t>
      </w:r>
      <w:r w:rsidR="00E54499" w:rsidRPr="00E54499">
        <w:rPr>
          <w:rFonts w:ascii="Times New Roman" w:hAnsi="Times New Roman" w:cs="Times New Roman"/>
        </w:rPr>
        <w:t>QRIS adoption, digital transformation, MSME performance, fintech adoption, digital payment</w:t>
      </w:r>
      <w:r>
        <w:rPr>
          <w:rFonts w:ascii="Times New Roman" w:hAnsi="Times New Roman" w:cs="Times New Roman" w:hint="eastAsia"/>
        </w:rPr>
        <w:t xml:space="preserve"> </w:t>
      </w:r>
    </w:p>
    <w:p w14:paraId="3E9027DA" w14:textId="77777777" w:rsidR="00EF3A90" w:rsidRDefault="00EF3A90" w:rsidP="002A6653">
      <w:pPr>
        <w:spacing w:after="0" w:line="240" w:lineRule="auto"/>
        <w:jc w:val="both"/>
        <w:rPr>
          <w:rFonts w:ascii="Times New Roman" w:hAnsi="Times New Roman" w:cs="Times New Roman"/>
        </w:rPr>
      </w:pPr>
    </w:p>
    <w:p w14:paraId="4569BA4F" w14:textId="7A1369A5" w:rsidR="00EF3A90" w:rsidRDefault="00EF3A90" w:rsidP="00EF3A90">
      <w:pPr>
        <w:spacing w:after="0" w:line="240" w:lineRule="auto"/>
        <w:jc w:val="both"/>
        <w:rPr>
          <w:rFonts w:ascii="Times New Roman" w:hAnsi="Times New Roman" w:cs="Times New Roman"/>
        </w:rPr>
      </w:pPr>
      <w:r w:rsidRPr="00794C24">
        <w:rPr>
          <w:rFonts w:ascii="Times New Roman" w:hAnsi="Times New Roman" w:cs="Times New Roman"/>
        </w:rPr>
        <w:t xml:space="preserve">Received: </w:t>
      </w:r>
      <w:r>
        <w:rPr>
          <w:rFonts w:ascii="Times New Roman" w:hAnsi="Times New Roman" w:cs="Times New Roman"/>
        </w:rPr>
        <w:t>Month-Day-Year</w:t>
      </w:r>
      <w:r w:rsidRPr="00794C24">
        <w:rPr>
          <w:rFonts w:ascii="Times New Roman" w:hAnsi="Times New Roman" w:cs="Times New Roman"/>
        </w:rPr>
        <w:t xml:space="preserve"> / Revised: </w:t>
      </w:r>
      <w:r>
        <w:rPr>
          <w:rFonts w:ascii="Times New Roman" w:hAnsi="Times New Roman" w:cs="Times New Roman"/>
        </w:rPr>
        <w:t>Month-Day-Year</w:t>
      </w:r>
      <w:r w:rsidRPr="00794C24">
        <w:rPr>
          <w:rFonts w:ascii="Times New Roman" w:hAnsi="Times New Roman" w:cs="Times New Roman"/>
        </w:rPr>
        <w:t xml:space="preserve"> / </w:t>
      </w:r>
      <w:r>
        <w:rPr>
          <w:rFonts w:ascii="Times New Roman" w:hAnsi="Times New Roman" w:cs="Times New Roman"/>
        </w:rPr>
        <w:t>Month-Day-Year</w:t>
      </w:r>
      <w:r w:rsidRPr="00794C24">
        <w:rPr>
          <w:rFonts w:ascii="Times New Roman" w:hAnsi="Times New Roman" w:cs="Times New Roman"/>
        </w:rPr>
        <w:t xml:space="preserve"> / Available Online: </w:t>
      </w:r>
      <w:r>
        <w:rPr>
          <w:rFonts w:ascii="Times New Roman" w:hAnsi="Times New Roman" w:cs="Times New Roman"/>
        </w:rPr>
        <w:t>Month-Day-Year</w:t>
      </w:r>
      <w:r w:rsidRPr="00794C24">
        <w:rPr>
          <w:rFonts w:ascii="Times New Roman" w:hAnsi="Times New Roman" w:cs="Times New Roman"/>
        </w:rPr>
        <w:t xml:space="preserve"> / Publish: </w:t>
      </w:r>
      <w:r>
        <w:rPr>
          <w:rFonts w:ascii="Times New Roman" w:hAnsi="Times New Roman" w:cs="Times New Roman"/>
        </w:rPr>
        <w:t>Month-Day-Year</w:t>
      </w:r>
    </w:p>
    <w:p w14:paraId="194FC20D" w14:textId="77777777" w:rsidR="006D597E" w:rsidRDefault="006D597E" w:rsidP="002A6653">
      <w:pPr>
        <w:spacing w:after="0" w:line="240" w:lineRule="auto"/>
        <w:jc w:val="both"/>
        <w:rPr>
          <w:rFonts w:ascii="Times New Roman" w:hAnsi="Times New Roman" w:cs="Times New Roman"/>
        </w:rPr>
      </w:pPr>
    </w:p>
    <w:p w14:paraId="1DBE6C5D" w14:textId="3027F49B" w:rsidR="006D597E" w:rsidRDefault="006D597E" w:rsidP="006D597E">
      <w:pPr>
        <w:spacing w:after="0" w:line="240" w:lineRule="auto"/>
        <w:jc w:val="both"/>
        <w:rPr>
          <w:rFonts w:ascii="Times New Roman" w:hAnsi="Times New Roman" w:cs="Times New Roman"/>
        </w:rPr>
      </w:pPr>
      <w:r w:rsidRPr="006D597E">
        <w:rPr>
          <w:rFonts w:ascii="Times New Roman" w:hAnsi="Times New Roman" w:cs="Times New Roman"/>
        </w:rPr>
        <w:t>© year by Authors, Published by Management Departement Faculty of Economics and Business Diponegoro University. This is an open access article under the CC-BY-SA License (</w:t>
      </w:r>
      <w:hyperlink r:id="rId8" w:history="1">
        <w:r w:rsidRPr="006D597E">
          <w:rPr>
            <w:rStyle w:val="Hyperlink"/>
            <w:rFonts w:ascii="Times New Roman" w:hAnsi="Times New Roman" w:cs="Times New Roman"/>
          </w:rPr>
          <w:t>https://creativecommons.org/licenses/by-sa/4.0</w:t>
        </w:r>
      </w:hyperlink>
      <w:r w:rsidRPr="006D597E">
        <w:rPr>
          <w:rFonts w:ascii="Times New Roman" w:hAnsi="Times New Roman" w:cs="Times New Roman"/>
        </w:rPr>
        <w:t xml:space="preserve">). </w:t>
      </w:r>
    </w:p>
    <w:p w14:paraId="4287281B" w14:textId="77777777" w:rsidR="004B1D8B" w:rsidRDefault="004B1D8B" w:rsidP="006D597E">
      <w:pPr>
        <w:spacing w:after="0" w:line="240" w:lineRule="auto"/>
        <w:jc w:val="both"/>
        <w:rPr>
          <w:rFonts w:ascii="Times New Roman" w:hAnsi="Times New Roman" w:cs="Times New Roman"/>
        </w:rPr>
      </w:pPr>
    </w:p>
    <w:p w14:paraId="44204238" w14:textId="77777777" w:rsidR="004B1D8B" w:rsidRPr="004B1D8B" w:rsidRDefault="004B1D8B" w:rsidP="004B1D8B">
      <w:pPr>
        <w:spacing w:after="0" w:line="240" w:lineRule="auto"/>
        <w:jc w:val="both"/>
        <w:rPr>
          <w:rFonts w:ascii="Times New Roman" w:hAnsi="Times New Roman" w:cs="Times New Roman"/>
          <w:b/>
          <w:bCs/>
        </w:rPr>
      </w:pPr>
      <w:r w:rsidRPr="004B1D8B">
        <w:rPr>
          <w:rFonts w:ascii="Times New Roman" w:hAnsi="Times New Roman" w:cs="Times New Roman"/>
          <w:b/>
          <w:bCs/>
        </w:rPr>
        <w:t>INTRODUCTION</w:t>
      </w:r>
    </w:p>
    <w:p w14:paraId="4DEB99FC" w14:textId="5653F7BF" w:rsidR="009E6092" w:rsidRPr="009E6092" w:rsidRDefault="009E6092" w:rsidP="00493171">
      <w:pPr>
        <w:spacing w:after="0" w:line="240" w:lineRule="auto"/>
        <w:ind w:firstLine="720"/>
        <w:jc w:val="both"/>
        <w:rPr>
          <w:rFonts w:ascii="Times New Roman" w:hAnsi="Times New Roman" w:cs="Times New Roman"/>
        </w:rPr>
      </w:pPr>
      <w:r w:rsidRPr="009E6092">
        <w:rPr>
          <w:rFonts w:ascii="Times New Roman" w:hAnsi="Times New Roman" w:cs="Times New Roman"/>
        </w:rPr>
        <w:t xml:space="preserve">The rapid advancement of information and communication technology has significantly transformed financial systems and business transactions worldwide. One of the most notable developments is the emergence of digital payment systems that enable faster, more efficient, and secure financial transactions. In Indonesia, the transformation of payment systems has accelerated with the introduction of the Quick Response Code Indonesian Standard (QRIS), a standardized QR code payment system initiated by Bank Indonesia to support a cashless economy and integrate various digital payment platforms into a single national standard </w:t>
      </w:r>
      <w:r w:rsidR="00493171">
        <w:rPr>
          <w:rFonts w:ascii="Times New Roman" w:hAnsi="Times New Roman" w:cs="Times New Roman"/>
        </w:rPr>
        <w:fldChar w:fldCharType="begin" w:fldLock="1"/>
      </w:r>
      <w:r w:rsidR="00493171">
        <w:rPr>
          <w:rFonts w:ascii="Times New Roman" w:hAnsi="Times New Roman" w:cs="Times New Roman"/>
        </w:rPr>
        <w:instrText>ADDIN CSL_CITATION {"citationItems":[{"id":"ITEM-1","itemData":{"DOI":"10.33168/JLISS.2024.0717","author":[{"dropping-particle":"","family":"Syanova","given":"Raja","non-dropping-particle":"","parse-names":false,"suffix":""},{"dropping-particle":"","family":"Fajar","given":"Ahmad Nurul","non-dropping-particle":"","parse-names":false,"suffix":""}],"id":"ITEM-1","issue":"7","issued":{"date-parts":[["2024"]]},"page":"324-341","title":"Analysis of Factors That Influence Use Behaviour of Using Qris Payments for Umkm in Bekasi","type":"article-journal","volume":"11"},"uris":["http://www.mendeley.com/documents/?uuid=6d7ac62b-a697-4b29-aed4-8e5c088297e8"]}],"mendeley":{"formattedCitation":"(Syanova &amp; Fajar, 2024)","plainTextFormattedCitation":"(Syanova &amp; Fajar, 2024)","previouslyFormattedCitation":"(Syanova &amp; Fajar, 2024)"},"properties":{"noteIndex":0},"schema":"https://github.com/citation-style-language/schema/raw/master/csl-citation.json"}</w:instrText>
      </w:r>
      <w:r w:rsidR="00493171">
        <w:rPr>
          <w:rFonts w:ascii="Times New Roman" w:hAnsi="Times New Roman" w:cs="Times New Roman"/>
        </w:rPr>
        <w:fldChar w:fldCharType="separate"/>
      </w:r>
      <w:r w:rsidR="00493171" w:rsidRPr="00493171">
        <w:rPr>
          <w:rFonts w:ascii="Times New Roman" w:hAnsi="Times New Roman" w:cs="Times New Roman"/>
          <w:noProof/>
        </w:rPr>
        <w:t>(Syanova &amp; Fajar, 2024)</w:t>
      </w:r>
      <w:r w:rsidR="00493171">
        <w:rPr>
          <w:rFonts w:ascii="Times New Roman" w:hAnsi="Times New Roman" w:cs="Times New Roman"/>
        </w:rPr>
        <w:fldChar w:fldCharType="end"/>
      </w:r>
      <w:r w:rsidRPr="009E6092">
        <w:rPr>
          <w:rFonts w:ascii="Times New Roman" w:hAnsi="Times New Roman" w:cs="Times New Roman"/>
        </w:rPr>
        <w:t xml:space="preserve">. QRIS allows consumers and merchants to conduct transactions using a single QR code regardless of the payment </w:t>
      </w:r>
      <w:r w:rsidRPr="009E6092">
        <w:rPr>
          <w:rFonts w:ascii="Times New Roman" w:hAnsi="Times New Roman" w:cs="Times New Roman"/>
        </w:rPr>
        <w:lastRenderedPageBreak/>
        <w:t>service provider, thereby simplifying digital payment adoption across multiple sectors of the economy</w:t>
      </w:r>
      <w:r w:rsidR="00A265E8">
        <w:rPr>
          <w:rFonts w:ascii="Times New Roman" w:hAnsi="Times New Roman" w:cs="Times New Roman"/>
        </w:rPr>
        <w:t xml:space="preserve"> </w:t>
      </w:r>
      <w:r w:rsidR="00A265E8">
        <w:rPr>
          <w:rFonts w:ascii="Times New Roman" w:hAnsi="Times New Roman" w:cs="Times New Roman"/>
        </w:rPr>
        <w:fldChar w:fldCharType="begin" w:fldLock="1"/>
      </w:r>
      <w:r w:rsidR="00A265E8">
        <w:rPr>
          <w:rFonts w:ascii="Times New Roman" w:hAnsi="Times New Roman" w:cs="Times New Roman"/>
        </w:rPr>
        <w:instrText>ADDIN CSL_CITATION {"citationItems":[{"id":"ITEM-1","itemData":{"DOI":"10.1080/23311975.2025.2491684","author":[{"dropping-particle":"","family":"Chotisarn","given":"Noptanit","non-dropping-particle":"","parse-names":false,"suffix":""},{"dropping-particle":"","family":"Phuthong","given":"Thadathibesra","non-dropping-particle":"","parse-names":false,"suffix":""}],"container-title":"Cogent Business &amp; Management","id":"ITEM-1","issue":"1","issued":{"date-parts":[["2025"]]},"page":"-","publisher":"Cogent","title":"A bibliometric analysis insights into the intellectual dynamics of artificial intelligence for the micro , small , and medium enterprises","type":"article-journal","volume":"12"},"uris":["http://www.mendeley.com/documents/?uuid=0af4e779-4716-4a0a-a21b-efbc92f1b249"]}],"mendeley":{"formattedCitation":"(Chotisarn &amp; Phuthong, 2025)","plainTextFormattedCitation":"(Chotisarn &amp; Phuthong, 2025)","previouslyFormattedCitation":"(Chotisarn &amp; Phuthong, 2025)"},"properties":{"noteIndex":0},"schema":"https://github.com/citation-style-language/schema/raw/master/csl-citation.json"}</w:instrText>
      </w:r>
      <w:r w:rsidR="00A265E8">
        <w:rPr>
          <w:rFonts w:ascii="Times New Roman" w:hAnsi="Times New Roman" w:cs="Times New Roman"/>
        </w:rPr>
        <w:fldChar w:fldCharType="separate"/>
      </w:r>
      <w:r w:rsidR="00A265E8" w:rsidRPr="00A265E8">
        <w:rPr>
          <w:rFonts w:ascii="Times New Roman" w:hAnsi="Times New Roman" w:cs="Times New Roman"/>
          <w:noProof/>
        </w:rPr>
        <w:t>(Chotisarn &amp; Phuthong, 2025)</w:t>
      </w:r>
      <w:r w:rsidR="00A265E8">
        <w:rPr>
          <w:rFonts w:ascii="Times New Roman" w:hAnsi="Times New Roman" w:cs="Times New Roman"/>
        </w:rPr>
        <w:fldChar w:fldCharType="end"/>
      </w:r>
      <w:r w:rsidRPr="009E6092">
        <w:rPr>
          <w:rFonts w:ascii="Times New Roman" w:hAnsi="Times New Roman" w:cs="Times New Roman"/>
        </w:rPr>
        <w:t>.</w:t>
      </w:r>
    </w:p>
    <w:p w14:paraId="0599B472" w14:textId="75C6A4E7" w:rsidR="009E6092" w:rsidRPr="009E6092" w:rsidRDefault="009E6092" w:rsidP="00493171">
      <w:pPr>
        <w:spacing w:after="0" w:line="240" w:lineRule="auto"/>
        <w:ind w:firstLine="720"/>
        <w:jc w:val="both"/>
        <w:rPr>
          <w:rFonts w:ascii="Times New Roman" w:hAnsi="Times New Roman" w:cs="Times New Roman"/>
        </w:rPr>
      </w:pPr>
      <w:r w:rsidRPr="009E6092">
        <w:rPr>
          <w:rFonts w:ascii="Times New Roman" w:hAnsi="Times New Roman" w:cs="Times New Roman"/>
        </w:rPr>
        <w:t xml:space="preserve">The adoption of digital payments has become increasingly important, particularly for Micro, Small, and Medium Enterprises (MSMEs), which represent a major pillar of the Indonesian economy. MSMEs contribute significantly to national economic growth, employment, and poverty reduction, accounting for a substantial portion of Indonesia’s gross domestic product and economic activities </w:t>
      </w:r>
      <w:r w:rsidR="00493171">
        <w:rPr>
          <w:rFonts w:ascii="Times New Roman" w:hAnsi="Times New Roman" w:cs="Times New Roman"/>
        </w:rPr>
        <w:fldChar w:fldCharType="begin" w:fldLock="1"/>
      </w:r>
      <w:r w:rsidR="00493171">
        <w:rPr>
          <w:rFonts w:ascii="Times New Roman" w:hAnsi="Times New Roman" w:cs="Times New Roman"/>
        </w:rPr>
        <w:instrText>ADDIN CSL_CITATION {"citationItems":[{"id":"ITEM-1","itemData":{"DOI":"10.18860/jia.v8i4.35992","author":[{"dropping-particle":"","family":"Maiza","given":"Haris","non-dropping-particle":"","parse-names":false,"suffix":""},{"dropping-particle":"","family":"Sofanudin","given":"Aji","non-dropping-particle":"","parse-names":false,"suffix":""},{"dropping-particle":"","family":"Ahyani","given":"Hisam","non-dropping-particle":"","parse-names":false,"suffix":""},{"dropping-particle":"","family":"Handika","given":"Mhd","non-dropping-particle":"","parse-names":false,"suffix":""},{"dropping-particle":"","family":"Sonjaya","given":"Adang","non-dropping-particle":"","parse-names":false,"suffix":""}],"id":"ITEM-1","issued":{"date-parts":[["2025"]]},"page":"1083-1092","title":"DIGITAL INTEGRATION IN MOSQUE ARCHITECTURE : QRIS , VISITOR EXPERIENCE , AND CULTURAL HERITAGE PRESERVATION IN INDONESIA","type":"article-journal"},"uris":["http://www.mendeley.com/documents/?uuid=52371907-d946-4a7b-95cb-da3f84345370"]}],"mendeley":{"formattedCitation":"(Maiza et al., 2025)","plainTextFormattedCitation":"(Maiza et al., 2025)","previouslyFormattedCitation":"(Maiza et al., 2025)"},"properties":{"noteIndex":0},"schema":"https://github.com/citation-style-language/schema/raw/master/csl-citation.json"}</w:instrText>
      </w:r>
      <w:r w:rsidR="00493171">
        <w:rPr>
          <w:rFonts w:ascii="Times New Roman" w:hAnsi="Times New Roman" w:cs="Times New Roman"/>
        </w:rPr>
        <w:fldChar w:fldCharType="separate"/>
      </w:r>
      <w:r w:rsidR="00493171" w:rsidRPr="00493171">
        <w:rPr>
          <w:rFonts w:ascii="Times New Roman" w:hAnsi="Times New Roman" w:cs="Times New Roman"/>
          <w:noProof/>
        </w:rPr>
        <w:t>(Maiza et al., 2025)</w:t>
      </w:r>
      <w:r w:rsidR="00493171">
        <w:rPr>
          <w:rFonts w:ascii="Times New Roman" w:hAnsi="Times New Roman" w:cs="Times New Roman"/>
        </w:rPr>
        <w:fldChar w:fldCharType="end"/>
      </w:r>
      <w:r w:rsidRPr="009E6092">
        <w:rPr>
          <w:rFonts w:ascii="Times New Roman" w:hAnsi="Times New Roman" w:cs="Times New Roman"/>
        </w:rPr>
        <w:t>. With the rapid expansion of digital technology, MSMEs are encouraged to adopt digital financial services to enhance operational efficiency, improve transaction management, and expand market reach. In this context, QRIS has emerged as an important technological innovation that facilitates cashless transactions and supports the digital transformation of MSMEs</w:t>
      </w:r>
      <w:r w:rsidR="00A265E8">
        <w:rPr>
          <w:rFonts w:ascii="Times New Roman" w:hAnsi="Times New Roman" w:cs="Times New Roman"/>
        </w:rPr>
        <w:t xml:space="preserve"> </w:t>
      </w:r>
      <w:r w:rsidR="00A265E8">
        <w:rPr>
          <w:rFonts w:ascii="Times New Roman" w:hAnsi="Times New Roman" w:cs="Times New Roman"/>
        </w:rPr>
        <w:fldChar w:fldCharType="begin" w:fldLock="1"/>
      </w:r>
      <w:r w:rsidR="00A265E8">
        <w:rPr>
          <w:rFonts w:ascii="Times New Roman" w:hAnsi="Times New Roman" w:cs="Times New Roman"/>
        </w:rPr>
        <w:instrText>ADDIN CSL_CITATION {"citationItems":[{"id":"ITEM-1","itemData":{"DOI":"10.33168/JLISS.2024.0717","author":[{"dropping-particle":"","family":"Syanova","given":"Raja","non-dropping-particle":"","parse-names":false,"suffix":""},{"dropping-particle":"","family":"Fajar","given":"Ahmad Nurul","non-dropping-particle":"","parse-names":false,"suffix":""}],"id":"ITEM-1","issue":"7","issued":{"date-parts":[["2024"]]},"page":"324-341","title":"Analysis of Factors That Influence Use Behaviour of Using Qris Payments for Umkm in Bekasi","type":"article-journal","volume":"11"},"uris":["http://www.mendeley.com/documents/?uuid=6d7ac62b-a697-4b29-aed4-8e5c088297e8"]}],"mendeley":{"formattedCitation":"(Syanova &amp; Fajar, 2024)","plainTextFormattedCitation":"(Syanova &amp; Fajar, 2024)","previouslyFormattedCitation":"(Syanova &amp; Fajar, 2024)"},"properties":{"noteIndex":0},"schema":"https://github.com/citation-style-language/schema/raw/master/csl-citation.json"}</w:instrText>
      </w:r>
      <w:r w:rsidR="00A265E8">
        <w:rPr>
          <w:rFonts w:ascii="Times New Roman" w:hAnsi="Times New Roman" w:cs="Times New Roman"/>
        </w:rPr>
        <w:fldChar w:fldCharType="separate"/>
      </w:r>
      <w:r w:rsidR="00A265E8" w:rsidRPr="00A265E8">
        <w:rPr>
          <w:rFonts w:ascii="Times New Roman" w:hAnsi="Times New Roman" w:cs="Times New Roman"/>
          <w:noProof/>
        </w:rPr>
        <w:t>(Syanova &amp; Fajar, 2024)</w:t>
      </w:r>
      <w:r w:rsidR="00A265E8">
        <w:rPr>
          <w:rFonts w:ascii="Times New Roman" w:hAnsi="Times New Roman" w:cs="Times New Roman"/>
        </w:rPr>
        <w:fldChar w:fldCharType="end"/>
      </w:r>
      <w:r w:rsidRPr="009E6092">
        <w:rPr>
          <w:rFonts w:ascii="Times New Roman" w:hAnsi="Times New Roman" w:cs="Times New Roman"/>
        </w:rPr>
        <w:t>.</w:t>
      </w:r>
    </w:p>
    <w:p w14:paraId="6ED6F5FC" w14:textId="537FEEE8" w:rsidR="009E6092" w:rsidRPr="009E6092" w:rsidRDefault="009E6092" w:rsidP="00493171">
      <w:pPr>
        <w:spacing w:after="0" w:line="240" w:lineRule="auto"/>
        <w:ind w:firstLine="720"/>
        <w:jc w:val="both"/>
        <w:rPr>
          <w:rFonts w:ascii="Times New Roman" w:hAnsi="Times New Roman" w:cs="Times New Roman"/>
        </w:rPr>
      </w:pPr>
      <w:r w:rsidRPr="009E6092">
        <w:rPr>
          <w:rFonts w:ascii="Times New Roman" w:hAnsi="Times New Roman" w:cs="Times New Roman"/>
        </w:rPr>
        <w:t xml:space="preserve">Digital payment systems such as QRIS provide several advantages for businesses, including improved transaction efficiency, enhanced financial record management, and reduced operational costs. By enabling merchants to accept payments from various digital wallet applications through a single QR code, QRIS simplifies financial transactions and reduces dependence on cash-based payments </w:t>
      </w:r>
      <w:r w:rsidR="00493171">
        <w:rPr>
          <w:rFonts w:ascii="Times New Roman" w:hAnsi="Times New Roman" w:cs="Times New Roman"/>
        </w:rPr>
        <w:fldChar w:fldCharType="begin" w:fldLock="1"/>
      </w:r>
      <w:r w:rsidR="00493171">
        <w:rPr>
          <w:rFonts w:ascii="Times New Roman" w:hAnsi="Times New Roman" w:cs="Times New Roman"/>
        </w:rPr>
        <w:instrText>ADDIN CSL_CITATION {"citationItems":[{"id":"ITEM-1","itemData":{"DOI":"10.33168/JLISS.2024.0717","author":[{"dropping-particle":"","family":"Syanova","given":"Raja","non-dropping-particle":"","parse-names":false,"suffix":""},{"dropping-particle":"","family":"Fajar","given":"Ahmad Nurul","non-dropping-particle":"","parse-names":false,"suffix":""}],"id":"ITEM-1","issue":"7","issued":{"date-parts":[["2024"]]},"page":"324-341","title":"Analysis of Factors That Influence Use Behaviour of Using Qris Payments for Umkm in Bekasi","type":"article-journal","volume":"11"},"uris":["http://www.mendeley.com/documents/?uuid=6d7ac62b-a697-4b29-aed4-8e5c088297e8"]}],"mendeley":{"formattedCitation":"(Syanova &amp; Fajar, 2024)","plainTextFormattedCitation":"(Syanova &amp; Fajar, 2024)","previouslyFormattedCitation":"(Syanova &amp; Fajar, 2024)"},"properties":{"noteIndex":0},"schema":"https://github.com/citation-style-language/schema/raw/master/csl-citation.json"}</w:instrText>
      </w:r>
      <w:r w:rsidR="00493171">
        <w:rPr>
          <w:rFonts w:ascii="Times New Roman" w:hAnsi="Times New Roman" w:cs="Times New Roman"/>
        </w:rPr>
        <w:fldChar w:fldCharType="separate"/>
      </w:r>
      <w:r w:rsidR="00493171" w:rsidRPr="00493171">
        <w:rPr>
          <w:rFonts w:ascii="Times New Roman" w:hAnsi="Times New Roman" w:cs="Times New Roman"/>
          <w:noProof/>
        </w:rPr>
        <w:t>(Syanova &amp; Fajar, 2024)</w:t>
      </w:r>
      <w:r w:rsidR="00493171">
        <w:rPr>
          <w:rFonts w:ascii="Times New Roman" w:hAnsi="Times New Roman" w:cs="Times New Roman"/>
        </w:rPr>
        <w:fldChar w:fldCharType="end"/>
      </w:r>
      <w:r w:rsidRPr="009E6092">
        <w:rPr>
          <w:rFonts w:ascii="Times New Roman" w:hAnsi="Times New Roman" w:cs="Times New Roman"/>
        </w:rPr>
        <w:t>. Furthermore, digital payment adoption can enhance financial transparency and security while minimizing risks associated with counterfeit currency and cash handling. These benefits highlight the strategic importance of QRIS adoption in improving business performance and promoting digital transformation within MSMEs</w:t>
      </w:r>
      <w:r w:rsidR="00A265E8">
        <w:rPr>
          <w:rFonts w:ascii="Times New Roman" w:hAnsi="Times New Roman" w:cs="Times New Roman"/>
        </w:rPr>
        <w:t xml:space="preserve"> </w:t>
      </w:r>
      <w:r w:rsidR="00A265E8">
        <w:rPr>
          <w:rFonts w:ascii="Times New Roman" w:hAnsi="Times New Roman" w:cs="Times New Roman"/>
        </w:rPr>
        <w:fldChar w:fldCharType="begin" w:fldLock="1"/>
      </w:r>
      <w:r w:rsidR="00A265E8">
        <w:rPr>
          <w:rFonts w:ascii="Times New Roman" w:hAnsi="Times New Roman" w:cs="Times New Roman"/>
        </w:rPr>
        <w:instrText>ADDIN CSL_CITATION {"citationItems":[{"id":"ITEM-1","itemData":{"author":[{"dropping-particle":"","family":"Badrawani","given":"Wishnu","non-dropping-particle":"","parse-names":false,"suffix":""}],"id":"ITEM-1","issue":"June","issued":{"date-parts":[["2022"]]},"page":"319-337","title":"Measuring Central Bank ’ s Policy Effectiveness in Affecting Intention to Use New Payment Platform During The COVID-19 Pandemic","type":"article-journal","volume":"16"},"uris":["http://www.mendeley.com/documents/?uuid=5f7adfad-27d0-4fec-be48-4ee89be33682"]}],"mendeley":{"formattedCitation":"(Badrawani, 2022)","plainTextFormattedCitation":"(Badrawani, 2022)","previouslyFormattedCitation":"(Badrawani, 2022)"},"properties":{"noteIndex":0},"schema":"https://github.com/citation-style-language/schema/raw/master/csl-citation.json"}</w:instrText>
      </w:r>
      <w:r w:rsidR="00A265E8">
        <w:rPr>
          <w:rFonts w:ascii="Times New Roman" w:hAnsi="Times New Roman" w:cs="Times New Roman"/>
        </w:rPr>
        <w:fldChar w:fldCharType="separate"/>
      </w:r>
      <w:r w:rsidR="00A265E8" w:rsidRPr="00A265E8">
        <w:rPr>
          <w:rFonts w:ascii="Times New Roman" w:hAnsi="Times New Roman" w:cs="Times New Roman"/>
          <w:noProof/>
        </w:rPr>
        <w:t>(Badrawani, 2022)</w:t>
      </w:r>
      <w:r w:rsidR="00A265E8">
        <w:rPr>
          <w:rFonts w:ascii="Times New Roman" w:hAnsi="Times New Roman" w:cs="Times New Roman"/>
        </w:rPr>
        <w:fldChar w:fldCharType="end"/>
      </w:r>
      <w:r w:rsidRPr="009E6092">
        <w:rPr>
          <w:rFonts w:ascii="Times New Roman" w:hAnsi="Times New Roman" w:cs="Times New Roman"/>
        </w:rPr>
        <w:t>.</w:t>
      </w:r>
    </w:p>
    <w:p w14:paraId="3C05B128" w14:textId="118EC5C0" w:rsidR="009E6092" w:rsidRPr="009E6092" w:rsidRDefault="009E6092" w:rsidP="00493171">
      <w:pPr>
        <w:spacing w:after="0" w:line="240" w:lineRule="auto"/>
        <w:ind w:firstLine="720"/>
        <w:jc w:val="both"/>
        <w:rPr>
          <w:rFonts w:ascii="Times New Roman" w:hAnsi="Times New Roman" w:cs="Times New Roman"/>
        </w:rPr>
      </w:pPr>
      <w:r w:rsidRPr="009E6092">
        <w:rPr>
          <w:rFonts w:ascii="Times New Roman" w:hAnsi="Times New Roman" w:cs="Times New Roman"/>
        </w:rPr>
        <w:t>Despite these potential benefits, the adoption of QRIS among MSMEs remains uneven</w:t>
      </w:r>
      <w:r w:rsidR="00A265E8">
        <w:rPr>
          <w:rFonts w:ascii="Times New Roman" w:hAnsi="Times New Roman" w:cs="Times New Roman"/>
        </w:rPr>
        <w:t xml:space="preserve"> </w:t>
      </w:r>
      <w:r w:rsidR="00A265E8">
        <w:rPr>
          <w:rFonts w:ascii="Times New Roman" w:hAnsi="Times New Roman" w:cs="Times New Roman"/>
        </w:rPr>
        <w:fldChar w:fldCharType="begin" w:fldLock="1"/>
      </w:r>
      <w:r w:rsidR="00A265E8">
        <w:rPr>
          <w:rFonts w:ascii="Times New Roman" w:hAnsi="Times New Roman" w:cs="Times New Roman"/>
        </w:rPr>
        <w:instrText>ADDIN CSL_CITATION {"citationItems":[{"id":"ITEM-1","itemData":{"author":[{"dropping-particle":"","family":"Machado","given":"Eduardo","non-dropping-particle":"","parse-names":false,"suffix":""},{"dropping-particle":"","family":"Scavarda","given":"Luiz Felipe","non-dropping-particle":"","parse-names":false,"suffix":""},{"dropping-particle":"","family":"Goyannes","given":"Rodrigo","non-dropping-particle":"","parse-names":false,"suffix":""},{"dropping-particle":"","family":"Antonio","given":"M","non-dropping-particle":"","parse-names":false,"suffix":""}],"id":"ITEM-1","issued":{"date-parts":[["2021"]]},"title":"Barriers and Enablers for the Integration of Industry 4 . 0 and Sustainability in Supply Chains of MSMEs","type":"article-journal"},"uris":["http://www.mendeley.com/documents/?uuid=f8467f0e-ba06-40da-b676-bb098cd950b2"]}],"mendeley":{"formattedCitation":"(Machado et al., 2021)","plainTextFormattedCitation":"(Machado et al., 2021)","previouslyFormattedCitation":"(Machado et al., 2021)"},"properties":{"noteIndex":0},"schema":"https://github.com/citation-style-language/schema/raw/master/csl-citation.json"}</w:instrText>
      </w:r>
      <w:r w:rsidR="00A265E8">
        <w:rPr>
          <w:rFonts w:ascii="Times New Roman" w:hAnsi="Times New Roman" w:cs="Times New Roman"/>
        </w:rPr>
        <w:fldChar w:fldCharType="separate"/>
      </w:r>
      <w:r w:rsidR="00A265E8" w:rsidRPr="00A265E8">
        <w:rPr>
          <w:rFonts w:ascii="Times New Roman" w:hAnsi="Times New Roman" w:cs="Times New Roman"/>
          <w:noProof/>
        </w:rPr>
        <w:t>(Machado et al., 2021)</w:t>
      </w:r>
      <w:r w:rsidR="00A265E8">
        <w:rPr>
          <w:rFonts w:ascii="Times New Roman" w:hAnsi="Times New Roman" w:cs="Times New Roman"/>
        </w:rPr>
        <w:fldChar w:fldCharType="end"/>
      </w:r>
      <w:r w:rsidRPr="009E6092">
        <w:rPr>
          <w:rFonts w:ascii="Times New Roman" w:hAnsi="Times New Roman" w:cs="Times New Roman"/>
        </w:rPr>
        <w:t>. Several studies have identified various factors influencing the intention to use and actual adoption of QRIS</w:t>
      </w:r>
      <w:r w:rsidR="00A265E8">
        <w:rPr>
          <w:rFonts w:ascii="Times New Roman" w:hAnsi="Times New Roman" w:cs="Times New Roman"/>
        </w:rPr>
        <w:t xml:space="preserve"> </w:t>
      </w:r>
      <w:r w:rsidR="00A265E8">
        <w:rPr>
          <w:rFonts w:ascii="Times New Roman" w:hAnsi="Times New Roman" w:cs="Times New Roman"/>
        </w:rPr>
        <w:fldChar w:fldCharType="begin" w:fldLock="1"/>
      </w:r>
      <w:r w:rsidR="00A265E8">
        <w:rPr>
          <w:rFonts w:ascii="Times New Roman" w:hAnsi="Times New Roman" w:cs="Times New Roman"/>
        </w:rPr>
        <w:instrText>ADDIN CSL_CITATION {"citationItems":[{"id":"ITEM-1","itemData":{"DOI":"10.55214/25768484.v9i6.7812","author":[{"dropping-particle":"","family":"Laksmita","given":"Putu","non-dropping-particle":"","parse-names":false,"suffix":""},{"dropping-particle":"","family":"Rahmayanti","given":"Dewi","non-dropping-particle":"","parse-names":false,"suffix":""}],"id":"ITEM-1","issue":"6","issued":{"date-parts":[["2025"]]},"page":"345-362","title":"Digital financial transformation in religious traditions : Analyzing Qris usage intentions for dana Punia in Bali","type":"article-journal","volume":"9"},"uris":["http://www.mendeley.com/documents/?uuid=3f78f8e4-28d1-43ab-b65a-2d5dc4ff3123"]}],"mendeley":{"formattedCitation":"(Laksmita &amp; Rahmayanti, 2025)","plainTextFormattedCitation":"(Laksmita &amp; Rahmayanti, 2025)","previouslyFormattedCitation":"(Laksmita &amp; Rahmayanti, 2025)"},"properties":{"noteIndex":0},"schema":"https://github.com/citation-style-language/schema/raw/master/csl-citation.json"}</w:instrText>
      </w:r>
      <w:r w:rsidR="00A265E8">
        <w:rPr>
          <w:rFonts w:ascii="Times New Roman" w:hAnsi="Times New Roman" w:cs="Times New Roman"/>
        </w:rPr>
        <w:fldChar w:fldCharType="separate"/>
      </w:r>
      <w:r w:rsidR="00A265E8" w:rsidRPr="00A265E8">
        <w:rPr>
          <w:rFonts w:ascii="Times New Roman" w:hAnsi="Times New Roman" w:cs="Times New Roman"/>
          <w:noProof/>
        </w:rPr>
        <w:t>(Laksmita &amp; Rahmayanti, 2025)</w:t>
      </w:r>
      <w:r w:rsidR="00A265E8">
        <w:rPr>
          <w:rFonts w:ascii="Times New Roman" w:hAnsi="Times New Roman" w:cs="Times New Roman"/>
        </w:rPr>
        <w:fldChar w:fldCharType="end"/>
      </w:r>
      <w:r w:rsidRPr="009E6092">
        <w:rPr>
          <w:rFonts w:ascii="Times New Roman" w:hAnsi="Times New Roman" w:cs="Times New Roman"/>
        </w:rPr>
        <w:t xml:space="preserve">. For example, perceived usefulness, perceived security, knowledge, and trust have been found to significantly influence users’ intention to adopt QRIS-based payment systems </w:t>
      </w:r>
      <w:r w:rsidR="00493171">
        <w:rPr>
          <w:rFonts w:ascii="Times New Roman" w:hAnsi="Times New Roman" w:cs="Times New Roman"/>
        </w:rPr>
        <w:fldChar w:fldCharType="begin" w:fldLock="1"/>
      </w:r>
      <w:r w:rsidR="00493171">
        <w:rPr>
          <w:rFonts w:ascii="Times New Roman" w:hAnsi="Times New Roman" w:cs="Times New Roman"/>
        </w:rPr>
        <w:instrText>ADDIN CSL_CITATION {"citationItems":[{"id":"ITEM-1","itemData":{"DOI":"10.33094/ijaefa.v18i1.1323","author":[{"dropping-particle":"","family":"Usman","given":"Osly","non-dropping-particle":"","parse-names":false,"suffix":""}],"id":"ITEM-1","issue":"1","issued":{"date-parts":[["2024"]]},"page":"77-87","title":"Factors affecting the intention to use QRIS on MSME customers","type":"article-journal","volume":"18"},"uris":["http://www.mendeley.com/documents/?uuid=4f06ea7e-fd8f-46f9-ac24-9c847389d2b6"]}],"mendeley":{"formattedCitation":"(Usman, 2024)","plainTextFormattedCitation":"(Usman, 2024)","previouslyFormattedCitation":"(Usman, 2024)"},"properties":{"noteIndex":0},"schema":"https://github.com/citation-style-language/schema/raw/master/csl-citation.json"}</w:instrText>
      </w:r>
      <w:r w:rsidR="00493171">
        <w:rPr>
          <w:rFonts w:ascii="Times New Roman" w:hAnsi="Times New Roman" w:cs="Times New Roman"/>
        </w:rPr>
        <w:fldChar w:fldCharType="separate"/>
      </w:r>
      <w:r w:rsidR="00493171" w:rsidRPr="00493171">
        <w:rPr>
          <w:rFonts w:ascii="Times New Roman" w:hAnsi="Times New Roman" w:cs="Times New Roman"/>
          <w:noProof/>
        </w:rPr>
        <w:t>(Usman, 2024)</w:t>
      </w:r>
      <w:r w:rsidR="00493171">
        <w:rPr>
          <w:rFonts w:ascii="Times New Roman" w:hAnsi="Times New Roman" w:cs="Times New Roman"/>
        </w:rPr>
        <w:fldChar w:fldCharType="end"/>
      </w:r>
      <w:r w:rsidRPr="009E6092">
        <w:rPr>
          <w:rFonts w:ascii="Times New Roman" w:hAnsi="Times New Roman" w:cs="Times New Roman"/>
        </w:rPr>
        <w:t xml:space="preserve">. Similarly, research based on the Technology Acceptance Model (TAM) indicates that perceived ease of use and perceived usefulness influence user attitudes toward QRIS, which subsequently affect their intention to adopt digital payment technologies </w:t>
      </w:r>
      <w:r w:rsidR="00493171">
        <w:rPr>
          <w:rFonts w:ascii="Times New Roman" w:hAnsi="Times New Roman" w:cs="Times New Roman"/>
        </w:rPr>
        <w:fldChar w:fldCharType="begin" w:fldLock="1"/>
      </w:r>
      <w:r w:rsidR="00493171">
        <w:rPr>
          <w:rFonts w:ascii="Times New Roman" w:hAnsi="Times New Roman" w:cs="Times New Roman"/>
        </w:rPr>
        <w:instrText>ADDIN CSL_CITATION {"citationItems":[{"id":"ITEM-1","itemData":{"DOI":"10.24507/icicel.16.04.343","author":[{"dropping-particle":"","family":"Letters","given":"Icic Express","non-dropping-particle":"","parse-names":false,"suffix":""}],"id":"ITEM-1","issue":"4","issued":{"date-parts":[["2025"]]},"page":"343-349","title":"Evaluation of factors affecting intention to use qris payment transaction","type":"article-journal","volume":"16"},"uris":["http://www.mendeley.com/documents/?uuid=83da3d0a-b580-4885-b4e7-069a25decc61"]}],"mendeley":{"formattedCitation":"(Letters, 2025)","manualFormatting":"(Tenggino &amp; Mauritus, 2025)","plainTextFormattedCitation":"(Letters, 2025)","previouslyFormattedCitation":"(Letters, 2025)"},"properties":{"noteIndex":0},"schema":"https://github.com/citation-style-language/schema/raw/master/csl-citation.json"}</w:instrText>
      </w:r>
      <w:r w:rsidR="00493171">
        <w:rPr>
          <w:rFonts w:ascii="Times New Roman" w:hAnsi="Times New Roman" w:cs="Times New Roman"/>
        </w:rPr>
        <w:fldChar w:fldCharType="separate"/>
      </w:r>
      <w:r w:rsidR="00493171" w:rsidRPr="00493171">
        <w:rPr>
          <w:rFonts w:ascii="Times New Roman" w:hAnsi="Times New Roman" w:cs="Times New Roman"/>
          <w:noProof/>
        </w:rPr>
        <w:t>(</w:t>
      </w:r>
      <w:r w:rsidR="00493171">
        <w:rPr>
          <w:rFonts w:ascii="Times New Roman" w:hAnsi="Times New Roman" w:cs="Times New Roman"/>
          <w:noProof/>
        </w:rPr>
        <w:t>Tenggino &amp; Mauritus</w:t>
      </w:r>
      <w:r w:rsidR="00493171" w:rsidRPr="00493171">
        <w:rPr>
          <w:rFonts w:ascii="Times New Roman" w:hAnsi="Times New Roman" w:cs="Times New Roman"/>
          <w:noProof/>
        </w:rPr>
        <w:t>, 2025)</w:t>
      </w:r>
      <w:r w:rsidR="00493171">
        <w:rPr>
          <w:rFonts w:ascii="Times New Roman" w:hAnsi="Times New Roman" w:cs="Times New Roman"/>
        </w:rPr>
        <w:fldChar w:fldCharType="end"/>
      </w:r>
      <w:r w:rsidRPr="009E6092">
        <w:rPr>
          <w:rFonts w:ascii="Times New Roman" w:hAnsi="Times New Roman" w:cs="Times New Roman"/>
        </w:rPr>
        <w:t>. These findings suggest that technological acceptance plays a crucial role in determining whether individuals and organizations adopt digital financial innovations</w:t>
      </w:r>
      <w:r w:rsidR="00A265E8">
        <w:rPr>
          <w:rFonts w:ascii="Times New Roman" w:hAnsi="Times New Roman" w:cs="Times New Roman"/>
        </w:rPr>
        <w:t xml:space="preserve"> </w:t>
      </w:r>
      <w:r w:rsidR="00A265E8">
        <w:rPr>
          <w:rFonts w:ascii="Times New Roman" w:hAnsi="Times New Roman" w:cs="Times New Roman"/>
        </w:rPr>
        <w:fldChar w:fldCharType="begin" w:fldLock="1"/>
      </w:r>
      <w:r w:rsidR="00A265E8">
        <w:rPr>
          <w:rFonts w:ascii="Times New Roman" w:hAnsi="Times New Roman" w:cs="Times New Roman"/>
        </w:rPr>
        <w:instrText>ADDIN CSL_CITATION {"citationItems":[{"id":"ITEM-1","itemData":{"author":[{"dropping-particle":"","family":"Musyaffi","given":"Ayatulloh Michael","non-dropping-particle":"","parse-names":false,"suffix":""},{"dropping-particle":"","family":"Rosnidah","given":"Ida","non-dropping-particle":"","parse-names":false,"suffix":""},{"dropping-particle":"","family":"Agustin","given":"Dewi","non-dropping-particle":"","parse-names":false,"suffix":""},{"dropping-particle":"","family":"Sari","given":"Pratama","non-dropping-particle":"","parse-names":false,"suffix":""},{"dropping-particle":"","family":"Amal","given":"Muhammad Ihlashul","non-dropping-particle":"","parse-names":false,"suffix":""}],"id":"ITEM-1","issued":{"date-parts":[["2021"]]},"page":"213-223","title":"Digital Payment During Pandemic : An Extension of The Unified Model of QR Code","type":"article-journal"},"uris":["http://www.mendeley.com/documents/?uuid=8a49cb2e-b51d-4d3b-b26b-a41a515b6fdb"]}],"mendeley":{"formattedCitation":"(Musyaffi et al., 2021)","plainTextFormattedCitation":"(Musyaffi et al., 2021)","previouslyFormattedCitation":"(Musyaffi et al., 2021)"},"properties":{"noteIndex":0},"schema":"https://github.com/citation-style-language/schema/raw/master/csl-citation.json"}</w:instrText>
      </w:r>
      <w:r w:rsidR="00A265E8">
        <w:rPr>
          <w:rFonts w:ascii="Times New Roman" w:hAnsi="Times New Roman" w:cs="Times New Roman"/>
        </w:rPr>
        <w:fldChar w:fldCharType="separate"/>
      </w:r>
      <w:r w:rsidR="00A265E8" w:rsidRPr="00A265E8">
        <w:rPr>
          <w:rFonts w:ascii="Times New Roman" w:hAnsi="Times New Roman" w:cs="Times New Roman"/>
          <w:noProof/>
        </w:rPr>
        <w:t>(Musyaffi et al., 2021)</w:t>
      </w:r>
      <w:r w:rsidR="00A265E8">
        <w:rPr>
          <w:rFonts w:ascii="Times New Roman" w:hAnsi="Times New Roman" w:cs="Times New Roman"/>
        </w:rPr>
        <w:fldChar w:fldCharType="end"/>
      </w:r>
      <w:r w:rsidRPr="009E6092">
        <w:rPr>
          <w:rFonts w:ascii="Times New Roman" w:hAnsi="Times New Roman" w:cs="Times New Roman"/>
        </w:rPr>
        <w:t>.</w:t>
      </w:r>
    </w:p>
    <w:p w14:paraId="2808EC93" w14:textId="78DF2ACA" w:rsidR="009E6092" w:rsidRPr="009E6092" w:rsidRDefault="009E6092" w:rsidP="00493171">
      <w:pPr>
        <w:spacing w:after="0" w:line="240" w:lineRule="auto"/>
        <w:ind w:firstLine="720"/>
        <w:jc w:val="both"/>
        <w:rPr>
          <w:rFonts w:ascii="Times New Roman" w:hAnsi="Times New Roman" w:cs="Times New Roman"/>
        </w:rPr>
      </w:pPr>
      <w:r w:rsidRPr="009E6092">
        <w:rPr>
          <w:rFonts w:ascii="Times New Roman" w:hAnsi="Times New Roman" w:cs="Times New Roman"/>
        </w:rPr>
        <w:t>Other studies emphasize the importance of social and behavioral factors in shaping QRIS adoption</w:t>
      </w:r>
      <w:r w:rsidR="00A265E8">
        <w:rPr>
          <w:rFonts w:ascii="Times New Roman" w:hAnsi="Times New Roman" w:cs="Times New Roman"/>
        </w:rPr>
        <w:t xml:space="preserve"> </w:t>
      </w:r>
      <w:r w:rsidR="00A265E8">
        <w:rPr>
          <w:rFonts w:ascii="Times New Roman" w:hAnsi="Times New Roman" w:cs="Times New Roman"/>
        </w:rPr>
        <w:fldChar w:fldCharType="begin" w:fldLock="1"/>
      </w:r>
      <w:r w:rsidR="00A265E8">
        <w:rPr>
          <w:rFonts w:ascii="Times New Roman" w:hAnsi="Times New Roman" w:cs="Times New Roman"/>
        </w:rPr>
        <w:instrText>ADDIN CSL_CITATION {"citationItems":[{"id":"ITEM-1","itemData":{"DOI":"10.18860/jia.v8i4.35992","author":[{"dropping-particle":"","family":"Maiza","given":"Haris","non-dropping-particle":"","parse-names":false,"suffix":""},{"dropping-particle":"","family":"Sofanudin","given":"Aji","non-dropping-particle":"","parse-names":false,"suffix":""},{"dropping-particle":"","family":"Ahyani","given":"Hisam","non-dropping-particle":"","parse-names":false,"suffix":""},{"dropping-particle":"","family":"Handika","given":"Mhd","non-dropping-particle":"","parse-names":false,"suffix":""},{"dropping-particle":"","family":"Sonjaya","given":"Adang","non-dropping-particle":"","parse-names":false,"suffix":""}],"id":"ITEM-1","issued":{"date-parts":[["2025"]]},"page":"1083-1092","title":"DIGITAL INTEGRATION IN MOSQUE ARCHITECTURE : QRIS , VISITOR EXPERIENCE , AND CULTURAL HERITAGE PRESERVATION IN INDONESIA","type":"article-journal"},"uris":["http://www.mendeley.com/documents/?uuid=52371907-d946-4a7b-95cb-da3f84345370"]}],"mendeley":{"formattedCitation":"(Maiza et al., 2025)","plainTextFormattedCitation":"(Maiza et al., 2025)","previouslyFormattedCitation":"(Maiza et al., 2025)"},"properties":{"noteIndex":0},"schema":"https://github.com/citation-style-language/schema/raw/master/csl-citation.json"}</w:instrText>
      </w:r>
      <w:r w:rsidR="00A265E8">
        <w:rPr>
          <w:rFonts w:ascii="Times New Roman" w:hAnsi="Times New Roman" w:cs="Times New Roman"/>
        </w:rPr>
        <w:fldChar w:fldCharType="separate"/>
      </w:r>
      <w:r w:rsidR="00A265E8" w:rsidRPr="00A265E8">
        <w:rPr>
          <w:rFonts w:ascii="Times New Roman" w:hAnsi="Times New Roman" w:cs="Times New Roman"/>
          <w:noProof/>
        </w:rPr>
        <w:t>(Maiza et al., 2025)</w:t>
      </w:r>
      <w:r w:rsidR="00A265E8">
        <w:rPr>
          <w:rFonts w:ascii="Times New Roman" w:hAnsi="Times New Roman" w:cs="Times New Roman"/>
        </w:rPr>
        <w:fldChar w:fldCharType="end"/>
      </w:r>
      <w:r w:rsidRPr="009E6092">
        <w:rPr>
          <w:rFonts w:ascii="Times New Roman" w:hAnsi="Times New Roman" w:cs="Times New Roman"/>
        </w:rPr>
        <w:t xml:space="preserve">. Research based on the Unified Theory of Acceptance and Use of Technology (UTAUT) shows that performance expectancy, effort expectancy, social influence, and facilitating conditions significantly affect QRIS usage behavior among MSMEs </w:t>
      </w:r>
      <w:r w:rsidR="00493171">
        <w:rPr>
          <w:rFonts w:ascii="Times New Roman" w:hAnsi="Times New Roman" w:cs="Times New Roman"/>
        </w:rPr>
        <w:fldChar w:fldCharType="begin" w:fldLock="1"/>
      </w:r>
      <w:r w:rsidR="00493171">
        <w:rPr>
          <w:rFonts w:ascii="Times New Roman" w:hAnsi="Times New Roman" w:cs="Times New Roman"/>
        </w:rPr>
        <w:instrText>ADDIN CSL_CITATION {"citationItems":[{"id":"ITEM-1","itemData":{"DOI":"10.33168/JLISS.2024.0717","author":[{"dropping-particle":"","family":"Syanova","given":"Raja","non-dropping-particle":"","parse-names":false,"suffix":""},{"dropping-particle":"","family":"Fajar","given":"Ahmad Nurul","non-dropping-particle":"","parse-names":false,"suffix":""}],"id":"ITEM-1","issue":"7","issued":{"date-parts":[["2024"]]},"page":"324-341","title":"Analysis of Factors That Influence Use Behaviour of Using Qris Payments for Umkm in Bekasi","type":"article-journal","volume":"11"},"uris":["http://www.mendeley.com/documents/?uuid=6d7ac62b-a697-4b29-aed4-8e5c088297e8"]}],"mendeley":{"formattedCitation":"(Syanova &amp; Fajar, 2024)","plainTextFormattedCitation":"(Syanova &amp; Fajar, 2024)","previouslyFormattedCitation":"(Syanova &amp; Fajar, 2024)"},"properties":{"noteIndex":0},"schema":"https://github.com/citation-style-language/schema/raw/master/csl-citation.json"}</w:instrText>
      </w:r>
      <w:r w:rsidR="00493171">
        <w:rPr>
          <w:rFonts w:ascii="Times New Roman" w:hAnsi="Times New Roman" w:cs="Times New Roman"/>
        </w:rPr>
        <w:fldChar w:fldCharType="separate"/>
      </w:r>
      <w:r w:rsidR="00493171" w:rsidRPr="00493171">
        <w:rPr>
          <w:rFonts w:ascii="Times New Roman" w:hAnsi="Times New Roman" w:cs="Times New Roman"/>
          <w:noProof/>
        </w:rPr>
        <w:t>(Syanova &amp; Fajar, 2024)</w:t>
      </w:r>
      <w:r w:rsidR="00493171">
        <w:rPr>
          <w:rFonts w:ascii="Times New Roman" w:hAnsi="Times New Roman" w:cs="Times New Roman"/>
        </w:rPr>
        <w:fldChar w:fldCharType="end"/>
      </w:r>
      <w:r w:rsidRPr="009E6092">
        <w:rPr>
          <w:rFonts w:ascii="Times New Roman" w:hAnsi="Times New Roman" w:cs="Times New Roman"/>
        </w:rPr>
        <w:t xml:space="preserve">. In addition, trust has been identified as a key determinant that encourages merchants to adopt digital payment technologies, particularly in environments where users are concerned about security and privacy risks </w:t>
      </w:r>
      <w:r w:rsidR="00493171">
        <w:rPr>
          <w:rFonts w:ascii="Times New Roman" w:hAnsi="Times New Roman" w:cs="Times New Roman"/>
        </w:rPr>
        <w:fldChar w:fldCharType="begin" w:fldLock="1"/>
      </w:r>
      <w:r w:rsidR="00493171">
        <w:rPr>
          <w:rFonts w:ascii="Times New Roman" w:hAnsi="Times New Roman" w:cs="Times New Roman"/>
        </w:rPr>
        <w:instrText>ADDIN CSL_CITATION {"citationItems":[{"id":"ITEM-1","itemData":{"author":[{"dropping-particle":"","family":"Musyaffi","given":"Ayatulloh Michael","non-dropping-particle":"","parse-names":false,"suffix":""},{"dropping-particle":"","family":"Rosnidah","given":"Ida","non-dropping-particle":"","parse-names":false,"suffix":""},{"dropping-particle":"","family":"Agustin","given":"Dewi","non-dropping-particle":"","parse-names":false,"suffix":""},{"dropping-particle":"","family":"Sari","given":"Pratama","non-dropping-particle":"","parse-names":false,"suffix":""},{"dropping-particle":"","family":"Amal","given":"Muhammad Ihlashul","non-dropping-particle":"","parse-names":false,"suffix":""}],"id":"ITEM-1","issued":{"date-parts":[["2021"]]},"page":"213-223","title":"Digital Payment During Pandemic : An Extension of The Unified Model of QR Code","type":"article-journal"},"uris":["http://www.mendeley.com/documents/?uuid=8a49cb2e-b51d-4d3b-b26b-a41a515b6fdb"]}],"mendeley":{"formattedCitation":"(Musyaffi et al., 2021)","plainTextFormattedCitation":"(Musyaffi et al., 2021)","previouslyFormattedCitation":"(Musyaffi et al., 2021)"},"properties":{"noteIndex":0},"schema":"https://github.com/citation-style-language/schema/raw/master/csl-citation.json"}</w:instrText>
      </w:r>
      <w:r w:rsidR="00493171">
        <w:rPr>
          <w:rFonts w:ascii="Times New Roman" w:hAnsi="Times New Roman" w:cs="Times New Roman"/>
        </w:rPr>
        <w:fldChar w:fldCharType="separate"/>
      </w:r>
      <w:r w:rsidR="00493171" w:rsidRPr="00493171">
        <w:rPr>
          <w:rFonts w:ascii="Times New Roman" w:hAnsi="Times New Roman" w:cs="Times New Roman"/>
          <w:noProof/>
        </w:rPr>
        <w:t>(Musyaffi et al., 2021)</w:t>
      </w:r>
      <w:r w:rsidR="00493171">
        <w:rPr>
          <w:rFonts w:ascii="Times New Roman" w:hAnsi="Times New Roman" w:cs="Times New Roman"/>
        </w:rPr>
        <w:fldChar w:fldCharType="end"/>
      </w:r>
      <w:r w:rsidRPr="009E6092">
        <w:rPr>
          <w:rFonts w:ascii="Times New Roman" w:hAnsi="Times New Roman" w:cs="Times New Roman"/>
        </w:rPr>
        <w:t>. These factors indicate that technological readiness and social influence are essential drivers of digital payment adoption within small business environments</w:t>
      </w:r>
      <w:r w:rsidR="00A265E8">
        <w:rPr>
          <w:rFonts w:ascii="Times New Roman" w:hAnsi="Times New Roman" w:cs="Times New Roman"/>
        </w:rPr>
        <w:t xml:space="preserve"> </w:t>
      </w:r>
      <w:r w:rsidR="00A265E8">
        <w:rPr>
          <w:rFonts w:ascii="Times New Roman" w:hAnsi="Times New Roman" w:cs="Times New Roman"/>
        </w:rPr>
        <w:fldChar w:fldCharType="begin" w:fldLock="1"/>
      </w:r>
      <w:r w:rsidR="00A265E8">
        <w:rPr>
          <w:rFonts w:ascii="Times New Roman" w:hAnsi="Times New Roman" w:cs="Times New Roman"/>
        </w:rPr>
        <w:instrText>ADDIN CSL_CITATION {"citationItems":[{"id":"ITEM-1","itemData":{"author":[{"dropping-particle":"","family":"Cahyasari","given":"Dyah","non-dropping-particle":"","parse-names":false,"suffix":""},{"dropping-particle":"","family":"Widyastuti","given":"Umi","non-dropping-particle":"","parse-names":false,"suffix":""}],"id":"ITEM-1","issue":"3","issued":{"date-parts":[["2025"]]},"page":"114-137","title":"DIGITALIZATION OF MICRO-SIZED ENTERPRISES : DETERMINANTS OF QUICK RESPONSE CODE INDONESIAN STANDARD ( QRIS ), FINTECH USAGE BEHAVIOR , AND IMPLICATIONS FOR BUSINESS SUSTAINABILITY","type":"article-journal","volume":"45"},"uris":["http://www.mendeley.com/documents/?uuid=89e62323-7b90-4036-8113-81b6ebb096e8"]}],"mendeley":{"formattedCitation":"(Cahyasari &amp; Widyastuti, 2025)","plainTextFormattedCitation":"(Cahyasari &amp; Widyastuti, 2025)","previouslyFormattedCitation":"(Cahyasari &amp; Widyastuti, 2025)"},"properties":{"noteIndex":0},"schema":"https://github.com/citation-style-language/schema/raw/master/csl-citation.json"}</w:instrText>
      </w:r>
      <w:r w:rsidR="00A265E8">
        <w:rPr>
          <w:rFonts w:ascii="Times New Roman" w:hAnsi="Times New Roman" w:cs="Times New Roman"/>
        </w:rPr>
        <w:fldChar w:fldCharType="separate"/>
      </w:r>
      <w:r w:rsidR="00A265E8" w:rsidRPr="00A265E8">
        <w:rPr>
          <w:rFonts w:ascii="Times New Roman" w:hAnsi="Times New Roman" w:cs="Times New Roman"/>
          <w:noProof/>
        </w:rPr>
        <w:t>(Cahyasari &amp; Widyastuti, 2025)</w:t>
      </w:r>
      <w:r w:rsidR="00A265E8">
        <w:rPr>
          <w:rFonts w:ascii="Times New Roman" w:hAnsi="Times New Roman" w:cs="Times New Roman"/>
        </w:rPr>
        <w:fldChar w:fldCharType="end"/>
      </w:r>
      <w:r w:rsidRPr="009E6092">
        <w:rPr>
          <w:rFonts w:ascii="Times New Roman" w:hAnsi="Times New Roman" w:cs="Times New Roman"/>
        </w:rPr>
        <w:t>.</w:t>
      </w:r>
    </w:p>
    <w:p w14:paraId="3B61D2CD" w14:textId="66B8963D" w:rsidR="009E6092" w:rsidRPr="009E6092" w:rsidRDefault="009E6092" w:rsidP="00493171">
      <w:pPr>
        <w:spacing w:after="0" w:line="240" w:lineRule="auto"/>
        <w:ind w:firstLine="720"/>
        <w:jc w:val="both"/>
        <w:rPr>
          <w:rFonts w:ascii="Times New Roman" w:hAnsi="Times New Roman" w:cs="Times New Roman"/>
        </w:rPr>
      </w:pPr>
      <w:r w:rsidRPr="009E6092">
        <w:rPr>
          <w:rFonts w:ascii="Times New Roman" w:hAnsi="Times New Roman" w:cs="Times New Roman"/>
        </w:rPr>
        <w:t>Beyond commercial applications, QRIS adoption has also expanded into social and institutional contexts, including religious organizations and cultural institutions</w:t>
      </w:r>
      <w:r w:rsidR="00A265E8">
        <w:rPr>
          <w:rFonts w:ascii="Times New Roman" w:hAnsi="Times New Roman" w:cs="Times New Roman"/>
        </w:rPr>
        <w:t xml:space="preserve"> </w:t>
      </w:r>
      <w:r w:rsidR="00A265E8">
        <w:rPr>
          <w:rFonts w:ascii="Times New Roman" w:hAnsi="Times New Roman" w:cs="Times New Roman"/>
        </w:rPr>
        <w:fldChar w:fldCharType="begin" w:fldLock="1"/>
      </w:r>
      <w:r w:rsidR="00A265E8">
        <w:rPr>
          <w:rFonts w:ascii="Times New Roman" w:hAnsi="Times New Roman" w:cs="Times New Roman"/>
        </w:rPr>
        <w:instrText>ADDIN CSL_CITATION {"citationItems":[{"id":"ITEM-1","itemData":{"author":[{"dropping-particle":"","family":"Putritamara","given":"Jaisy Aghniarahim","non-dropping-particle":"","parse-names":false,"suffix":""},{"dropping-particle":"","family":"Hartono","given":"Budi","non-dropping-particle":"","parse-names":false,"suffix":""},{"dropping-particle":"","family":"Toiba","given":"Hery","non-dropping-particle":"","parse-names":false,"suffix":""},{"dropping-particle":"","family":"Utami","given":"Hamidah Nayati","non-dropping-particle":"","parse-names":false,"suffix":""}],"id":"ITEM-1","issued":{"date-parts":[["2023"]]},"title":"Do Dynamic Capabilities and Digital Transformation Improve Business Resilience during the COVID-19 Pandemic ? Insights from Beekeeping MSMEs in Indonesia","type":"article-journal"},"uris":["http://www.mendeley.com/documents/?uuid=b4e4948c-357a-4784-8a7b-6dbd601d9de8"]}],"mendeley":{"formattedCitation":"(Putritamara et al., 2023)","plainTextFormattedCitation":"(Putritamara et al., 2023)","previouslyFormattedCitation":"(Putritamara et al., 2023)"},"properties":{"noteIndex":0},"schema":"https://github.com/citation-style-language/schema/raw/master/csl-citation.json"}</w:instrText>
      </w:r>
      <w:r w:rsidR="00A265E8">
        <w:rPr>
          <w:rFonts w:ascii="Times New Roman" w:hAnsi="Times New Roman" w:cs="Times New Roman"/>
        </w:rPr>
        <w:fldChar w:fldCharType="separate"/>
      </w:r>
      <w:r w:rsidR="00A265E8" w:rsidRPr="00A265E8">
        <w:rPr>
          <w:rFonts w:ascii="Times New Roman" w:hAnsi="Times New Roman" w:cs="Times New Roman"/>
          <w:noProof/>
        </w:rPr>
        <w:t>(Putritamara et al., 2023)</w:t>
      </w:r>
      <w:r w:rsidR="00A265E8">
        <w:rPr>
          <w:rFonts w:ascii="Times New Roman" w:hAnsi="Times New Roman" w:cs="Times New Roman"/>
        </w:rPr>
        <w:fldChar w:fldCharType="end"/>
      </w:r>
      <w:r w:rsidRPr="009E6092">
        <w:rPr>
          <w:rFonts w:ascii="Times New Roman" w:hAnsi="Times New Roman" w:cs="Times New Roman"/>
        </w:rPr>
        <w:t xml:space="preserve">. Studies examining QRIS implementation in temples and mosques demonstrate that digital payment systems can improve transparency, accountability, and community participation in donation activities </w:t>
      </w:r>
      <w:r w:rsidR="00493171">
        <w:rPr>
          <w:rFonts w:ascii="Times New Roman" w:hAnsi="Times New Roman" w:cs="Times New Roman"/>
        </w:rPr>
        <w:fldChar w:fldCharType="begin" w:fldLock="1"/>
      </w:r>
      <w:r w:rsidR="00493171">
        <w:rPr>
          <w:rFonts w:ascii="Times New Roman" w:hAnsi="Times New Roman" w:cs="Times New Roman"/>
        </w:rPr>
        <w:instrText>ADDIN CSL_CITATION {"citationItems":[{"id":"ITEM-1","itemData":{"DOI":"10.55214/25768484.v9i6.7812","author":[{"dropping-particle":"","family":"Laksmita","given":"Putu","non-dropping-particle":"","parse-names":false,"suffix":""},{"dropping-particle":"","family":"Rahmayanti","given":"Dewi","non-dropping-particle":"","parse-names":false,"suffix":""}],"id":"ITEM-1","issue":"6","issued":{"date-parts":[["2025"]]},"page":"345-362","title":"Digital financial transformation in religious traditions : Analyzing Qris usage intentions for dana Punia in Bali","type":"article-journal","volume":"9"},"uris":["http://www.mendeley.com/documents/?uuid=3f78f8e4-28d1-43ab-b65a-2d5dc4ff3123"]}],"mendeley":{"formattedCitation":"(Laksmita &amp; Rahmayanti, 2025)","plainTextFormattedCitation":"(Laksmita &amp; Rahmayanti, 2025)","previouslyFormattedCitation":"(Laksmita &amp; Rahmayanti, 2025)"},"properties":{"noteIndex":0},"schema":"https://github.com/citation-style-language/schema/raw/master/csl-citation.json"}</w:instrText>
      </w:r>
      <w:r w:rsidR="00493171">
        <w:rPr>
          <w:rFonts w:ascii="Times New Roman" w:hAnsi="Times New Roman" w:cs="Times New Roman"/>
        </w:rPr>
        <w:fldChar w:fldCharType="separate"/>
      </w:r>
      <w:r w:rsidR="00493171" w:rsidRPr="00493171">
        <w:rPr>
          <w:rFonts w:ascii="Times New Roman" w:hAnsi="Times New Roman" w:cs="Times New Roman"/>
          <w:noProof/>
        </w:rPr>
        <w:t>(Laksmita &amp; Rahmayanti, 2025)</w:t>
      </w:r>
      <w:r w:rsidR="00493171">
        <w:rPr>
          <w:rFonts w:ascii="Times New Roman" w:hAnsi="Times New Roman" w:cs="Times New Roman"/>
        </w:rPr>
        <w:fldChar w:fldCharType="end"/>
      </w:r>
      <w:r w:rsidRPr="009E6092">
        <w:rPr>
          <w:rFonts w:ascii="Times New Roman" w:hAnsi="Times New Roman" w:cs="Times New Roman"/>
        </w:rPr>
        <w:t xml:space="preserve">. Similarly, research on digital integration in mosque infrastructure highlights how QRIS can enhance visitor experience and philanthropic participation while supporting the sustainability of cultural heritage institutions </w:t>
      </w:r>
      <w:r w:rsidR="00493171">
        <w:rPr>
          <w:rFonts w:ascii="Times New Roman" w:hAnsi="Times New Roman" w:cs="Times New Roman"/>
        </w:rPr>
        <w:fldChar w:fldCharType="begin" w:fldLock="1"/>
      </w:r>
      <w:r w:rsidR="00493171">
        <w:rPr>
          <w:rFonts w:ascii="Times New Roman" w:hAnsi="Times New Roman" w:cs="Times New Roman"/>
        </w:rPr>
        <w:instrText>ADDIN CSL_CITATION {"citationItems":[{"id":"ITEM-1","itemData":{"DOI":"10.18860/jia.v8i4.35992","author":[{"dropping-particle":"","family":"Maiza","given":"Haris","non-dropping-particle":"","parse-names":false,"suffix":""},{"dropping-particle":"","family":"Sofanudin","given":"Aji","non-dropping-particle":"","parse-names":false,"suffix":""},{"dropping-particle":"","family":"Ahyani","given":"Hisam","non-dropping-particle":"","parse-names":false,"suffix":""},{"dropping-particle":"","family":"Handika","given":"Mhd","non-dropping-particle":"","parse-names":false,"suffix":""},{"dropping-particle":"","family":"Sonjaya","given":"Adang","non-dropping-particle":"","parse-names":false,"suffix":""}],"id":"ITEM-1","issued":{"date-parts":[["2025"]]},"page":"1083-1092","title":"DIGITAL INTEGRATION IN MOSQUE ARCHITECTURE : QRIS , VISITOR EXPERIENCE , AND CULTURAL HERITAGE PRESERVATION IN INDONESIA","type":"article-journal"},"uris":["http://www.mendeley.com/documents/?uuid=52371907-d946-4a7b-95cb-da3f84345370"]}],"mendeley":{"formattedCitation":"(Maiza et al., 2025)","plainTextFormattedCitation":"(Maiza et al., 2025)","previouslyFormattedCitation":"(Maiza et al., 2025)"},"properties":{"noteIndex":0},"schema":"https://github.com/citation-style-language/schema/raw/master/csl-citation.json"}</w:instrText>
      </w:r>
      <w:r w:rsidR="00493171">
        <w:rPr>
          <w:rFonts w:ascii="Times New Roman" w:hAnsi="Times New Roman" w:cs="Times New Roman"/>
        </w:rPr>
        <w:fldChar w:fldCharType="separate"/>
      </w:r>
      <w:r w:rsidR="00493171" w:rsidRPr="00493171">
        <w:rPr>
          <w:rFonts w:ascii="Times New Roman" w:hAnsi="Times New Roman" w:cs="Times New Roman"/>
          <w:noProof/>
        </w:rPr>
        <w:t>(Maiza et al., 2025)</w:t>
      </w:r>
      <w:r w:rsidR="00493171">
        <w:rPr>
          <w:rFonts w:ascii="Times New Roman" w:hAnsi="Times New Roman" w:cs="Times New Roman"/>
        </w:rPr>
        <w:fldChar w:fldCharType="end"/>
      </w:r>
      <w:r w:rsidRPr="009E6092">
        <w:rPr>
          <w:rFonts w:ascii="Times New Roman" w:hAnsi="Times New Roman" w:cs="Times New Roman"/>
        </w:rPr>
        <w:t>. These findings illustrate the growing role of QRIS as a broader digital innovation that supports financial inclusion and operational efficiency across different organizational settings</w:t>
      </w:r>
      <w:r w:rsidR="00A265E8">
        <w:rPr>
          <w:rFonts w:ascii="Times New Roman" w:hAnsi="Times New Roman" w:cs="Times New Roman"/>
        </w:rPr>
        <w:t xml:space="preserve"> </w:t>
      </w:r>
      <w:r w:rsidR="00A265E8">
        <w:rPr>
          <w:rFonts w:ascii="Times New Roman" w:hAnsi="Times New Roman" w:cs="Times New Roman"/>
        </w:rPr>
        <w:fldChar w:fldCharType="begin" w:fldLock="1"/>
      </w:r>
      <w:r w:rsidR="00A265E8">
        <w:rPr>
          <w:rFonts w:ascii="Times New Roman" w:hAnsi="Times New Roman" w:cs="Times New Roman"/>
        </w:rPr>
        <w:instrText>ADDIN CSL_CITATION {"citationItems":[{"id":"ITEM-1","itemData":{"DOI":"10.33094/ijaefa.v17i1.1093","author":[{"dropping-particle":"","family":"Abdul","given":"Mohammed","non-dropping-particle":"","parse-names":false,"suffix":""},{"dropping-particle":"","family":"Khan","given":"Imran","non-dropping-particle":"","parse-names":false,"suffix":""}],"id":"ITEM-1","issue":"1","issued":{"date-parts":[["2023"]]},"page":"168-175","title":"Does managerial propensity towards digitalization enhances firm performance ? A case study of Indian MSMEs","type":"article-journal","volume":"17"},"uris":["http://www.mendeley.com/documents/?uuid=69fb1a7c-d553-4fe6-927a-13e3eade3713"]}],"mendeley":{"formattedCitation":"(Abdul &amp; Khan, 2023)","plainTextFormattedCitation":"(Abdul &amp; Khan, 2023)","previouslyFormattedCitation":"(Abdul &amp; Khan, 2023)"},"properties":{"noteIndex":0},"schema":"https://github.com/citation-style-language/schema/raw/master/csl-citation.json"}</w:instrText>
      </w:r>
      <w:r w:rsidR="00A265E8">
        <w:rPr>
          <w:rFonts w:ascii="Times New Roman" w:hAnsi="Times New Roman" w:cs="Times New Roman"/>
        </w:rPr>
        <w:fldChar w:fldCharType="separate"/>
      </w:r>
      <w:r w:rsidR="00A265E8" w:rsidRPr="00A265E8">
        <w:rPr>
          <w:rFonts w:ascii="Times New Roman" w:hAnsi="Times New Roman" w:cs="Times New Roman"/>
          <w:noProof/>
        </w:rPr>
        <w:t>(Abdul &amp; Khan, 2023)</w:t>
      </w:r>
      <w:r w:rsidR="00A265E8">
        <w:rPr>
          <w:rFonts w:ascii="Times New Roman" w:hAnsi="Times New Roman" w:cs="Times New Roman"/>
        </w:rPr>
        <w:fldChar w:fldCharType="end"/>
      </w:r>
      <w:r w:rsidRPr="009E6092">
        <w:rPr>
          <w:rFonts w:ascii="Times New Roman" w:hAnsi="Times New Roman" w:cs="Times New Roman"/>
        </w:rPr>
        <w:t>.</w:t>
      </w:r>
    </w:p>
    <w:p w14:paraId="337F8758" w14:textId="128162A6" w:rsidR="009E6092" w:rsidRPr="009E6092" w:rsidRDefault="009E6092" w:rsidP="004457E3">
      <w:pPr>
        <w:spacing w:after="0" w:line="240" w:lineRule="auto"/>
        <w:ind w:firstLine="720"/>
        <w:jc w:val="both"/>
        <w:rPr>
          <w:rFonts w:ascii="Times New Roman" w:hAnsi="Times New Roman" w:cs="Times New Roman"/>
        </w:rPr>
      </w:pPr>
      <w:r w:rsidRPr="009E6092">
        <w:rPr>
          <w:rFonts w:ascii="Times New Roman" w:hAnsi="Times New Roman" w:cs="Times New Roman"/>
        </w:rPr>
        <w:t xml:space="preserve">In addition, the COVID-19 pandemic has accelerated the adoption of digital payments as societies increasingly rely on contactless transaction methods to minimize physical interactions. During the pandemic, the use of digital payment technologies, including QRIS, increased significantly as businesses and consumers sought safer and more convenient transaction methods </w:t>
      </w:r>
      <w:r w:rsidR="00493171">
        <w:rPr>
          <w:rFonts w:ascii="Times New Roman" w:hAnsi="Times New Roman" w:cs="Times New Roman"/>
        </w:rPr>
        <w:lastRenderedPageBreak/>
        <w:fldChar w:fldCharType="begin" w:fldLock="1"/>
      </w:r>
      <w:r w:rsidR="004457E3">
        <w:rPr>
          <w:rFonts w:ascii="Times New Roman" w:hAnsi="Times New Roman" w:cs="Times New Roman"/>
        </w:rPr>
        <w:instrText>ADDIN CSL_CITATION {"citationItems":[{"id":"ITEM-1","itemData":{"author":[{"dropping-particle":"","family":"Musyaffi","given":"Ayatulloh Michael","non-dropping-particle":"","parse-names":false,"suffix":""},{"dropping-particle":"","family":"Rosnidah","given":"Ida","non-dropping-particle":"","parse-names":false,"suffix":""},{"dropping-particle":"","family":"Agustin","given":"Dewi","non-dropping-particle":"","parse-names":false,"suffix":""},{"dropping-particle":"","family":"Sari","given":"Pratama","non-dropping-particle":"","parse-names":false,"suffix":""},{"dropping-particle":"","family":"Amal","given":"Muhammad Ihlashul","non-dropping-particle":"","parse-names":false,"suffix":""}],"id":"ITEM-1","issued":{"date-parts":[["2021"]]},"page":"213-223","title":"Digital Payment During Pandemic : An Extension of The Unified Model of QR Code","type":"article-journal"},"uris":["http://www.mendeley.com/documents/?uuid=8a49cb2e-b51d-4d3b-b26b-a41a515b6fdb"]}],"mendeley":{"formattedCitation":"(Musyaffi et al., 2021)","plainTextFormattedCitation":"(Musyaffi et al., 2021)","previouslyFormattedCitation":"(Musyaffi et al., 2021)"},"properties":{"noteIndex":0},"schema":"https://github.com/citation-style-language/schema/raw/master/csl-citation.json"}</w:instrText>
      </w:r>
      <w:r w:rsidR="00493171">
        <w:rPr>
          <w:rFonts w:ascii="Times New Roman" w:hAnsi="Times New Roman" w:cs="Times New Roman"/>
        </w:rPr>
        <w:fldChar w:fldCharType="separate"/>
      </w:r>
      <w:r w:rsidR="00493171" w:rsidRPr="00493171">
        <w:rPr>
          <w:rFonts w:ascii="Times New Roman" w:hAnsi="Times New Roman" w:cs="Times New Roman"/>
          <w:noProof/>
        </w:rPr>
        <w:t>(Musyaffi et al., 2021)</w:t>
      </w:r>
      <w:r w:rsidR="00493171">
        <w:rPr>
          <w:rFonts w:ascii="Times New Roman" w:hAnsi="Times New Roman" w:cs="Times New Roman"/>
        </w:rPr>
        <w:fldChar w:fldCharType="end"/>
      </w:r>
      <w:r w:rsidRPr="009E6092">
        <w:rPr>
          <w:rFonts w:ascii="Times New Roman" w:hAnsi="Times New Roman" w:cs="Times New Roman"/>
        </w:rPr>
        <w:t>. Government initiatives promoting cashless transactions have further encouraged the widespread adoption of QRIS as part of the national strategy to strengthen the digital economy</w:t>
      </w:r>
      <w:r w:rsidR="00A265E8">
        <w:rPr>
          <w:rFonts w:ascii="Times New Roman" w:hAnsi="Times New Roman" w:cs="Times New Roman"/>
        </w:rPr>
        <w:t xml:space="preserve"> </w:t>
      </w:r>
      <w:r w:rsidR="00A265E8">
        <w:rPr>
          <w:rFonts w:ascii="Times New Roman" w:hAnsi="Times New Roman" w:cs="Times New Roman"/>
        </w:rPr>
        <w:fldChar w:fldCharType="begin" w:fldLock="1"/>
      </w:r>
      <w:r w:rsidR="00A265E8">
        <w:rPr>
          <w:rFonts w:ascii="Times New Roman" w:hAnsi="Times New Roman" w:cs="Times New Roman"/>
        </w:rPr>
        <w:instrText>ADDIN CSL_CITATION {"citationItems":[{"id":"ITEM-1","itemData":{"DOI":"10.24507/icicel.16.04.343","author":[{"dropping-particle":"","family":"Letters","given":"Icic Express","non-dropping-particle":"","parse-names":false,"suffix":""}],"id":"ITEM-1","issue":"4","issued":{"date-parts":[["2025"]]},"page":"343-349","title":"Evaluation of factors affecting intention to use qris payment transaction","type":"article-journal","volume":"16"},"uris":["http://www.mendeley.com/documents/?uuid=83da3d0a-b580-4885-b4e7-069a25decc61"]}],"mendeley":{"formattedCitation":"(Letters, 2025)","plainTextFormattedCitation":"(Letters, 2025)","previouslyFormattedCitation":"(Letters, 2025)"},"properties":{"noteIndex":0},"schema":"https://github.com/citation-style-language/schema/raw/master/csl-citation.json"}</w:instrText>
      </w:r>
      <w:r w:rsidR="00A265E8">
        <w:rPr>
          <w:rFonts w:ascii="Times New Roman" w:hAnsi="Times New Roman" w:cs="Times New Roman"/>
        </w:rPr>
        <w:fldChar w:fldCharType="separate"/>
      </w:r>
      <w:r w:rsidR="00A265E8" w:rsidRPr="00A265E8">
        <w:rPr>
          <w:rFonts w:ascii="Times New Roman" w:hAnsi="Times New Roman" w:cs="Times New Roman"/>
          <w:noProof/>
        </w:rPr>
        <w:t>(Letters, 2025)</w:t>
      </w:r>
      <w:r w:rsidR="00A265E8">
        <w:rPr>
          <w:rFonts w:ascii="Times New Roman" w:hAnsi="Times New Roman" w:cs="Times New Roman"/>
        </w:rPr>
        <w:fldChar w:fldCharType="end"/>
      </w:r>
      <w:r w:rsidRPr="009E6092">
        <w:rPr>
          <w:rFonts w:ascii="Times New Roman" w:hAnsi="Times New Roman" w:cs="Times New Roman"/>
        </w:rPr>
        <w:t>.</w:t>
      </w:r>
      <w:r w:rsidR="00493171">
        <w:rPr>
          <w:rFonts w:ascii="Times New Roman" w:hAnsi="Times New Roman" w:cs="Times New Roman"/>
        </w:rPr>
        <w:t xml:space="preserve"> </w:t>
      </w:r>
      <w:r w:rsidRPr="009E6092">
        <w:rPr>
          <w:rFonts w:ascii="Times New Roman" w:hAnsi="Times New Roman" w:cs="Times New Roman"/>
        </w:rPr>
        <w:t>Despite the growing adoption of QRIS, several challenges remain in maximizing its impact on MSME performance. Some businesses still face barriers related to limited digital literacy, lack of technological infrastructure, and resistance to technological change</w:t>
      </w:r>
      <w:r w:rsidR="00A265E8">
        <w:rPr>
          <w:rFonts w:ascii="Times New Roman" w:hAnsi="Times New Roman" w:cs="Times New Roman"/>
        </w:rPr>
        <w:t xml:space="preserve"> </w:t>
      </w:r>
      <w:r w:rsidR="00A265E8">
        <w:rPr>
          <w:rFonts w:ascii="Times New Roman" w:hAnsi="Times New Roman" w:cs="Times New Roman"/>
        </w:rPr>
        <w:fldChar w:fldCharType="begin" w:fldLock="1"/>
      </w:r>
      <w:r w:rsidR="00A265E8">
        <w:rPr>
          <w:rFonts w:ascii="Times New Roman" w:hAnsi="Times New Roman" w:cs="Times New Roman"/>
        </w:rPr>
        <w:instrText>ADDIN CSL_CITATION {"citationItems":[{"id":"ITEM-1","itemData":{"author":[{"dropping-particle":"","family":"Marolt","given":"Marjeta","non-dropping-particle":"","parse-names":false,"suffix":""},{"dropping-particle":"","family":"Lenart","given":"Gregor","non-dropping-particle":"","parse-names":false,"suffix":""},{"dropping-particle":"","family":"Kljaji","given":"Mirjana","non-dropping-particle":"","parse-names":false,"suffix":""}],"id":"ITEM-1","issued":{"date-parts":[["2025"]]},"page":"1-23","title":"Exploring Digital Transformation Journey Among Micro , Small- , and Medium-Sized Enterprises","type":"article-journal"},"uris":["http://www.mendeley.com/documents/?uuid=882898e6-fa9b-4ab2-9f96-b1bca5a96b96"]}],"mendeley":{"formattedCitation":"(Marolt et al., 2025)","plainTextFormattedCitation":"(Marolt et al., 2025)","previouslyFormattedCitation":"(Marolt et al., 2025)"},"properties":{"noteIndex":0},"schema":"https://github.com/citation-style-language/schema/raw/master/csl-citation.json"}</w:instrText>
      </w:r>
      <w:r w:rsidR="00A265E8">
        <w:rPr>
          <w:rFonts w:ascii="Times New Roman" w:hAnsi="Times New Roman" w:cs="Times New Roman"/>
        </w:rPr>
        <w:fldChar w:fldCharType="separate"/>
      </w:r>
      <w:r w:rsidR="00A265E8" w:rsidRPr="00A265E8">
        <w:rPr>
          <w:rFonts w:ascii="Times New Roman" w:hAnsi="Times New Roman" w:cs="Times New Roman"/>
          <w:noProof/>
        </w:rPr>
        <w:t>(Marolt et al., 2025)</w:t>
      </w:r>
      <w:r w:rsidR="00A265E8">
        <w:rPr>
          <w:rFonts w:ascii="Times New Roman" w:hAnsi="Times New Roman" w:cs="Times New Roman"/>
        </w:rPr>
        <w:fldChar w:fldCharType="end"/>
      </w:r>
      <w:r w:rsidRPr="009E6092">
        <w:rPr>
          <w:rFonts w:ascii="Times New Roman" w:hAnsi="Times New Roman" w:cs="Times New Roman"/>
        </w:rPr>
        <w:t xml:space="preserve">. Moreover, many previous studies have primarily focused on identifying factors influencing QRIS adoption rather than examining its broader impact on business outcomes, such as operational efficiency, competitiveness, and long-term sustainability </w:t>
      </w:r>
      <w:r w:rsidR="004457E3">
        <w:rPr>
          <w:rFonts w:ascii="Times New Roman" w:hAnsi="Times New Roman" w:cs="Times New Roman"/>
        </w:rPr>
        <w:fldChar w:fldCharType="begin" w:fldLock="1"/>
      </w:r>
      <w:r w:rsidR="0020612C">
        <w:rPr>
          <w:rFonts w:ascii="Times New Roman" w:hAnsi="Times New Roman" w:cs="Times New Roman"/>
        </w:rPr>
        <w:instrText>ADDIN CSL_CITATION {"citationItems":[{"id":"ITEM-1","itemData":{"author":[{"dropping-particle":"","family":"Cahyasari","given":"Dyah","non-dropping-particle":"","parse-names":false,"suffix":""},{"dropping-particle":"","family":"Widyastuti","given":"Umi","non-dropping-particle":"","parse-names":false,"suffix":""}],"id":"ITEM-1","issue":"3","issued":{"date-parts":[["2025"]]},"page":"114-137","title":"DIGITALIZATION OF MICRO-SIZED ENTERPRISES : DETERMINANTS OF QUICK RESPONSE CODE INDONESIAN STANDARD ( QRIS ), FINTECH USAGE BEHAVIOR , AND IMPLICATIONS FOR BUSINESS SUSTAINABILITY","type":"article-journal","volume":"45"},"uris":["http://www.mendeley.com/documents/?uuid=89e62323-7b90-4036-8113-81b6ebb096e8"]}],"mendeley":{"formattedCitation":"(Cahyasari &amp; Widyastuti, 2025)","plainTextFormattedCitation":"(Cahyasari &amp; Widyastuti, 2025)","previouslyFormattedCitation":"(Cahyasari &amp; Widyastuti, 2025)"},"properties":{"noteIndex":0},"schema":"https://github.com/citation-style-language/schema/raw/master/csl-citation.json"}</w:instrText>
      </w:r>
      <w:r w:rsidR="004457E3">
        <w:rPr>
          <w:rFonts w:ascii="Times New Roman" w:hAnsi="Times New Roman" w:cs="Times New Roman"/>
        </w:rPr>
        <w:fldChar w:fldCharType="separate"/>
      </w:r>
      <w:r w:rsidR="004457E3" w:rsidRPr="004457E3">
        <w:rPr>
          <w:rFonts w:ascii="Times New Roman" w:hAnsi="Times New Roman" w:cs="Times New Roman"/>
          <w:noProof/>
        </w:rPr>
        <w:t>(Cahyasari &amp; Widyastuti, 2025)</w:t>
      </w:r>
      <w:r w:rsidR="004457E3">
        <w:rPr>
          <w:rFonts w:ascii="Times New Roman" w:hAnsi="Times New Roman" w:cs="Times New Roman"/>
        </w:rPr>
        <w:fldChar w:fldCharType="end"/>
      </w:r>
      <w:r w:rsidRPr="009E6092">
        <w:rPr>
          <w:rFonts w:ascii="Times New Roman" w:hAnsi="Times New Roman" w:cs="Times New Roman"/>
        </w:rPr>
        <w:t>. As a result, empirical research exploring how QRIS adoption contributes to MSME performance from a digital transformation perspective remains limited.</w:t>
      </w:r>
    </w:p>
    <w:p w14:paraId="28C4E9EA" w14:textId="1A48860E" w:rsidR="004B1D8B" w:rsidRDefault="004B1D8B" w:rsidP="0020612C">
      <w:pPr>
        <w:spacing w:after="0" w:line="240" w:lineRule="auto"/>
        <w:jc w:val="both"/>
        <w:rPr>
          <w:rFonts w:ascii="Times New Roman" w:hAnsi="Times New Roman" w:cs="Times New Roman"/>
        </w:rPr>
      </w:pPr>
    </w:p>
    <w:p w14:paraId="2979011C" w14:textId="3C40B83F" w:rsidR="0020612C" w:rsidRPr="0020612C" w:rsidRDefault="0020612C" w:rsidP="0020612C">
      <w:pPr>
        <w:spacing w:after="0" w:line="240" w:lineRule="auto"/>
        <w:jc w:val="both"/>
        <w:rPr>
          <w:rFonts w:ascii="Times New Roman" w:hAnsi="Times New Roman" w:cs="Times New Roman"/>
          <w:b/>
          <w:bCs/>
        </w:rPr>
      </w:pPr>
      <w:r w:rsidRPr="0020612C">
        <w:rPr>
          <w:rFonts w:ascii="Times New Roman" w:hAnsi="Times New Roman" w:cs="Times New Roman"/>
          <w:b/>
          <w:bCs/>
        </w:rPr>
        <w:t>Research Gap and Contribution</w:t>
      </w:r>
    </w:p>
    <w:p w14:paraId="7FEAD607" w14:textId="6BE71147" w:rsidR="004B1D8B" w:rsidRDefault="0020612C" w:rsidP="0020612C">
      <w:pPr>
        <w:spacing w:after="0" w:line="240" w:lineRule="auto"/>
        <w:ind w:firstLine="720"/>
        <w:jc w:val="both"/>
        <w:rPr>
          <w:rFonts w:ascii="Times New Roman" w:hAnsi="Times New Roman" w:cs="Times New Roman"/>
        </w:rPr>
      </w:pPr>
      <w:r w:rsidRPr="0020612C">
        <w:rPr>
          <w:rFonts w:ascii="Times New Roman" w:hAnsi="Times New Roman" w:cs="Times New Roman"/>
        </w:rPr>
        <w:t>Despite the growing body of literature on QRIS and digital payment adoption, most prior studies have primarily focused on behavioral intention and adoption determinants using frameworks such as TAM and UTAUT. However, limited studies explicitly examine how QRIS adoption translates into MSME performance within a digital transformation perspective. Furthermore, the mechanism through which technological and social factors influence business outcomes via QRIS adoption remains underexplored.</w:t>
      </w:r>
      <w:r>
        <w:rPr>
          <w:rFonts w:ascii="Times New Roman" w:hAnsi="Times New Roman" w:cs="Times New Roman"/>
        </w:rPr>
        <w:t xml:space="preserve"> </w:t>
      </w:r>
      <w:r w:rsidRPr="0020612C">
        <w:rPr>
          <w:rFonts w:ascii="Times New Roman" w:hAnsi="Times New Roman" w:cs="Times New Roman"/>
        </w:rPr>
        <w:t>Therefore, this study addresses these gaps by integrating technology adoption theory with digital transformation perspective and empirically examining the mediating role of QRIS adoption in enhancing MSME performance.</w:t>
      </w:r>
      <w:r>
        <w:rPr>
          <w:rFonts w:ascii="Times New Roman" w:hAnsi="Times New Roman" w:cs="Times New Roman"/>
        </w:rPr>
        <w:t xml:space="preserve"> </w:t>
      </w:r>
      <w:r w:rsidRPr="0020612C">
        <w:rPr>
          <w:rFonts w:ascii="Times New Roman" w:hAnsi="Times New Roman" w:cs="Times New Roman"/>
        </w:rPr>
        <w:t>This study contributes by</w:t>
      </w:r>
      <w:r>
        <w:rPr>
          <w:rFonts w:ascii="Times New Roman" w:hAnsi="Times New Roman" w:cs="Times New Roman"/>
        </w:rPr>
        <w:t xml:space="preserve"> </w:t>
      </w:r>
      <w:r w:rsidRPr="0020612C">
        <w:rPr>
          <w:rFonts w:ascii="Times New Roman" w:hAnsi="Times New Roman" w:cs="Times New Roman"/>
        </w:rPr>
        <w:t>extending TAM into digital transformation context,</w:t>
      </w:r>
      <w:r>
        <w:rPr>
          <w:rFonts w:ascii="Times New Roman" w:hAnsi="Times New Roman" w:cs="Times New Roman"/>
        </w:rPr>
        <w:t xml:space="preserve"> </w:t>
      </w:r>
      <w:r w:rsidRPr="0020612C">
        <w:rPr>
          <w:rFonts w:ascii="Times New Roman" w:hAnsi="Times New Roman" w:cs="Times New Roman" w:hint="eastAsia"/>
        </w:rPr>
        <w:t xml:space="preserve">linking adoption </w:t>
      </w:r>
      <w:r>
        <w:rPr>
          <w:rFonts w:ascii="Times New Roman" w:hAnsi="Times New Roman" w:cs="Times New Roman"/>
        </w:rPr>
        <w:t>to</w:t>
      </w:r>
      <w:r w:rsidRPr="0020612C">
        <w:rPr>
          <w:rFonts w:ascii="Times New Roman" w:hAnsi="Times New Roman" w:cs="Times New Roman" w:hint="eastAsia"/>
        </w:rPr>
        <w:t xml:space="preserve"> performance,</w:t>
      </w:r>
      <w:r>
        <w:rPr>
          <w:rFonts w:ascii="Times New Roman" w:hAnsi="Times New Roman" w:cs="Times New Roman"/>
        </w:rPr>
        <w:t xml:space="preserve"> and </w:t>
      </w:r>
      <w:r w:rsidRPr="0020612C">
        <w:rPr>
          <w:rFonts w:ascii="Times New Roman" w:hAnsi="Times New Roman" w:cs="Times New Roman"/>
        </w:rPr>
        <w:t>providing evidence from MSMEs in emerging economy</w:t>
      </w:r>
      <w:r>
        <w:rPr>
          <w:rFonts w:ascii="Times New Roman" w:hAnsi="Times New Roman" w:cs="Times New Roman"/>
        </w:rPr>
        <w:t>.</w:t>
      </w:r>
    </w:p>
    <w:p w14:paraId="19EFA98F" w14:textId="77777777" w:rsidR="0020612C" w:rsidRDefault="0020612C" w:rsidP="0020612C">
      <w:pPr>
        <w:spacing w:after="0" w:line="240" w:lineRule="auto"/>
        <w:ind w:firstLine="720"/>
        <w:jc w:val="both"/>
        <w:rPr>
          <w:rFonts w:ascii="Times New Roman" w:hAnsi="Times New Roman" w:cs="Times New Roman"/>
        </w:rPr>
      </w:pPr>
    </w:p>
    <w:p w14:paraId="62A4F0A4" w14:textId="0D538D8C" w:rsidR="004B1D8B" w:rsidRPr="004B1D8B" w:rsidRDefault="004B1D8B" w:rsidP="004B1D8B">
      <w:pPr>
        <w:spacing w:after="0" w:line="240" w:lineRule="auto"/>
        <w:jc w:val="both"/>
        <w:rPr>
          <w:rFonts w:ascii="Times New Roman" w:hAnsi="Times New Roman" w:cs="Times New Roman"/>
          <w:b/>
          <w:bCs/>
        </w:rPr>
      </w:pPr>
      <w:r w:rsidRPr="004B1D8B">
        <w:rPr>
          <w:rFonts w:ascii="Times New Roman" w:hAnsi="Times New Roman" w:cs="Times New Roman"/>
          <w:b/>
          <w:bCs/>
        </w:rPr>
        <w:t>LITERATURE REVIEW AND</w:t>
      </w:r>
      <w:r w:rsidRPr="004B1D8B">
        <w:rPr>
          <w:rFonts w:ascii="Times New Roman" w:hAnsi="Times New Roman" w:cs="Times New Roman" w:hint="eastAsia"/>
          <w:b/>
          <w:bCs/>
        </w:rPr>
        <w:t xml:space="preserve"> </w:t>
      </w:r>
      <w:r w:rsidRPr="004B1D8B">
        <w:rPr>
          <w:rFonts w:ascii="Times New Roman" w:hAnsi="Times New Roman" w:cs="Times New Roman"/>
          <w:b/>
          <w:bCs/>
        </w:rPr>
        <w:t>HYPOTHESES</w:t>
      </w:r>
    </w:p>
    <w:p w14:paraId="32CC3B42" w14:textId="5DA1F16B" w:rsidR="00635455" w:rsidRDefault="00635455" w:rsidP="00635455">
      <w:pPr>
        <w:spacing w:after="0" w:line="240" w:lineRule="auto"/>
        <w:ind w:firstLine="720"/>
        <w:jc w:val="both"/>
        <w:rPr>
          <w:rFonts w:ascii="Times New Roman" w:hAnsi="Times New Roman" w:cs="Times New Roman"/>
        </w:rPr>
      </w:pPr>
      <w:r w:rsidRPr="00635455">
        <w:rPr>
          <w:rFonts w:ascii="Times New Roman" w:hAnsi="Times New Roman" w:cs="Times New Roman"/>
        </w:rPr>
        <w:t>This study integrates TAM and UTAUT within a digital transformation framework, positioning QRIS adoption not only as behavioral intention but as a driver of organizational performance.</w:t>
      </w:r>
    </w:p>
    <w:p w14:paraId="762C8EFC" w14:textId="77777777" w:rsidR="00A80F19" w:rsidRDefault="00A80F19" w:rsidP="00A80F19">
      <w:pPr>
        <w:spacing w:after="0" w:line="240" w:lineRule="auto"/>
        <w:jc w:val="both"/>
        <w:rPr>
          <w:rFonts w:ascii="Times New Roman" w:hAnsi="Times New Roman" w:cs="Times New Roman"/>
        </w:rPr>
      </w:pPr>
    </w:p>
    <w:p w14:paraId="0011E207" w14:textId="77777777" w:rsidR="00A80F19" w:rsidRPr="00A80F19" w:rsidRDefault="00A80F19" w:rsidP="00A80F19">
      <w:pPr>
        <w:spacing w:after="0" w:line="240" w:lineRule="auto"/>
        <w:jc w:val="both"/>
        <w:rPr>
          <w:rFonts w:ascii="Times New Roman" w:hAnsi="Times New Roman" w:cs="Times New Roman"/>
          <w:b/>
          <w:bCs/>
        </w:rPr>
      </w:pPr>
      <w:r w:rsidRPr="00A80F19">
        <w:rPr>
          <w:rFonts w:ascii="Times New Roman" w:hAnsi="Times New Roman" w:cs="Times New Roman"/>
          <w:b/>
          <w:bCs/>
        </w:rPr>
        <w:t>Technology Acceptance Model (TAM)</w:t>
      </w:r>
    </w:p>
    <w:p w14:paraId="4686C12A" w14:textId="0E99973B" w:rsidR="00A80F19" w:rsidRPr="00A80F19" w:rsidRDefault="00A80F19" w:rsidP="00A80F19">
      <w:pPr>
        <w:spacing w:after="0" w:line="240" w:lineRule="auto"/>
        <w:ind w:firstLine="720"/>
        <w:jc w:val="both"/>
        <w:rPr>
          <w:rFonts w:ascii="Times New Roman" w:hAnsi="Times New Roman" w:cs="Times New Roman"/>
        </w:rPr>
      </w:pPr>
      <w:r w:rsidRPr="00A80F19">
        <w:rPr>
          <w:rFonts w:ascii="Times New Roman" w:hAnsi="Times New Roman" w:cs="Times New Roman"/>
        </w:rPr>
        <w:t>The Technology Acceptance Model (TAM) was developed by Fred D. Davis (1989) to explain the factors that influence individuals’ acceptance and use of technology. TAM proposes that technology adoption behavior is primarily determined by two key constructs: perceived usefulness and perceived ease of use. Perceived usefulness refers to the degree to which an individual believes that using a particular technology will enhance their job performance, while perceived ease of use refers to the extent to which the technology is perceived as free of effort.</w:t>
      </w:r>
      <w:r>
        <w:rPr>
          <w:rFonts w:ascii="Times New Roman" w:hAnsi="Times New Roman" w:cs="Times New Roman"/>
        </w:rPr>
        <w:t xml:space="preserve"> </w:t>
      </w:r>
      <w:r w:rsidRPr="00A80F19">
        <w:rPr>
          <w:rFonts w:ascii="Times New Roman" w:hAnsi="Times New Roman" w:cs="Times New Roman"/>
        </w:rPr>
        <w:t>In the context of this study, QRIS as a digital payment system can be accepted by MSME owners when they believe that it improves transaction efficiency, accelerates payment processes, and supports better financial management. Therefore, perceived usefulness is considered one of the primary determinants influencing both QRIS adoption and MSME performance.</w:t>
      </w:r>
    </w:p>
    <w:p w14:paraId="3AAD4A1D" w14:textId="77777777" w:rsidR="00A80F19" w:rsidRPr="00A80F19" w:rsidRDefault="00A80F19" w:rsidP="00A80F19">
      <w:pPr>
        <w:spacing w:after="0" w:line="240" w:lineRule="auto"/>
        <w:jc w:val="both"/>
        <w:rPr>
          <w:rFonts w:ascii="Times New Roman" w:hAnsi="Times New Roman" w:cs="Times New Roman"/>
        </w:rPr>
      </w:pPr>
    </w:p>
    <w:p w14:paraId="25011CEB" w14:textId="77777777" w:rsidR="00A80F19" w:rsidRPr="00A80F19" w:rsidRDefault="00A80F19" w:rsidP="00A80F19">
      <w:pPr>
        <w:spacing w:after="0" w:line="240" w:lineRule="auto"/>
        <w:jc w:val="both"/>
        <w:rPr>
          <w:rFonts w:ascii="Times New Roman" w:hAnsi="Times New Roman" w:cs="Times New Roman"/>
          <w:b/>
          <w:bCs/>
        </w:rPr>
      </w:pPr>
      <w:r w:rsidRPr="00A80F19">
        <w:rPr>
          <w:rFonts w:ascii="Times New Roman" w:hAnsi="Times New Roman" w:cs="Times New Roman"/>
          <w:b/>
          <w:bCs/>
        </w:rPr>
        <w:t>Unified Theory of Acceptance and Use of Technology (UTAUT)</w:t>
      </w:r>
    </w:p>
    <w:p w14:paraId="65DF58FF" w14:textId="2BA7E9C1" w:rsidR="00A80F19" w:rsidRDefault="00A80F19" w:rsidP="00A80F19">
      <w:pPr>
        <w:spacing w:after="0" w:line="240" w:lineRule="auto"/>
        <w:ind w:firstLine="720"/>
        <w:jc w:val="both"/>
        <w:rPr>
          <w:rFonts w:ascii="Times New Roman" w:hAnsi="Times New Roman" w:cs="Times New Roman"/>
        </w:rPr>
      </w:pPr>
      <w:r w:rsidRPr="00A80F19">
        <w:rPr>
          <w:rFonts w:ascii="Times New Roman" w:hAnsi="Times New Roman" w:cs="Times New Roman"/>
        </w:rPr>
        <w:t>The Unified Theory of Acceptance and Use of Technology (UTAUT) was introduced by Viswanath Venkatesh et al. (2003) as an extension of several previous technology acceptance models, including TAM. UTAUT explains that individuals’ intentions and usage behavior toward technology are influenced by four main constructs: performance expectancy, effort expectancy, social influence, and facilitating conditions.</w:t>
      </w:r>
      <w:r>
        <w:rPr>
          <w:rFonts w:ascii="Times New Roman" w:hAnsi="Times New Roman" w:cs="Times New Roman"/>
        </w:rPr>
        <w:t xml:space="preserve"> </w:t>
      </w:r>
      <w:r w:rsidRPr="00A80F19">
        <w:rPr>
          <w:rFonts w:ascii="Times New Roman" w:hAnsi="Times New Roman" w:cs="Times New Roman"/>
        </w:rPr>
        <w:t xml:space="preserve">In this study, two UTAUT constructs are employed, namely social influence and facilitating conditions. Social influence refers to the extent to which individuals perceive that important others encourage them to use a particular technology. Facilitating conditions refer to the availability of resources, infrastructure, and technical support that enable effective technology usage. These constructs are highly relevant in explaining QRIS adoption among MSMEs because the implementation of digital payment systems is influenced not only by the perceived </w:t>
      </w:r>
      <w:r w:rsidRPr="00A80F19">
        <w:rPr>
          <w:rFonts w:ascii="Times New Roman" w:hAnsi="Times New Roman" w:cs="Times New Roman"/>
        </w:rPr>
        <w:lastRenderedPageBreak/>
        <w:t>benefits of the technology but also by social support and organizational readiness. Consequently, social influence and facilitating conditions are expected to play significant roles in encouraging MSMEs to adopt QRIS as part of their digital transformation process.</w:t>
      </w:r>
    </w:p>
    <w:p w14:paraId="23332589" w14:textId="77777777" w:rsidR="00A80F19" w:rsidRPr="00635455" w:rsidRDefault="00A80F19" w:rsidP="00635455">
      <w:pPr>
        <w:spacing w:after="0" w:line="240" w:lineRule="auto"/>
        <w:ind w:firstLine="720"/>
        <w:jc w:val="both"/>
        <w:rPr>
          <w:rFonts w:ascii="Times New Roman" w:hAnsi="Times New Roman" w:cs="Times New Roman"/>
        </w:rPr>
      </w:pPr>
    </w:p>
    <w:p w14:paraId="7E3F3191" w14:textId="03782265" w:rsidR="004457E3" w:rsidRPr="004457E3" w:rsidRDefault="004457E3" w:rsidP="004457E3">
      <w:pPr>
        <w:spacing w:after="0" w:line="240" w:lineRule="auto"/>
        <w:jc w:val="both"/>
        <w:rPr>
          <w:rFonts w:ascii="Times New Roman" w:hAnsi="Times New Roman" w:cs="Times New Roman"/>
          <w:b/>
          <w:bCs/>
        </w:rPr>
      </w:pPr>
      <w:r w:rsidRPr="004457E3">
        <w:rPr>
          <w:rFonts w:ascii="Times New Roman" w:hAnsi="Times New Roman" w:cs="Times New Roman"/>
          <w:b/>
          <w:bCs/>
        </w:rPr>
        <w:t>Digital Transformation in MSMEs</w:t>
      </w:r>
    </w:p>
    <w:p w14:paraId="2944532C" w14:textId="2F222D4E" w:rsidR="004457E3" w:rsidRPr="004457E3" w:rsidRDefault="004457E3" w:rsidP="004457E3">
      <w:pPr>
        <w:spacing w:after="0" w:line="240" w:lineRule="auto"/>
        <w:ind w:firstLine="720"/>
        <w:jc w:val="both"/>
        <w:rPr>
          <w:rFonts w:ascii="Times New Roman" w:hAnsi="Times New Roman" w:cs="Times New Roman"/>
        </w:rPr>
      </w:pPr>
      <w:r w:rsidRPr="004457E3">
        <w:rPr>
          <w:rFonts w:ascii="Times New Roman" w:hAnsi="Times New Roman" w:cs="Times New Roman"/>
        </w:rPr>
        <w:t>Digital transformation has become an essential strategy for organizations to improve operational efficiency, innovation capability, and business competitiveness</w:t>
      </w:r>
      <w:r w:rsidR="00A265E8">
        <w:rPr>
          <w:rFonts w:ascii="Times New Roman" w:hAnsi="Times New Roman" w:cs="Times New Roman"/>
        </w:rPr>
        <w:t xml:space="preserve"> </w:t>
      </w:r>
      <w:r w:rsidR="00A265E8">
        <w:rPr>
          <w:rFonts w:ascii="Times New Roman" w:hAnsi="Times New Roman" w:cs="Times New Roman"/>
        </w:rPr>
        <w:fldChar w:fldCharType="begin" w:fldLock="1"/>
      </w:r>
      <w:r w:rsidR="00A265E8">
        <w:rPr>
          <w:rFonts w:ascii="Times New Roman" w:hAnsi="Times New Roman" w:cs="Times New Roman"/>
        </w:rPr>
        <w:instrText>ADDIN CSL_CITATION {"citationItems":[{"id":"ITEM-1","itemData":{"DOI":"10.33094/ijaefa.v18i1.1323","author":[{"dropping-particle":"","family":"Usman","given":"Osly","non-dropping-particle":"","parse-names":false,"suffix":""}],"id":"ITEM-1","issue":"1","issued":{"date-parts":[["2024"]]},"page":"77-87","title":"Factors affecting the intention to use QRIS on MSME customers","type":"article-journal","volume":"18"},"uris":["http://www.mendeley.com/documents/?uuid=4f06ea7e-fd8f-46f9-ac24-9c847389d2b6"]}],"mendeley":{"formattedCitation":"(Usman, 2024)","plainTextFormattedCitation":"(Usman, 2024)","previouslyFormattedCitation":"(Usman, 2024)"},"properties":{"noteIndex":0},"schema":"https://github.com/citation-style-language/schema/raw/master/csl-citation.json"}</w:instrText>
      </w:r>
      <w:r w:rsidR="00A265E8">
        <w:rPr>
          <w:rFonts w:ascii="Times New Roman" w:hAnsi="Times New Roman" w:cs="Times New Roman"/>
        </w:rPr>
        <w:fldChar w:fldCharType="separate"/>
      </w:r>
      <w:r w:rsidR="00A265E8" w:rsidRPr="00A265E8">
        <w:rPr>
          <w:rFonts w:ascii="Times New Roman" w:hAnsi="Times New Roman" w:cs="Times New Roman"/>
          <w:noProof/>
        </w:rPr>
        <w:t>(Usman, 2024)</w:t>
      </w:r>
      <w:r w:rsidR="00A265E8">
        <w:rPr>
          <w:rFonts w:ascii="Times New Roman" w:hAnsi="Times New Roman" w:cs="Times New Roman"/>
        </w:rPr>
        <w:fldChar w:fldCharType="end"/>
      </w:r>
      <w:r w:rsidRPr="004457E3">
        <w:rPr>
          <w:rFonts w:ascii="Times New Roman" w:hAnsi="Times New Roman" w:cs="Times New Roman"/>
        </w:rPr>
        <w:t>. The integration of digital technologies enables businesses to optimize transaction processes, enhance customer experiences, and strengthen financial management systems</w:t>
      </w:r>
      <w:r w:rsidR="00A265E8">
        <w:rPr>
          <w:rFonts w:ascii="Times New Roman" w:hAnsi="Times New Roman" w:cs="Times New Roman"/>
        </w:rPr>
        <w:t xml:space="preserve"> </w:t>
      </w:r>
      <w:r w:rsidR="00A265E8">
        <w:rPr>
          <w:rFonts w:ascii="Times New Roman" w:hAnsi="Times New Roman" w:cs="Times New Roman"/>
        </w:rPr>
        <w:fldChar w:fldCharType="begin" w:fldLock="1"/>
      </w:r>
      <w:r w:rsidR="0013036A">
        <w:rPr>
          <w:rFonts w:ascii="Times New Roman" w:hAnsi="Times New Roman" w:cs="Times New Roman"/>
        </w:rPr>
        <w:instrText>ADDIN CSL_CITATION {"citationItems":[{"id":"ITEM-1","itemData":{"DOI":"10.1007/s10257-024-00682-2","ISBN":"0123456789","ISSN":"1617-9854","author":[{"dropping-particle":"","family":"Hafiz","given":"Gaffar","non-dropping-particle":"","parse-names":false,"suffix":""},{"dropping-particle":"","family":"Dóra","given":"Sagala","non-dropping-particle":"","parse-names":false,"suffix":""}],"container-title":"Information Systems and e-Business Management","id":"ITEM-1","issue":"4","issued":{"date-parts":[["2024"]]},"number-of-pages":"667-719","publisher":"Springer Berlin Heidelberg","title":"Toward SMEs digital transformation success : a systematic literature review","type":"book","volume":"22"},"uris":["http://www.mendeley.com/documents/?uuid=f7d3f9f9-5520-4596-882d-f8d8fb3a0395"]}],"mendeley":{"formattedCitation":"(Hafiz &amp; Dóra, 2024)","plainTextFormattedCitation":"(Hafiz &amp; Dóra, 2024)","previouslyFormattedCitation":"(Hafiz &amp; Dóra, 2024)"},"properties":{"noteIndex":0},"schema":"https://github.com/citation-style-language/schema/raw/master/csl-citation.json"}</w:instrText>
      </w:r>
      <w:r w:rsidR="00A265E8">
        <w:rPr>
          <w:rFonts w:ascii="Times New Roman" w:hAnsi="Times New Roman" w:cs="Times New Roman"/>
        </w:rPr>
        <w:fldChar w:fldCharType="separate"/>
      </w:r>
      <w:r w:rsidR="00A265E8" w:rsidRPr="00A265E8">
        <w:rPr>
          <w:rFonts w:ascii="Times New Roman" w:hAnsi="Times New Roman" w:cs="Times New Roman"/>
          <w:noProof/>
        </w:rPr>
        <w:t>(Hafiz &amp; Dóra, 2024)</w:t>
      </w:r>
      <w:r w:rsidR="00A265E8">
        <w:rPr>
          <w:rFonts w:ascii="Times New Roman" w:hAnsi="Times New Roman" w:cs="Times New Roman"/>
        </w:rPr>
        <w:fldChar w:fldCharType="end"/>
      </w:r>
      <w:r w:rsidRPr="004457E3">
        <w:rPr>
          <w:rFonts w:ascii="Times New Roman" w:hAnsi="Times New Roman" w:cs="Times New Roman"/>
        </w:rPr>
        <w:t>. For Micro, Small, and Medium Enterprises (MSMEs), digital transformation plays a particularly important role because it allows small businesses to compete in an increasingly digital economy</w:t>
      </w:r>
      <w:r w:rsidR="00A265E8">
        <w:rPr>
          <w:rFonts w:ascii="Times New Roman" w:hAnsi="Times New Roman" w:cs="Times New Roman"/>
        </w:rPr>
        <w:t xml:space="preserve"> </w:t>
      </w:r>
      <w:r w:rsidR="0013036A">
        <w:rPr>
          <w:rFonts w:ascii="Times New Roman" w:hAnsi="Times New Roman" w:cs="Times New Roman"/>
        </w:rPr>
        <w:fldChar w:fldCharType="begin" w:fldLock="1"/>
      </w:r>
      <w:r w:rsidR="0013036A">
        <w:rPr>
          <w:rFonts w:ascii="Times New Roman" w:hAnsi="Times New Roman" w:cs="Times New Roman"/>
        </w:rPr>
        <w:instrText>ADDIN CSL_CITATION {"citationItems":[{"id":"ITEM-1","itemData":{"author":[{"dropping-particle":"","family":"Komala","given":"Adeh Ratna","non-dropping-particle":"","parse-names":false,"suffix":""}],"id":"ITEM-1","issue":"5","issued":{"date-parts":[["2023"]]},"page":"753-763","title":"IMPROVING THE QUALITY OF FINANCIAL STATEMENTS AND THE SURVIVAL OF MSMES THROUGH DIGITAL ECONOMY : THE CASE OF INDONESIA AND MALAYSIA","type":"article-journal","volume":"10"},"uris":["http://www.mendeley.com/documents/?uuid=68d2e751-a177-4067-94a7-0677c4367e31"]}],"mendeley":{"formattedCitation":"(Komala, 2023)","plainTextFormattedCitation":"(Komala, 2023)","previouslyFormattedCitation":"(Komala, 2023)"},"properties":{"noteIndex":0},"schema":"https://github.com/citation-style-language/schema/raw/master/csl-citation.json"}</w:instrText>
      </w:r>
      <w:r w:rsidR="0013036A">
        <w:rPr>
          <w:rFonts w:ascii="Times New Roman" w:hAnsi="Times New Roman" w:cs="Times New Roman"/>
        </w:rPr>
        <w:fldChar w:fldCharType="separate"/>
      </w:r>
      <w:r w:rsidR="0013036A" w:rsidRPr="0013036A">
        <w:rPr>
          <w:rFonts w:ascii="Times New Roman" w:hAnsi="Times New Roman" w:cs="Times New Roman"/>
          <w:noProof/>
        </w:rPr>
        <w:t>(Komala, 2023)</w:t>
      </w:r>
      <w:r w:rsidR="0013036A">
        <w:rPr>
          <w:rFonts w:ascii="Times New Roman" w:hAnsi="Times New Roman" w:cs="Times New Roman"/>
        </w:rPr>
        <w:fldChar w:fldCharType="end"/>
      </w:r>
      <w:r>
        <w:rPr>
          <w:rFonts w:ascii="Times New Roman" w:hAnsi="Times New Roman" w:cs="Times New Roman"/>
        </w:rPr>
        <w:t xml:space="preserve">. </w:t>
      </w:r>
      <w:r w:rsidRPr="004457E3">
        <w:rPr>
          <w:rFonts w:ascii="Times New Roman" w:hAnsi="Times New Roman" w:cs="Times New Roman"/>
        </w:rPr>
        <w:t>In Indonesia, digital transformation has been accelerated by the development of financial technology (FinTech), particularly digital payment systems</w:t>
      </w:r>
      <w:r w:rsidR="0013036A">
        <w:rPr>
          <w:rFonts w:ascii="Times New Roman" w:hAnsi="Times New Roman" w:cs="Times New Roman"/>
        </w:rPr>
        <w:t xml:space="preserve"> </w:t>
      </w:r>
      <w:r w:rsidR="0013036A">
        <w:rPr>
          <w:rFonts w:ascii="Times New Roman" w:hAnsi="Times New Roman" w:cs="Times New Roman"/>
        </w:rPr>
        <w:fldChar w:fldCharType="begin" w:fldLock="1"/>
      </w:r>
      <w:r w:rsidR="0013036A">
        <w:rPr>
          <w:rFonts w:ascii="Times New Roman" w:hAnsi="Times New Roman" w:cs="Times New Roman"/>
        </w:rPr>
        <w:instrText>ADDIN CSL_CITATION {"citationItems":[{"id":"ITEM-1","itemData":{"author":[{"dropping-particle":"","family":"Anatan","given":"Lina","non-dropping-particle":"","parse-names":false,"suffix":""}],"id":"ITEM-1","issued":{"date-parts":[["2023"]]},"title":"Micro , Small , and Medium Enterprises ’ Readiness for Digital Transformation in Indonesia","type":"article-journal"},"uris":["http://www.mendeley.com/documents/?uuid=0582aaeb-6ebc-4f30-90c2-31ee9865f919"]}],"mendeley":{"formattedCitation":"(Anatan, 2023)","plainTextFormattedCitation":"(Anatan, 2023)","previouslyFormattedCitation":"(Anatan, 2023)"},"properties":{"noteIndex":0},"schema":"https://github.com/citation-style-language/schema/raw/master/csl-citation.json"}</w:instrText>
      </w:r>
      <w:r w:rsidR="0013036A">
        <w:rPr>
          <w:rFonts w:ascii="Times New Roman" w:hAnsi="Times New Roman" w:cs="Times New Roman"/>
        </w:rPr>
        <w:fldChar w:fldCharType="separate"/>
      </w:r>
      <w:r w:rsidR="0013036A" w:rsidRPr="0013036A">
        <w:rPr>
          <w:rFonts w:ascii="Times New Roman" w:hAnsi="Times New Roman" w:cs="Times New Roman"/>
          <w:noProof/>
        </w:rPr>
        <w:t>(Anatan, 2023)</w:t>
      </w:r>
      <w:r w:rsidR="0013036A">
        <w:rPr>
          <w:rFonts w:ascii="Times New Roman" w:hAnsi="Times New Roman" w:cs="Times New Roman"/>
        </w:rPr>
        <w:fldChar w:fldCharType="end"/>
      </w:r>
      <w:r w:rsidRPr="004457E3">
        <w:rPr>
          <w:rFonts w:ascii="Times New Roman" w:hAnsi="Times New Roman" w:cs="Times New Roman"/>
        </w:rPr>
        <w:t>. One of the most prominent innovations is the Quick Response Code Indonesian Standard (QRIS), which integrates multiple digital payment platforms into a single standardized QR code system</w:t>
      </w:r>
      <w:r w:rsidR="0013036A">
        <w:rPr>
          <w:rFonts w:ascii="Times New Roman" w:hAnsi="Times New Roman" w:cs="Times New Roman"/>
        </w:rPr>
        <w:t xml:space="preserve"> </w:t>
      </w:r>
      <w:r w:rsidR="0013036A">
        <w:rPr>
          <w:rFonts w:ascii="Times New Roman" w:hAnsi="Times New Roman" w:cs="Times New Roman"/>
        </w:rPr>
        <w:fldChar w:fldCharType="begin" w:fldLock="1"/>
      </w:r>
      <w:r w:rsidR="0013036A">
        <w:rPr>
          <w:rFonts w:ascii="Times New Roman" w:hAnsi="Times New Roman" w:cs="Times New Roman"/>
        </w:rPr>
        <w:instrText>ADDIN CSL_CITATION {"citationItems":[{"id":"ITEM-1","itemData":{"ISBN":"9783031157035","author":[{"dropping-particle":"","family":"Moustier","given":"Paule","non-dropping-particle":"","parse-names":false,"suffix":""},{"dropping-particle":"","family":"Holdsworth","given":"Michelle","non-dropping-particle":"","parse-names":false,"suffix":""},{"dropping-particle":"","family":"Anh","given":"Dao The","non-dropping-particle":"","parse-names":false,"suffix":""},{"dropping-particle":"","family":"Seck","given":"Pape Abdoulaye","non-dropping-particle":"","parse-names":false,"suffix":""},{"dropping-particle":"","family":"Renting","given":"Henk","non-dropping-particle":"","parse-names":false,"suffix":""},{"dropping-particle":"","family":"Caron","given":"Patrick","non-dropping-particle":"","parse-names":false,"suffix":""},{"dropping-particle":"","family":"Bricas","given":"Nicolas","non-dropping-particle":"","parse-names":false,"suffix":""}],"id":"ITEM-1","issued":{"date-parts":[["2023"]]},"page":"281-303","title":"Priorities for Inclusive Urban Food System Transformations in the Global South","type":"article-journal"},"uris":["http://www.mendeley.com/documents/?uuid=5b0c0937-2e47-48fb-b65d-6f7af4e53cfb"]}],"mendeley":{"formattedCitation":"(Moustier et al., 2023)","plainTextFormattedCitation":"(Moustier et al., 2023)","previouslyFormattedCitation":"(Moustier et al., 2023)"},"properties":{"noteIndex":0},"schema":"https://github.com/citation-style-language/schema/raw/master/csl-citation.json"}</w:instrText>
      </w:r>
      <w:r w:rsidR="0013036A">
        <w:rPr>
          <w:rFonts w:ascii="Times New Roman" w:hAnsi="Times New Roman" w:cs="Times New Roman"/>
        </w:rPr>
        <w:fldChar w:fldCharType="separate"/>
      </w:r>
      <w:r w:rsidR="0013036A" w:rsidRPr="0013036A">
        <w:rPr>
          <w:rFonts w:ascii="Times New Roman" w:hAnsi="Times New Roman" w:cs="Times New Roman"/>
          <w:noProof/>
        </w:rPr>
        <w:t>(Moustier et al., 2023)</w:t>
      </w:r>
      <w:r w:rsidR="0013036A">
        <w:rPr>
          <w:rFonts w:ascii="Times New Roman" w:hAnsi="Times New Roman" w:cs="Times New Roman"/>
        </w:rPr>
        <w:fldChar w:fldCharType="end"/>
      </w:r>
      <w:r w:rsidRPr="004457E3">
        <w:rPr>
          <w:rFonts w:ascii="Times New Roman" w:hAnsi="Times New Roman" w:cs="Times New Roman"/>
        </w:rPr>
        <w:t>. This innovation enables MSMEs to accept payments from various electronic wallets and mobile banking applications through one unified platform (Muchtar et al., 2024).</w:t>
      </w:r>
      <w:r>
        <w:rPr>
          <w:rFonts w:ascii="Times New Roman" w:hAnsi="Times New Roman" w:cs="Times New Roman"/>
        </w:rPr>
        <w:t xml:space="preserve"> </w:t>
      </w:r>
      <w:r w:rsidRPr="004457E3">
        <w:rPr>
          <w:rFonts w:ascii="Times New Roman" w:hAnsi="Times New Roman" w:cs="Times New Roman"/>
        </w:rPr>
        <w:t>Previous studies indicate that the adoption of digital financial technologies can significantly improve business efficiency and sustainability. Digital payment systems simplify transaction processes, reduce operational costs, and provide better financial records for businesses (Cahyasari et al., 2025). As a result, digital transformation through financial technology adoption can strengthen MSME performance and contribute to long-term business sustainability</w:t>
      </w:r>
      <w:r w:rsidR="0013036A">
        <w:rPr>
          <w:rFonts w:ascii="Times New Roman" w:hAnsi="Times New Roman" w:cs="Times New Roman"/>
        </w:rPr>
        <w:t xml:space="preserve"> </w:t>
      </w:r>
      <w:r w:rsidR="0013036A">
        <w:rPr>
          <w:rFonts w:ascii="Times New Roman" w:hAnsi="Times New Roman" w:cs="Times New Roman"/>
        </w:rPr>
        <w:fldChar w:fldCharType="begin" w:fldLock="1"/>
      </w:r>
      <w:r w:rsidR="0013036A">
        <w:rPr>
          <w:rFonts w:ascii="Times New Roman" w:hAnsi="Times New Roman" w:cs="Times New Roman"/>
        </w:rPr>
        <w:instrText>ADDIN CSL_CITATION {"citationItems":[{"id":"ITEM-1","itemData":{"DOI":"10.1080/23311975.2024.2316044","author":[{"dropping-particle":"","family":"Muchtar","given":"Evan Hamzah","non-dropping-particle":"","parse-names":false,"suffix":""},{"dropping-particle":"","family":"Trianto","given":"Budi","non-dropping-particle":"","parse-names":false,"suffix":""},{"dropping-particle":"","family":"Maulana","given":"Irwan","non-dropping-particle":"","parse-names":false,"suffix":""},{"dropping-particle":"","family":"Nurul","given":"Muhammad","non-dropping-particle":"","parse-names":false,"suffix":""},{"dropping-particle":"","family":"Marasabessy","given":"Ruslan Husen","non-dropping-particle":"","parse-names":false,"suffix":""},{"dropping-particle":"","family":"Hidayat","given":"Wahyu","non-dropping-particle":"","parse-names":false,"suffix":""},{"dropping-particle":"","family":"Junaedi","given":"Edy","non-dropping-particle":"","parse-names":false,"suffix":""}],"container-title":"Cogent Business &amp; Management","id":"ITEM-1","issue":"1","issued":{"date-parts":[["2024"]]},"page":"-","publisher":"Cogent","title":"Quick response code Indonesia standard ( QRIS ) E- payment adoption : customers perspective","type":"article-journal","volume":"11"},"uris":["http://www.mendeley.com/documents/?uuid=895a55fe-1684-4c8d-a03a-c8eda38165fe"]}],"mendeley":{"formattedCitation":"(Muchtar et al., 2024)","plainTextFormattedCitation":"(Muchtar et al., 2024)","previouslyFormattedCitation":"(Muchtar et al., 2024)"},"properties":{"noteIndex":0},"schema":"https://github.com/citation-style-language/schema/raw/master/csl-citation.json"}</w:instrText>
      </w:r>
      <w:r w:rsidR="0013036A">
        <w:rPr>
          <w:rFonts w:ascii="Times New Roman" w:hAnsi="Times New Roman" w:cs="Times New Roman"/>
        </w:rPr>
        <w:fldChar w:fldCharType="separate"/>
      </w:r>
      <w:r w:rsidR="0013036A" w:rsidRPr="0013036A">
        <w:rPr>
          <w:rFonts w:ascii="Times New Roman" w:hAnsi="Times New Roman" w:cs="Times New Roman"/>
          <w:noProof/>
        </w:rPr>
        <w:t>(Muchtar et al., 2024)</w:t>
      </w:r>
      <w:r w:rsidR="0013036A">
        <w:rPr>
          <w:rFonts w:ascii="Times New Roman" w:hAnsi="Times New Roman" w:cs="Times New Roman"/>
        </w:rPr>
        <w:fldChar w:fldCharType="end"/>
      </w:r>
      <w:r w:rsidRPr="004457E3">
        <w:rPr>
          <w:rFonts w:ascii="Times New Roman" w:hAnsi="Times New Roman" w:cs="Times New Roman"/>
        </w:rPr>
        <w:t>.</w:t>
      </w:r>
    </w:p>
    <w:p w14:paraId="3D378498" w14:textId="77777777" w:rsidR="004457E3" w:rsidRPr="004457E3" w:rsidRDefault="004457E3" w:rsidP="004457E3">
      <w:pPr>
        <w:spacing w:after="0" w:line="240" w:lineRule="auto"/>
        <w:ind w:firstLine="720"/>
        <w:jc w:val="both"/>
        <w:rPr>
          <w:rFonts w:ascii="Times New Roman" w:hAnsi="Times New Roman" w:cs="Times New Roman"/>
        </w:rPr>
      </w:pPr>
    </w:p>
    <w:p w14:paraId="15E68B3F" w14:textId="40F76F61" w:rsidR="004457E3" w:rsidRPr="004457E3" w:rsidRDefault="004457E3" w:rsidP="004457E3">
      <w:pPr>
        <w:spacing w:after="0" w:line="240" w:lineRule="auto"/>
        <w:jc w:val="both"/>
        <w:rPr>
          <w:rFonts w:ascii="Times New Roman" w:hAnsi="Times New Roman" w:cs="Times New Roman"/>
          <w:b/>
          <w:bCs/>
        </w:rPr>
      </w:pPr>
      <w:r w:rsidRPr="004457E3">
        <w:rPr>
          <w:rFonts w:ascii="Times New Roman" w:hAnsi="Times New Roman" w:cs="Times New Roman"/>
        </w:rPr>
        <w:t xml:space="preserve"> </w:t>
      </w:r>
      <w:r w:rsidRPr="004457E3">
        <w:rPr>
          <w:rFonts w:ascii="Times New Roman" w:hAnsi="Times New Roman" w:cs="Times New Roman"/>
          <w:b/>
          <w:bCs/>
        </w:rPr>
        <w:t>QRIS Adoption</w:t>
      </w:r>
    </w:p>
    <w:p w14:paraId="11A0728E" w14:textId="6FB0AD03" w:rsidR="004457E3" w:rsidRDefault="004457E3" w:rsidP="004457E3">
      <w:pPr>
        <w:spacing w:after="0" w:line="240" w:lineRule="auto"/>
        <w:ind w:firstLine="720"/>
        <w:jc w:val="both"/>
        <w:rPr>
          <w:rFonts w:ascii="Times New Roman" w:hAnsi="Times New Roman" w:cs="Times New Roman"/>
        </w:rPr>
      </w:pPr>
      <w:r w:rsidRPr="004457E3">
        <w:rPr>
          <w:rFonts w:ascii="Times New Roman" w:hAnsi="Times New Roman" w:cs="Times New Roman"/>
        </w:rPr>
        <w:t xml:space="preserve">QRIS adoption refers to the extent to which individuals or organizations accept and use the QRIS payment system in their transaction activities. As a standardized QR code payment system regulated by Bank Indonesia, QRIS aims to simplify digital payment transactions by allowing interoperability among various payment service providers </w:t>
      </w:r>
      <w:r w:rsidR="0013036A">
        <w:rPr>
          <w:rFonts w:ascii="Times New Roman" w:hAnsi="Times New Roman" w:cs="Times New Roman"/>
        </w:rPr>
        <w:fldChar w:fldCharType="begin" w:fldLock="1"/>
      </w:r>
      <w:r w:rsidR="0013036A">
        <w:rPr>
          <w:rFonts w:ascii="Times New Roman" w:hAnsi="Times New Roman" w:cs="Times New Roman"/>
        </w:rPr>
        <w:instrText>ADDIN CSL_CITATION {"citationItems":[{"id":"ITEM-1","itemData":{"abstract":"This study aims to analyze the influence of digital transformation on innovation and the moderating role of barriers to digitalization in this relationship within Brazilian micro, small, and medium enterprises (MSMEs). The sample comprises 731 Brazilian MSMEs. The findings indicate that digital transformation, characterized by digitalization strategies and technology usage, has a positive and significant impact on innovation. Moreover, barriers to digitalization negatively and significantly affect the relationship between digital transformation and innovation, but this effect is observed only in medium-sized enterprises. This study contributes to strategic management practices by providing insights into the role of digital transformation in business innovation. Future research should investigate why barriers to digitalization do not consistently impact the relationship between digital transformation and innovation.","author":[{"dropping-particle":"","family":"Cassaro","given":"Edna","non-dropping-particle":"","parse-names":false,"suffix":""},{"dropping-particle":"","family":"Oro","given":"Ieda Margarete","non-dropping-particle":"","parse-names":false,"suffix":""},{"dropping-particle":"","family":"Begnini","given":"Sérgio","non-dropping-particle":"","parse-names":false,"suffix":""},{"dropping-particle":"","family":"Ricardo","given":"Marcos","non-dropping-particle":"","parse-names":false,"suffix":""},{"dropping-particle":"","family":"Georges","given":"Rosa","non-dropping-particle":"","parse-names":false,"suffix":""}],"id":"ITEM-1","issued":{"date-parts":[["2024"]]},"title":"The influence of digital transformation and implementation barriers on innovation in Brazilian micro, small, and medium enterprises","type":"article-journal","volume":"8"},"uris":["http://www.mendeley.com/documents/?uuid=962c2b75-982f-493b-bb45-78b68ef8dac1"]}],"mendeley":{"formattedCitation":"(Cassaro et al., 2024)","plainTextFormattedCitation":"(Cassaro et al., 2024)","previouslyFormattedCitation":"(Cassaro et al., 2024)"},"properties":{"noteIndex":0},"schema":"https://github.com/citation-style-language/schema/raw/master/csl-citation.json"}</w:instrText>
      </w:r>
      <w:r w:rsidR="0013036A">
        <w:rPr>
          <w:rFonts w:ascii="Times New Roman" w:hAnsi="Times New Roman" w:cs="Times New Roman"/>
        </w:rPr>
        <w:fldChar w:fldCharType="separate"/>
      </w:r>
      <w:r w:rsidR="0013036A" w:rsidRPr="0013036A">
        <w:rPr>
          <w:rFonts w:ascii="Times New Roman" w:hAnsi="Times New Roman" w:cs="Times New Roman"/>
          <w:noProof/>
        </w:rPr>
        <w:t>(Cassaro et al., 2024)</w:t>
      </w:r>
      <w:r w:rsidR="0013036A">
        <w:rPr>
          <w:rFonts w:ascii="Times New Roman" w:hAnsi="Times New Roman" w:cs="Times New Roman"/>
        </w:rPr>
        <w:fldChar w:fldCharType="end"/>
      </w:r>
      <w:r w:rsidRPr="004457E3">
        <w:rPr>
          <w:rFonts w:ascii="Times New Roman" w:hAnsi="Times New Roman" w:cs="Times New Roman"/>
        </w:rPr>
        <w:t>.</w:t>
      </w:r>
      <w:r>
        <w:rPr>
          <w:rFonts w:ascii="Times New Roman" w:hAnsi="Times New Roman" w:cs="Times New Roman"/>
        </w:rPr>
        <w:t xml:space="preserve"> </w:t>
      </w:r>
      <w:r w:rsidR="00F63256" w:rsidRPr="00F63256">
        <w:rPr>
          <w:rFonts w:ascii="Times New Roman" w:hAnsi="Times New Roman" w:cs="Times New Roman"/>
        </w:rPr>
        <w:t>QRIS adoption is frequently examined through established technology acceptance frameworks, particularly the Technology Acceptance Model (TAM) and the Unified Theory of Acceptance and Use of Technology (UTAUT). These theoretical models describe how factors such as perceived usefulness, perceived ease of use, and social influence shape individuals’ intentions to utilize emerging technologies.</w:t>
      </w:r>
      <w:r w:rsidRPr="004457E3">
        <w:rPr>
          <w:rFonts w:ascii="Times New Roman" w:hAnsi="Times New Roman" w:cs="Times New Roman"/>
        </w:rPr>
        <w:t xml:space="preserve"> Research shows that perceived benefits, knowledge, and trust significantly influence individuals’ intention to use QRIS (Usman et al., 2024).</w:t>
      </w:r>
      <w:r>
        <w:rPr>
          <w:rFonts w:ascii="Times New Roman" w:hAnsi="Times New Roman" w:cs="Times New Roman"/>
        </w:rPr>
        <w:t xml:space="preserve"> </w:t>
      </w:r>
      <w:r w:rsidRPr="004457E3">
        <w:rPr>
          <w:rFonts w:ascii="Times New Roman" w:hAnsi="Times New Roman" w:cs="Times New Roman"/>
        </w:rPr>
        <w:t>Similarly, studies based on the UTAUT framework demonstrate that performance expectancy, effort expectancy, facilitating conditions, and social influence significantly affect the adoption of QRIS among MSME actors (Syanova &amp; Fajar, 2024). These findings indicate that technological acceptance factors play an important role in determining whether MSMEs adopt digital payment systems.</w:t>
      </w:r>
    </w:p>
    <w:p w14:paraId="53576B94" w14:textId="77777777" w:rsidR="004457E3" w:rsidRPr="004457E3" w:rsidRDefault="004457E3" w:rsidP="004457E3">
      <w:pPr>
        <w:spacing w:after="0" w:line="240" w:lineRule="auto"/>
        <w:ind w:firstLine="720"/>
        <w:jc w:val="both"/>
        <w:rPr>
          <w:rFonts w:ascii="Times New Roman" w:hAnsi="Times New Roman" w:cs="Times New Roman"/>
        </w:rPr>
      </w:pPr>
    </w:p>
    <w:p w14:paraId="5BC6FD3B" w14:textId="1EFE7982" w:rsidR="004457E3" w:rsidRPr="004457E3" w:rsidRDefault="004457E3" w:rsidP="004457E3">
      <w:pPr>
        <w:spacing w:after="0" w:line="240" w:lineRule="auto"/>
        <w:jc w:val="both"/>
        <w:rPr>
          <w:rFonts w:ascii="Times New Roman" w:hAnsi="Times New Roman" w:cs="Times New Roman"/>
          <w:b/>
          <w:bCs/>
        </w:rPr>
      </w:pPr>
      <w:r w:rsidRPr="004457E3">
        <w:rPr>
          <w:rFonts w:ascii="Times New Roman" w:hAnsi="Times New Roman" w:cs="Times New Roman"/>
          <w:b/>
          <w:bCs/>
        </w:rPr>
        <w:t>Trust and Security in Digital Payment Adoption</w:t>
      </w:r>
    </w:p>
    <w:p w14:paraId="23AF23AF" w14:textId="1E0FE955" w:rsidR="004B1D8B" w:rsidRDefault="004457E3" w:rsidP="004457E3">
      <w:pPr>
        <w:spacing w:after="0" w:line="240" w:lineRule="auto"/>
        <w:ind w:firstLine="720"/>
        <w:jc w:val="both"/>
        <w:rPr>
          <w:rFonts w:ascii="Times New Roman" w:hAnsi="Times New Roman" w:cs="Times New Roman"/>
        </w:rPr>
      </w:pPr>
      <w:r w:rsidRPr="004457E3">
        <w:rPr>
          <w:rFonts w:ascii="Times New Roman" w:hAnsi="Times New Roman" w:cs="Times New Roman"/>
        </w:rPr>
        <w:t>Trust is widely recognized as a critical determinant of digital payment adoption. Digital financial transactions involve the exchange of sensitive financial information, making security and reliability key concerns for users</w:t>
      </w:r>
      <w:r w:rsidR="0013036A">
        <w:rPr>
          <w:rFonts w:ascii="Times New Roman" w:hAnsi="Times New Roman" w:cs="Times New Roman"/>
        </w:rPr>
        <w:t xml:space="preserve"> </w:t>
      </w:r>
      <w:r w:rsidR="0013036A">
        <w:rPr>
          <w:rFonts w:ascii="Times New Roman" w:hAnsi="Times New Roman" w:cs="Times New Roman"/>
        </w:rPr>
        <w:fldChar w:fldCharType="begin" w:fldLock="1"/>
      </w:r>
      <w:r w:rsidR="0013036A">
        <w:rPr>
          <w:rFonts w:ascii="Times New Roman" w:hAnsi="Times New Roman" w:cs="Times New Roman"/>
        </w:rPr>
        <w:instrText>ADDIN CSL_CITATION {"citationItems":[{"id":"ITEM-1","itemData":{"author":[{"dropping-particle":"","family":"Mujianto","given":"Mujianto","non-dropping-particle":"","parse-names":false,"suffix":""},{"dropping-particle":"","family":"Hartoyo","given":"Hartoyo","non-dropping-particle":"","parse-names":false,"suffix":""},{"dropping-particle":"","family":"Nurmalina","given":"Rita","non-dropping-particle":"","parse-names":false,"suffix":""},{"dropping-particle":"","family":"Yusuf","given":"Eva Z","non-dropping-particle":"","parse-names":false,"suffix":""}],"id":"ITEM-1","issued":{"date-parts":[["2023"]]},"title":"The Unraveling Loyalty Model of Traditional Retail to Suppliers for Business Sustainability in the Digital Transformation Era : Insight from MSMEs in Indonesia","type":"article-journal"},"uris":["http://www.mendeley.com/documents/?uuid=7634ed8c-9e0c-47b8-a0d9-dbe18ae60462"]}],"mendeley":{"formattedCitation":"(Mujianto et al., 2023)","plainTextFormattedCitation":"(Mujianto et al., 2023)","previouslyFormattedCitation":"(Mujianto et al., 2023)"},"properties":{"noteIndex":0},"schema":"https://github.com/citation-style-language/schema/raw/master/csl-citation.json"}</w:instrText>
      </w:r>
      <w:r w:rsidR="0013036A">
        <w:rPr>
          <w:rFonts w:ascii="Times New Roman" w:hAnsi="Times New Roman" w:cs="Times New Roman"/>
        </w:rPr>
        <w:fldChar w:fldCharType="separate"/>
      </w:r>
      <w:r w:rsidR="0013036A" w:rsidRPr="0013036A">
        <w:rPr>
          <w:rFonts w:ascii="Times New Roman" w:hAnsi="Times New Roman" w:cs="Times New Roman"/>
          <w:noProof/>
        </w:rPr>
        <w:t>(Mujianto et al., 2023)</w:t>
      </w:r>
      <w:r w:rsidR="0013036A">
        <w:rPr>
          <w:rFonts w:ascii="Times New Roman" w:hAnsi="Times New Roman" w:cs="Times New Roman"/>
        </w:rPr>
        <w:fldChar w:fldCharType="end"/>
      </w:r>
      <w:r w:rsidRPr="004457E3">
        <w:rPr>
          <w:rFonts w:ascii="Times New Roman" w:hAnsi="Times New Roman" w:cs="Times New Roman"/>
        </w:rPr>
        <w:t>. When users perceive digital payment systems as secure and trustworthy, they are more likely to adopt them</w:t>
      </w:r>
      <w:r>
        <w:rPr>
          <w:rFonts w:ascii="Times New Roman" w:hAnsi="Times New Roman" w:cs="Times New Roman"/>
        </w:rPr>
        <w:t>.</w:t>
      </w:r>
      <w:r w:rsidRPr="004457E3">
        <w:rPr>
          <w:rFonts w:ascii="Times New Roman" w:hAnsi="Times New Roman" w:cs="Times New Roman"/>
        </w:rPr>
        <w:t>Previous studies indicate that perceived security and trust significantly influence users’ intention to use QR code-based payment systems (Musyaffi et al., 2021). Trust can be built through reliable transaction systems, transparent regulations, and strong data protection mechanisms. In the context of MSMEs, trust in digital payment platforms is crucial because business owners need assurance that their financial transactions are safe and efficient.</w:t>
      </w:r>
      <w:r>
        <w:rPr>
          <w:rFonts w:ascii="Times New Roman" w:hAnsi="Times New Roman" w:cs="Times New Roman"/>
        </w:rPr>
        <w:t xml:space="preserve"> </w:t>
      </w:r>
      <w:r w:rsidRPr="004457E3">
        <w:rPr>
          <w:rFonts w:ascii="Times New Roman" w:hAnsi="Times New Roman" w:cs="Times New Roman"/>
        </w:rPr>
        <w:t xml:space="preserve">Moreover, trust also influences behavioral intention and actual usage of digital payment technologies. Research on QRIS adoption among MSME customers shows that perceived benefits </w:t>
      </w:r>
      <w:r w:rsidRPr="004457E3">
        <w:rPr>
          <w:rFonts w:ascii="Times New Roman" w:hAnsi="Times New Roman" w:cs="Times New Roman"/>
        </w:rPr>
        <w:lastRenderedPageBreak/>
        <w:t>and trust significantly increase users’ willingness to adopt QRIS (Usman et al., 2024). Therefore, trust plays a fundamental role in promoting digital financial innovation adoption.</w:t>
      </w:r>
    </w:p>
    <w:p w14:paraId="3174881C" w14:textId="77777777" w:rsidR="004457E3" w:rsidRDefault="004457E3" w:rsidP="004457E3">
      <w:pPr>
        <w:spacing w:after="0" w:line="240" w:lineRule="auto"/>
        <w:ind w:firstLine="720"/>
        <w:jc w:val="both"/>
        <w:rPr>
          <w:rFonts w:ascii="Times New Roman" w:hAnsi="Times New Roman" w:cs="Times New Roman"/>
        </w:rPr>
      </w:pPr>
    </w:p>
    <w:p w14:paraId="093BA498" w14:textId="413F1953" w:rsidR="004457E3" w:rsidRPr="004457E3" w:rsidRDefault="004457E3" w:rsidP="004457E3">
      <w:pPr>
        <w:spacing w:after="0" w:line="240" w:lineRule="auto"/>
        <w:jc w:val="both"/>
        <w:rPr>
          <w:rFonts w:ascii="Times New Roman" w:hAnsi="Times New Roman" w:cs="Times New Roman"/>
          <w:b/>
          <w:bCs/>
        </w:rPr>
      </w:pPr>
      <w:r w:rsidRPr="004457E3">
        <w:rPr>
          <w:rFonts w:ascii="Times New Roman" w:hAnsi="Times New Roman" w:cs="Times New Roman"/>
          <w:b/>
          <w:bCs/>
        </w:rPr>
        <w:t>QRIS Adoption and MSME</w:t>
      </w:r>
      <w:r w:rsidR="00F63256">
        <w:rPr>
          <w:rFonts w:ascii="Times New Roman" w:hAnsi="Times New Roman" w:cs="Times New Roman"/>
          <w:b/>
          <w:bCs/>
        </w:rPr>
        <w:t>’s</w:t>
      </w:r>
      <w:r w:rsidRPr="004457E3">
        <w:rPr>
          <w:rFonts w:ascii="Times New Roman" w:hAnsi="Times New Roman" w:cs="Times New Roman"/>
          <w:b/>
          <w:bCs/>
        </w:rPr>
        <w:t xml:space="preserve"> Performance</w:t>
      </w:r>
    </w:p>
    <w:p w14:paraId="1BE97624" w14:textId="4F6061BF" w:rsidR="004457E3" w:rsidRPr="004457E3" w:rsidRDefault="00F63256" w:rsidP="004457E3">
      <w:pPr>
        <w:spacing w:after="0" w:line="240" w:lineRule="auto"/>
        <w:ind w:firstLine="720"/>
        <w:jc w:val="both"/>
        <w:rPr>
          <w:rFonts w:ascii="Times New Roman" w:hAnsi="Times New Roman" w:cs="Times New Roman"/>
        </w:rPr>
      </w:pPr>
      <w:r w:rsidRPr="00F63256">
        <w:rPr>
          <w:rFonts w:ascii="Times New Roman" w:hAnsi="Times New Roman" w:cs="Times New Roman"/>
        </w:rPr>
        <w:t>The utilization of digital payment systems, including QRIS, has the potential to enhance the performance of MSMEs. The implementation of such technologies facilitates faster and more efficient transactions, lowers operational expenses, and supports more accurate and organized financial record management.</w:t>
      </w:r>
      <w:r w:rsidR="004457E3" w:rsidRPr="004457E3">
        <w:rPr>
          <w:rFonts w:ascii="Times New Roman" w:hAnsi="Times New Roman" w:cs="Times New Roman"/>
        </w:rPr>
        <w:t xml:space="preserve"> These benefits can enhance overall business productivity and financial performance.</w:t>
      </w:r>
      <w:r w:rsidR="004457E3">
        <w:rPr>
          <w:rFonts w:ascii="Times New Roman" w:hAnsi="Times New Roman" w:cs="Times New Roman"/>
        </w:rPr>
        <w:t xml:space="preserve"> </w:t>
      </w:r>
      <w:r w:rsidR="004457E3" w:rsidRPr="004457E3">
        <w:rPr>
          <w:rFonts w:ascii="Times New Roman" w:hAnsi="Times New Roman" w:cs="Times New Roman"/>
        </w:rPr>
        <w:t>Research indicates that QRIS adoption can increase sales performance and improve financial management for MSMEs by enabling faster and more secure transactions (Syanova &amp; Fajar, 2024). In addition, digital payment systems help businesses expand their customer base because consumers increasingly prefer cashless payment methods.</w:t>
      </w:r>
      <w:r w:rsidR="004457E3">
        <w:rPr>
          <w:rFonts w:ascii="Times New Roman" w:hAnsi="Times New Roman" w:cs="Times New Roman"/>
        </w:rPr>
        <w:t xml:space="preserve"> </w:t>
      </w:r>
      <w:r w:rsidR="004457E3" w:rsidRPr="004457E3">
        <w:rPr>
          <w:rFonts w:ascii="Times New Roman" w:hAnsi="Times New Roman" w:cs="Times New Roman"/>
        </w:rPr>
        <w:t>Furthermore, QRIS adoption can contribute to business sustainability by improving operational efficiency and encouraging the integration of MSMEs into the digital financial ecosystem (Cahyasari et al., 2025). As digital financial infrastructure continues to develop, MSMEs that adopt digital payment systems are more likely to achieve competitive advantages and long-term growth</w:t>
      </w:r>
      <w:r w:rsidR="0013036A">
        <w:rPr>
          <w:rFonts w:ascii="Times New Roman" w:hAnsi="Times New Roman" w:cs="Times New Roman"/>
        </w:rPr>
        <w:t xml:space="preserve"> </w:t>
      </w:r>
      <w:r w:rsidR="0013036A">
        <w:rPr>
          <w:rFonts w:ascii="Times New Roman" w:hAnsi="Times New Roman" w:cs="Times New Roman"/>
        </w:rPr>
        <w:fldChar w:fldCharType="begin" w:fldLock="1"/>
      </w:r>
      <w:r w:rsidR="0013036A">
        <w:rPr>
          <w:rFonts w:ascii="Times New Roman" w:hAnsi="Times New Roman" w:cs="Times New Roman"/>
        </w:rPr>
        <w:instrText>ADDIN CSL_CITATION {"citationItems":[{"id":"ITEM-1","itemData":{"DOI":"10.51936/tip.59.3.729","author":[{"dropping-particle":"","family":"Gaffar","given":"Vanessa","non-dropping-particle":"","parse-names":false,"suffix":""},{"dropping-particle":"","family":"Koeswandi","given":"Tika","non-dropping-particle":"","parse-names":false,"suffix":""},{"dropping-particle":"","family":"Suhud","given":"Usep","non-dropping-particle":"","parse-names":false,"suffix":""}],"id":"ITEM-1","issue":"594","issued":{"date-parts":[["2022"]]},"title":"HAS THE COVID-19 PANDEMIC ACCELERATED THE DIGITAL TRANSFORMATION OF MICRO , SMALL AND","type":"article-journal"},"uris":["http://www.mendeley.com/documents/?uuid=47cb475d-c20b-41f8-ab45-195c334b1d11"]}],"mendeley":{"formattedCitation":"(Gaffar et al., 2022)","plainTextFormattedCitation":"(Gaffar et al., 2022)"},"properties":{"noteIndex":0},"schema":"https://github.com/citation-style-language/schema/raw/master/csl-citation.json"}</w:instrText>
      </w:r>
      <w:r w:rsidR="0013036A">
        <w:rPr>
          <w:rFonts w:ascii="Times New Roman" w:hAnsi="Times New Roman" w:cs="Times New Roman"/>
        </w:rPr>
        <w:fldChar w:fldCharType="separate"/>
      </w:r>
      <w:r w:rsidR="0013036A" w:rsidRPr="0013036A">
        <w:rPr>
          <w:rFonts w:ascii="Times New Roman" w:hAnsi="Times New Roman" w:cs="Times New Roman"/>
          <w:noProof/>
        </w:rPr>
        <w:t>(Gaffar et al., 2022)</w:t>
      </w:r>
      <w:r w:rsidR="0013036A">
        <w:rPr>
          <w:rFonts w:ascii="Times New Roman" w:hAnsi="Times New Roman" w:cs="Times New Roman"/>
        </w:rPr>
        <w:fldChar w:fldCharType="end"/>
      </w:r>
      <w:r w:rsidR="004457E3" w:rsidRPr="004457E3">
        <w:rPr>
          <w:rFonts w:ascii="Times New Roman" w:hAnsi="Times New Roman" w:cs="Times New Roman"/>
        </w:rPr>
        <w:t>.</w:t>
      </w:r>
    </w:p>
    <w:p w14:paraId="666607A3" w14:textId="77777777" w:rsidR="004457E3" w:rsidRPr="004457E3" w:rsidRDefault="004457E3" w:rsidP="004457E3">
      <w:pPr>
        <w:spacing w:after="0" w:line="240" w:lineRule="auto"/>
        <w:ind w:firstLine="720"/>
        <w:jc w:val="both"/>
        <w:rPr>
          <w:rFonts w:ascii="Times New Roman" w:hAnsi="Times New Roman" w:cs="Times New Roman"/>
          <w:b/>
          <w:bCs/>
        </w:rPr>
      </w:pPr>
    </w:p>
    <w:p w14:paraId="733FD9C5" w14:textId="349713F7" w:rsidR="004457E3" w:rsidRPr="004457E3" w:rsidRDefault="004457E3" w:rsidP="004457E3">
      <w:pPr>
        <w:spacing w:after="0" w:line="240" w:lineRule="auto"/>
        <w:jc w:val="both"/>
        <w:rPr>
          <w:rFonts w:ascii="Times New Roman" w:hAnsi="Times New Roman" w:cs="Times New Roman"/>
          <w:b/>
          <w:bCs/>
        </w:rPr>
      </w:pPr>
      <w:r w:rsidRPr="004457E3">
        <w:rPr>
          <w:rFonts w:ascii="Times New Roman" w:hAnsi="Times New Roman" w:cs="Times New Roman"/>
          <w:b/>
          <w:bCs/>
        </w:rPr>
        <w:t>Hypotheses Development</w:t>
      </w:r>
    </w:p>
    <w:p w14:paraId="16B25EE6" w14:textId="7CCF9368" w:rsidR="004457E3" w:rsidRPr="004457E3" w:rsidRDefault="00D86A33" w:rsidP="00F63256">
      <w:pPr>
        <w:spacing w:after="0" w:line="240" w:lineRule="auto"/>
        <w:jc w:val="both"/>
        <w:rPr>
          <w:rFonts w:ascii="Times New Roman" w:hAnsi="Times New Roman" w:cs="Times New Roman"/>
          <w:b/>
          <w:bCs/>
        </w:rPr>
      </w:pPr>
      <w:r w:rsidRPr="00D86A33">
        <w:rPr>
          <w:rFonts w:ascii="Times New Roman" w:hAnsi="Times New Roman" w:cs="Times New Roman"/>
          <w:b/>
          <w:bCs/>
        </w:rPr>
        <w:t>Perceived usefulness</w:t>
      </w:r>
      <w:r w:rsidR="004457E3" w:rsidRPr="004457E3">
        <w:rPr>
          <w:rFonts w:ascii="Times New Roman" w:hAnsi="Times New Roman" w:cs="Times New Roman"/>
          <w:b/>
          <w:bCs/>
        </w:rPr>
        <w:t xml:space="preserve"> and </w:t>
      </w:r>
      <w:r w:rsidRPr="004457E3">
        <w:rPr>
          <w:rFonts w:ascii="Times New Roman" w:hAnsi="Times New Roman" w:cs="Times New Roman"/>
          <w:b/>
          <w:bCs/>
        </w:rPr>
        <w:t>QRIS Adoption</w:t>
      </w:r>
    </w:p>
    <w:p w14:paraId="4446049A" w14:textId="77777777" w:rsidR="00D86A33" w:rsidRPr="00D86A33" w:rsidRDefault="00D86A33" w:rsidP="00D86A33">
      <w:pPr>
        <w:spacing w:after="0" w:line="240" w:lineRule="auto"/>
        <w:ind w:firstLine="720"/>
        <w:jc w:val="both"/>
        <w:rPr>
          <w:rFonts w:ascii="Times New Roman" w:hAnsi="Times New Roman" w:cs="Times New Roman"/>
        </w:rPr>
      </w:pPr>
      <w:r w:rsidRPr="00D86A33">
        <w:rPr>
          <w:rFonts w:ascii="Times New Roman" w:hAnsi="Times New Roman" w:cs="Times New Roman"/>
        </w:rPr>
        <w:t>Perceived usefulness refers to the extent to which individuals believe that using a particular technology can improve their performance and productivity. Within the Technology Acceptance Model (TAM), perceived usefulness is considered one of the most influential determinants of technology adoption behavior. In the context of digital payment systems, MSME owners are more likely to adopt QRIS when they perceive that the system can simplify transaction processes, improve operational efficiency, and enhance financial management. QRIS enables businesses to conduct faster and more practical cashless transactions while reducing the complexity of handling multiple payment platforms. These advantages encourage MSMEs to integrate QRIS into their daily business activities because the technology is perceived as beneficial for improving business effectiveness and customer service.</w:t>
      </w:r>
    </w:p>
    <w:p w14:paraId="0C232778" w14:textId="14FCC610" w:rsidR="004457E3" w:rsidRPr="004457E3" w:rsidRDefault="00D86A33" w:rsidP="00D86A33">
      <w:pPr>
        <w:spacing w:after="0" w:line="240" w:lineRule="auto"/>
        <w:ind w:firstLine="720"/>
        <w:jc w:val="both"/>
        <w:rPr>
          <w:rFonts w:ascii="Times New Roman" w:hAnsi="Times New Roman" w:cs="Times New Roman"/>
        </w:rPr>
      </w:pPr>
      <w:r w:rsidRPr="00D86A33">
        <w:rPr>
          <w:rFonts w:ascii="Times New Roman" w:hAnsi="Times New Roman" w:cs="Times New Roman"/>
        </w:rPr>
        <w:t>Previous studies have consistently demonstrated that perceived usefulness positively influences users’ intention to adopt QRIS and other digital payment technologies. Research by Tenggino and Mauritsius (2022) found that individuals tend to accept QRIS when they believe it provides practical benefits and enhances transaction efficiency. Similarly, studies on digital transformation among MSMEs emphasize that technologies perceived as useful are more likely to be implemented in business operations because they contribute to productivity and competitiveness. Therefore, MSME owners who recognize the benefits of QRIS in supporting faster transactions, financial transparency, and operational effectiveness are expected to show a stronger intention to adopt the system. Based on these arguments, the following hypothesis is proposed</w:t>
      </w:r>
    </w:p>
    <w:p w14:paraId="19991EEF" w14:textId="78739ACB" w:rsidR="004457E3" w:rsidRDefault="004457E3" w:rsidP="00D773D2">
      <w:pPr>
        <w:spacing w:after="0" w:line="240" w:lineRule="auto"/>
        <w:jc w:val="both"/>
        <w:rPr>
          <w:rFonts w:ascii="Times New Roman" w:hAnsi="Times New Roman" w:cs="Times New Roman"/>
        </w:rPr>
      </w:pPr>
      <w:r w:rsidRPr="004457E3">
        <w:rPr>
          <w:rFonts w:ascii="Times New Roman" w:hAnsi="Times New Roman" w:cs="Times New Roman"/>
        </w:rPr>
        <w:t>H</w:t>
      </w:r>
      <w:r w:rsidRPr="00D773D2">
        <w:rPr>
          <w:rFonts w:ascii="Times New Roman" w:hAnsi="Times New Roman" w:cs="Times New Roman"/>
          <w:vertAlign w:val="subscript"/>
        </w:rPr>
        <w:t>1</w:t>
      </w:r>
      <w:r w:rsidRPr="004457E3">
        <w:rPr>
          <w:rFonts w:ascii="Times New Roman" w:hAnsi="Times New Roman" w:cs="Times New Roman"/>
        </w:rPr>
        <w:t xml:space="preserve">: </w:t>
      </w:r>
      <w:r w:rsidR="00D86A33" w:rsidRPr="00D86A33">
        <w:rPr>
          <w:rFonts w:ascii="Times New Roman" w:hAnsi="Times New Roman" w:cs="Times New Roman"/>
        </w:rPr>
        <w:t>Perceived usefulness positively affects QRIS adoption</w:t>
      </w:r>
      <w:r w:rsidRPr="004457E3">
        <w:rPr>
          <w:rFonts w:ascii="Times New Roman" w:hAnsi="Times New Roman" w:cs="Times New Roman"/>
        </w:rPr>
        <w:t>.</w:t>
      </w:r>
    </w:p>
    <w:p w14:paraId="543117AC" w14:textId="77777777" w:rsidR="0013036A" w:rsidRPr="004457E3" w:rsidRDefault="0013036A" w:rsidP="00D773D2">
      <w:pPr>
        <w:spacing w:after="0" w:line="240" w:lineRule="auto"/>
        <w:jc w:val="both"/>
        <w:rPr>
          <w:rFonts w:ascii="Times New Roman" w:hAnsi="Times New Roman" w:cs="Times New Roman"/>
        </w:rPr>
      </w:pPr>
    </w:p>
    <w:p w14:paraId="396EF273" w14:textId="77777777" w:rsidR="004457E3" w:rsidRPr="004457E3" w:rsidRDefault="004457E3" w:rsidP="00D773D2">
      <w:pPr>
        <w:spacing w:after="0" w:line="240" w:lineRule="auto"/>
        <w:jc w:val="both"/>
        <w:rPr>
          <w:rFonts w:ascii="Times New Roman" w:hAnsi="Times New Roman" w:cs="Times New Roman"/>
          <w:b/>
          <w:bCs/>
        </w:rPr>
      </w:pPr>
      <w:r w:rsidRPr="004457E3">
        <w:rPr>
          <w:rFonts w:ascii="Times New Roman" w:hAnsi="Times New Roman" w:cs="Times New Roman"/>
          <w:b/>
          <w:bCs/>
        </w:rPr>
        <w:t>Trust and QRIS Adoption</w:t>
      </w:r>
    </w:p>
    <w:p w14:paraId="1789F4DC" w14:textId="1D055386" w:rsidR="004457E3" w:rsidRDefault="00D86A33" w:rsidP="00D773D2">
      <w:pPr>
        <w:spacing w:after="0" w:line="240" w:lineRule="auto"/>
        <w:ind w:firstLine="720"/>
        <w:jc w:val="both"/>
        <w:rPr>
          <w:rFonts w:ascii="Times New Roman" w:hAnsi="Times New Roman" w:cs="Times New Roman"/>
        </w:rPr>
      </w:pPr>
      <w:r w:rsidRPr="00D86A33">
        <w:rPr>
          <w:rFonts w:ascii="Times New Roman" w:hAnsi="Times New Roman" w:cs="Times New Roman"/>
        </w:rPr>
        <w:t>Trust is considered one of the most important factors influencing the adoption of digital payment systems. In the context of QRIS, trust refers to the degree to which MSME owners believe that the system is secure, reliable, and capable of protecting financial transaction data. Since digital payment technologies involve sensitive financial information and online transaction processes, users often evaluate the level of security and dependability before deciding to adopt the technology. MSME owners are more likely to use QRIS when they feel confident that the system can minimize transaction risks, prevent fraud, and provide stable payment services. A trustworthy digital payment system can also reduce uncertainty and increase users’ confidence in conducting cashless transactions within their business activities.</w:t>
      </w:r>
    </w:p>
    <w:p w14:paraId="7B793CA9" w14:textId="1ED7477F" w:rsidR="00D86A33" w:rsidRPr="004457E3" w:rsidRDefault="00D86A33" w:rsidP="00D773D2">
      <w:pPr>
        <w:spacing w:after="0" w:line="240" w:lineRule="auto"/>
        <w:ind w:firstLine="720"/>
        <w:jc w:val="both"/>
        <w:rPr>
          <w:rFonts w:ascii="Times New Roman" w:hAnsi="Times New Roman" w:cs="Times New Roman"/>
        </w:rPr>
      </w:pPr>
      <w:r w:rsidRPr="00D86A33">
        <w:rPr>
          <w:rFonts w:ascii="Times New Roman" w:hAnsi="Times New Roman" w:cs="Times New Roman"/>
        </w:rPr>
        <w:lastRenderedPageBreak/>
        <w:t>Previous studies have shown that trust has a significant positive influence on the intention to adopt QRIS and other digital payment technologies. Research by Musyaffi et al. (2021) and Usman et al. (2024) found that users are more willing to adopt QR-based payment systems when they perceive the technology as secure and dependable. In addition, trust can be strengthened through transparent regulations, secure transaction mechanisms, and reliable technological infrastructure. For MSMEs, confidence in the security and reliability of QRIS is essential because business owners require assurance that their financial transactions are processed safely and efficiently. Therefore, MSMEs that have higher trust in QRIS are expected to demonstrate stronger adoption behavior toward the digital payment system. Based on these arguments, the following hypothesis is proposed:</w:t>
      </w:r>
    </w:p>
    <w:p w14:paraId="25302F35" w14:textId="77777777" w:rsidR="004457E3" w:rsidRPr="004457E3" w:rsidRDefault="004457E3" w:rsidP="00D773D2">
      <w:pPr>
        <w:spacing w:after="0" w:line="240" w:lineRule="auto"/>
        <w:jc w:val="both"/>
        <w:rPr>
          <w:rFonts w:ascii="Times New Roman" w:hAnsi="Times New Roman" w:cs="Times New Roman"/>
        </w:rPr>
      </w:pPr>
      <w:r w:rsidRPr="004457E3">
        <w:rPr>
          <w:rFonts w:ascii="Times New Roman" w:hAnsi="Times New Roman" w:cs="Times New Roman"/>
        </w:rPr>
        <w:t>H</w:t>
      </w:r>
      <w:r w:rsidRPr="00D773D2">
        <w:rPr>
          <w:rFonts w:ascii="Times New Roman" w:hAnsi="Times New Roman" w:cs="Times New Roman"/>
          <w:vertAlign w:val="subscript"/>
        </w:rPr>
        <w:t>2</w:t>
      </w:r>
      <w:r w:rsidRPr="004457E3">
        <w:rPr>
          <w:rFonts w:ascii="Times New Roman" w:hAnsi="Times New Roman" w:cs="Times New Roman"/>
        </w:rPr>
        <w:t>: Trust positively affects QRIS adoption.</w:t>
      </w:r>
    </w:p>
    <w:p w14:paraId="237E59D1" w14:textId="77777777" w:rsidR="00D773D2" w:rsidRDefault="00D773D2" w:rsidP="00D773D2">
      <w:pPr>
        <w:spacing w:after="0" w:line="240" w:lineRule="auto"/>
        <w:jc w:val="both"/>
        <w:rPr>
          <w:rFonts w:ascii="Times New Roman" w:hAnsi="Times New Roman" w:cs="Times New Roman"/>
        </w:rPr>
      </w:pPr>
    </w:p>
    <w:p w14:paraId="5C316872" w14:textId="7135DFBD" w:rsidR="004457E3" w:rsidRPr="00D773D2" w:rsidRDefault="00D86A33" w:rsidP="00D773D2">
      <w:pPr>
        <w:spacing w:after="0" w:line="240" w:lineRule="auto"/>
        <w:jc w:val="both"/>
        <w:rPr>
          <w:rFonts w:ascii="Times New Roman" w:hAnsi="Times New Roman" w:cs="Times New Roman"/>
          <w:b/>
          <w:bCs/>
        </w:rPr>
      </w:pPr>
      <w:r w:rsidRPr="00D773D2">
        <w:rPr>
          <w:rFonts w:ascii="Times New Roman" w:hAnsi="Times New Roman" w:cs="Times New Roman"/>
          <w:b/>
          <w:bCs/>
        </w:rPr>
        <w:t>Social Influence and QRIS Adoption</w:t>
      </w:r>
    </w:p>
    <w:p w14:paraId="4AE9037F" w14:textId="77777777" w:rsidR="00D86A33" w:rsidRPr="00D86A33" w:rsidRDefault="00D86A33" w:rsidP="00D86A33">
      <w:pPr>
        <w:spacing w:after="0" w:line="240" w:lineRule="auto"/>
        <w:ind w:firstLine="720"/>
        <w:jc w:val="both"/>
        <w:rPr>
          <w:rFonts w:ascii="Times New Roman" w:hAnsi="Times New Roman" w:cs="Times New Roman"/>
        </w:rPr>
      </w:pPr>
      <w:r w:rsidRPr="00D86A33">
        <w:rPr>
          <w:rFonts w:ascii="Times New Roman" w:hAnsi="Times New Roman" w:cs="Times New Roman"/>
        </w:rPr>
        <w:t>Social influence refers to the extent to which individuals perceive that important people around them encourage or expect them to use a particular technology. In the context of QRIS adoption, social influence can originate from customers, business partners, colleagues, communities, or even government campaigns promoting cashless transactions. MSME owners are more likely to adopt QRIS when they observe that digital payment systems are widely accepted and recommended within their social and business environment. The increasing preference of consumers for cashless payments also creates social pressure for businesses to provide QRIS as a payment option in order to remain competitive and meet customer expectations. As digital transactions become more common in society, social influence plays an important role in shaping positive attitudes toward QRIS adoption.</w:t>
      </w:r>
    </w:p>
    <w:p w14:paraId="407BCA28" w14:textId="45DBDD0E" w:rsidR="004457E3" w:rsidRPr="004457E3" w:rsidRDefault="00D86A33" w:rsidP="00D86A33">
      <w:pPr>
        <w:spacing w:after="0" w:line="240" w:lineRule="auto"/>
        <w:ind w:firstLine="720"/>
        <w:jc w:val="both"/>
        <w:rPr>
          <w:rFonts w:ascii="Times New Roman" w:hAnsi="Times New Roman" w:cs="Times New Roman"/>
        </w:rPr>
      </w:pPr>
      <w:r w:rsidRPr="00D86A33">
        <w:rPr>
          <w:rFonts w:ascii="Times New Roman" w:hAnsi="Times New Roman" w:cs="Times New Roman"/>
        </w:rPr>
        <w:t>Previous studies have demonstrated that social influence significantly affects the adoption of QRIS and other financial technologies. Research based on the Unified Theory of Acceptance and Use of Technology (UTAUT) indicates that recommendations and encouragement from surrounding social groups can strengthen individuals’ intentions to adopt digital payment systems. Muchtar et al. (2024) also found that customers and business networks contribute to increasing QRIS adoption among MSMEs. In addition, government initiatives and the growing trend of digital transactions further reinforce the social acceptance of QRIS in business operations. Therefore, MSME owners who receive stronger encouragement from their social environment are expected to show a higher likelihood of adopting QRIS in their business activities. Based on these arguments, the following hypothesis is proposed:</w:t>
      </w:r>
    </w:p>
    <w:p w14:paraId="7AA465AB" w14:textId="3664C026" w:rsidR="004457E3" w:rsidRPr="004457E3" w:rsidRDefault="004457E3" w:rsidP="00D773D2">
      <w:pPr>
        <w:spacing w:after="0" w:line="240" w:lineRule="auto"/>
        <w:jc w:val="both"/>
        <w:rPr>
          <w:rFonts w:ascii="Times New Roman" w:hAnsi="Times New Roman" w:cs="Times New Roman"/>
        </w:rPr>
      </w:pPr>
      <w:r w:rsidRPr="004457E3">
        <w:rPr>
          <w:rFonts w:ascii="Times New Roman" w:hAnsi="Times New Roman" w:cs="Times New Roman"/>
        </w:rPr>
        <w:t>H</w:t>
      </w:r>
      <w:r w:rsidRPr="00D773D2">
        <w:rPr>
          <w:rFonts w:ascii="Times New Roman" w:hAnsi="Times New Roman" w:cs="Times New Roman"/>
          <w:vertAlign w:val="subscript"/>
        </w:rPr>
        <w:t>3</w:t>
      </w:r>
      <w:r w:rsidRPr="004457E3">
        <w:rPr>
          <w:rFonts w:ascii="Times New Roman" w:hAnsi="Times New Roman" w:cs="Times New Roman"/>
        </w:rPr>
        <w:t xml:space="preserve">: </w:t>
      </w:r>
      <w:r w:rsidR="00D86A33" w:rsidRPr="00D86A33">
        <w:rPr>
          <w:rFonts w:ascii="Times New Roman" w:hAnsi="Times New Roman" w:cs="Times New Roman"/>
        </w:rPr>
        <w:t>Social influence</w:t>
      </w:r>
      <w:r w:rsidRPr="004457E3">
        <w:rPr>
          <w:rFonts w:ascii="Times New Roman" w:hAnsi="Times New Roman" w:cs="Times New Roman"/>
        </w:rPr>
        <w:t xml:space="preserve"> positively affects QRIS adoption.</w:t>
      </w:r>
    </w:p>
    <w:p w14:paraId="196F8527" w14:textId="77777777" w:rsidR="00F63256" w:rsidRDefault="00F63256" w:rsidP="00D773D2">
      <w:pPr>
        <w:spacing w:after="0" w:line="240" w:lineRule="auto"/>
        <w:jc w:val="both"/>
        <w:rPr>
          <w:rFonts w:ascii="Times New Roman" w:hAnsi="Times New Roman" w:cs="Times New Roman"/>
          <w:b/>
          <w:bCs/>
        </w:rPr>
      </w:pPr>
    </w:p>
    <w:p w14:paraId="3854D12C" w14:textId="5197587A" w:rsidR="004457E3" w:rsidRPr="00D773D2" w:rsidRDefault="00D86A33" w:rsidP="00D773D2">
      <w:pPr>
        <w:spacing w:after="0" w:line="240" w:lineRule="auto"/>
        <w:jc w:val="both"/>
        <w:rPr>
          <w:rFonts w:ascii="Times New Roman" w:hAnsi="Times New Roman" w:cs="Times New Roman"/>
          <w:b/>
          <w:bCs/>
        </w:rPr>
      </w:pPr>
      <w:r w:rsidRPr="006B42FE">
        <w:rPr>
          <w:rFonts w:ascii="Times New Roman" w:hAnsi="Times New Roman" w:cs="Times New Roman"/>
          <w:b/>
          <w:bCs/>
        </w:rPr>
        <w:t>Facilitating Conditions and QRIS Adoption</w:t>
      </w:r>
    </w:p>
    <w:p w14:paraId="0E00C397" w14:textId="77777777" w:rsidR="00D86A33" w:rsidRPr="00D86A33" w:rsidRDefault="00D86A33" w:rsidP="00D86A33">
      <w:pPr>
        <w:spacing w:after="0" w:line="240" w:lineRule="auto"/>
        <w:ind w:firstLine="720"/>
        <w:jc w:val="both"/>
        <w:rPr>
          <w:rFonts w:ascii="Times New Roman" w:hAnsi="Times New Roman" w:cs="Times New Roman"/>
        </w:rPr>
      </w:pPr>
      <w:r w:rsidRPr="00D86A33">
        <w:rPr>
          <w:rFonts w:ascii="Times New Roman" w:hAnsi="Times New Roman" w:cs="Times New Roman"/>
        </w:rPr>
        <w:t>Facilitating conditions refer to the extent to which individuals believe that adequate resources, infrastructure, and technical support are available to assist the use of a particular technology. In the context of QRIS adoption, facilitating conditions include the availability of smartphones, stable internet connections, compatible payment applications, and technical assistance that support the implementation of digital payment systems. MSME owners are more likely to adopt QRIS when they have sufficient technological infrastructure and feel that the system can be easily integrated into their business operations. The existence of reliable supporting facilities can reduce operational difficulties and increase users’ confidence in utilizing QRIS for daily transactions. Therefore, facilitating conditions play an important role in encouraging the successful adoption of digital payment technologies among MSMEs.</w:t>
      </w:r>
    </w:p>
    <w:p w14:paraId="61CF7AD4" w14:textId="3F50A090" w:rsidR="004457E3" w:rsidRPr="004457E3" w:rsidRDefault="00D86A33" w:rsidP="00D86A33">
      <w:pPr>
        <w:spacing w:after="0" w:line="240" w:lineRule="auto"/>
        <w:ind w:firstLine="720"/>
        <w:jc w:val="both"/>
        <w:rPr>
          <w:rFonts w:ascii="Times New Roman" w:hAnsi="Times New Roman" w:cs="Times New Roman"/>
        </w:rPr>
      </w:pPr>
      <w:r w:rsidRPr="00D86A33">
        <w:rPr>
          <w:rFonts w:ascii="Times New Roman" w:hAnsi="Times New Roman" w:cs="Times New Roman"/>
        </w:rPr>
        <w:t xml:space="preserve">Previous studies based on the Unified Theory of Acceptance and Use of Technology (UTAUT) have consistently shown that facilitating conditions significantly influence the adoption and usage behavior of digital technologies. Research by Cahyasari et al. (2025) and Syanova and Fajar (2024) found that MSMEs with better access to technological infrastructure and support systems are more likely to implement QRIS in their business activities. In addition, the availability of technical guidance and digital literacy support can help MSME owners overcome barriers associated with technology adoption. Businesses that possess adequate digital resources are generally more capable </w:t>
      </w:r>
      <w:r w:rsidRPr="00D86A33">
        <w:rPr>
          <w:rFonts w:ascii="Times New Roman" w:hAnsi="Times New Roman" w:cs="Times New Roman"/>
        </w:rPr>
        <w:lastRenderedPageBreak/>
        <w:t>of integrating QRIS into their transaction systems and improving operational efficiency. Therefore, MSMEs that experience stronger facilitating conditions are expected to demonstrate a higher level of QRIS adoption. Based on these arguments, the following hypothesis is proposed:</w:t>
      </w:r>
    </w:p>
    <w:p w14:paraId="6A883765" w14:textId="2291BD43" w:rsidR="004457E3" w:rsidRPr="004457E3" w:rsidRDefault="004457E3" w:rsidP="006B42FE">
      <w:pPr>
        <w:spacing w:after="0" w:line="240" w:lineRule="auto"/>
        <w:jc w:val="both"/>
        <w:rPr>
          <w:rFonts w:ascii="Times New Roman" w:hAnsi="Times New Roman" w:cs="Times New Roman"/>
        </w:rPr>
      </w:pPr>
      <w:r w:rsidRPr="004457E3">
        <w:rPr>
          <w:rFonts w:ascii="Times New Roman" w:hAnsi="Times New Roman" w:cs="Times New Roman"/>
        </w:rPr>
        <w:t>H</w:t>
      </w:r>
      <w:r w:rsidRPr="006B42FE">
        <w:rPr>
          <w:rFonts w:ascii="Times New Roman" w:hAnsi="Times New Roman" w:cs="Times New Roman"/>
          <w:vertAlign w:val="subscript"/>
        </w:rPr>
        <w:t>4</w:t>
      </w:r>
      <w:r w:rsidRPr="004457E3">
        <w:rPr>
          <w:rFonts w:ascii="Times New Roman" w:hAnsi="Times New Roman" w:cs="Times New Roman"/>
        </w:rPr>
        <w:t xml:space="preserve">: </w:t>
      </w:r>
      <w:r w:rsidR="00D86A33" w:rsidRPr="00D86A33">
        <w:rPr>
          <w:rFonts w:ascii="Times New Roman" w:hAnsi="Times New Roman" w:cs="Times New Roman"/>
        </w:rPr>
        <w:t>Facilitating conditions</w:t>
      </w:r>
      <w:r w:rsidRPr="004457E3">
        <w:rPr>
          <w:rFonts w:ascii="Times New Roman" w:hAnsi="Times New Roman" w:cs="Times New Roman"/>
        </w:rPr>
        <w:t xml:space="preserve"> positively affects QRIS adoption.</w:t>
      </w:r>
    </w:p>
    <w:p w14:paraId="06C20AF1" w14:textId="77777777" w:rsidR="004457E3" w:rsidRPr="004457E3" w:rsidRDefault="004457E3" w:rsidP="004457E3">
      <w:pPr>
        <w:spacing w:after="0" w:line="240" w:lineRule="auto"/>
        <w:ind w:firstLine="720"/>
        <w:jc w:val="both"/>
        <w:rPr>
          <w:rFonts w:ascii="Times New Roman" w:hAnsi="Times New Roman" w:cs="Times New Roman"/>
        </w:rPr>
      </w:pPr>
    </w:p>
    <w:p w14:paraId="4266C3A7" w14:textId="0AD0711B" w:rsidR="00D86A33" w:rsidRDefault="00D86A33" w:rsidP="006B42FE">
      <w:pPr>
        <w:spacing w:after="0" w:line="240" w:lineRule="auto"/>
        <w:jc w:val="both"/>
        <w:rPr>
          <w:rFonts w:ascii="Times New Roman" w:hAnsi="Times New Roman" w:cs="Times New Roman"/>
          <w:b/>
          <w:bCs/>
        </w:rPr>
      </w:pPr>
      <w:r w:rsidRPr="00D86A33">
        <w:rPr>
          <w:rFonts w:ascii="Times New Roman" w:hAnsi="Times New Roman" w:cs="Times New Roman"/>
          <w:b/>
          <w:bCs/>
        </w:rPr>
        <w:t>Perceived Usefulness and MSME Performance</w:t>
      </w:r>
    </w:p>
    <w:p w14:paraId="691383AC" w14:textId="77777777" w:rsidR="00D86A33" w:rsidRPr="00D86A33" w:rsidRDefault="00D86A33" w:rsidP="00D86A33">
      <w:pPr>
        <w:spacing w:after="0" w:line="240" w:lineRule="auto"/>
        <w:ind w:firstLine="720"/>
        <w:jc w:val="both"/>
        <w:rPr>
          <w:rFonts w:ascii="Times New Roman" w:hAnsi="Times New Roman" w:cs="Times New Roman"/>
        </w:rPr>
      </w:pPr>
      <w:r w:rsidRPr="00D86A33">
        <w:rPr>
          <w:rFonts w:ascii="Times New Roman" w:hAnsi="Times New Roman" w:cs="Times New Roman"/>
        </w:rPr>
        <w:t>Perceived usefulness refers to the degree to which MSME owners believe that the use of QRIS can improve business efficiency, productivity, and operational effectiveness. Within the Technology Acceptance Model (TAM), perceived usefulness is considered a major determinant influencing the acceptance and utilization of technology. In the context of MSMEs, QRIS offers several practical advantages, such as faster transaction processing, simplified financial management, and increased convenience for customers. These benefits can help businesses reduce operational inefficiencies and improve service quality, which may ultimately contribute to better business performance. MSME owners who perceive QRIS as beneficial are more likely to optimize the use of digital payment systems in supporting their business activities and achieving organizational goals.</w:t>
      </w:r>
    </w:p>
    <w:p w14:paraId="1651CAE6" w14:textId="5CEC6EA7" w:rsidR="00D86A33" w:rsidRDefault="00D86A33" w:rsidP="00D86A33">
      <w:pPr>
        <w:spacing w:after="0" w:line="240" w:lineRule="auto"/>
        <w:ind w:firstLine="720"/>
        <w:jc w:val="both"/>
        <w:rPr>
          <w:rFonts w:ascii="Times New Roman" w:hAnsi="Times New Roman" w:cs="Times New Roman"/>
        </w:rPr>
      </w:pPr>
      <w:r w:rsidRPr="00D86A33">
        <w:rPr>
          <w:rFonts w:ascii="Times New Roman" w:hAnsi="Times New Roman" w:cs="Times New Roman"/>
        </w:rPr>
        <w:t>Previous studies have shown that technologies perceived as useful can positively influence organizational outcomes and business performance. Research related to digital transformation indicates that the adoption of digital payment systems improves operational efficiency, enhances transaction accuracy, and supports business sustainability among MSMEs. In addition, MSMEs that effectively utilize QRIS can attract more customers who prefer cashless transactions, thereby increasing sales opportunities and competitiveness in the digital economy. The perception that QRIS provides valuable benefits for transaction management and business productivity can therefore strengthen MSME performance. Based on these arguments, the following hypothesis is proposed:</w:t>
      </w:r>
    </w:p>
    <w:p w14:paraId="2FA7009C" w14:textId="15C1268F" w:rsidR="00D86A33" w:rsidRDefault="00D86A33" w:rsidP="00D86A33">
      <w:pPr>
        <w:spacing w:after="0" w:line="240" w:lineRule="auto"/>
        <w:jc w:val="both"/>
        <w:rPr>
          <w:rFonts w:ascii="Times New Roman" w:hAnsi="Times New Roman" w:cs="Times New Roman"/>
        </w:rPr>
      </w:pPr>
      <w:r w:rsidRPr="004457E3">
        <w:rPr>
          <w:rFonts w:ascii="Times New Roman" w:hAnsi="Times New Roman" w:cs="Times New Roman"/>
        </w:rPr>
        <w:t>H</w:t>
      </w:r>
      <w:r>
        <w:rPr>
          <w:rFonts w:ascii="Times New Roman" w:hAnsi="Times New Roman" w:cs="Times New Roman"/>
          <w:vertAlign w:val="subscript"/>
        </w:rPr>
        <w:t>5</w:t>
      </w:r>
      <w:r w:rsidRPr="004457E3">
        <w:rPr>
          <w:rFonts w:ascii="Times New Roman" w:hAnsi="Times New Roman" w:cs="Times New Roman"/>
        </w:rPr>
        <w:t>:</w:t>
      </w:r>
      <w:r w:rsidRPr="00D86A33">
        <w:t xml:space="preserve"> </w:t>
      </w:r>
      <w:r w:rsidRPr="00D86A33">
        <w:rPr>
          <w:rFonts w:ascii="Times New Roman" w:hAnsi="Times New Roman" w:cs="Times New Roman"/>
        </w:rPr>
        <w:t>Perceived usefulness positively affects MSME performance.</w:t>
      </w:r>
    </w:p>
    <w:p w14:paraId="0E43841A" w14:textId="77777777" w:rsidR="00D86A33" w:rsidRDefault="00D86A33" w:rsidP="00D86A33">
      <w:pPr>
        <w:spacing w:after="0" w:line="240" w:lineRule="auto"/>
        <w:jc w:val="both"/>
        <w:rPr>
          <w:rFonts w:ascii="Times New Roman" w:hAnsi="Times New Roman" w:cs="Times New Roman"/>
        </w:rPr>
      </w:pPr>
    </w:p>
    <w:p w14:paraId="1D26D7FC" w14:textId="2EFD4EBE" w:rsidR="00D86A33" w:rsidRDefault="00D86A33" w:rsidP="006B42FE">
      <w:pPr>
        <w:spacing w:after="0" w:line="240" w:lineRule="auto"/>
        <w:jc w:val="both"/>
        <w:rPr>
          <w:rFonts w:ascii="Times New Roman" w:hAnsi="Times New Roman" w:cs="Times New Roman"/>
          <w:b/>
          <w:bCs/>
        </w:rPr>
      </w:pPr>
      <w:r>
        <w:rPr>
          <w:rFonts w:ascii="Times New Roman" w:hAnsi="Times New Roman" w:cs="Times New Roman"/>
          <w:b/>
          <w:bCs/>
        </w:rPr>
        <w:t xml:space="preserve">Trust </w:t>
      </w:r>
      <w:r w:rsidRPr="00D86A33">
        <w:rPr>
          <w:rFonts w:ascii="Times New Roman" w:hAnsi="Times New Roman" w:cs="Times New Roman"/>
          <w:b/>
          <w:bCs/>
        </w:rPr>
        <w:t>and MSME Performance</w:t>
      </w:r>
    </w:p>
    <w:p w14:paraId="55FCA43A" w14:textId="722E9848" w:rsidR="00D86A33" w:rsidRPr="004457E3" w:rsidRDefault="00D86A33" w:rsidP="00D86A33">
      <w:pPr>
        <w:spacing w:after="0" w:line="240" w:lineRule="auto"/>
        <w:ind w:firstLine="720"/>
        <w:jc w:val="both"/>
        <w:rPr>
          <w:rFonts w:ascii="Times New Roman" w:hAnsi="Times New Roman" w:cs="Times New Roman"/>
        </w:rPr>
      </w:pPr>
      <w:r w:rsidRPr="00D86A33">
        <w:rPr>
          <w:rFonts w:ascii="Times New Roman" w:hAnsi="Times New Roman" w:cs="Times New Roman"/>
        </w:rPr>
        <w:t>Trust refers to the level of confidence MSME owners have in the reliability, security, and effectiveness of QRIS as a digital payment system. In the context of digital financial transactions, trust plays an essential role because business owners need assurance that transaction processes are secure, accurate, and capable of protecting sensitive financial information. When MSMEs trust the QRIS system, they are more likely to utilize digital payment services consistently in their business operations, which can improve transaction efficiency, customer satisfaction, and financial management. Previous studies have shown that trust in financial technology contributes positively to organizational performance by reducing transaction uncertainty and encouraging the effective use of digital systems. In addition, customers tend to feel more comfortable conducting transactions with businesses that use secure and reliable payment methods, which may increase sales opportunities and business competitiveness. Therefore, higher levels of trust in QRIS are expected to contribute to improved MSME performance. Based on these arguments, the following hypothesis is proposed:</w:t>
      </w:r>
    </w:p>
    <w:p w14:paraId="2C4108D5" w14:textId="5F0C8A80" w:rsidR="00D86A33" w:rsidRDefault="00D86A33" w:rsidP="00D86A33">
      <w:pPr>
        <w:spacing w:after="0" w:line="240" w:lineRule="auto"/>
        <w:jc w:val="both"/>
        <w:rPr>
          <w:rFonts w:ascii="Times New Roman" w:hAnsi="Times New Roman" w:cs="Times New Roman"/>
          <w:b/>
          <w:bCs/>
        </w:rPr>
      </w:pPr>
      <w:r w:rsidRPr="004457E3">
        <w:rPr>
          <w:rFonts w:ascii="Times New Roman" w:hAnsi="Times New Roman" w:cs="Times New Roman"/>
        </w:rPr>
        <w:t>H</w:t>
      </w:r>
      <w:r>
        <w:rPr>
          <w:rFonts w:ascii="Times New Roman" w:hAnsi="Times New Roman" w:cs="Times New Roman"/>
          <w:vertAlign w:val="subscript"/>
        </w:rPr>
        <w:t>6</w:t>
      </w:r>
      <w:r w:rsidRPr="004457E3">
        <w:rPr>
          <w:rFonts w:ascii="Times New Roman" w:hAnsi="Times New Roman" w:cs="Times New Roman"/>
        </w:rPr>
        <w:t>: Trust positively affects</w:t>
      </w:r>
      <w:r w:rsidRPr="00D86A33">
        <w:t xml:space="preserve"> </w:t>
      </w:r>
      <w:r w:rsidRPr="00D86A33">
        <w:rPr>
          <w:rFonts w:ascii="Times New Roman" w:hAnsi="Times New Roman" w:cs="Times New Roman"/>
        </w:rPr>
        <w:t>MSME performance.</w:t>
      </w:r>
    </w:p>
    <w:p w14:paraId="1A033C8C" w14:textId="77777777" w:rsidR="00D86A33" w:rsidRDefault="00D86A33" w:rsidP="006B42FE">
      <w:pPr>
        <w:spacing w:after="0" w:line="240" w:lineRule="auto"/>
        <w:jc w:val="both"/>
        <w:rPr>
          <w:rFonts w:ascii="Times New Roman" w:hAnsi="Times New Roman" w:cs="Times New Roman"/>
          <w:b/>
          <w:bCs/>
        </w:rPr>
      </w:pPr>
    </w:p>
    <w:p w14:paraId="01623F4B" w14:textId="31E0F9F9" w:rsidR="00D86A33" w:rsidRDefault="00D86A33" w:rsidP="006B42FE">
      <w:pPr>
        <w:spacing w:after="0" w:line="240" w:lineRule="auto"/>
        <w:jc w:val="both"/>
        <w:rPr>
          <w:rFonts w:ascii="Times New Roman" w:hAnsi="Times New Roman" w:cs="Times New Roman"/>
          <w:b/>
          <w:bCs/>
        </w:rPr>
      </w:pPr>
      <w:r>
        <w:rPr>
          <w:rFonts w:ascii="Times New Roman" w:hAnsi="Times New Roman" w:cs="Times New Roman"/>
          <w:b/>
          <w:bCs/>
        </w:rPr>
        <w:t>Social Influence</w:t>
      </w:r>
      <w:r w:rsidRPr="00D86A33">
        <w:rPr>
          <w:rFonts w:ascii="Times New Roman" w:hAnsi="Times New Roman" w:cs="Times New Roman"/>
          <w:b/>
          <w:bCs/>
        </w:rPr>
        <w:t xml:space="preserve"> and MSME Performance</w:t>
      </w:r>
    </w:p>
    <w:p w14:paraId="64EA4D23" w14:textId="017CAAF3" w:rsidR="00D86A33" w:rsidRPr="004457E3" w:rsidRDefault="00D86A33" w:rsidP="00D86A33">
      <w:pPr>
        <w:spacing w:after="0" w:line="240" w:lineRule="auto"/>
        <w:ind w:firstLine="720"/>
        <w:jc w:val="both"/>
        <w:rPr>
          <w:rFonts w:ascii="Times New Roman" w:hAnsi="Times New Roman" w:cs="Times New Roman"/>
        </w:rPr>
      </w:pPr>
      <w:r w:rsidRPr="00D86A33">
        <w:rPr>
          <w:rFonts w:ascii="Times New Roman" w:hAnsi="Times New Roman" w:cs="Times New Roman"/>
        </w:rPr>
        <w:t xml:space="preserve">Social influence refers to the extent to which MSME owners perceive that important individuals or groups, such as customers, business partners, communities, and peers, encourage the use of digital payment systems like QRIS. In the business environment, social influence can shape organizational behavior and motivate MSMEs to adopt innovative technologies in order to meet market expectations and remain competitive. The increasing preference for cashless transactions among consumers encourages businesses to provide digital payment options that improve customer convenience and satisfaction. Previous studies suggest that social influence contributes to technology adoption and organizational performance by encouraging businesses to align with current market trends and digital transformation practices. MSMEs that receive stronger encouragement from customers and business networks are more likely to improve service quality, expand their customer </w:t>
      </w:r>
      <w:r w:rsidRPr="00D86A33">
        <w:rPr>
          <w:rFonts w:ascii="Times New Roman" w:hAnsi="Times New Roman" w:cs="Times New Roman"/>
        </w:rPr>
        <w:lastRenderedPageBreak/>
        <w:t>base, and enhance operational effectiveness through the use of QRIS. Therefore, stronger social influence is expected to positively contribute to MSME performance. Based on these arguments, the following hypothesis is proposed:</w:t>
      </w:r>
    </w:p>
    <w:p w14:paraId="44D2C55D" w14:textId="63EAEE47" w:rsidR="00D86A33" w:rsidRDefault="00D86A33" w:rsidP="00D86A33">
      <w:pPr>
        <w:spacing w:after="0" w:line="240" w:lineRule="auto"/>
        <w:jc w:val="both"/>
        <w:rPr>
          <w:rFonts w:ascii="Times New Roman" w:hAnsi="Times New Roman" w:cs="Times New Roman"/>
          <w:b/>
          <w:bCs/>
        </w:rPr>
      </w:pPr>
      <w:r w:rsidRPr="004457E3">
        <w:rPr>
          <w:rFonts w:ascii="Times New Roman" w:hAnsi="Times New Roman" w:cs="Times New Roman"/>
        </w:rPr>
        <w:t>H</w:t>
      </w:r>
      <w:r w:rsidR="005A30FD">
        <w:rPr>
          <w:rFonts w:ascii="Times New Roman" w:hAnsi="Times New Roman" w:cs="Times New Roman"/>
          <w:vertAlign w:val="subscript"/>
        </w:rPr>
        <w:t>7</w:t>
      </w:r>
      <w:r w:rsidRPr="004457E3">
        <w:rPr>
          <w:rFonts w:ascii="Times New Roman" w:hAnsi="Times New Roman" w:cs="Times New Roman"/>
        </w:rPr>
        <w:t xml:space="preserve">: </w:t>
      </w:r>
      <w:r w:rsidRPr="00D86A33">
        <w:rPr>
          <w:rFonts w:ascii="Times New Roman" w:hAnsi="Times New Roman" w:cs="Times New Roman"/>
        </w:rPr>
        <w:t>Social influence positively affects MSME performance.</w:t>
      </w:r>
    </w:p>
    <w:p w14:paraId="0ABDBE62" w14:textId="77777777" w:rsidR="00D86A33" w:rsidRDefault="00D86A33" w:rsidP="006B42FE">
      <w:pPr>
        <w:spacing w:after="0" w:line="240" w:lineRule="auto"/>
        <w:jc w:val="both"/>
        <w:rPr>
          <w:rFonts w:ascii="Times New Roman" w:hAnsi="Times New Roman" w:cs="Times New Roman"/>
          <w:b/>
          <w:bCs/>
        </w:rPr>
      </w:pPr>
    </w:p>
    <w:p w14:paraId="4D2CF599" w14:textId="72A7CA96" w:rsidR="00D86A33" w:rsidRDefault="00D86A33" w:rsidP="006B42FE">
      <w:pPr>
        <w:spacing w:after="0" w:line="240" w:lineRule="auto"/>
        <w:jc w:val="both"/>
        <w:rPr>
          <w:rFonts w:ascii="Times New Roman" w:hAnsi="Times New Roman" w:cs="Times New Roman"/>
          <w:b/>
          <w:bCs/>
        </w:rPr>
      </w:pPr>
      <w:r>
        <w:rPr>
          <w:rFonts w:ascii="Times New Roman" w:hAnsi="Times New Roman" w:cs="Times New Roman"/>
          <w:b/>
          <w:bCs/>
        </w:rPr>
        <w:t>Facilitating Conditions</w:t>
      </w:r>
      <w:r w:rsidRPr="00D86A33">
        <w:rPr>
          <w:rFonts w:ascii="Times New Roman" w:hAnsi="Times New Roman" w:cs="Times New Roman"/>
          <w:b/>
          <w:bCs/>
        </w:rPr>
        <w:t xml:space="preserve"> and MSME Performance</w:t>
      </w:r>
    </w:p>
    <w:p w14:paraId="49073CE7" w14:textId="5D70C691" w:rsidR="00D86A33" w:rsidRPr="004457E3" w:rsidRDefault="00903F8C" w:rsidP="00D86A33">
      <w:pPr>
        <w:spacing w:after="0" w:line="240" w:lineRule="auto"/>
        <w:ind w:firstLine="720"/>
        <w:jc w:val="both"/>
        <w:rPr>
          <w:rFonts w:ascii="Times New Roman" w:hAnsi="Times New Roman" w:cs="Times New Roman"/>
        </w:rPr>
      </w:pPr>
      <w:r w:rsidRPr="00903F8C">
        <w:rPr>
          <w:rFonts w:ascii="Times New Roman" w:hAnsi="Times New Roman" w:cs="Times New Roman"/>
        </w:rPr>
        <w:t>Facilitating conditions refer to the availability of adequate technological infrastructure, resources, and technical support that enable MSMEs to effectively utilize digital payment systems such as QRIS. These conditions include stable internet access, compatible digital devices, user-friendly applications, and sufficient technical assistance that support business operations. In the context of digital transformation, MSMEs with better facilitating conditions are more capable of integrating digital payment technologies into their daily activities, which can improve transaction efficiency and operational productivity. Previous studies have shown that adequate technological support positively influences organizational performance because it enables businesses to optimize the use of digital systems and reduce operational barriers. In addition, MSMEs that possess reliable digital infrastructure are more likely to provide efficient services, improve financial management, and respond more effectively to changing customer preferences in the digital economy. Therefore, stronger facilitating conditions are expected to positively contribute to MSME performance. Based on these arguments, the following hypothesis is proposed:</w:t>
      </w:r>
    </w:p>
    <w:p w14:paraId="45C59C3A" w14:textId="5878C7C0" w:rsidR="00D86A33" w:rsidRDefault="00D86A33" w:rsidP="00D86A33">
      <w:pPr>
        <w:spacing w:after="0" w:line="240" w:lineRule="auto"/>
        <w:jc w:val="both"/>
        <w:rPr>
          <w:rFonts w:ascii="Times New Roman" w:hAnsi="Times New Roman" w:cs="Times New Roman"/>
          <w:b/>
          <w:bCs/>
        </w:rPr>
      </w:pPr>
      <w:r w:rsidRPr="004457E3">
        <w:rPr>
          <w:rFonts w:ascii="Times New Roman" w:hAnsi="Times New Roman" w:cs="Times New Roman"/>
        </w:rPr>
        <w:t>H</w:t>
      </w:r>
      <w:r w:rsidR="00903F8C">
        <w:rPr>
          <w:rFonts w:ascii="Times New Roman" w:hAnsi="Times New Roman" w:cs="Times New Roman"/>
          <w:vertAlign w:val="subscript"/>
        </w:rPr>
        <w:t>8</w:t>
      </w:r>
      <w:r w:rsidRPr="004457E3">
        <w:rPr>
          <w:rFonts w:ascii="Times New Roman" w:hAnsi="Times New Roman" w:cs="Times New Roman"/>
        </w:rPr>
        <w:t xml:space="preserve">: </w:t>
      </w:r>
      <w:r w:rsidR="00903F8C" w:rsidRPr="00903F8C">
        <w:rPr>
          <w:rFonts w:ascii="Times New Roman" w:hAnsi="Times New Roman" w:cs="Times New Roman"/>
        </w:rPr>
        <w:t>Facilitating conditions positively affect MSME performance</w:t>
      </w:r>
    </w:p>
    <w:p w14:paraId="4A5F7CA9" w14:textId="77777777" w:rsidR="00D86A33" w:rsidRDefault="00D86A33" w:rsidP="006B42FE">
      <w:pPr>
        <w:spacing w:after="0" w:line="240" w:lineRule="auto"/>
        <w:jc w:val="both"/>
        <w:rPr>
          <w:rFonts w:ascii="Times New Roman" w:hAnsi="Times New Roman" w:cs="Times New Roman"/>
          <w:b/>
          <w:bCs/>
        </w:rPr>
      </w:pPr>
    </w:p>
    <w:p w14:paraId="55BBD935" w14:textId="2743FEA6" w:rsidR="00D86A33" w:rsidRDefault="00D86A33" w:rsidP="006B42FE">
      <w:pPr>
        <w:spacing w:after="0" w:line="240" w:lineRule="auto"/>
        <w:jc w:val="both"/>
        <w:rPr>
          <w:rFonts w:ascii="Times New Roman" w:hAnsi="Times New Roman" w:cs="Times New Roman"/>
          <w:b/>
          <w:bCs/>
        </w:rPr>
      </w:pPr>
      <w:r w:rsidRPr="00D86A33">
        <w:rPr>
          <w:rFonts w:ascii="Times New Roman" w:hAnsi="Times New Roman" w:cs="Times New Roman"/>
          <w:b/>
          <w:bCs/>
        </w:rPr>
        <w:t>QRIS Adoption</w:t>
      </w:r>
      <w:r>
        <w:rPr>
          <w:rFonts w:ascii="Times New Roman" w:hAnsi="Times New Roman" w:cs="Times New Roman"/>
          <w:b/>
          <w:bCs/>
        </w:rPr>
        <w:t xml:space="preserve"> and </w:t>
      </w:r>
      <w:r w:rsidRPr="00D86A33">
        <w:rPr>
          <w:rFonts w:ascii="Times New Roman" w:hAnsi="Times New Roman" w:cs="Times New Roman"/>
          <w:b/>
          <w:bCs/>
        </w:rPr>
        <w:t>MSME Performance</w:t>
      </w:r>
    </w:p>
    <w:p w14:paraId="62332F70" w14:textId="67D2E183" w:rsidR="00D86A33" w:rsidRPr="004457E3" w:rsidRDefault="00903F8C" w:rsidP="00903F8C">
      <w:pPr>
        <w:spacing w:after="0" w:line="240" w:lineRule="auto"/>
        <w:ind w:firstLine="720"/>
        <w:jc w:val="both"/>
        <w:rPr>
          <w:rFonts w:ascii="Times New Roman" w:hAnsi="Times New Roman" w:cs="Times New Roman"/>
        </w:rPr>
      </w:pPr>
      <w:r w:rsidRPr="00903F8C">
        <w:rPr>
          <w:rFonts w:ascii="Times New Roman" w:hAnsi="Times New Roman" w:cs="Times New Roman"/>
        </w:rPr>
        <w:t>QRIS adoption refers to the use of the Quick Response Code Indonesian Standard (QRIS) by MSMEs in conducting business transactions. The implementation of QRIS enables businesses to process transactions more quickly, efficiently, and securely while reducing dependence on cash-based payments. In addition, QRIS helps MSMEs improve financial record management, enhance transaction transparency, and provide greater convenience for customers who prefer cashless payment methods. These advantages can contribute to increased operational efficiency, improved customer satisfaction, and stronger business competitiveness in the digital economy. Previous studies have shown that the adoption of digital payment technologies positively influences MSME performance by supporting business productivity and sustainability. MSMEs that actively utilize QRIS are more likely to experience improvements in sales performance, operational effectiveness, and financial management as part of the broader digital transformation process. Therefore, QRIS adoption is expected to positively contribute to MSME performance. Based on these arguments, the following hypothesis is proposed:</w:t>
      </w:r>
    </w:p>
    <w:p w14:paraId="1C1B6660" w14:textId="023EB763" w:rsidR="00D86A33" w:rsidRDefault="00D86A33" w:rsidP="00D86A33">
      <w:pPr>
        <w:spacing w:after="0" w:line="240" w:lineRule="auto"/>
        <w:jc w:val="both"/>
        <w:rPr>
          <w:rFonts w:ascii="Times New Roman" w:hAnsi="Times New Roman" w:cs="Times New Roman"/>
          <w:b/>
          <w:bCs/>
        </w:rPr>
      </w:pPr>
      <w:r w:rsidRPr="004457E3">
        <w:rPr>
          <w:rFonts w:ascii="Times New Roman" w:hAnsi="Times New Roman" w:cs="Times New Roman"/>
        </w:rPr>
        <w:t>H</w:t>
      </w:r>
      <w:r w:rsidR="00903F8C">
        <w:rPr>
          <w:rFonts w:ascii="Times New Roman" w:hAnsi="Times New Roman" w:cs="Times New Roman"/>
          <w:vertAlign w:val="subscript"/>
        </w:rPr>
        <w:t>9</w:t>
      </w:r>
      <w:r w:rsidRPr="004457E3">
        <w:rPr>
          <w:rFonts w:ascii="Times New Roman" w:hAnsi="Times New Roman" w:cs="Times New Roman"/>
        </w:rPr>
        <w:t xml:space="preserve">: </w:t>
      </w:r>
      <w:r w:rsidR="00903F8C" w:rsidRPr="00903F8C">
        <w:rPr>
          <w:rFonts w:ascii="Times New Roman" w:hAnsi="Times New Roman" w:cs="Times New Roman"/>
        </w:rPr>
        <w:t>QRIS adoption positively affects MSME performance.</w:t>
      </w:r>
    </w:p>
    <w:p w14:paraId="0D739E73" w14:textId="77777777" w:rsidR="00D86A33" w:rsidRDefault="00D86A33" w:rsidP="006B42FE">
      <w:pPr>
        <w:spacing w:after="0" w:line="240" w:lineRule="auto"/>
        <w:jc w:val="both"/>
        <w:rPr>
          <w:rFonts w:ascii="Times New Roman" w:hAnsi="Times New Roman" w:cs="Times New Roman"/>
          <w:b/>
          <w:bCs/>
        </w:rPr>
      </w:pPr>
    </w:p>
    <w:p w14:paraId="5D2A6C95" w14:textId="1A2617AB" w:rsidR="004457E3" w:rsidRPr="006B42FE" w:rsidRDefault="00D86A33" w:rsidP="006B42FE">
      <w:pPr>
        <w:spacing w:after="0" w:line="240" w:lineRule="auto"/>
        <w:jc w:val="both"/>
        <w:rPr>
          <w:rFonts w:ascii="Times New Roman" w:hAnsi="Times New Roman" w:cs="Times New Roman"/>
          <w:b/>
          <w:bCs/>
        </w:rPr>
      </w:pPr>
      <w:r w:rsidRPr="00D86A33">
        <w:rPr>
          <w:rFonts w:ascii="Times New Roman" w:hAnsi="Times New Roman" w:cs="Times New Roman"/>
          <w:b/>
          <w:bCs/>
        </w:rPr>
        <w:t>QRIS Adoption as a Mediator between Perceived Usefulness and MSME Performance</w:t>
      </w:r>
    </w:p>
    <w:p w14:paraId="4F6BB8B6" w14:textId="77777777" w:rsidR="00D86A33" w:rsidRPr="00D86A33" w:rsidRDefault="00D86A33" w:rsidP="00D86A33">
      <w:pPr>
        <w:spacing w:after="0" w:line="240" w:lineRule="auto"/>
        <w:ind w:firstLine="720"/>
        <w:jc w:val="both"/>
        <w:rPr>
          <w:rFonts w:ascii="Times New Roman" w:hAnsi="Times New Roman" w:cs="Times New Roman"/>
        </w:rPr>
      </w:pPr>
      <w:r w:rsidRPr="00D86A33">
        <w:rPr>
          <w:rFonts w:ascii="Times New Roman" w:hAnsi="Times New Roman" w:cs="Times New Roman"/>
        </w:rPr>
        <w:t>Perceived usefulness reflects the extent to which MSME owners believe that using QRIS can improve transaction efficiency, business productivity, and overall operational performance. According to the Technology Acceptance Model (TAM), technologies perceived as useful are more likely to be adopted because users expect tangible benefits from their utilization. In the context of MSMEs, QRIS provides practical advantages such as faster payment processing, simplified financial recording, and improved customer convenience. These perceived benefits encourage MSME owners to adopt QRIS in their daily business operations. However, the impact of perceived usefulness on business performance may not occur directly, but rather through the actual adoption and utilization of QRIS as a digital payment system.</w:t>
      </w:r>
    </w:p>
    <w:p w14:paraId="169BAEAF" w14:textId="17A4E55C" w:rsidR="004457E3" w:rsidRPr="004457E3" w:rsidRDefault="00D86A33" w:rsidP="00D86A33">
      <w:pPr>
        <w:spacing w:after="0" w:line="240" w:lineRule="auto"/>
        <w:ind w:firstLine="720"/>
        <w:jc w:val="both"/>
        <w:rPr>
          <w:rFonts w:ascii="Times New Roman" w:hAnsi="Times New Roman" w:cs="Times New Roman"/>
        </w:rPr>
      </w:pPr>
      <w:r w:rsidRPr="00D86A33">
        <w:rPr>
          <w:rFonts w:ascii="Times New Roman" w:hAnsi="Times New Roman" w:cs="Times New Roman"/>
        </w:rPr>
        <w:t xml:space="preserve">The adoption of QRIS can function as a mediating mechanism that translates the perceived benefits of digital payment technology into improved MSME performance. MSMEs that adopt QRIS are more likely to experience enhanced operational efficiency, improved transaction management, and broader customer reach, which ultimately contribute to better business outcomes. Previous </w:t>
      </w:r>
      <w:r w:rsidRPr="00D86A33">
        <w:rPr>
          <w:rFonts w:ascii="Times New Roman" w:hAnsi="Times New Roman" w:cs="Times New Roman"/>
        </w:rPr>
        <w:lastRenderedPageBreak/>
        <w:t>studies have shown that digital payment adoption strengthens business competitiveness and supports digital transformation among MSMEs. Therefore, when MSME owners perceive QRIS as useful, they are more likely to adopt the system, and this adoption subsequently improves business performance. Based on these arguments, the following hypothesis is proposed:</w:t>
      </w:r>
    </w:p>
    <w:p w14:paraId="48613D23" w14:textId="576C01F9" w:rsidR="004457E3" w:rsidRPr="004B1D8B" w:rsidRDefault="004457E3" w:rsidP="006B42FE">
      <w:pPr>
        <w:spacing w:after="0" w:line="240" w:lineRule="auto"/>
        <w:jc w:val="both"/>
        <w:rPr>
          <w:rFonts w:ascii="Times New Roman" w:hAnsi="Times New Roman" w:cs="Times New Roman"/>
        </w:rPr>
      </w:pPr>
      <w:r w:rsidRPr="004457E3">
        <w:rPr>
          <w:rFonts w:ascii="Times New Roman" w:hAnsi="Times New Roman" w:cs="Times New Roman"/>
        </w:rPr>
        <w:t>H</w:t>
      </w:r>
      <w:r w:rsidR="00903F8C">
        <w:rPr>
          <w:rFonts w:ascii="Times New Roman" w:hAnsi="Times New Roman" w:cs="Times New Roman"/>
          <w:vertAlign w:val="subscript"/>
        </w:rPr>
        <w:t>10</w:t>
      </w:r>
      <w:r w:rsidRPr="004457E3">
        <w:rPr>
          <w:rFonts w:ascii="Times New Roman" w:hAnsi="Times New Roman" w:cs="Times New Roman"/>
        </w:rPr>
        <w:t>: QRIS adoption mediates the relationship between technological factors and MSME performance.</w:t>
      </w:r>
    </w:p>
    <w:p w14:paraId="40F312C0" w14:textId="3AC0C18B" w:rsidR="004B1D8B" w:rsidRDefault="004B1D8B" w:rsidP="00607436">
      <w:pPr>
        <w:spacing w:after="0" w:line="240" w:lineRule="auto"/>
        <w:jc w:val="both"/>
        <w:rPr>
          <w:rFonts w:ascii="Times New Roman" w:hAnsi="Times New Roman" w:cs="Times New Roman"/>
        </w:rPr>
      </w:pPr>
      <w:r w:rsidRPr="004B1D8B">
        <w:rPr>
          <w:rFonts w:ascii="Times New Roman" w:hAnsi="Times New Roman" w:cs="Times New Roman"/>
        </w:rPr>
        <w:t xml:space="preserve"> </w:t>
      </w:r>
    </w:p>
    <w:p w14:paraId="2E28DA10" w14:textId="1EB33668" w:rsidR="00903F8C" w:rsidRPr="00903F8C" w:rsidRDefault="00903F8C" w:rsidP="00607436">
      <w:pPr>
        <w:spacing w:after="0" w:line="240" w:lineRule="auto"/>
        <w:jc w:val="both"/>
        <w:rPr>
          <w:rFonts w:ascii="Times New Roman" w:hAnsi="Times New Roman" w:cs="Times New Roman"/>
          <w:b/>
          <w:bCs/>
        </w:rPr>
      </w:pPr>
      <w:r w:rsidRPr="00903F8C">
        <w:rPr>
          <w:rFonts w:ascii="Times New Roman" w:hAnsi="Times New Roman" w:cs="Times New Roman"/>
          <w:b/>
          <w:bCs/>
        </w:rPr>
        <w:t>QRIS Adoption as a Mediator between Trust and MSME Performance</w:t>
      </w:r>
    </w:p>
    <w:p w14:paraId="608C99CD" w14:textId="77777777" w:rsidR="00903F8C" w:rsidRDefault="00903F8C" w:rsidP="00903F8C">
      <w:pPr>
        <w:spacing w:after="0" w:line="240" w:lineRule="auto"/>
        <w:ind w:firstLine="720"/>
        <w:jc w:val="both"/>
        <w:rPr>
          <w:rFonts w:ascii="Times New Roman" w:hAnsi="Times New Roman" w:cs="Times New Roman"/>
        </w:rPr>
      </w:pPr>
      <w:r w:rsidRPr="00903F8C">
        <w:rPr>
          <w:rFonts w:ascii="Times New Roman" w:hAnsi="Times New Roman" w:cs="Times New Roman"/>
        </w:rPr>
        <w:t>Trust plays an important role in encouraging MSMEs to adopt digital payment systems such as QRIS because business owners need confidence that the system is secure, reliable, and capable of protecting financial transaction data. When MSME owners trust QRIS, they are more likely to consistently use the system in their business operations. The adoption of QRIS can subsequently improve transaction efficiency, simplify financial management, and enhance customer satisfaction through faster and more convenient payment processes. These improvements may ultimately contribute to better MSME performance, including increased operational effectiveness, sales growth, and business competitiveness. Previous studies have shown that trust positively influences digital payment adoption, while the use of digital financial technologies contributes to organizational performance and business sustainability. Therefore, QRIS adoption can function as a mediating mechanism through which trust influences MSME performance. Based on these arguments, the following hypothesis is proposed:</w:t>
      </w:r>
    </w:p>
    <w:p w14:paraId="5E5E7743" w14:textId="01EB2EF8" w:rsidR="00903F8C" w:rsidRDefault="00903F8C" w:rsidP="00903F8C">
      <w:pPr>
        <w:spacing w:after="0" w:line="240" w:lineRule="auto"/>
        <w:jc w:val="both"/>
        <w:rPr>
          <w:rFonts w:ascii="Times New Roman" w:hAnsi="Times New Roman" w:cs="Times New Roman"/>
        </w:rPr>
      </w:pPr>
      <w:r w:rsidRPr="00903F8C">
        <w:rPr>
          <w:rFonts w:ascii="Times New Roman" w:hAnsi="Times New Roman" w:cs="Times New Roman"/>
        </w:rPr>
        <w:t>H</w:t>
      </w:r>
      <w:r w:rsidRPr="00903F8C">
        <w:rPr>
          <w:rFonts w:ascii="Times New Roman" w:hAnsi="Times New Roman" w:cs="Times New Roman"/>
          <w:vertAlign w:val="subscript"/>
        </w:rPr>
        <w:t>11</w:t>
      </w:r>
      <w:r w:rsidRPr="00903F8C">
        <w:rPr>
          <w:rFonts w:ascii="Times New Roman" w:hAnsi="Times New Roman" w:cs="Times New Roman"/>
        </w:rPr>
        <w:t>: QRIS adoption mediates the relationship between trust and MSME performance.</w:t>
      </w:r>
    </w:p>
    <w:p w14:paraId="3DBBE01C" w14:textId="77777777" w:rsidR="00903F8C" w:rsidRDefault="00903F8C" w:rsidP="00607436">
      <w:pPr>
        <w:spacing w:after="0" w:line="240" w:lineRule="auto"/>
        <w:jc w:val="both"/>
        <w:rPr>
          <w:rFonts w:ascii="Times New Roman" w:hAnsi="Times New Roman" w:cs="Times New Roman"/>
        </w:rPr>
      </w:pPr>
    </w:p>
    <w:p w14:paraId="419F4247" w14:textId="77777777" w:rsidR="00903F8C" w:rsidRPr="00903F8C" w:rsidRDefault="00903F8C" w:rsidP="00903F8C">
      <w:pPr>
        <w:spacing w:after="0" w:line="240" w:lineRule="auto"/>
        <w:jc w:val="both"/>
        <w:rPr>
          <w:rFonts w:ascii="Times New Roman" w:hAnsi="Times New Roman" w:cs="Times New Roman"/>
          <w:b/>
          <w:bCs/>
        </w:rPr>
      </w:pPr>
      <w:r w:rsidRPr="00903F8C">
        <w:rPr>
          <w:rFonts w:ascii="Times New Roman" w:hAnsi="Times New Roman" w:cs="Times New Roman"/>
          <w:b/>
          <w:bCs/>
        </w:rPr>
        <w:t>QRIS Adoption as a Mediator between Social Influence and MSME Performance</w:t>
      </w:r>
    </w:p>
    <w:p w14:paraId="580CD551" w14:textId="47734E5A" w:rsidR="00903F8C" w:rsidRDefault="00903F8C" w:rsidP="00903F8C">
      <w:pPr>
        <w:spacing w:after="0" w:line="240" w:lineRule="auto"/>
        <w:ind w:firstLine="720"/>
        <w:jc w:val="both"/>
        <w:rPr>
          <w:rFonts w:ascii="Times New Roman" w:hAnsi="Times New Roman" w:cs="Times New Roman"/>
        </w:rPr>
      </w:pPr>
      <w:r w:rsidRPr="00903F8C">
        <w:rPr>
          <w:rFonts w:ascii="Times New Roman" w:hAnsi="Times New Roman" w:cs="Times New Roman"/>
        </w:rPr>
        <w:t>Social influence reflects the extent to which MSME owners perceive encouragement from customers, business partners, peers, and the surrounding community to use digital payment systems such as QRIS. Strong social influence can motivate MSMEs to adopt QRIS in order to meet customer expectations, follow digital transaction trends, and maintain competitiveness in the market. The adoption of QRIS enables businesses to improve transaction efficiency, provide more convenient payment options, and strengthen financial management practices, which may ultimately enhance MSME performance. Previous studies have indicated that social influence positively affects technology adoption behavior, while the implementation of digital payment systems contributes to business productivity, operational effectiveness, and sustainability. Therefore, QRIS adoption can serve as a mediating mechanism through which social influence improves MSME performance. Based on these arguments, the following hypothesis is proposed:</w:t>
      </w:r>
    </w:p>
    <w:p w14:paraId="2EAE4CA5" w14:textId="7F9EEAD6" w:rsidR="00903F8C" w:rsidRDefault="005A39F0" w:rsidP="00607436">
      <w:pPr>
        <w:spacing w:after="0" w:line="240" w:lineRule="auto"/>
        <w:jc w:val="both"/>
        <w:rPr>
          <w:rFonts w:ascii="Times New Roman" w:hAnsi="Times New Roman" w:cs="Times New Roman"/>
        </w:rPr>
      </w:pPr>
      <w:r w:rsidRPr="00903F8C">
        <w:rPr>
          <w:rFonts w:ascii="Times New Roman" w:hAnsi="Times New Roman" w:cs="Times New Roman"/>
        </w:rPr>
        <w:t>H</w:t>
      </w:r>
      <w:r w:rsidRPr="00903F8C">
        <w:rPr>
          <w:rFonts w:ascii="Times New Roman" w:hAnsi="Times New Roman" w:cs="Times New Roman"/>
          <w:vertAlign w:val="subscript"/>
        </w:rPr>
        <w:t>1</w:t>
      </w:r>
      <w:r w:rsidR="009565F6">
        <w:rPr>
          <w:rFonts w:ascii="Times New Roman" w:hAnsi="Times New Roman" w:cs="Times New Roman"/>
          <w:vertAlign w:val="subscript"/>
        </w:rPr>
        <w:t>2</w:t>
      </w:r>
      <w:r w:rsidRPr="00903F8C">
        <w:rPr>
          <w:rFonts w:ascii="Times New Roman" w:hAnsi="Times New Roman" w:cs="Times New Roman"/>
        </w:rPr>
        <w:t xml:space="preserve">: QRIS adoption mediates the relationship between </w:t>
      </w:r>
      <w:r w:rsidRPr="005A39F0">
        <w:rPr>
          <w:rFonts w:ascii="Times New Roman" w:hAnsi="Times New Roman" w:cs="Times New Roman"/>
        </w:rPr>
        <w:t xml:space="preserve">Social Influence </w:t>
      </w:r>
      <w:r w:rsidRPr="00903F8C">
        <w:rPr>
          <w:rFonts w:ascii="Times New Roman" w:hAnsi="Times New Roman" w:cs="Times New Roman"/>
        </w:rPr>
        <w:t>and MSME performance.</w:t>
      </w:r>
    </w:p>
    <w:p w14:paraId="2D9C92A6" w14:textId="77777777" w:rsidR="005A39F0" w:rsidRDefault="005A39F0" w:rsidP="00607436">
      <w:pPr>
        <w:spacing w:after="0" w:line="240" w:lineRule="auto"/>
        <w:jc w:val="both"/>
        <w:rPr>
          <w:rFonts w:ascii="Times New Roman" w:hAnsi="Times New Roman" w:cs="Times New Roman"/>
        </w:rPr>
      </w:pPr>
    </w:p>
    <w:p w14:paraId="23382C19" w14:textId="77777777" w:rsidR="005A39F0" w:rsidRPr="005A39F0" w:rsidRDefault="005A39F0" w:rsidP="005A39F0">
      <w:pPr>
        <w:spacing w:after="0" w:line="240" w:lineRule="auto"/>
        <w:jc w:val="both"/>
        <w:rPr>
          <w:rFonts w:ascii="Times New Roman" w:hAnsi="Times New Roman" w:cs="Times New Roman"/>
          <w:b/>
          <w:bCs/>
        </w:rPr>
      </w:pPr>
      <w:r w:rsidRPr="005A39F0">
        <w:rPr>
          <w:rFonts w:ascii="Times New Roman" w:hAnsi="Times New Roman" w:cs="Times New Roman"/>
          <w:b/>
          <w:bCs/>
        </w:rPr>
        <w:t>QRIS Adoption as a Mediator between Facilitating Conditions and MSME Performance</w:t>
      </w:r>
    </w:p>
    <w:p w14:paraId="66359B75" w14:textId="58F6A392" w:rsidR="005A39F0" w:rsidRDefault="005A39F0" w:rsidP="005A39F0">
      <w:pPr>
        <w:spacing w:after="0" w:line="240" w:lineRule="auto"/>
        <w:ind w:firstLine="720"/>
        <w:jc w:val="both"/>
        <w:rPr>
          <w:rFonts w:ascii="Times New Roman" w:hAnsi="Times New Roman" w:cs="Times New Roman"/>
        </w:rPr>
      </w:pPr>
      <w:r w:rsidRPr="005A39F0">
        <w:rPr>
          <w:rFonts w:ascii="Times New Roman" w:hAnsi="Times New Roman" w:cs="Times New Roman"/>
        </w:rPr>
        <w:t>Facilitating conditions refer to the availability of technological infrastructure, resources, and technical support that enable MSMEs to effectively utilize QRIS in their business operations. Adequate facilitating conditions, such as stable internet access, compatible digital devices, and reliable technical assistance, encourage MSME owners to adopt digital payment systems more easily and efficiently. Through QRIS adoption, MSMEs can improve transaction processes, enhance financial record management, and provide more convenient payment services for customers. These improvements can positively influence business productivity, operational efficiency, and overall organizational performance. Previous studies have demonstrated that facilitating conditions significantly influence technology adoption behavior, while the implementation of digital payment systems contributes to MSME growth and sustainability. Therefore, QRIS adoption can function as a mediating mechanism through which facilitating conditions influence MSME performance. Based on these arguments, the following hypothesis is proposed:</w:t>
      </w:r>
    </w:p>
    <w:p w14:paraId="738DE819" w14:textId="44B29E49" w:rsidR="005A39F0" w:rsidRDefault="009565F6" w:rsidP="00607436">
      <w:pPr>
        <w:spacing w:after="0" w:line="240" w:lineRule="auto"/>
        <w:jc w:val="both"/>
        <w:rPr>
          <w:rFonts w:ascii="Times New Roman" w:hAnsi="Times New Roman" w:cs="Times New Roman"/>
        </w:rPr>
      </w:pPr>
      <w:r w:rsidRPr="00903F8C">
        <w:rPr>
          <w:rFonts w:ascii="Times New Roman" w:hAnsi="Times New Roman" w:cs="Times New Roman"/>
        </w:rPr>
        <w:t>H</w:t>
      </w:r>
      <w:r w:rsidRPr="00903F8C">
        <w:rPr>
          <w:rFonts w:ascii="Times New Roman" w:hAnsi="Times New Roman" w:cs="Times New Roman"/>
          <w:vertAlign w:val="subscript"/>
        </w:rPr>
        <w:t>1</w:t>
      </w:r>
      <w:r>
        <w:rPr>
          <w:rFonts w:ascii="Times New Roman" w:hAnsi="Times New Roman" w:cs="Times New Roman"/>
          <w:vertAlign w:val="subscript"/>
        </w:rPr>
        <w:t>3</w:t>
      </w:r>
      <w:r w:rsidRPr="00903F8C">
        <w:rPr>
          <w:rFonts w:ascii="Times New Roman" w:hAnsi="Times New Roman" w:cs="Times New Roman"/>
        </w:rPr>
        <w:t xml:space="preserve">: QRIS adoption mediates the relationship between </w:t>
      </w:r>
      <w:r w:rsidRPr="005A39F0">
        <w:rPr>
          <w:rFonts w:ascii="Times New Roman" w:hAnsi="Times New Roman" w:cs="Times New Roman"/>
        </w:rPr>
        <w:t xml:space="preserve">Social Influence </w:t>
      </w:r>
      <w:r w:rsidRPr="00903F8C">
        <w:rPr>
          <w:rFonts w:ascii="Times New Roman" w:hAnsi="Times New Roman" w:cs="Times New Roman"/>
        </w:rPr>
        <w:t>and MSME performance.</w:t>
      </w:r>
    </w:p>
    <w:p w14:paraId="3E020F7C" w14:textId="77777777" w:rsidR="005A39F0" w:rsidRPr="004B1D8B" w:rsidRDefault="005A39F0" w:rsidP="00607436">
      <w:pPr>
        <w:spacing w:after="0" w:line="240" w:lineRule="auto"/>
        <w:jc w:val="both"/>
        <w:rPr>
          <w:rFonts w:ascii="Times New Roman" w:hAnsi="Times New Roman" w:cs="Times New Roman"/>
        </w:rPr>
      </w:pPr>
    </w:p>
    <w:p w14:paraId="4DD3EA2D" w14:textId="77777777" w:rsidR="004B1D8B" w:rsidRPr="004B1D8B" w:rsidRDefault="004B1D8B" w:rsidP="004B1D8B">
      <w:pPr>
        <w:spacing w:after="0" w:line="240" w:lineRule="auto"/>
        <w:jc w:val="both"/>
        <w:rPr>
          <w:rFonts w:ascii="Times New Roman" w:hAnsi="Times New Roman" w:cs="Times New Roman"/>
          <w:b/>
          <w:bCs/>
        </w:rPr>
      </w:pPr>
      <w:r w:rsidRPr="004B1D8B">
        <w:rPr>
          <w:rFonts w:ascii="Times New Roman" w:hAnsi="Times New Roman" w:cs="Times New Roman"/>
          <w:b/>
          <w:bCs/>
        </w:rPr>
        <w:t>METHODS</w:t>
      </w:r>
    </w:p>
    <w:p w14:paraId="49E6DA1D" w14:textId="1E0EFA4A" w:rsidR="0080184C" w:rsidRPr="0080184C" w:rsidRDefault="00501294" w:rsidP="0080184C">
      <w:pPr>
        <w:spacing w:after="0" w:line="240" w:lineRule="auto"/>
        <w:ind w:firstLine="720"/>
        <w:jc w:val="both"/>
        <w:rPr>
          <w:rFonts w:ascii="Times New Roman" w:hAnsi="Times New Roman" w:cs="Times New Roman"/>
        </w:rPr>
      </w:pPr>
      <w:r w:rsidRPr="00501294">
        <w:rPr>
          <w:rFonts w:ascii="Times New Roman" w:hAnsi="Times New Roman" w:cs="Times New Roman"/>
        </w:rPr>
        <w:lastRenderedPageBreak/>
        <w:t>This research applies a quantitative design to investigate the relationship between QRIS adoption and MSME performance within the context of digital transformation. A quantitative approach is selected as it enables the examination of theoretical linkages among variables and the assessment of causal relationships through statistical techniques. The study utilizes a cross-sectional survey method, where data are gathered from respondents at a single point in time. The analysis is centered on Micro, Small, and Medium Enterprises (MSMEs) that have used or are familiar with digital payment systems, particularly the Quick Response Code Indonesian Standard (QRIS), in their business activities.</w:t>
      </w:r>
    </w:p>
    <w:p w14:paraId="1AAB9505" w14:textId="3FE5F24F" w:rsidR="0080184C" w:rsidRPr="0080184C" w:rsidRDefault="0080184C" w:rsidP="0080184C">
      <w:pPr>
        <w:spacing w:after="0" w:line="240" w:lineRule="auto"/>
        <w:ind w:firstLine="720"/>
        <w:jc w:val="both"/>
        <w:rPr>
          <w:rFonts w:ascii="Times New Roman" w:hAnsi="Times New Roman" w:cs="Times New Roman"/>
        </w:rPr>
      </w:pPr>
      <w:r w:rsidRPr="0080184C">
        <w:rPr>
          <w:rFonts w:ascii="Times New Roman" w:hAnsi="Times New Roman" w:cs="Times New Roman"/>
        </w:rPr>
        <w:t xml:space="preserve">The population of this study consists of MSME owners operating in urban areas in Indonesia who have access to digital payment services. MSMEs are selected as the unit of analysis because they represent a major sector in the Indonesian economy and are increasingly encouraged to adopt digital payment systems to improve their operational efficiency and competitiveness. </w:t>
      </w:r>
      <w:r w:rsidR="00501294" w:rsidRPr="00501294">
        <w:rPr>
          <w:rFonts w:ascii="Times New Roman" w:hAnsi="Times New Roman" w:cs="Times New Roman"/>
        </w:rPr>
        <w:t>This study employs a purposive sampling technique, in which respondents are chosen based on predetermined criteria aligned with the research objectives. The selected participants consist of MSME owners or managers who have experience using or possess adequate familiarity with QRIS-based digital payment systems in their business activities.</w:t>
      </w:r>
      <w:r w:rsidRPr="0080184C">
        <w:rPr>
          <w:rFonts w:ascii="Times New Roman" w:hAnsi="Times New Roman" w:cs="Times New Roman"/>
        </w:rPr>
        <w:t xml:space="preserve"> This sampling approach allows researchers to collect information from respondents who possess relevant knowledge and experience related to QRIS adoption.</w:t>
      </w:r>
    </w:p>
    <w:p w14:paraId="3B2F8018" w14:textId="5B5ACFC8" w:rsidR="0080184C" w:rsidRPr="0080184C" w:rsidRDefault="00501294" w:rsidP="00501294">
      <w:pPr>
        <w:spacing w:after="0" w:line="240" w:lineRule="auto"/>
        <w:ind w:firstLine="720"/>
        <w:jc w:val="both"/>
        <w:rPr>
          <w:rFonts w:ascii="Times New Roman" w:hAnsi="Times New Roman" w:cs="Times New Roman"/>
        </w:rPr>
      </w:pPr>
      <w:r w:rsidRPr="00501294">
        <w:rPr>
          <w:rFonts w:ascii="Times New Roman" w:hAnsi="Times New Roman" w:cs="Times New Roman"/>
        </w:rPr>
        <w:t>Data were gathered using a structured questionnaire distributed to MSME owners. To reach a broader range of respondents, the survey was conducted through both online and offline methods. The online version was disseminated via digital platforms, including Google Forms and social media channels targeting MSME communities, while the offline version was delivered directly to selected business locations.</w:t>
      </w:r>
      <w:r>
        <w:rPr>
          <w:rFonts w:ascii="Times New Roman" w:hAnsi="Times New Roman" w:cs="Times New Roman"/>
        </w:rPr>
        <w:t xml:space="preserve"> </w:t>
      </w:r>
      <w:r w:rsidRPr="00501294">
        <w:rPr>
          <w:rFonts w:ascii="Times New Roman" w:hAnsi="Times New Roman" w:cs="Times New Roman"/>
        </w:rPr>
        <w:t>The questionnaire is divided into two primary sections. The first section captures respondents’ demographic characteristics, such as business type, length of operation, and extent of digital payment usage. The second section includes measurement items related to the key variables of the study, namely perceived usefulness, trust, social influence, facilitating conditions, QRIS adoption, and MSME performance.</w:t>
      </w:r>
    </w:p>
    <w:p w14:paraId="6982D8C0" w14:textId="77777777" w:rsidR="0080184C" w:rsidRPr="0080184C" w:rsidRDefault="0080184C" w:rsidP="0080184C">
      <w:pPr>
        <w:spacing w:after="0" w:line="240" w:lineRule="auto"/>
        <w:ind w:firstLine="720"/>
        <w:jc w:val="both"/>
        <w:rPr>
          <w:rFonts w:ascii="Times New Roman" w:hAnsi="Times New Roman" w:cs="Times New Roman"/>
        </w:rPr>
      </w:pPr>
      <w:r w:rsidRPr="0080184C">
        <w:rPr>
          <w:rFonts w:ascii="Times New Roman" w:hAnsi="Times New Roman" w:cs="Times New Roman"/>
        </w:rPr>
        <w:t>All variables in this study are measured using multi-item constructs adapted from previous empirical studies related to digital payment adoption and technology acceptance. The measurement indicators are assessed using a five-point Likert scale ranging from 1 (strongly disagree) to 5 (strongly agree). Perceived usefulness refers to the degree to which MSME owners believe that using QRIS improves transaction efficiency and business productivity. Trust refers to the level of confidence that MSME owners have in the reliability and security of QRIS payment systems. Social influence represents the extent to which MSME owners perceive that people around them encourage the use of QRIS. Facilitating conditions describe the availability of technological infrastructure and support required to use QRIS. QRIS adoption measures the level of actual usage of QRIS in business transactions. Meanwhile, MSME performance reflects improvements in sales, operational efficiency, and overall business outcomes.</w:t>
      </w:r>
    </w:p>
    <w:p w14:paraId="21D8349A" w14:textId="094E8DAC" w:rsidR="00237F74" w:rsidRPr="00237F74" w:rsidRDefault="00237F74" w:rsidP="00237F74">
      <w:pPr>
        <w:spacing w:after="0" w:line="240" w:lineRule="auto"/>
        <w:ind w:firstLine="720"/>
        <w:jc w:val="both"/>
        <w:rPr>
          <w:rFonts w:ascii="Times New Roman" w:hAnsi="Times New Roman" w:cs="Times New Roman"/>
        </w:rPr>
      </w:pPr>
      <w:r w:rsidRPr="00237F74">
        <w:rPr>
          <w:rFonts w:ascii="Times New Roman" w:hAnsi="Times New Roman" w:cs="Times New Roman"/>
        </w:rPr>
        <w:t>The data obtained in this study were analyzed using Partial Least Squares Structural Equation Modeling (PLS-SEM). This method was chosen because it is well-suited for examining complex relationships between latent constructs and does not impose strict requirements on data distribution, particularly normality. In addition, PLS-SEM has been widely applied in research related to technology adoption and behavioral analysis. The data processing was carried out using SmartPLS software.</w:t>
      </w:r>
      <w:r>
        <w:rPr>
          <w:rFonts w:ascii="Times New Roman" w:hAnsi="Times New Roman" w:cs="Times New Roman"/>
        </w:rPr>
        <w:t xml:space="preserve"> </w:t>
      </w:r>
      <w:r w:rsidRPr="00237F74">
        <w:rPr>
          <w:rFonts w:ascii="Times New Roman" w:hAnsi="Times New Roman" w:cs="Times New Roman"/>
        </w:rPr>
        <w:t>The analysis was conducted in two main stages. The first stage focused on evaluating the measurement model (outer model), which aims to ensure that the indicators used are both reliable and valid. This includes assessing indicator reliability through factor loadings, internal consistency using Cronbach’s alpha and composite reliability, as well as testing convergent validity through the average variance extracted (AVE) and discriminant validity using the Fornell–Larcker criterion.</w:t>
      </w:r>
    </w:p>
    <w:p w14:paraId="74CFF356" w14:textId="48BBE701" w:rsidR="0080184C" w:rsidRDefault="00237F74" w:rsidP="00237F74">
      <w:pPr>
        <w:spacing w:after="0" w:line="240" w:lineRule="auto"/>
        <w:ind w:firstLine="720"/>
        <w:jc w:val="both"/>
        <w:rPr>
          <w:rFonts w:ascii="Times New Roman" w:hAnsi="Times New Roman" w:cs="Times New Roman"/>
        </w:rPr>
      </w:pPr>
      <w:r w:rsidRPr="00237F74">
        <w:rPr>
          <w:rFonts w:ascii="Times New Roman" w:hAnsi="Times New Roman" w:cs="Times New Roman"/>
        </w:rPr>
        <w:t xml:space="preserve">The second stage involved evaluating the structural model (inner model) to test the proposed hypotheses and understand the relationships between variables. This stage included examining the coefficient of determination (R²), path coefficients, and the model’s predictive relevance. To determine the significance of the relationships, a bootstrapping procedure with a large number of </w:t>
      </w:r>
      <w:r w:rsidRPr="00237F74">
        <w:rPr>
          <w:rFonts w:ascii="Times New Roman" w:hAnsi="Times New Roman" w:cs="Times New Roman"/>
        </w:rPr>
        <w:lastRenderedPageBreak/>
        <w:t>resamples was applied. The results were interpreted based on the t-statistics and p-values generated from this process.</w:t>
      </w:r>
    </w:p>
    <w:p w14:paraId="0D687C39" w14:textId="676B28B8" w:rsidR="00131DC2" w:rsidRPr="00131DC2" w:rsidRDefault="00131DC2" w:rsidP="00131DC2">
      <w:pPr>
        <w:spacing w:after="0" w:line="240" w:lineRule="auto"/>
        <w:jc w:val="center"/>
        <w:rPr>
          <w:rFonts w:ascii="Times New Roman" w:hAnsi="Times New Roman" w:cs="Times New Roman"/>
          <w:b/>
          <w:bCs/>
        </w:rPr>
      </w:pPr>
      <w:r w:rsidRPr="00131DC2">
        <w:rPr>
          <w:rFonts w:ascii="Times New Roman" w:hAnsi="Times New Roman" w:cs="Times New Roman"/>
          <w:b/>
          <w:bCs/>
        </w:rPr>
        <w:t>Table 1. Variable Measurement</w:t>
      </w:r>
    </w:p>
    <w:tbl>
      <w:tblPr>
        <w:tblW w:w="0" w:type="auto"/>
        <w:tblCellSpacing w:w="15" w:type="dxa"/>
        <w:tblBorders>
          <w:insideH w:val="single" w:sz="2" w:space="0" w:color="auto"/>
        </w:tblBorders>
        <w:tblCellMar>
          <w:top w:w="15" w:type="dxa"/>
          <w:left w:w="15" w:type="dxa"/>
          <w:bottom w:w="15" w:type="dxa"/>
          <w:right w:w="15" w:type="dxa"/>
        </w:tblCellMar>
        <w:tblLook w:val="04A0" w:firstRow="1" w:lastRow="0" w:firstColumn="1" w:lastColumn="0" w:noHBand="0" w:noVBand="1"/>
      </w:tblPr>
      <w:tblGrid>
        <w:gridCol w:w="1924"/>
        <w:gridCol w:w="567"/>
        <w:gridCol w:w="4833"/>
        <w:gridCol w:w="2315"/>
      </w:tblGrid>
      <w:tr w:rsidR="00131DC2" w:rsidRPr="00131DC2" w14:paraId="6FBCB9AF" w14:textId="77777777" w:rsidTr="00131DC2">
        <w:trPr>
          <w:tblHeader/>
          <w:tblCellSpacing w:w="15" w:type="dxa"/>
        </w:trPr>
        <w:tc>
          <w:tcPr>
            <w:tcW w:w="0" w:type="auto"/>
            <w:vAlign w:val="center"/>
            <w:hideMark/>
          </w:tcPr>
          <w:p w14:paraId="4F471D2E" w14:textId="77777777" w:rsidR="00131DC2" w:rsidRPr="00131DC2" w:rsidRDefault="00131DC2" w:rsidP="00131DC2">
            <w:pPr>
              <w:spacing w:after="0" w:line="240" w:lineRule="auto"/>
              <w:jc w:val="center"/>
              <w:rPr>
                <w:rFonts w:ascii="Times New Roman" w:hAnsi="Times New Roman" w:cs="Times New Roman"/>
                <w:lang w:val="id-ID"/>
              </w:rPr>
            </w:pPr>
            <w:r w:rsidRPr="00131DC2">
              <w:rPr>
                <w:rFonts w:ascii="Times New Roman" w:hAnsi="Times New Roman" w:cs="Times New Roman"/>
                <w:lang w:val="id-ID"/>
              </w:rPr>
              <w:t>Variable</w:t>
            </w:r>
          </w:p>
        </w:tc>
        <w:tc>
          <w:tcPr>
            <w:tcW w:w="0" w:type="auto"/>
            <w:vAlign w:val="center"/>
            <w:hideMark/>
          </w:tcPr>
          <w:p w14:paraId="763741DA" w14:textId="77777777" w:rsidR="00131DC2" w:rsidRPr="00131DC2" w:rsidRDefault="00131DC2" w:rsidP="00131DC2">
            <w:pPr>
              <w:spacing w:after="0" w:line="240" w:lineRule="auto"/>
              <w:jc w:val="center"/>
              <w:rPr>
                <w:rFonts w:ascii="Times New Roman" w:hAnsi="Times New Roman" w:cs="Times New Roman"/>
                <w:lang w:val="id-ID"/>
              </w:rPr>
            </w:pPr>
            <w:r w:rsidRPr="00131DC2">
              <w:rPr>
                <w:rFonts w:ascii="Times New Roman" w:hAnsi="Times New Roman" w:cs="Times New Roman"/>
                <w:lang w:val="id-ID"/>
              </w:rPr>
              <w:t>Code</w:t>
            </w:r>
          </w:p>
        </w:tc>
        <w:tc>
          <w:tcPr>
            <w:tcW w:w="0" w:type="auto"/>
            <w:vAlign w:val="center"/>
            <w:hideMark/>
          </w:tcPr>
          <w:p w14:paraId="40E647B9" w14:textId="77777777" w:rsidR="00131DC2" w:rsidRPr="00131DC2" w:rsidRDefault="00131DC2" w:rsidP="00131DC2">
            <w:pPr>
              <w:spacing w:after="0" w:line="240" w:lineRule="auto"/>
              <w:jc w:val="center"/>
              <w:rPr>
                <w:rFonts w:ascii="Times New Roman" w:hAnsi="Times New Roman" w:cs="Times New Roman"/>
                <w:lang w:val="id-ID"/>
              </w:rPr>
            </w:pPr>
            <w:r w:rsidRPr="00131DC2">
              <w:rPr>
                <w:rFonts w:ascii="Times New Roman" w:hAnsi="Times New Roman" w:cs="Times New Roman"/>
                <w:lang w:val="id-ID"/>
              </w:rPr>
              <w:t>Measurement Indicator</w:t>
            </w:r>
          </w:p>
        </w:tc>
        <w:tc>
          <w:tcPr>
            <w:tcW w:w="0" w:type="auto"/>
            <w:vAlign w:val="center"/>
            <w:hideMark/>
          </w:tcPr>
          <w:p w14:paraId="5D5A640A" w14:textId="77777777" w:rsidR="00131DC2" w:rsidRPr="00131DC2" w:rsidRDefault="00131DC2" w:rsidP="00131DC2">
            <w:pPr>
              <w:spacing w:after="0" w:line="240" w:lineRule="auto"/>
              <w:jc w:val="center"/>
              <w:rPr>
                <w:rFonts w:ascii="Times New Roman" w:hAnsi="Times New Roman" w:cs="Times New Roman"/>
                <w:lang w:val="id-ID"/>
              </w:rPr>
            </w:pPr>
            <w:r w:rsidRPr="00131DC2">
              <w:rPr>
                <w:rFonts w:ascii="Times New Roman" w:hAnsi="Times New Roman" w:cs="Times New Roman"/>
                <w:lang w:val="id-ID"/>
              </w:rPr>
              <w:t>Source</w:t>
            </w:r>
          </w:p>
        </w:tc>
      </w:tr>
      <w:tr w:rsidR="00131DC2" w:rsidRPr="00131DC2" w14:paraId="1C1453FB" w14:textId="77777777" w:rsidTr="00131DC2">
        <w:trPr>
          <w:tblCellSpacing w:w="15" w:type="dxa"/>
        </w:trPr>
        <w:tc>
          <w:tcPr>
            <w:tcW w:w="0" w:type="auto"/>
            <w:vMerge w:val="restart"/>
            <w:vAlign w:val="center"/>
            <w:hideMark/>
          </w:tcPr>
          <w:p w14:paraId="362C578D" w14:textId="77777777" w:rsidR="00131DC2" w:rsidRPr="00131DC2" w:rsidRDefault="00131DC2" w:rsidP="00131DC2">
            <w:pPr>
              <w:spacing w:after="0" w:line="240" w:lineRule="auto"/>
              <w:jc w:val="both"/>
              <w:rPr>
                <w:rFonts w:ascii="Times New Roman" w:hAnsi="Times New Roman" w:cs="Times New Roman"/>
                <w:lang w:val="id-ID"/>
              </w:rPr>
            </w:pPr>
            <w:r w:rsidRPr="00131DC2">
              <w:rPr>
                <w:rFonts w:ascii="Times New Roman" w:hAnsi="Times New Roman" w:cs="Times New Roman"/>
                <w:lang w:val="id-ID"/>
              </w:rPr>
              <w:t>Perceived Usefulness</w:t>
            </w:r>
          </w:p>
        </w:tc>
        <w:tc>
          <w:tcPr>
            <w:tcW w:w="0" w:type="auto"/>
            <w:vAlign w:val="center"/>
            <w:hideMark/>
          </w:tcPr>
          <w:p w14:paraId="5E278221" w14:textId="77777777" w:rsidR="00131DC2" w:rsidRPr="00131DC2" w:rsidRDefault="00131DC2" w:rsidP="00131DC2">
            <w:pPr>
              <w:spacing w:after="0" w:line="240" w:lineRule="auto"/>
              <w:jc w:val="both"/>
              <w:rPr>
                <w:rFonts w:ascii="Times New Roman" w:hAnsi="Times New Roman" w:cs="Times New Roman"/>
                <w:lang w:val="id-ID"/>
              </w:rPr>
            </w:pPr>
            <w:r w:rsidRPr="00131DC2">
              <w:rPr>
                <w:rFonts w:ascii="Times New Roman" w:hAnsi="Times New Roman" w:cs="Times New Roman"/>
                <w:lang w:val="id-ID"/>
              </w:rPr>
              <w:t>PU1</w:t>
            </w:r>
          </w:p>
        </w:tc>
        <w:tc>
          <w:tcPr>
            <w:tcW w:w="0" w:type="auto"/>
            <w:vAlign w:val="center"/>
            <w:hideMark/>
          </w:tcPr>
          <w:p w14:paraId="2CB817E3" w14:textId="77777777" w:rsidR="00131DC2" w:rsidRPr="00131DC2" w:rsidRDefault="00131DC2" w:rsidP="00131DC2">
            <w:pPr>
              <w:spacing w:after="0" w:line="240" w:lineRule="auto"/>
              <w:jc w:val="both"/>
              <w:rPr>
                <w:rFonts w:ascii="Times New Roman" w:hAnsi="Times New Roman" w:cs="Times New Roman"/>
                <w:lang w:val="id-ID"/>
              </w:rPr>
            </w:pPr>
            <w:r w:rsidRPr="00131DC2">
              <w:rPr>
                <w:rFonts w:ascii="Times New Roman" w:hAnsi="Times New Roman" w:cs="Times New Roman"/>
                <w:lang w:val="id-ID"/>
              </w:rPr>
              <w:t>Using QRIS improves the efficiency of business transactions.</w:t>
            </w:r>
          </w:p>
        </w:tc>
        <w:tc>
          <w:tcPr>
            <w:tcW w:w="0" w:type="auto"/>
            <w:vMerge w:val="restart"/>
            <w:vAlign w:val="center"/>
            <w:hideMark/>
          </w:tcPr>
          <w:p w14:paraId="1FC1969E" w14:textId="77777777" w:rsidR="00131DC2" w:rsidRPr="00131DC2" w:rsidRDefault="00131DC2" w:rsidP="00131DC2">
            <w:pPr>
              <w:spacing w:after="0" w:line="240" w:lineRule="auto"/>
              <w:jc w:val="center"/>
              <w:rPr>
                <w:rFonts w:ascii="Times New Roman" w:hAnsi="Times New Roman" w:cs="Times New Roman"/>
                <w:lang w:val="id-ID"/>
              </w:rPr>
            </w:pPr>
            <w:r w:rsidRPr="00131DC2">
              <w:rPr>
                <w:rFonts w:ascii="Times New Roman" w:hAnsi="Times New Roman" w:cs="Times New Roman"/>
                <w:lang w:val="id-ID"/>
              </w:rPr>
              <w:t>Tenggino &amp; Mauritsius (2022)</w:t>
            </w:r>
          </w:p>
          <w:p w14:paraId="2D792885" w14:textId="2B9779D6" w:rsidR="00131DC2" w:rsidRPr="00131DC2" w:rsidRDefault="00131DC2" w:rsidP="00131DC2">
            <w:pPr>
              <w:spacing w:after="0" w:line="240" w:lineRule="auto"/>
              <w:jc w:val="center"/>
              <w:rPr>
                <w:rFonts w:ascii="Times New Roman" w:hAnsi="Times New Roman" w:cs="Times New Roman"/>
                <w:lang w:val="id-ID"/>
              </w:rPr>
            </w:pPr>
            <w:r w:rsidRPr="00131DC2">
              <w:rPr>
                <w:rFonts w:ascii="Times New Roman" w:hAnsi="Times New Roman" w:cs="Times New Roman"/>
                <w:lang w:val="id-ID"/>
              </w:rPr>
              <w:t>Muchtar et al. (2024)</w:t>
            </w:r>
          </w:p>
        </w:tc>
      </w:tr>
      <w:tr w:rsidR="00131DC2" w:rsidRPr="00131DC2" w14:paraId="5699BE22" w14:textId="77777777" w:rsidTr="00131DC2">
        <w:trPr>
          <w:tblCellSpacing w:w="15" w:type="dxa"/>
        </w:trPr>
        <w:tc>
          <w:tcPr>
            <w:tcW w:w="0" w:type="auto"/>
            <w:vMerge/>
            <w:vAlign w:val="center"/>
            <w:hideMark/>
          </w:tcPr>
          <w:p w14:paraId="52E6799B" w14:textId="77777777" w:rsidR="00131DC2" w:rsidRPr="00131DC2" w:rsidRDefault="00131DC2" w:rsidP="00131DC2">
            <w:pPr>
              <w:spacing w:after="0" w:line="240" w:lineRule="auto"/>
              <w:jc w:val="both"/>
              <w:rPr>
                <w:rFonts w:ascii="Times New Roman" w:hAnsi="Times New Roman" w:cs="Times New Roman"/>
                <w:lang w:val="id-ID"/>
              </w:rPr>
            </w:pPr>
          </w:p>
        </w:tc>
        <w:tc>
          <w:tcPr>
            <w:tcW w:w="0" w:type="auto"/>
            <w:vAlign w:val="center"/>
            <w:hideMark/>
          </w:tcPr>
          <w:p w14:paraId="6ED41CB4" w14:textId="77777777" w:rsidR="00131DC2" w:rsidRPr="00131DC2" w:rsidRDefault="00131DC2" w:rsidP="00131DC2">
            <w:pPr>
              <w:spacing w:after="0" w:line="240" w:lineRule="auto"/>
              <w:jc w:val="both"/>
              <w:rPr>
                <w:rFonts w:ascii="Times New Roman" w:hAnsi="Times New Roman" w:cs="Times New Roman"/>
                <w:lang w:val="id-ID"/>
              </w:rPr>
            </w:pPr>
            <w:r w:rsidRPr="00131DC2">
              <w:rPr>
                <w:rFonts w:ascii="Times New Roman" w:hAnsi="Times New Roman" w:cs="Times New Roman"/>
                <w:lang w:val="id-ID"/>
              </w:rPr>
              <w:t>PU2</w:t>
            </w:r>
          </w:p>
        </w:tc>
        <w:tc>
          <w:tcPr>
            <w:tcW w:w="0" w:type="auto"/>
            <w:vAlign w:val="center"/>
            <w:hideMark/>
          </w:tcPr>
          <w:p w14:paraId="5A5E06B9" w14:textId="77777777" w:rsidR="00131DC2" w:rsidRPr="00131DC2" w:rsidRDefault="00131DC2" w:rsidP="00131DC2">
            <w:pPr>
              <w:spacing w:after="0" w:line="240" w:lineRule="auto"/>
              <w:jc w:val="both"/>
              <w:rPr>
                <w:rFonts w:ascii="Times New Roman" w:hAnsi="Times New Roman" w:cs="Times New Roman"/>
                <w:lang w:val="id-ID"/>
              </w:rPr>
            </w:pPr>
            <w:r w:rsidRPr="00131DC2">
              <w:rPr>
                <w:rFonts w:ascii="Times New Roman" w:hAnsi="Times New Roman" w:cs="Times New Roman"/>
                <w:lang w:val="id-ID"/>
              </w:rPr>
              <w:t>QRIS helps speed up payment processes in my business.</w:t>
            </w:r>
          </w:p>
        </w:tc>
        <w:tc>
          <w:tcPr>
            <w:tcW w:w="0" w:type="auto"/>
            <w:vMerge/>
            <w:vAlign w:val="center"/>
            <w:hideMark/>
          </w:tcPr>
          <w:p w14:paraId="6434BF3F" w14:textId="6028FEBE" w:rsidR="00131DC2" w:rsidRPr="00131DC2" w:rsidRDefault="00131DC2" w:rsidP="00131DC2">
            <w:pPr>
              <w:spacing w:after="0" w:line="240" w:lineRule="auto"/>
              <w:jc w:val="center"/>
              <w:rPr>
                <w:rFonts w:ascii="Times New Roman" w:hAnsi="Times New Roman" w:cs="Times New Roman"/>
                <w:lang w:val="id-ID"/>
              </w:rPr>
            </w:pPr>
          </w:p>
        </w:tc>
      </w:tr>
      <w:tr w:rsidR="00131DC2" w:rsidRPr="00131DC2" w14:paraId="231D9EB6" w14:textId="77777777" w:rsidTr="00131DC2">
        <w:trPr>
          <w:tblCellSpacing w:w="15" w:type="dxa"/>
        </w:trPr>
        <w:tc>
          <w:tcPr>
            <w:tcW w:w="0" w:type="auto"/>
            <w:vMerge/>
            <w:vAlign w:val="center"/>
            <w:hideMark/>
          </w:tcPr>
          <w:p w14:paraId="63200DEB" w14:textId="77777777" w:rsidR="00131DC2" w:rsidRPr="00131DC2" w:rsidRDefault="00131DC2" w:rsidP="00131DC2">
            <w:pPr>
              <w:spacing w:after="0" w:line="240" w:lineRule="auto"/>
              <w:jc w:val="both"/>
              <w:rPr>
                <w:rFonts w:ascii="Times New Roman" w:hAnsi="Times New Roman" w:cs="Times New Roman"/>
                <w:lang w:val="id-ID"/>
              </w:rPr>
            </w:pPr>
          </w:p>
        </w:tc>
        <w:tc>
          <w:tcPr>
            <w:tcW w:w="0" w:type="auto"/>
            <w:vAlign w:val="center"/>
            <w:hideMark/>
          </w:tcPr>
          <w:p w14:paraId="5FC2DBF7" w14:textId="77777777" w:rsidR="00131DC2" w:rsidRPr="00131DC2" w:rsidRDefault="00131DC2" w:rsidP="00131DC2">
            <w:pPr>
              <w:spacing w:after="0" w:line="240" w:lineRule="auto"/>
              <w:jc w:val="both"/>
              <w:rPr>
                <w:rFonts w:ascii="Times New Roman" w:hAnsi="Times New Roman" w:cs="Times New Roman"/>
                <w:lang w:val="id-ID"/>
              </w:rPr>
            </w:pPr>
            <w:r w:rsidRPr="00131DC2">
              <w:rPr>
                <w:rFonts w:ascii="Times New Roman" w:hAnsi="Times New Roman" w:cs="Times New Roman"/>
                <w:lang w:val="id-ID"/>
              </w:rPr>
              <w:t>PU3</w:t>
            </w:r>
          </w:p>
        </w:tc>
        <w:tc>
          <w:tcPr>
            <w:tcW w:w="0" w:type="auto"/>
            <w:vAlign w:val="center"/>
            <w:hideMark/>
          </w:tcPr>
          <w:p w14:paraId="517D8CA3" w14:textId="77777777" w:rsidR="00131DC2" w:rsidRPr="00131DC2" w:rsidRDefault="00131DC2" w:rsidP="00131DC2">
            <w:pPr>
              <w:spacing w:after="0" w:line="240" w:lineRule="auto"/>
              <w:jc w:val="both"/>
              <w:rPr>
                <w:rFonts w:ascii="Times New Roman" w:hAnsi="Times New Roman" w:cs="Times New Roman"/>
                <w:lang w:val="id-ID"/>
              </w:rPr>
            </w:pPr>
            <w:r w:rsidRPr="00131DC2">
              <w:rPr>
                <w:rFonts w:ascii="Times New Roman" w:hAnsi="Times New Roman" w:cs="Times New Roman"/>
                <w:lang w:val="id-ID"/>
              </w:rPr>
              <w:t>QRIS improves the overall effectiveness of my business operations.</w:t>
            </w:r>
          </w:p>
        </w:tc>
        <w:tc>
          <w:tcPr>
            <w:tcW w:w="0" w:type="auto"/>
            <w:vMerge/>
            <w:vAlign w:val="center"/>
            <w:hideMark/>
          </w:tcPr>
          <w:p w14:paraId="5889375C" w14:textId="70FD1ABE" w:rsidR="00131DC2" w:rsidRPr="00131DC2" w:rsidRDefault="00131DC2" w:rsidP="00131DC2">
            <w:pPr>
              <w:spacing w:after="0" w:line="240" w:lineRule="auto"/>
              <w:jc w:val="center"/>
              <w:rPr>
                <w:rFonts w:ascii="Times New Roman" w:hAnsi="Times New Roman" w:cs="Times New Roman"/>
                <w:lang w:val="id-ID"/>
              </w:rPr>
            </w:pPr>
          </w:p>
        </w:tc>
      </w:tr>
      <w:tr w:rsidR="00131DC2" w:rsidRPr="00131DC2" w14:paraId="66F03E78" w14:textId="77777777" w:rsidTr="00131DC2">
        <w:trPr>
          <w:tblCellSpacing w:w="15" w:type="dxa"/>
        </w:trPr>
        <w:tc>
          <w:tcPr>
            <w:tcW w:w="0" w:type="auto"/>
            <w:vMerge/>
            <w:vAlign w:val="center"/>
            <w:hideMark/>
          </w:tcPr>
          <w:p w14:paraId="425E813C" w14:textId="77777777" w:rsidR="00131DC2" w:rsidRPr="00131DC2" w:rsidRDefault="00131DC2" w:rsidP="00131DC2">
            <w:pPr>
              <w:spacing w:after="0" w:line="240" w:lineRule="auto"/>
              <w:jc w:val="both"/>
              <w:rPr>
                <w:rFonts w:ascii="Times New Roman" w:hAnsi="Times New Roman" w:cs="Times New Roman"/>
                <w:lang w:val="id-ID"/>
              </w:rPr>
            </w:pPr>
          </w:p>
        </w:tc>
        <w:tc>
          <w:tcPr>
            <w:tcW w:w="0" w:type="auto"/>
            <w:vAlign w:val="center"/>
            <w:hideMark/>
          </w:tcPr>
          <w:p w14:paraId="3E90C1D3" w14:textId="77777777" w:rsidR="00131DC2" w:rsidRPr="00131DC2" w:rsidRDefault="00131DC2" w:rsidP="00131DC2">
            <w:pPr>
              <w:spacing w:after="0" w:line="240" w:lineRule="auto"/>
              <w:jc w:val="both"/>
              <w:rPr>
                <w:rFonts w:ascii="Times New Roman" w:hAnsi="Times New Roman" w:cs="Times New Roman"/>
                <w:lang w:val="id-ID"/>
              </w:rPr>
            </w:pPr>
            <w:r w:rsidRPr="00131DC2">
              <w:rPr>
                <w:rFonts w:ascii="Times New Roman" w:hAnsi="Times New Roman" w:cs="Times New Roman"/>
                <w:lang w:val="id-ID"/>
              </w:rPr>
              <w:t>PU4</w:t>
            </w:r>
          </w:p>
        </w:tc>
        <w:tc>
          <w:tcPr>
            <w:tcW w:w="0" w:type="auto"/>
            <w:vAlign w:val="center"/>
            <w:hideMark/>
          </w:tcPr>
          <w:p w14:paraId="52688C20" w14:textId="77777777" w:rsidR="00131DC2" w:rsidRPr="00131DC2" w:rsidRDefault="00131DC2" w:rsidP="00131DC2">
            <w:pPr>
              <w:spacing w:after="0" w:line="240" w:lineRule="auto"/>
              <w:jc w:val="both"/>
              <w:rPr>
                <w:rFonts w:ascii="Times New Roman" w:hAnsi="Times New Roman" w:cs="Times New Roman"/>
                <w:lang w:val="id-ID"/>
              </w:rPr>
            </w:pPr>
            <w:r w:rsidRPr="00131DC2">
              <w:rPr>
                <w:rFonts w:ascii="Times New Roman" w:hAnsi="Times New Roman" w:cs="Times New Roman"/>
                <w:lang w:val="id-ID"/>
              </w:rPr>
              <w:t>QRIS provides benefits for managing financial transactions.</w:t>
            </w:r>
          </w:p>
        </w:tc>
        <w:tc>
          <w:tcPr>
            <w:tcW w:w="0" w:type="auto"/>
            <w:vMerge/>
            <w:vAlign w:val="center"/>
            <w:hideMark/>
          </w:tcPr>
          <w:p w14:paraId="0FD4849D" w14:textId="103FD414" w:rsidR="00131DC2" w:rsidRPr="00131DC2" w:rsidRDefault="00131DC2" w:rsidP="00131DC2">
            <w:pPr>
              <w:spacing w:after="0" w:line="240" w:lineRule="auto"/>
              <w:jc w:val="center"/>
              <w:rPr>
                <w:rFonts w:ascii="Times New Roman" w:hAnsi="Times New Roman" w:cs="Times New Roman"/>
                <w:lang w:val="id-ID"/>
              </w:rPr>
            </w:pPr>
          </w:p>
        </w:tc>
      </w:tr>
      <w:tr w:rsidR="00131DC2" w:rsidRPr="00131DC2" w14:paraId="2901C33A" w14:textId="77777777" w:rsidTr="00131DC2">
        <w:trPr>
          <w:tblCellSpacing w:w="15" w:type="dxa"/>
        </w:trPr>
        <w:tc>
          <w:tcPr>
            <w:tcW w:w="0" w:type="auto"/>
            <w:vMerge w:val="restart"/>
            <w:vAlign w:val="center"/>
            <w:hideMark/>
          </w:tcPr>
          <w:p w14:paraId="29996DB8" w14:textId="77777777" w:rsidR="00131DC2" w:rsidRPr="00131DC2" w:rsidRDefault="00131DC2" w:rsidP="00131DC2">
            <w:pPr>
              <w:spacing w:after="0" w:line="240" w:lineRule="auto"/>
              <w:jc w:val="both"/>
              <w:rPr>
                <w:rFonts w:ascii="Times New Roman" w:hAnsi="Times New Roman" w:cs="Times New Roman"/>
                <w:lang w:val="id-ID"/>
              </w:rPr>
            </w:pPr>
            <w:r w:rsidRPr="00131DC2">
              <w:rPr>
                <w:rFonts w:ascii="Times New Roman" w:hAnsi="Times New Roman" w:cs="Times New Roman"/>
                <w:lang w:val="id-ID"/>
              </w:rPr>
              <w:t>Trust</w:t>
            </w:r>
          </w:p>
        </w:tc>
        <w:tc>
          <w:tcPr>
            <w:tcW w:w="0" w:type="auto"/>
            <w:vAlign w:val="center"/>
            <w:hideMark/>
          </w:tcPr>
          <w:p w14:paraId="7E12E370" w14:textId="77777777" w:rsidR="00131DC2" w:rsidRPr="00131DC2" w:rsidRDefault="00131DC2" w:rsidP="00131DC2">
            <w:pPr>
              <w:spacing w:after="0" w:line="240" w:lineRule="auto"/>
              <w:jc w:val="both"/>
              <w:rPr>
                <w:rFonts w:ascii="Times New Roman" w:hAnsi="Times New Roman" w:cs="Times New Roman"/>
                <w:lang w:val="id-ID"/>
              </w:rPr>
            </w:pPr>
            <w:r w:rsidRPr="00131DC2">
              <w:rPr>
                <w:rFonts w:ascii="Times New Roman" w:hAnsi="Times New Roman" w:cs="Times New Roman"/>
                <w:lang w:val="id-ID"/>
              </w:rPr>
              <w:t>TR1</w:t>
            </w:r>
          </w:p>
        </w:tc>
        <w:tc>
          <w:tcPr>
            <w:tcW w:w="0" w:type="auto"/>
            <w:vAlign w:val="center"/>
            <w:hideMark/>
          </w:tcPr>
          <w:p w14:paraId="35AC3759" w14:textId="77777777" w:rsidR="00131DC2" w:rsidRPr="00131DC2" w:rsidRDefault="00131DC2" w:rsidP="00131DC2">
            <w:pPr>
              <w:spacing w:after="0" w:line="240" w:lineRule="auto"/>
              <w:jc w:val="both"/>
              <w:rPr>
                <w:rFonts w:ascii="Times New Roman" w:hAnsi="Times New Roman" w:cs="Times New Roman"/>
                <w:lang w:val="id-ID"/>
              </w:rPr>
            </w:pPr>
            <w:r w:rsidRPr="00131DC2">
              <w:rPr>
                <w:rFonts w:ascii="Times New Roman" w:hAnsi="Times New Roman" w:cs="Times New Roman"/>
                <w:lang w:val="id-ID"/>
              </w:rPr>
              <w:t>I believe QRIS is a reliable payment system.</w:t>
            </w:r>
          </w:p>
        </w:tc>
        <w:tc>
          <w:tcPr>
            <w:tcW w:w="0" w:type="auto"/>
            <w:vMerge w:val="restart"/>
            <w:vAlign w:val="center"/>
            <w:hideMark/>
          </w:tcPr>
          <w:p w14:paraId="787908E8" w14:textId="77777777" w:rsidR="00131DC2" w:rsidRPr="00131DC2" w:rsidRDefault="00131DC2" w:rsidP="00131DC2">
            <w:pPr>
              <w:spacing w:after="0" w:line="240" w:lineRule="auto"/>
              <w:jc w:val="center"/>
              <w:rPr>
                <w:rFonts w:ascii="Times New Roman" w:hAnsi="Times New Roman" w:cs="Times New Roman"/>
                <w:lang w:val="id-ID"/>
              </w:rPr>
            </w:pPr>
            <w:r w:rsidRPr="00131DC2">
              <w:rPr>
                <w:rFonts w:ascii="Times New Roman" w:hAnsi="Times New Roman" w:cs="Times New Roman"/>
                <w:lang w:val="id-ID"/>
              </w:rPr>
              <w:t>Musyaffi et al. (2021)</w:t>
            </w:r>
          </w:p>
          <w:p w14:paraId="2AD42E52" w14:textId="714883BF" w:rsidR="00131DC2" w:rsidRPr="00131DC2" w:rsidRDefault="00131DC2" w:rsidP="00131DC2">
            <w:pPr>
              <w:spacing w:after="0" w:line="240" w:lineRule="auto"/>
              <w:jc w:val="center"/>
              <w:rPr>
                <w:rFonts w:ascii="Times New Roman" w:hAnsi="Times New Roman" w:cs="Times New Roman"/>
                <w:lang w:val="id-ID"/>
              </w:rPr>
            </w:pPr>
            <w:r w:rsidRPr="00131DC2">
              <w:rPr>
                <w:rFonts w:ascii="Times New Roman" w:hAnsi="Times New Roman" w:cs="Times New Roman"/>
                <w:lang w:val="id-ID"/>
              </w:rPr>
              <w:t>Usman et al. (2024)</w:t>
            </w:r>
          </w:p>
        </w:tc>
      </w:tr>
      <w:tr w:rsidR="00131DC2" w:rsidRPr="00131DC2" w14:paraId="6CE28607" w14:textId="77777777" w:rsidTr="00131DC2">
        <w:trPr>
          <w:tblCellSpacing w:w="15" w:type="dxa"/>
        </w:trPr>
        <w:tc>
          <w:tcPr>
            <w:tcW w:w="0" w:type="auto"/>
            <w:vMerge/>
            <w:vAlign w:val="center"/>
            <w:hideMark/>
          </w:tcPr>
          <w:p w14:paraId="43AB4DD4" w14:textId="77777777" w:rsidR="00131DC2" w:rsidRPr="00131DC2" w:rsidRDefault="00131DC2" w:rsidP="00131DC2">
            <w:pPr>
              <w:spacing w:after="0" w:line="240" w:lineRule="auto"/>
              <w:jc w:val="both"/>
              <w:rPr>
                <w:rFonts w:ascii="Times New Roman" w:hAnsi="Times New Roman" w:cs="Times New Roman"/>
                <w:lang w:val="id-ID"/>
              </w:rPr>
            </w:pPr>
          </w:p>
        </w:tc>
        <w:tc>
          <w:tcPr>
            <w:tcW w:w="0" w:type="auto"/>
            <w:vAlign w:val="center"/>
            <w:hideMark/>
          </w:tcPr>
          <w:p w14:paraId="1DD59BFA" w14:textId="77777777" w:rsidR="00131DC2" w:rsidRPr="00131DC2" w:rsidRDefault="00131DC2" w:rsidP="00131DC2">
            <w:pPr>
              <w:spacing w:after="0" w:line="240" w:lineRule="auto"/>
              <w:jc w:val="both"/>
              <w:rPr>
                <w:rFonts w:ascii="Times New Roman" w:hAnsi="Times New Roman" w:cs="Times New Roman"/>
                <w:lang w:val="id-ID"/>
              </w:rPr>
            </w:pPr>
            <w:r w:rsidRPr="00131DC2">
              <w:rPr>
                <w:rFonts w:ascii="Times New Roman" w:hAnsi="Times New Roman" w:cs="Times New Roman"/>
                <w:lang w:val="id-ID"/>
              </w:rPr>
              <w:t>TR2</w:t>
            </w:r>
          </w:p>
        </w:tc>
        <w:tc>
          <w:tcPr>
            <w:tcW w:w="0" w:type="auto"/>
            <w:vAlign w:val="center"/>
            <w:hideMark/>
          </w:tcPr>
          <w:p w14:paraId="26CD971F" w14:textId="77777777" w:rsidR="00131DC2" w:rsidRPr="00131DC2" w:rsidRDefault="00131DC2" w:rsidP="00131DC2">
            <w:pPr>
              <w:spacing w:after="0" w:line="240" w:lineRule="auto"/>
              <w:jc w:val="both"/>
              <w:rPr>
                <w:rFonts w:ascii="Times New Roman" w:hAnsi="Times New Roman" w:cs="Times New Roman"/>
                <w:lang w:val="id-ID"/>
              </w:rPr>
            </w:pPr>
            <w:r w:rsidRPr="00131DC2">
              <w:rPr>
                <w:rFonts w:ascii="Times New Roman" w:hAnsi="Times New Roman" w:cs="Times New Roman"/>
                <w:lang w:val="id-ID"/>
              </w:rPr>
              <w:t>I feel secure when using QRIS for business transactions.</w:t>
            </w:r>
          </w:p>
        </w:tc>
        <w:tc>
          <w:tcPr>
            <w:tcW w:w="0" w:type="auto"/>
            <w:vMerge/>
            <w:vAlign w:val="center"/>
            <w:hideMark/>
          </w:tcPr>
          <w:p w14:paraId="382B36CF" w14:textId="7DD53C58" w:rsidR="00131DC2" w:rsidRPr="00131DC2" w:rsidRDefault="00131DC2" w:rsidP="00131DC2">
            <w:pPr>
              <w:spacing w:after="0" w:line="240" w:lineRule="auto"/>
              <w:jc w:val="center"/>
              <w:rPr>
                <w:rFonts w:ascii="Times New Roman" w:hAnsi="Times New Roman" w:cs="Times New Roman"/>
                <w:lang w:val="id-ID"/>
              </w:rPr>
            </w:pPr>
          </w:p>
        </w:tc>
      </w:tr>
      <w:tr w:rsidR="00131DC2" w:rsidRPr="00131DC2" w14:paraId="7C310C83" w14:textId="77777777" w:rsidTr="00131DC2">
        <w:trPr>
          <w:tblCellSpacing w:w="15" w:type="dxa"/>
        </w:trPr>
        <w:tc>
          <w:tcPr>
            <w:tcW w:w="0" w:type="auto"/>
            <w:vMerge/>
            <w:vAlign w:val="center"/>
            <w:hideMark/>
          </w:tcPr>
          <w:p w14:paraId="493CAAC9" w14:textId="77777777" w:rsidR="00131DC2" w:rsidRPr="00131DC2" w:rsidRDefault="00131DC2" w:rsidP="00131DC2">
            <w:pPr>
              <w:spacing w:after="0" w:line="240" w:lineRule="auto"/>
              <w:jc w:val="both"/>
              <w:rPr>
                <w:rFonts w:ascii="Times New Roman" w:hAnsi="Times New Roman" w:cs="Times New Roman"/>
                <w:lang w:val="id-ID"/>
              </w:rPr>
            </w:pPr>
          </w:p>
        </w:tc>
        <w:tc>
          <w:tcPr>
            <w:tcW w:w="0" w:type="auto"/>
            <w:vAlign w:val="center"/>
            <w:hideMark/>
          </w:tcPr>
          <w:p w14:paraId="3770BEC1" w14:textId="77777777" w:rsidR="00131DC2" w:rsidRPr="00131DC2" w:rsidRDefault="00131DC2" w:rsidP="00131DC2">
            <w:pPr>
              <w:spacing w:after="0" w:line="240" w:lineRule="auto"/>
              <w:jc w:val="both"/>
              <w:rPr>
                <w:rFonts w:ascii="Times New Roman" w:hAnsi="Times New Roman" w:cs="Times New Roman"/>
                <w:lang w:val="id-ID"/>
              </w:rPr>
            </w:pPr>
            <w:r w:rsidRPr="00131DC2">
              <w:rPr>
                <w:rFonts w:ascii="Times New Roman" w:hAnsi="Times New Roman" w:cs="Times New Roman"/>
                <w:lang w:val="id-ID"/>
              </w:rPr>
              <w:t>TR3</w:t>
            </w:r>
          </w:p>
        </w:tc>
        <w:tc>
          <w:tcPr>
            <w:tcW w:w="0" w:type="auto"/>
            <w:vAlign w:val="center"/>
            <w:hideMark/>
          </w:tcPr>
          <w:p w14:paraId="7B52D4DE" w14:textId="77777777" w:rsidR="00131DC2" w:rsidRPr="00131DC2" w:rsidRDefault="00131DC2" w:rsidP="00131DC2">
            <w:pPr>
              <w:spacing w:after="0" w:line="240" w:lineRule="auto"/>
              <w:jc w:val="both"/>
              <w:rPr>
                <w:rFonts w:ascii="Times New Roman" w:hAnsi="Times New Roman" w:cs="Times New Roman"/>
                <w:lang w:val="id-ID"/>
              </w:rPr>
            </w:pPr>
            <w:r w:rsidRPr="00131DC2">
              <w:rPr>
                <w:rFonts w:ascii="Times New Roman" w:hAnsi="Times New Roman" w:cs="Times New Roman"/>
                <w:lang w:val="id-ID"/>
              </w:rPr>
              <w:t>QRIS payment transactions are trustworthy.</w:t>
            </w:r>
          </w:p>
        </w:tc>
        <w:tc>
          <w:tcPr>
            <w:tcW w:w="0" w:type="auto"/>
            <w:vMerge/>
            <w:vAlign w:val="center"/>
            <w:hideMark/>
          </w:tcPr>
          <w:p w14:paraId="33BD31EC" w14:textId="01197AE5" w:rsidR="00131DC2" w:rsidRPr="00131DC2" w:rsidRDefault="00131DC2" w:rsidP="00131DC2">
            <w:pPr>
              <w:spacing w:after="0" w:line="240" w:lineRule="auto"/>
              <w:jc w:val="center"/>
              <w:rPr>
                <w:rFonts w:ascii="Times New Roman" w:hAnsi="Times New Roman" w:cs="Times New Roman"/>
                <w:lang w:val="id-ID"/>
              </w:rPr>
            </w:pPr>
          </w:p>
        </w:tc>
      </w:tr>
      <w:tr w:rsidR="00131DC2" w:rsidRPr="00131DC2" w14:paraId="41158543" w14:textId="77777777" w:rsidTr="00131DC2">
        <w:trPr>
          <w:tblCellSpacing w:w="15" w:type="dxa"/>
        </w:trPr>
        <w:tc>
          <w:tcPr>
            <w:tcW w:w="0" w:type="auto"/>
            <w:vMerge/>
            <w:vAlign w:val="center"/>
            <w:hideMark/>
          </w:tcPr>
          <w:p w14:paraId="00B9FF5F" w14:textId="77777777" w:rsidR="00131DC2" w:rsidRPr="00131DC2" w:rsidRDefault="00131DC2" w:rsidP="00131DC2">
            <w:pPr>
              <w:spacing w:after="0" w:line="240" w:lineRule="auto"/>
              <w:jc w:val="both"/>
              <w:rPr>
                <w:rFonts w:ascii="Times New Roman" w:hAnsi="Times New Roman" w:cs="Times New Roman"/>
                <w:lang w:val="id-ID"/>
              </w:rPr>
            </w:pPr>
          </w:p>
        </w:tc>
        <w:tc>
          <w:tcPr>
            <w:tcW w:w="0" w:type="auto"/>
            <w:vAlign w:val="center"/>
            <w:hideMark/>
          </w:tcPr>
          <w:p w14:paraId="7A8683B3" w14:textId="77777777" w:rsidR="00131DC2" w:rsidRPr="00131DC2" w:rsidRDefault="00131DC2" w:rsidP="00131DC2">
            <w:pPr>
              <w:spacing w:after="0" w:line="240" w:lineRule="auto"/>
              <w:jc w:val="both"/>
              <w:rPr>
                <w:rFonts w:ascii="Times New Roman" w:hAnsi="Times New Roman" w:cs="Times New Roman"/>
                <w:lang w:val="id-ID"/>
              </w:rPr>
            </w:pPr>
            <w:r w:rsidRPr="00131DC2">
              <w:rPr>
                <w:rFonts w:ascii="Times New Roman" w:hAnsi="Times New Roman" w:cs="Times New Roman"/>
                <w:lang w:val="id-ID"/>
              </w:rPr>
              <w:t>TR4</w:t>
            </w:r>
          </w:p>
        </w:tc>
        <w:tc>
          <w:tcPr>
            <w:tcW w:w="0" w:type="auto"/>
            <w:vAlign w:val="center"/>
            <w:hideMark/>
          </w:tcPr>
          <w:p w14:paraId="15775FF8" w14:textId="77777777" w:rsidR="00131DC2" w:rsidRPr="00131DC2" w:rsidRDefault="00131DC2" w:rsidP="00131DC2">
            <w:pPr>
              <w:spacing w:after="0" w:line="240" w:lineRule="auto"/>
              <w:jc w:val="both"/>
              <w:rPr>
                <w:rFonts w:ascii="Times New Roman" w:hAnsi="Times New Roman" w:cs="Times New Roman"/>
                <w:lang w:val="id-ID"/>
              </w:rPr>
            </w:pPr>
            <w:r w:rsidRPr="00131DC2">
              <w:rPr>
                <w:rFonts w:ascii="Times New Roman" w:hAnsi="Times New Roman" w:cs="Times New Roman"/>
                <w:lang w:val="id-ID"/>
              </w:rPr>
              <w:t>I trust the security system used in QRIS transactions.</w:t>
            </w:r>
          </w:p>
        </w:tc>
        <w:tc>
          <w:tcPr>
            <w:tcW w:w="0" w:type="auto"/>
            <w:vMerge/>
            <w:vAlign w:val="center"/>
            <w:hideMark/>
          </w:tcPr>
          <w:p w14:paraId="1FA9685D" w14:textId="748A5804" w:rsidR="00131DC2" w:rsidRPr="00131DC2" w:rsidRDefault="00131DC2" w:rsidP="00131DC2">
            <w:pPr>
              <w:spacing w:after="0" w:line="240" w:lineRule="auto"/>
              <w:jc w:val="center"/>
              <w:rPr>
                <w:rFonts w:ascii="Times New Roman" w:hAnsi="Times New Roman" w:cs="Times New Roman"/>
                <w:lang w:val="id-ID"/>
              </w:rPr>
            </w:pPr>
          </w:p>
        </w:tc>
      </w:tr>
      <w:tr w:rsidR="00131DC2" w:rsidRPr="00131DC2" w14:paraId="661C2691" w14:textId="77777777" w:rsidTr="00131DC2">
        <w:trPr>
          <w:tblCellSpacing w:w="15" w:type="dxa"/>
        </w:trPr>
        <w:tc>
          <w:tcPr>
            <w:tcW w:w="0" w:type="auto"/>
            <w:vMerge w:val="restart"/>
            <w:vAlign w:val="center"/>
            <w:hideMark/>
          </w:tcPr>
          <w:p w14:paraId="71A62E22" w14:textId="77777777" w:rsidR="00131DC2" w:rsidRPr="00131DC2" w:rsidRDefault="00131DC2" w:rsidP="00131DC2">
            <w:pPr>
              <w:spacing w:after="0" w:line="240" w:lineRule="auto"/>
              <w:jc w:val="both"/>
              <w:rPr>
                <w:rFonts w:ascii="Times New Roman" w:hAnsi="Times New Roman" w:cs="Times New Roman"/>
                <w:lang w:val="id-ID"/>
              </w:rPr>
            </w:pPr>
            <w:r w:rsidRPr="00131DC2">
              <w:rPr>
                <w:rFonts w:ascii="Times New Roman" w:hAnsi="Times New Roman" w:cs="Times New Roman"/>
                <w:lang w:val="id-ID"/>
              </w:rPr>
              <w:t>Social Influence</w:t>
            </w:r>
          </w:p>
        </w:tc>
        <w:tc>
          <w:tcPr>
            <w:tcW w:w="0" w:type="auto"/>
            <w:vAlign w:val="center"/>
            <w:hideMark/>
          </w:tcPr>
          <w:p w14:paraId="0F44C38B" w14:textId="77777777" w:rsidR="00131DC2" w:rsidRPr="00131DC2" w:rsidRDefault="00131DC2" w:rsidP="00131DC2">
            <w:pPr>
              <w:spacing w:after="0" w:line="240" w:lineRule="auto"/>
              <w:jc w:val="both"/>
              <w:rPr>
                <w:rFonts w:ascii="Times New Roman" w:hAnsi="Times New Roman" w:cs="Times New Roman"/>
                <w:lang w:val="id-ID"/>
              </w:rPr>
            </w:pPr>
            <w:r w:rsidRPr="00131DC2">
              <w:rPr>
                <w:rFonts w:ascii="Times New Roman" w:hAnsi="Times New Roman" w:cs="Times New Roman"/>
                <w:lang w:val="id-ID"/>
              </w:rPr>
              <w:t>SI1</w:t>
            </w:r>
          </w:p>
        </w:tc>
        <w:tc>
          <w:tcPr>
            <w:tcW w:w="0" w:type="auto"/>
            <w:vAlign w:val="center"/>
            <w:hideMark/>
          </w:tcPr>
          <w:p w14:paraId="5C0E6244" w14:textId="77777777" w:rsidR="00131DC2" w:rsidRPr="00131DC2" w:rsidRDefault="00131DC2" w:rsidP="00131DC2">
            <w:pPr>
              <w:spacing w:after="0" w:line="240" w:lineRule="auto"/>
              <w:jc w:val="both"/>
              <w:rPr>
                <w:rFonts w:ascii="Times New Roman" w:hAnsi="Times New Roman" w:cs="Times New Roman"/>
                <w:lang w:val="id-ID"/>
              </w:rPr>
            </w:pPr>
            <w:r w:rsidRPr="00131DC2">
              <w:rPr>
                <w:rFonts w:ascii="Times New Roman" w:hAnsi="Times New Roman" w:cs="Times New Roman"/>
                <w:lang w:val="id-ID"/>
              </w:rPr>
              <w:t>People around me encourage the use of QRIS in business transactions.</w:t>
            </w:r>
          </w:p>
        </w:tc>
        <w:tc>
          <w:tcPr>
            <w:tcW w:w="0" w:type="auto"/>
            <w:vMerge w:val="restart"/>
            <w:vAlign w:val="center"/>
            <w:hideMark/>
          </w:tcPr>
          <w:p w14:paraId="1AFBE36B" w14:textId="77777777" w:rsidR="00131DC2" w:rsidRPr="00131DC2" w:rsidRDefault="00131DC2" w:rsidP="00131DC2">
            <w:pPr>
              <w:spacing w:after="0" w:line="240" w:lineRule="auto"/>
              <w:jc w:val="center"/>
              <w:rPr>
                <w:rFonts w:ascii="Times New Roman" w:hAnsi="Times New Roman" w:cs="Times New Roman"/>
                <w:lang w:val="id-ID"/>
              </w:rPr>
            </w:pPr>
            <w:r w:rsidRPr="00131DC2">
              <w:rPr>
                <w:rFonts w:ascii="Times New Roman" w:hAnsi="Times New Roman" w:cs="Times New Roman"/>
                <w:lang w:val="id-ID"/>
              </w:rPr>
              <w:t>Muchtar et al. (2024)</w:t>
            </w:r>
          </w:p>
          <w:p w14:paraId="2EDCC271" w14:textId="4C504435" w:rsidR="00131DC2" w:rsidRPr="00131DC2" w:rsidRDefault="00131DC2" w:rsidP="00131DC2">
            <w:pPr>
              <w:spacing w:after="0" w:line="240" w:lineRule="auto"/>
              <w:jc w:val="center"/>
              <w:rPr>
                <w:rFonts w:ascii="Times New Roman" w:hAnsi="Times New Roman" w:cs="Times New Roman"/>
                <w:lang w:val="id-ID"/>
              </w:rPr>
            </w:pPr>
            <w:r w:rsidRPr="00131DC2">
              <w:rPr>
                <w:rFonts w:ascii="Times New Roman" w:hAnsi="Times New Roman" w:cs="Times New Roman"/>
                <w:lang w:val="id-ID"/>
              </w:rPr>
              <w:t>Syanova &amp; Fajar (2024)</w:t>
            </w:r>
          </w:p>
        </w:tc>
      </w:tr>
      <w:tr w:rsidR="00131DC2" w:rsidRPr="00131DC2" w14:paraId="1A9E8773" w14:textId="77777777" w:rsidTr="00131DC2">
        <w:trPr>
          <w:tblCellSpacing w:w="15" w:type="dxa"/>
        </w:trPr>
        <w:tc>
          <w:tcPr>
            <w:tcW w:w="0" w:type="auto"/>
            <w:vMerge/>
            <w:vAlign w:val="center"/>
            <w:hideMark/>
          </w:tcPr>
          <w:p w14:paraId="61006762" w14:textId="77777777" w:rsidR="00131DC2" w:rsidRPr="00131DC2" w:rsidRDefault="00131DC2" w:rsidP="00131DC2">
            <w:pPr>
              <w:spacing w:after="0" w:line="240" w:lineRule="auto"/>
              <w:jc w:val="both"/>
              <w:rPr>
                <w:rFonts w:ascii="Times New Roman" w:hAnsi="Times New Roman" w:cs="Times New Roman"/>
                <w:lang w:val="id-ID"/>
              </w:rPr>
            </w:pPr>
          </w:p>
        </w:tc>
        <w:tc>
          <w:tcPr>
            <w:tcW w:w="0" w:type="auto"/>
            <w:vAlign w:val="center"/>
            <w:hideMark/>
          </w:tcPr>
          <w:p w14:paraId="678B0B37" w14:textId="77777777" w:rsidR="00131DC2" w:rsidRPr="00131DC2" w:rsidRDefault="00131DC2" w:rsidP="00131DC2">
            <w:pPr>
              <w:spacing w:after="0" w:line="240" w:lineRule="auto"/>
              <w:jc w:val="both"/>
              <w:rPr>
                <w:rFonts w:ascii="Times New Roman" w:hAnsi="Times New Roman" w:cs="Times New Roman"/>
                <w:lang w:val="id-ID"/>
              </w:rPr>
            </w:pPr>
            <w:r w:rsidRPr="00131DC2">
              <w:rPr>
                <w:rFonts w:ascii="Times New Roman" w:hAnsi="Times New Roman" w:cs="Times New Roman"/>
                <w:lang w:val="id-ID"/>
              </w:rPr>
              <w:t>SI2</w:t>
            </w:r>
          </w:p>
        </w:tc>
        <w:tc>
          <w:tcPr>
            <w:tcW w:w="0" w:type="auto"/>
            <w:vAlign w:val="center"/>
            <w:hideMark/>
          </w:tcPr>
          <w:p w14:paraId="5C3A3D68" w14:textId="77777777" w:rsidR="00131DC2" w:rsidRPr="00131DC2" w:rsidRDefault="00131DC2" w:rsidP="00131DC2">
            <w:pPr>
              <w:spacing w:after="0" w:line="240" w:lineRule="auto"/>
              <w:jc w:val="both"/>
              <w:rPr>
                <w:rFonts w:ascii="Times New Roman" w:hAnsi="Times New Roman" w:cs="Times New Roman"/>
                <w:lang w:val="id-ID"/>
              </w:rPr>
            </w:pPr>
            <w:r w:rsidRPr="00131DC2">
              <w:rPr>
                <w:rFonts w:ascii="Times New Roman" w:hAnsi="Times New Roman" w:cs="Times New Roman"/>
                <w:lang w:val="id-ID"/>
              </w:rPr>
              <w:t>Customers prefer businesses that provide QRIS payment options.</w:t>
            </w:r>
          </w:p>
        </w:tc>
        <w:tc>
          <w:tcPr>
            <w:tcW w:w="0" w:type="auto"/>
            <w:vMerge/>
            <w:vAlign w:val="center"/>
            <w:hideMark/>
          </w:tcPr>
          <w:p w14:paraId="4152A55C" w14:textId="37291ABC" w:rsidR="00131DC2" w:rsidRPr="00131DC2" w:rsidRDefault="00131DC2" w:rsidP="00131DC2">
            <w:pPr>
              <w:spacing w:after="0" w:line="240" w:lineRule="auto"/>
              <w:jc w:val="center"/>
              <w:rPr>
                <w:rFonts w:ascii="Times New Roman" w:hAnsi="Times New Roman" w:cs="Times New Roman"/>
                <w:lang w:val="id-ID"/>
              </w:rPr>
            </w:pPr>
          </w:p>
        </w:tc>
      </w:tr>
      <w:tr w:rsidR="00131DC2" w:rsidRPr="00131DC2" w14:paraId="6347BA07" w14:textId="77777777" w:rsidTr="00131DC2">
        <w:trPr>
          <w:tblCellSpacing w:w="15" w:type="dxa"/>
        </w:trPr>
        <w:tc>
          <w:tcPr>
            <w:tcW w:w="0" w:type="auto"/>
            <w:vMerge/>
            <w:vAlign w:val="center"/>
            <w:hideMark/>
          </w:tcPr>
          <w:p w14:paraId="4EBF1620" w14:textId="77777777" w:rsidR="00131DC2" w:rsidRPr="00131DC2" w:rsidRDefault="00131DC2" w:rsidP="00131DC2">
            <w:pPr>
              <w:spacing w:after="0" w:line="240" w:lineRule="auto"/>
              <w:jc w:val="both"/>
              <w:rPr>
                <w:rFonts w:ascii="Times New Roman" w:hAnsi="Times New Roman" w:cs="Times New Roman"/>
                <w:lang w:val="id-ID"/>
              </w:rPr>
            </w:pPr>
          </w:p>
        </w:tc>
        <w:tc>
          <w:tcPr>
            <w:tcW w:w="0" w:type="auto"/>
            <w:vAlign w:val="center"/>
            <w:hideMark/>
          </w:tcPr>
          <w:p w14:paraId="13C0B12E" w14:textId="77777777" w:rsidR="00131DC2" w:rsidRPr="00131DC2" w:rsidRDefault="00131DC2" w:rsidP="00131DC2">
            <w:pPr>
              <w:spacing w:after="0" w:line="240" w:lineRule="auto"/>
              <w:jc w:val="both"/>
              <w:rPr>
                <w:rFonts w:ascii="Times New Roman" w:hAnsi="Times New Roman" w:cs="Times New Roman"/>
                <w:lang w:val="id-ID"/>
              </w:rPr>
            </w:pPr>
            <w:r w:rsidRPr="00131DC2">
              <w:rPr>
                <w:rFonts w:ascii="Times New Roman" w:hAnsi="Times New Roman" w:cs="Times New Roman"/>
                <w:lang w:val="id-ID"/>
              </w:rPr>
              <w:t>SI3</w:t>
            </w:r>
          </w:p>
        </w:tc>
        <w:tc>
          <w:tcPr>
            <w:tcW w:w="0" w:type="auto"/>
            <w:vAlign w:val="center"/>
            <w:hideMark/>
          </w:tcPr>
          <w:p w14:paraId="6259E63C" w14:textId="77777777" w:rsidR="00131DC2" w:rsidRPr="00131DC2" w:rsidRDefault="00131DC2" w:rsidP="00131DC2">
            <w:pPr>
              <w:spacing w:after="0" w:line="240" w:lineRule="auto"/>
              <w:jc w:val="both"/>
              <w:rPr>
                <w:rFonts w:ascii="Times New Roman" w:hAnsi="Times New Roman" w:cs="Times New Roman"/>
                <w:lang w:val="id-ID"/>
              </w:rPr>
            </w:pPr>
            <w:r w:rsidRPr="00131DC2">
              <w:rPr>
                <w:rFonts w:ascii="Times New Roman" w:hAnsi="Times New Roman" w:cs="Times New Roman"/>
                <w:lang w:val="id-ID"/>
              </w:rPr>
              <w:t>Business partners recommend using QRIS payment systems.</w:t>
            </w:r>
          </w:p>
        </w:tc>
        <w:tc>
          <w:tcPr>
            <w:tcW w:w="0" w:type="auto"/>
            <w:vMerge/>
            <w:vAlign w:val="center"/>
            <w:hideMark/>
          </w:tcPr>
          <w:p w14:paraId="2DE2724D" w14:textId="7F44F24D" w:rsidR="00131DC2" w:rsidRPr="00131DC2" w:rsidRDefault="00131DC2" w:rsidP="00131DC2">
            <w:pPr>
              <w:spacing w:after="0" w:line="240" w:lineRule="auto"/>
              <w:jc w:val="center"/>
              <w:rPr>
                <w:rFonts w:ascii="Times New Roman" w:hAnsi="Times New Roman" w:cs="Times New Roman"/>
                <w:lang w:val="id-ID"/>
              </w:rPr>
            </w:pPr>
          </w:p>
        </w:tc>
      </w:tr>
      <w:tr w:rsidR="00131DC2" w:rsidRPr="00131DC2" w14:paraId="0BE53F45" w14:textId="77777777" w:rsidTr="00131DC2">
        <w:trPr>
          <w:tblCellSpacing w:w="15" w:type="dxa"/>
        </w:trPr>
        <w:tc>
          <w:tcPr>
            <w:tcW w:w="0" w:type="auto"/>
            <w:vMerge w:val="restart"/>
            <w:vAlign w:val="center"/>
            <w:hideMark/>
          </w:tcPr>
          <w:p w14:paraId="51B89860" w14:textId="77777777" w:rsidR="00131DC2" w:rsidRPr="00131DC2" w:rsidRDefault="00131DC2" w:rsidP="00131DC2">
            <w:pPr>
              <w:spacing w:after="0" w:line="240" w:lineRule="auto"/>
              <w:jc w:val="both"/>
              <w:rPr>
                <w:rFonts w:ascii="Times New Roman" w:hAnsi="Times New Roman" w:cs="Times New Roman"/>
                <w:lang w:val="id-ID"/>
              </w:rPr>
            </w:pPr>
            <w:r w:rsidRPr="00131DC2">
              <w:rPr>
                <w:rFonts w:ascii="Times New Roman" w:hAnsi="Times New Roman" w:cs="Times New Roman"/>
                <w:lang w:val="id-ID"/>
              </w:rPr>
              <w:t>Facilitating Conditions</w:t>
            </w:r>
          </w:p>
        </w:tc>
        <w:tc>
          <w:tcPr>
            <w:tcW w:w="0" w:type="auto"/>
            <w:vAlign w:val="center"/>
            <w:hideMark/>
          </w:tcPr>
          <w:p w14:paraId="31BA820D" w14:textId="77777777" w:rsidR="00131DC2" w:rsidRPr="00131DC2" w:rsidRDefault="00131DC2" w:rsidP="00131DC2">
            <w:pPr>
              <w:spacing w:after="0" w:line="240" w:lineRule="auto"/>
              <w:jc w:val="both"/>
              <w:rPr>
                <w:rFonts w:ascii="Times New Roman" w:hAnsi="Times New Roman" w:cs="Times New Roman"/>
                <w:lang w:val="id-ID"/>
              </w:rPr>
            </w:pPr>
            <w:r w:rsidRPr="00131DC2">
              <w:rPr>
                <w:rFonts w:ascii="Times New Roman" w:hAnsi="Times New Roman" w:cs="Times New Roman"/>
                <w:lang w:val="id-ID"/>
              </w:rPr>
              <w:t>FC1</w:t>
            </w:r>
          </w:p>
        </w:tc>
        <w:tc>
          <w:tcPr>
            <w:tcW w:w="0" w:type="auto"/>
            <w:vAlign w:val="center"/>
            <w:hideMark/>
          </w:tcPr>
          <w:p w14:paraId="5B1C0B22" w14:textId="77777777" w:rsidR="00131DC2" w:rsidRPr="00131DC2" w:rsidRDefault="00131DC2" w:rsidP="00131DC2">
            <w:pPr>
              <w:spacing w:after="0" w:line="240" w:lineRule="auto"/>
              <w:jc w:val="both"/>
              <w:rPr>
                <w:rFonts w:ascii="Times New Roman" w:hAnsi="Times New Roman" w:cs="Times New Roman"/>
                <w:lang w:val="id-ID"/>
              </w:rPr>
            </w:pPr>
            <w:r w:rsidRPr="00131DC2">
              <w:rPr>
                <w:rFonts w:ascii="Times New Roman" w:hAnsi="Times New Roman" w:cs="Times New Roman"/>
                <w:lang w:val="id-ID"/>
              </w:rPr>
              <w:t>My business has the necessary infrastructure to use QRIS.</w:t>
            </w:r>
          </w:p>
        </w:tc>
        <w:tc>
          <w:tcPr>
            <w:tcW w:w="0" w:type="auto"/>
            <w:vMerge w:val="restart"/>
            <w:vAlign w:val="center"/>
            <w:hideMark/>
          </w:tcPr>
          <w:p w14:paraId="557D74B5" w14:textId="77777777" w:rsidR="00131DC2" w:rsidRPr="00131DC2" w:rsidRDefault="00131DC2" w:rsidP="00131DC2">
            <w:pPr>
              <w:spacing w:after="0" w:line="240" w:lineRule="auto"/>
              <w:jc w:val="center"/>
              <w:rPr>
                <w:rFonts w:ascii="Times New Roman" w:hAnsi="Times New Roman" w:cs="Times New Roman"/>
                <w:lang w:val="id-ID"/>
              </w:rPr>
            </w:pPr>
            <w:r w:rsidRPr="00131DC2">
              <w:rPr>
                <w:rFonts w:ascii="Times New Roman" w:hAnsi="Times New Roman" w:cs="Times New Roman"/>
                <w:lang w:val="id-ID"/>
              </w:rPr>
              <w:t>Cahyasari et al. (2025)</w:t>
            </w:r>
          </w:p>
          <w:p w14:paraId="5DE3EC18" w14:textId="48F32B3B" w:rsidR="00131DC2" w:rsidRPr="00131DC2" w:rsidRDefault="00131DC2" w:rsidP="00131DC2">
            <w:pPr>
              <w:spacing w:after="0" w:line="240" w:lineRule="auto"/>
              <w:jc w:val="center"/>
              <w:rPr>
                <w:rFonts w:ascii="Times New Roman" w:hAnsi="Times New Roman" w:cs="Times New Roman"/>
                <w:lang w:val="id-ID"/>
              </w:rPr>
            </w:pPr>
            <w:r w:rsidRPr="00131DC2">
              <w:rPr>
                <w:rFonts w:ascii="Times New Roman" w:hAnsi="Times New Roman" w:cs="Times New Roman"/>
                <w:lang w:val="id-ID"/>
              </w:rPr>
              <w:t>Syanova &amp; Fajar (2024)</w:t>
            </w:r>
          </w:p>
        </w:tc>
      </w:tr>
      <w:tr w:rsidR="00131DC2" w:rsidRPr="00131DC2" w14:paraId="34023B66" w14:textId="77777777" w:rsidTr="00131DC2">
        <w:trPr>
          <w:tblCellSpacing w:w="15" w:type="dxa"/>
        </w:trPr>
        <w:tc>
          <w:tcPr>
            <w:tcW w:w="0" w:type="auto"/>
            <w:vMerge/>
            <w:vAlign w:val="center"/>
            <w:hideMark/>
          </w:tcPr>
          <w:p w14:paraId="74B8F8C7" w14:textId="77777777" w:rsidR="00131DC2" w:rsidRPr="00131DC2" w:rsidRDefault="00131DC2" w:rsidP="00131DC2">
            <w:pPr>
              <w:spacing w:after="0" w:line="240" w:lineRule="auto"/>
              <w:jc w:val="both"/>
              <w:rPr>
                <w:rFonts w:ascii="Times New Roman" w:hAnsi="Times New Roman" w:cs="Times New Roman"/>
                <w:lang w:val="id-ID"/>
              </w:rPr>
            </w:pPr>
          </w:p>
        </w:tc>
        <w:tc>
          <w:tcPr>
            <w:tcW w:w="0" w:type="auto"/>
            <w:vAlign w:val="center"/>
            <w:hideMark/>
          </w:tcPr>
          <w:p w14:paraId="772CEBC4" w14:textId="77777777" w:rsidR="00131DC2" w:rsidRPr="00131DC2" w:rsidRDefault="00131DC2" w:rsidP="00131DC2">
            <w:pPr>
              <w:spacing w:after="0" w:line="240" w:lineRule="auto"/>
              <w:jc w:val="both"/>
              <w:rPr>
                <w:rFonts w:ascii="Times New Roman" w:hAnsi="Times New Roman" w:cs="Times New Roman"/>
                <w:lang w:val="id-ID"/>
              </w:rPr>
            </w:pPr>
            <w:r w:rsidRPr="00131DC2">
              <w:rPr>
                <w:rFonts w:ascii="Times New Roman" w:hAnsi="Times New Roman" w:cs="Times New Roman"/>
                <w:lang w:val="id-ID"/>
              </w:rPr>
              <w:t>FC2</w:t>
            </w:r>
          </w:p>
        </w:tc>
        <w:tc>
          <w:tcPr>
            <w:tcW w:w="0" w:type="auto"/>
            <w:vAlign w:val="center"/>
            <w:hideMark/>
          </w:tcPr>
          <w:p w14:paraId="115DB99D" w14:textId="77777777" w:rsidR="00131DC2" w:rsidRPr="00131DC2" w:rsidRDefault="00131DC2" w:rsidP="00131DC2">
            <w:pPr>
              <w:spacing w:after="0" w:line="240" w:lineRule="auto"/>
              <w:jc w:val="both"/>
              <w:rPr>
                <w:rFonts w:ascii="Times New Roman" w:hAnsi="Times New Roman" w:cs="Times New Roman"/>
                <w:lang w:val="id-ID"/>
              </w:rPr>
            </w:pPr>
            <w:r w:rsidRPr="00131DC2">
              <w:rPr>
                <w:rFonts w:ascii="Times New Roman" w:hAnsi="Times New Roman" w:cs="Times New Roman"/>
                <w:lang w:val="id-ID"/>
              </w:rPr>
              <w:t>Internet access supports the use of QRIS in my business.</w:t>
            </w:r>
          </w:p>
        </w:tc>
        <w:tc>
          <w:tcPr>
            <w:tcW w:w="0" w:type="auto"/>
            <w:vMerge/>
            <w:vAlign w:val="center"/>
            <w:hideMark/>
          </w:tcPr>
          <w:p w14:paraId="53A675CE" w14:textId="463D2852" w:rsidR="00131DC2" w:rsidRPr="00131DC2" w:rsidRDefault="00131DC2" w:rsidP="00131DC2">
            <w:pPr>
              <w:spacing w:after="0" w:line="240" w:lineRule="auto"/>
              <w:jc w:val="center"/>
              <w:rPr>
                <w:rFonts w:ascii="Times New Roman" w:hAnsi="Times New Roman" w:cs="Times New Roman"/>
                <w:lang w:val="id-ID"/>
              </w:rPr>
            </w:pPr>
          </w:p>
        </w:tc>
      </w:tr>
      <w:tr w:rsidR="00131DC2" w:rsidRPr="00131DC2" w14:paraId="478C6903" w14:textId="77777777" w:rsidTr="00131DC2">
        <w:trPr>
          <w:tblCellSpacing w:w="15" w:type="dxa"/>
        </w:trPr>
        <w:tc>
          <w:tcPr>
            <w:tcW w:w="0" w:type="auto"/>
            <w:vMerge/>
            <w:vAlign w:val="center"/>
            <w:hideMark/>
          </w:tcPr>
          <w:p w14:paraId="54AD908B" w14:textId="77777777" w:rsidR="00131DC2" w:rsidRPr="00131DC2" w:rsidRDefault="00131DC2" w:rsidP="00131DC2">
            <w:pPr>
              <w:spacing w:after="0" w:line="240" w:lineRule="auto"/>
              <w:jc w:val="both"/>
              <w:rPr>
                <w:rFonts w:ascii="Times New Roman" w:hAnsi="Times New Roman" w:cs="Times New Roman"/>
                <w:lang w:val="id-ID"/>
              </w:rPr>
            </w:pPr>
          </w:p>
        </w:tc>
        <w:tc>
          <w:tcPr>
            <w:tcW w:w="0" w:type="auto"/>
            <w:vAlign w:val="center"/>
            <w:hideMark/>
          </w:tcPr>
          <w:p w14:paraId="218F1231" w14:textId="77777777" w:rsidR="00131DC2" w:rsidRPr="00131DC2" w:rsidRDefault="00131DC2" w:rsidP="00131DC2">
            <w:pPr>
              <w:spacing w:after="0" w:line="240" w:lineRule="auto"/>
              <w:jc w:val="both"/>
              <w:rPr>
                <w:rFonts w:ascii="Times New Roman" w:hAnsi="Times New Roman" w:cs="Times New Roman"/>
                <w:lang w:val="id-ID"/>
              </w:rPr>
            </w:pPr>
            <w:r w:rsidRPr="00131DC2">
              <w:rPr>
                <w:rFonts w:ascii="Times New Roman" w:hAnsi="Times New Roman" w:cs="Times New Roman"/>
                <w:lang w:val="id-ID"/>
              </w:rPr>
              <w:t>FC3</w:t>
            </w:r>
          </w:p>
        </w:tc>
        <w:tc>
          <w:tcPr>
            <w:tcW w:w="0" w:type="auto"/>
            <w:vAlign w:val="center"/>
            <w:hideMark/>
          </w:tcPr>
          <w:p w14:paraId="08B9B8A5" w14:textId="77777777" w:rsidR="00131DC2" w:rsidRPr="00131DC2" w:rsidRDefault="00131DC2" w:rsidP="00131DC2">
            <w:pPr>
              <w:spacing w:after="0" w:line="240" w:lineRule="auto"/>
              <w:jc w:val="both"/>
              <w:rPr>
                <w:rFonts w:ascii="Times New Roman" w:hAnsi="Times New Roman" w:cs="Times New Roman"/>
                <w:lang w:val="id-ID"/>
              </w:rPr>
            </w:pPr>
            <w:r w:rsidRPr="00131DC2">
              <w:rPr>
                <w:rFonts w:ascii="Times New Roman" w:hAnsi="Times New Roman" w:cs="Times New Roman"/>
                <w:lang w:val="id-ID"/>
              </w:rPr>
              <w:t>Technical support is available when using QRIS.</w:t>
            </w:r>
          </w:p>
        </w:tc>
        <w:tc>
          <w:tcPr>
            <w:tcW w:w="0" w:type="auto"/>
            <w:vMerge/>
            <w:vAlign w:val="center"/>
            <w:hideMark/>
          </w:tcPr>
          <w:p w14:paraId="57ED596C" w14:textId="11F34FEE" w:rsidR="00131DC2" w:rsidRPr="00131DC2" w:rsidRDefault="00131DC2" w:rsidP="00131DC2">
            <w:pPr>
              <w:spacing w:after="0" w:line="240" w:lineRule="auto"/>
              <w:jc w:val="center"/>
              <w:rPr>
                <w:rFonts w:ascii="Times New Roman" w:hAnsi="Times New Roman" w:cs="Times New Roman"/>
                <w:lang w:val="id-ID"/>
              </w:rPr>
            </w:pPr>
          </w:p>
        </w:tc>
      </w:tr>
      <w:tr w:rsidR="00131DC2" w:rsidRPr="00131DC2" w14:paraId="2BE792D4" w14:textId="77777777" w:rsidTr="00131DC2">
        <w:trPr>
          <w:tblCellSpacing w:w="15" w:type="dxa"/>
        </w:trPr>
        <w:tc>
          <w:tcPr>
            <w:tcW w:w="0" w:type="auto"/>
            <w:vMerge w:val="restart"/>
            <w:vAlign w:val="center"/>
            <w:hideMark/>
          </w:tcPr>
          <w:p w14:paraId="70A57DB1" w14:textId="77777777" w:rsidR="00131DC2" w:rsidRPr="00131DC2" w:rsidRDefault="00131DC2" w:rsidP="00131DC2">
            <w:pPr>
              <w:spacing w:after="0" w:line="240" w:lineRule="auto"/>
              <w:jc w:val="both"/>
              <w:rPr>
                <w:rFonts w:ascii="Times New Roman" w:hAnsi="Times New Roman" w:cs="Times New Roman"/>
                <w:lang w:val="id-ID"/>
              </w:rPr>
            </w:pPr>
            <w:r w:rsidRPr="00131DC2">
              <w:rPr>
                <w:rFonts w:ascii="Times New Roman" w:hAnsi="Times New Roman" w:cs="Times New Roman"/>
                <w:lang w:val="id-ID"/>
              </w:rPr>
              <w:t>QRIS Adoption</w:t>
            </w:r>
          </w:p>
        </w:tc>
        <w:tc>
          <w:tcPr>
            <w:tcW w:w="0" w:type="auto"/>
            <w:vAlign w:val="center"/>
            <w:hideMark/>
          </w:tcPr>
          <w:p w14:paraId="17D3D4D5" w14:textId="77777777" w:rsidR="00131DC2" w:rsidRPr="00131DC2" w:rsidRDefault="00131DC2" w:rsidP="00131DC2">
            <w:pPr>
              <w:spacing w:after="0" w:line="240" w:lineRule="auto"/>
              <w:jc w:val="both"/>
              <w:rPr>
                <w:rFonts w:ascii="Times New Roman" w:hAnsi="Times New Roman" w:cs="Times New Roman"/>
                <w:lang w:val="id-ID"/>
              </w:rPr>
            </w:pPr>
            <w:r w:rsidRPr="00131DC2">
              <w:rPr>
                <w:rFonts w:ascii="Times New Roman" w:hAnsi="Times New Roman" w:cs="Times New Roman"/>
                <w:lang w:val="id-ID"/>
              </w:rPr>
              <w:t>QA1</w:t>
            </w:r>
          </w:p>
        </w:tc>
        <w:tc>
          <w:tcPr>
            <w:tcW w:w="0" w:type="auto"/>
            <w:vAlign w:val="center"/>
            <w:hideMark/>
          </w:tcPr>
          <w:p w14:paraId="3498A7A7" w14:textId="77777777" w:rsidR="00131DC2" w:rsidRPr="00131DC2" w:rsidRDefault="00131DC2" w:rsidP="00131DC2">
            <w:pPr>
              <w:spacing w:after="0" w:line="240" w:lineRule="auto"/>
              <w:jc w:val="both"/>
              <w:rPr>
                <w:rFonts w:ascii="Times New Roman" w:hAnsi="Times New Roman" w:cs="Times New Roman"/>
                <w:lang w:val="id-ID"/>
              </w:rPr>
            </w:pPr>
            <w:r w:rsidRPr="00131DC2">
              <w:rPr>
                <w:rFonts w:ascii="Times New Roman" w:hAnsi="Times New Roman" w:cs="Times New Roman"/>
                <w:lang w:val="id-ID"/>
              </w:rPr>
              <w:t>I regularly use QRIS for business transactions.</w:t>
            </w:r>
          </w:p>
        </w:tc>
        <w:tc>
          <w:tcPr>
            <w:tcW w:w="0" w:type="auto"/>
            <w:vMerge w:val="restart"/>
            <w:vAlign w:val="center"/>
            <w:hideMark/>
          </w:tcPr>
          <w:p w14:paraId="5F6474F4" w14:textId="4409CD2A" w:rsidR="00131DC2" w:rsidRPr="00131DC2" w:rsidRDefault="00131DC2" w:rsidP="00131DC2">
            <w:pPr>
              <w:spacing w:after="0" w:line="240" w:lineRule="auto"/>
              <w:jc w:val="center"/>
              <w:rPr>
                <w:rFonts w:ascii="Times New Roman" w:hAnsi="Times New Roman" w:cs="Times New Roman"/>
                <w:lang w:val="id-ID"/>
              </w:rPr>
            </w:pPr>
            <w:r w:rsidRPr="00131DC2">
              <w:rPr>
                <w:rFonts w:ascii="Times New Roman" w:hAnsi="Times New Roman" w:cs="Times New Roman"/>
                <w:lang w:val="id-ID"/>
              </w:rPr>
              <w:t>Syanova &amp; Fajar (2024)</w:t>
            </w:r>
          </w:p>
        </w:tc>
      </w:tr>
      <w:tr w:rsidR="00131DC2" w:rsidRPr="00131DC2" w14:paraId="776BA335" w14:textId="77777777" w:rsidTr="00131DC2">
        <w:trPr>
          <w:tblCellSpacing w:w="15" w:type="dxa"/>
        </w:trPr>
        <w:tc>
          <w:tcPr>
            <w:tcW w:w="0" w:type="auto"/>
            <w:vMerge/>
            <w:vAlign w:val="center"/>
            <w:hideMark/>
          </w:tcPr>
          <w:p w14:paraId="6DF88EDA" w14:textId="77777777" w:rsidR="00131DC2" w:rsidRPr="00131DC2" w:rsidRDefault="00131DC2" w:rsidP="00131DC2">
            <w:pPr>
              <w:spacing w:after="0" w:line="240" w:lineRule="auto"/>
              <w:jc w:val="both"/>
              <w:rPr>
                <w:rFonts w:ascii="Times New Roman" w:hAnsi="Times New Roman" w:cs="Times New Roman"/>
                <w:lang w:val="id-ID"/>
              </w:rPr>
            </w:pPr>
          </w:p>
        </w:tc>
        <w:tc>
          <w:tcPr>
            <w:tcW w:w="0" w:type="auto"/>
            <w:vAlign w:val="center"/>
            <w:hideMark/>
          </w:tcPr>
          <w:p w14:paraId="738D381B" w14:textId="77777777" w:rsidR="00131DC2" w:rsidRPr="00131DC2" w:rsidRDefault="00131DC2" w:rsidP="00131DC2">
            <w:pPr>
              <w:spacing w:after="0" w:line="240" w:lineRule="auto"/>
              <w:jc w:val="both"/>
              <w:rPr>
                <w:rFonts w:ascii="Times New Roman" w:hAnsi="Times New Roman" w:cs="Times New Roman"/>
                <w:lang w:val="id-ID"/>
              </w:rPr>
            </w:pPr>
            <w:r w:rsidRPr="00131DC2">
              <w:rPr>
                <w:rFonts w:ascii="Times New Roman" w:hAnsi="Times New Roman" w:cs="Times New Roman"/>
                <w:lang w:val="id-ID"/>
              </w:rPr>
              <w:t>QA2</w:t>
            </w:r>
          </w:p>
        </w:tc>
        <w:tc>
          <w:tcPr>
            <w:tcW w:w="0" w:type="auto"/>
            <w:vAlign w:val="center"/>
            <w:hideMark/>
          </w:tcPr>
          <w:p w14:paraId="0BAE47D7" w14:textId="77777777" w:rsidR="00131DC2" w:rsidRPr="00131DC2" w:rsidRDefault="00131DC2" w:rsidP="00131DC2">
            <w:pPr>
              <w:spacing w:after="0" w:line="240" w:lineRule="auto"/>
              <w:jc w:val="both"/>
              <w:rPr>
                <w:rFonts w:ascii="Times New Roman" w:hAnsi="Times New Roman" w:cs="Times New Roman"/>
                <w:lang w:val="id-ID"/>
              </w:rPr>
            </w:pPr>
            <w:r w:rsidRPr="00131DC2">
              <w:rPr>
                <w:rFonts w:ascii="Times New Roman" w:hAnsi="Times New Roman" w:cs="Times New Roman"/>
                <w:lang w:val="id-ID"/>
              </w:rPr>
              <w:t>QRIS is my preferred payment method in business transactions.</w:t>
            </w:r>
          </w:p>
        </w:tc>
        <w:tc>
          <w:tcPr>
            <w:tcW w:w="0" w:type="auto"/>
            <w:vMerge/>
            <w:vAlign w:val="center"/>
            <w:hideMark/>
          </w:tcPr>
          <w:p w14:paraId="3806C977" w14:textId="7610A1D9" w:rsidR="00131DC2" w:rsidRPr="00131DC2" w:rsidRDefault="00131DC2" w:rsidP="00131DC2">
            <w:pPr>
              <w:spacing w:after="0" w:line="240" w:lineRule="auto"/>
              <w:jc w:val="center"/>
              <w:rPr>
                <w:rFonts w:ascii="Times New Roman" w:hAnsi="Times New Roman" w:cs="Times New Roman"/>
                <w:lang w:val="id-ID"/>
              </w:rPr>
            </w:pPr>
          </w:p>
        </w:tc>
      </w:tr>
      <w:tr w:rsidR="00131DC2" w:rsidRPr="00131DC2" w14:paraId="4A3CCDD0" w14:textId="77777777" w:rsidTr="00131DC2">
        <w:trPr>
          <w:tblCellSpacing w:w="15" w:type="dxa"/>
        </w:trPr>
        <w:tc>
          <w:tcPr>
            <w:tcW w:w="0" w:type="auto"/>
            <w:vMerge/>
            <w:vAlign w:val="center"/>
            <w:hideMark/>
          </w:tcPr>
          <w:p w14:paraId="7761254E" w14:textId="77777777" w:rsidR="00131DC2" w:rsidRPr="00131DC2" w:rsidRDefault="00131DC2" w:rsidP="00131DC2">
            <w:pPr>
              <w:spacing w:after="0" w:line="240" w:lineRule="auto"/>
              <w:jc w:val="both"/>
              <w:rPr>
                <w:rFonts w:ascii="Times New Roman" w:hAnsi="Times New Roman" w:cs="Times New Roman"/>
                <w:lang w:val="id-ID"/>
              </w:rPr>
            </w:pPr>
          </w:p>
        </w:tc>
        <w:tc>
          <w:tcPr>
            <w:tcW w:w="0" w:type="auto"/>
            <w:vAlign w:val="center"/>
            <w:hideMark/>
          </w:tcPr>
          <w:p w14:paraId="64E127AE" w14:textId="77777777" w:rsidR="00131DC2" w:rsidRPr="00131DC2" w:rsidRDefault="00131DC2" w:rsidP="00131DC2">
            <w:pPr>
              <w:spacing w:after="0" w:line="240" w:lineRule="auto"/>
              <w:jc w:val="both"/>
              <w:rPr>
                <w:rFonts w:ascii="Times New Roman" w:hAnsi="Times New Roman" w:cs="Times New Roman"/>
                <w:lang w:val="id-ID"/>
              </w:rPr>
            </w:pPr>
            <w:r w:rsidRPr="00131DC2">
              <w:rPr>
                <w:rFonts w:ascii="Times New Roman" w:hAnsi="Times New Roman" w:cs="Times New Roman"/>
                <w:lang w:val="id-ID"/>
              </w:rPr>
              <w:t>QA3</w:t>
            </w:r>
          </w:p>
        </w:tc>
        <w:tc>
          <w:tcPr>
            <w:tcW w:w="0" w:type="auto"/>
            <w:vAlign w:val="center"/>
            <w:hideMark/>
          </w:tcPr>
          <w:p w14:paraId="2CBC3247" w14:textId="77777777" w:rsidR="00131DC2" w:rsidRPr="00131DC2" w:rsidRDefault="00131DC2" w:rsidP="00131DC2">
            <w:pPr>
              <w:spacing w:after="0" w:line="240" w:lineRule="auto"/>
              <w:jc w:val="both"/>
              <w:rPr>
                <w:rFonts w:ascii="Times New Roman" w:hAnsi="Times New Roman" w:cs="Times New Roman"/>
                <w:lang w:val="id-ID"/>
              </w:rPr>
            </w:pPr>
            <w:r w:rsidRPr="00131DC2">
              <w:rPr>
                <w:rFonts w:ascii="Times New Roman" w:hAnsi="Times New Roman" w:cs="Times New Roman"/>
                <w:lang w:val="id-ID"/>
              </w:rPr>
              <w:t>I encourage customers to use QRIS for payments.</w:t>
            </w:r>
          </w:p>
        </w:tc>
        <w:tc>
          <w:tcPr>
            <w:tcW w:w="0" w:type="auto"/>
            <w:vMerge/>
            <w:vAlign w:val="center"/>
            <w:hideMark/>
          </w:tcPr>
          <w:p w14:paraId="4AE18F21" w14:textId="0D2C3224" w:rsidR="00131DC2" w:rsidRPr="00131DC2" w:rsidRDefault="00131DC2" w:rsidP="00131DC2">
            <w:pPr>
              <w:spacing w:after="0" w:line="240" w:lineRule="auto"/>
              <w:jc w:val="center"/>
              <w:rPr>
                <w:rFonts w:ascii="Times New Roman" w:hAnsi="Times New Roman" w:cs="Times New Roman"/>
                <w:lang w:val="id-ID"/>
              </w:rPr>
            </w:pPr>
          </w:p>
        </w:tc>
      </w:tr>
      <w:tr w:rsidR="00131DC2" w:rsidRPr="00131DC2" w14:paraId="4BB8948F" w14:textId="77777777" w:rsidTr="00131DC2">
        <w:trPr>
          <w:tblCellSpacing w:w="15" w:type="dxa"/>
        </w:trPr>
        <w:tc>
          <w:tcPr>
            <w:tcW w:w="0" w:type="auto"/>
            <w:vMerge w:val="restart"/>
            <w:vAlign w:val="center"/>
            <w:hideMark/>
          </w:tcPr>
          <w:p w14:paraId="19B082D3" w14:textId="77777777" w:rsidR="00131DC2" w:rsidRPr="00131DC2" w:rsidRDefault="00131DC2" w:rsidP="00131DC2">
            <w:pPr>
              <w:spacing w:after="0" w:line="240" w:lineRule="auto"/>
              <w:jc w:val="both"/>
              <w:rPr>
                <w:rFonts w:ascii="Times New Roman" w:hAnsi="Times New Roman" w:cs="Times New Roman"/>
                <w:lang w:val="id-ID"/>
              </w:rPr>
            </w:pPr>
            <w:r w:rsidRPr="00131DC2">
              <w:rPr>
                <w:rFonts w:ascii="Times New Roman" w:hAnsi="Times New Roman" w:cs="Times New Roman"/>
                <w:lang w:val="id-ID"/>
              </w:rPr>
              <w:t>MSME Performance</w:t>
            </w:r>
          </w:p>
        </w:tc>
        <w:tc>
          <w:tcPr>
            <w:tcW w:w="0" w:type="auto"/>
            <w:vAlign w:val="center"/>
            <w:hideMark/>
          </w:tcPr>
          <w:p w14:paraId="23979F76" w14:textId="77777777" w:rsidR="00131DC2" w:rsidRPr="00131DC2" w:rsidRDefault="00131DC2" w:rsidP="00131DC2">
            <w:pPr>
              <w:spacing w:after="0" w:line="240" w:lineRule="auto"/>
              <w:jc w:val="both"/>
              <w:rPr>
                <w:rFonts w:ascii="Times New Roman" w:hAnsi="Times New Roman" w:cs="Times New Roman"/>
                <w:lang w:val="id-ID"/>
              </w:rPr>
            </w:pPr>
            <w:r w:rsidRPr="00131DC2">
              <w:rPr>
                <w:rFonts w:ascii="Times New Roman" w:hAnsi="Times New Roman" w:cs="Times New Roman"/>
                <w:lang w:val="id-ID"/>
              </w:rPr>
              <w:t>MP1</w:t>
            </w:r>
          </w:p>
        </w:tc>
        <w:tc>
          <w:tcPr>
            <w:tcW w:w="0" w:type="auto"/>
            <w:vAlign w:val="center"/>
            <w:hideMark/>
          </w:tcPr>
          <w:p w14:paraId="0ACD3E4C" w14:textId="77777777" w:rsidR="00131DC2" w:rsidRPr="00131DC2" w:rsidRDefault="00131DC2" w:rsidP="00131DC2">
            <w:pPr>
              <w:spacing w:after="0" w:line="240" w:lineRule="auto"/>
              <w:jc w:val="both"/>
              <w:rPr>
                <w:rFonts w:ascii="Times New Roman" w:hAnsi="Times New Roman" w:cs="Times New Roman"/>
                <w:lang w:val="id-ID"/>
              </w:rPr>
            </w:pPr>
            <w:r w:rsidRPr="00131DC2">
              <w:rPr>
                <w:rFonts w:ascii="Times New Roman" w:hAnsi="Times New Roman" w:cs="Times New Roman"/>
                <w:lang w:val="id-ID"/>
              </w:rPr>
              <w:t>QRIS adoption increases my business sales.</w:t>
            </w:r>
          </w:p>
        </w:tc>
        <w:tc>
          <w:tcPr>
            <w:tcW w:w="0" w:type="auto"/>
            <w:vMerge w:val="restart"/>
            <w:vAlign w:val="center"/>
            <w:hideMark/>
          </w:tcPr>
          <w:p w14:paraId="64AB3A89" w14:textId="77777777" w:rsidR="00131DC2" w:rsidRPr="00131DC2" w:rsidRDefault="00131DC2" w:rsidP="00131DC2">
            <w:pPr>
              <w:spacing w:after="0" w:line="240" w:lineRule="auto"/>
              <w:jc w:val="center"/>
              <w:rPr>
                <w:rFonts w:ascii="Times New Roman" w:hAnsi="Times New Roman" w:cs="Times New Roman"/>
                <w:lang w:val="id-ID"/>
              </w:rPr>
            </w:pPr>
            <w:r w:rsidRPr="00131DC2">
              <w:rPr>
                <w:rFonts w:ascii="Times New Roman" w:hAnsi="Times New Roman" w:cs="Times New Roman"/>
                <w:lang w:val="id-ID"/>
              </w:rPr>
              <w:t>Syanova &amp; Fajar (2024)</w:t>
            </w:r>
          </w:p>
          <w:p w14:paraId="7EDBA792" w14:textId="17F17BC7" w:rsidR="00131DC2" w:rsidRPr="00131DC2" w:rsidRDefault="00131DC2" w:rsidP="00131DC2">
            <w:pPr>
              <w:spacing w:after="0" w:line="240" w:lineRule="auto"/>
              <w:jc w:val="center"/>
              <w:rPr>
                <w:rFonts w:ascii="Times New Roman" w:hAnsi="Times New Roman" w:cs="Times New Roman"/>
                <w:lang w:val="id-ID"/>
              </w:rPr>
            </w:pPr>
            <w:r w:rsidRPr="00131DC2">
              <w:rPr>
                <w:rFonts w:ascii="Times New Roman" w:hAnsi="Times New Roman" w:cs="Times New Roman"/>
                <w:lang w:val="id-ID"/>
              </w:rPr>
              <w:t>Cahyasari et al. (2025)</w:t>
            </w:r>
          </w:p>
        </w:tc>
      </w:tr>
      <w:tr w:rsidR="00131DC2" w:rsidRPr="00131DC2" w14:paraId="03627C0F" w14:textId="77777777" w:rsidTr="00131DC2">
        <w:trPr>
          <w:tblCellSpacing w:w="15" w:type="dxa"/>
        </w:trPr>
        <w:tc>
          <w:tcPr>
            <w:tcW w:w="0" w:type="auto"/>
            <w:vMerge/>
            <w:vAlign w:val="center"/>
            <w:hideMark/>
          </w:tcPr>
          <w:p w14:paraId="032809FE" w14:textId="77777777" w:rsidR="00131DC2" w:rsidRPr="00131DC2" w:rsidRDefault="00131DC2" w:rsidP="00131DC2">
            <w:pPr>
              <w:spacing w:after="0" w:line="240" w:lineRule="auto"/>
              <w:jc w:val="both"/>
              <w:rPr>
                <w:rFonts w:ascii="Times New Roman" w:hAnsi="Times New Roman" w:cs="Times New Roman"/>
                <w:lang w:val="id-ID"/>
              </w:rPr>
            </w:pPr>
          </w:p>
        </w:tc>
        <w:tc>
          <w:tcPr>
            <w:tcW w:w="0" w:type="auto"/>
            <w:vAlign w:val="center"/>
            <w:hideMark/>
          </w:tcPr>
          <w:p w14:paraId="32141929" w14:textId="77777777" w:rsidR="00131DC2" w:rsidRPr="00131DC2" w:rsidRDefault="00131DC2" w:rsidP="00131DC2">
            <w:pPr>
              <w:spacing w:after="0" w:line="240" w:lineRule="auto"/>
              <w:jc w:val="both"/>
              <w:rPr>
                <w:rFonts w:ascii="Times New Roman" w:hAnsi="Times New Roman" w:cs="Times New Roman"/>
                <w:lang w:val="id-ID"/>
              </w:rPr>
            </w:pPr>
            <w:r w:rsidRPr="00131DC2">
              <w:rPr>
                <w:rFonts w:ascii="Times New Roman" w:hAnsi="Times New Roman" w:cs="Times New Roman"/>
                <w:lang w:val="id-ID"/>
              </w:rPr>
              <w:t>MP2</w:t>
            </w:r>
          </w:p>
        </w:tc>
        <w:tc>
          <w:tcPr>
            <w:tcW w:w="0" w:type="auto"/>
            <w:vAlign w:val="center"/>
            <w:hideMark/>
          </w:tcPr>
          <w:p w14:paraId="4816031A" w14:textId="77777777" w:rsidR="00131DC2" w:rsidRPr="00131DC2" w:rsidRDefault="00131DC2" w:rsidP="00131DC2">
            <w:pPr>
              <w:spacing w:after="0" w:line="240" w:lineRule="auto"/>
              <w:jc w:val="both"/>
              <w:rPr>
                <w:rFonts w:ascii="Times New Roman" w:hAnsi="Times New Roman" w:cs="Times New Roman"/>
                <w:lang w:val="id-ID"/>
              </w:rPr>
            </w:pPr>
            <w:r w:rsidRPr="00131DC2">
              <w:rPr>
                <w:rFonts w:ascii="Times New Roman" w:hAnsi="Times New Roman" w:cs="Times New Roman"/>
                <w:lang w:val="id-ID"/>
              </w:rPr>
              <w:t>QRIS improves the efficiency of my business operations.</w:t>
            </w:r>
          </w:p>
        </w:tc>
        <w:tc>
          <w:tcPr>
            <w:tcW w:w="0" w:type="auto"/>
            <w:vMerge/>
            <w:vAlign w:val="center"/>
            <w:hideMark/>
          </w:tcPr>
          <w:p w14:paraId="0F81D8AF" w14:textId="4A07480C" w:rsidR="00131DC2" w:rsidRPr="00131DC2" w:rsidRDefault="00131DC2" w:rsidP="00131DC2">
            <w:pPr>
              <w:spacing w:after="0" w:line="240" w:lineRule="auto"/>
              <w:jc w:val="both"/>
              <w:rPr>
                <w:rFonts w:ascii="Times New Roman" w:hAnsi="Times New Roman" w:cs="Times New Roman"/>
                <w:lang w:val="id-ID"/>
              </w:rPr>
            </w:pPr>
          </w:p>
        </w:tc>
      </w:tr>
      <w:tr w:rsidR="00131DC2" w:rsidRPr="00131DC2" w14:paraId="10214A52" w14:textId="77777777" w:rsidTr="00131DC2">
        <w:trPr>
          <w:tblCellSpacing w:w="15" w:type="dxa"/>
        </w:trPr>
        <w:tc>
          <w:tcPr>
            <w:tcW w:w="0" w:type="auto"/>
            <w:vMerge/>
            <w:vAlign w:val="center"/>
            <w:hideMark/>
          </w:tcPr>
          <w:p w14:paraId="743DEDB0" w14:textId="77777777" w:rsidR="00131DC2" w:rsidRPr="00131DC2" w:rsidRDefault="00131DC2" w:rsidP="00131DC2">
            <w:pPr>
              <w:spacing w:after="0" w:line="240" w:lineRule="auto"/>
              <w:jc w:val="both"/>
              <w:rPr>
                <w:rFonts w:ascii="Times New Roman" w:hAnsi="Times New Roman" w:cs="Times New Roman"/>
                <w:lang w:val="id-ID"/>
              </w:rPr>
            </w:pPr>
          </w:p>
        </w:tc>
        <w:tc>
          <w:tcPr>
            <w:tcW w:w="0" w:type="auto"/>
            <w:vAlign w:val="center"/>
            <w:hideMark/>
          </w:tcPr>
          <w:p w14:paraId="06D47985" w14:textId="77777777" w:rsidR="00131DC2" w:rsidRPr="00131DC2" w:rsidRDefault="00131DC2" w:rsidP="00131DC2">
            <w:pPr>
              <w:spacing w:after="0" w:line="240" w:lineRule="auto"/>
              <w:jc w:val="both"/>
              <w:rPr>
                <w:rFonts w:ascii="Times New Roman" w:hAnsi="Times New Roman" w:cs="Times New Roman"/>
                <w:lang w:val="id-ID"/>
              </w:rPr>
            </w:pPr>
            <w:r w:rsidRPr="00131DC2">
              <w:rPr>
                <w:rFonts w:ascii="Times New Roman" w:hAnsi="Times New Roman" w:cs="Times New Roman"/>
                <w:lang w:val="id-ID"/>
              </w:rPr>
              <w:t>MP3</w:t>
            </w:r>
          </w:p>
        </w:tc>
        <w:tc>
          <w:tcPr>
            <w:tcW w:w="0" w:type="auto"/>
            <w:vAlign w:val="center"/>
            <w:hideMark/>
          </w:tcPr>
          <w:p w14:paraId="20468B1B" w14:textId="77777777" w:rsidR="00131DC2" w:rsidRPr="00131DC2" w:rsidRDefault="00131DC2" w:rsidP="00131DC2">
            <w:pPr>
              <w:spacing w:after="0" w:line="240" w:lineRule="auto"/>
              <w:jc w:val="both"/>
              <w:rPr>
                <w:rFonts w:ascii="Times New Roman" w:hAnsi="Times New Roman" w:cs="Times New Roman"/>
                <w:lang w:val="id-ID"/>
              </w:rPr>
            </w:pPr>
            <w:r w:rsidRPr="00131DC2">
              <w:rPr>
                <w:rFonts w:ascii="Times New Roman" w:hAnsi="Times New Roman" w:cs="Times New Roman"/>
                <w:lang w:val="id-ID"/>
              </w:rPr>
              <w:t>QRIS simplifies financial transaction recording.</w:t>
            </w:r>
          </w:p>
        </w:tc>
        <w:tc>
          <w:tcPr>
            <w:tcW w:w="0" w:type="auto"/>
            <w:vMerge/>
            <w:vAlign w:val="center"/>
            <w:hideMark/>
          </w:tcPr>
          <w:p w14:paraId="4D534F98" w14:textId="38E06A96" w:rsidR="00131DC2" w:rsidRPr="00131DC2" w:rsidRDefault="00131DC2" w:rsidP="00131DC2">
            <w:pPr>
              <w:spacing w:after="0" w:line="240" w:lineRule="auto"/>
              <w:jc w:val="both"/>
              <w:rPr>
                <w:rFonts w:ascii="Times New Roman" w:hAnsi="Times New Roman" w:cs="Times New Roman"/>
                <w:lang w:val="id-ID"/>
              </w:rPr>
            </w:pPr>
          </w:p>
        </w:tc>
      </w:tr>
      <w:tr w:rsidR="00131DC2" w:rsidRPr="00131DC2" w14:paraId="7335D10D" w14:textId="77777777" w:rsidTr="00131DC2">
        <w:trPr>
          <w:tblCellSpacing w:w="15" w:type="dxa"/>
        </w:trPr>
        <w:tc>
          <w:tcPr>
            <w:tcW w:w="0" w:type="auto"/>
            <w:vMerge/>
            <w:vAlign w:val="center"/>
            <w:hideMark/>
          </w:tcPr>
          <w:p w14:paraId="682CE5EE" w14:textId="77777777" w:rsidR="00131DC2" w:rsidRPr="00131DC2" w:rsidRDefault="00131DC2" w:rsidP="00131DC2">
            <w:pPr>
              <w:spacing w:after="0" w:line="240" w:lineRule="auto"/>
              <w:jc w:val="both"/>
              <w:rPr>
                <w:rFonts w:ascii="Times New Roman" w:hAnsi="Times New Roman" w:cs="Times New Roman"/>
                <w:lang w:val="id-ID"/>
              </w:rPr>
            </w:pPr>
          </w:p>
        </w:tc>
        <w:tc>
          <w:tcPr>
            <w:tcW w:w="0" w:type="auto"/>
            <w:vAlign w:val="center"/>
            <w:hideMark/>
          </w:tcPr>
          <w:p w14:paraId="1D7DD9DE" w14:textId="77777777" w:rsidR="00131DC2" w:rsidRPr="00131DC2" w:rsidRDefault="00131DC2" w:rsidP="00131DC2">
            <w:pPr>
              <w:spacing w:after="0" w:line="240" w:lineRule="auto"/>
              <w:jc w:val="both"/>
              <w:rPr>
                <w:rFonts w:ascii="Times New Roman" w:hAnsi="Times New Roman" w:cs="Times New Roman"/>
                <w:lang w:val="id-ID"/>
              </w:rPr>
            </w:pPr>
            <w:r w:rsidRPr="00131DC2">
              <w:rPr>
                <w:rFonts w:ascii="Times New Roman" w:hAnsi="Times New Roman" w:cs="Times New Roman"/>
                <w:lang w:val="id-ID"/>
              </w:rPr>
              <w:t>MP4</w:t>
            </w:r>
          </w:p>
        </w:tc>
        <w:tc>
          <w:tcPr>
            <w:tcW w:w="0" w:type="auto"/>
            <w:vAlign w:val="center"/>
            <w:hideMark/>
          </w:tcPr>
          <w:p w14:paraId="001BDD8A" w14:textId="77777777" w:rsidR="00131DC2" w:rsidRPr="00131DC2" w:rsidRDefault="00131DC2" w:rsidP="00131DC2">
            <w:pPr>
              <w:spacing w:after="0" w:line="240" w:lineRule="auto"/>
              <w:jc w:val="both"/>
              <w:rPr>
                <w:rFonts w:ascii="Times New Roman" w:hAnsi="Times New Roman" w:cs="Times New Roman"/>
                <w:lang w:val="id-ID"/>
              </w:rPr>
            </w:pPr>
            <w:r w:rsidRPr="00131DC2">
              <w:rPr>
                <w:rFonts w:ascii="Times New Roman" w:hAnsi="Times New Roman" w:cs="Times New Roman"/>
                <w:lang w:val="id-ID"/>
              </w:rPr>
              <w:t>QRIS contributes to the growth of my business.</w:t>
            </w:r>
          </w:p>
        </w:tc>
        <w:tc>
          <w:tcPr>
            <w:tcW w:w="0" w:type="auto"/>
            <w:vMerge/>
            <w:vAlign w:val="center"/>
            <w:hideMark/>
          </w:tcPr>
          <w:p w14:paraId="480E99F9" w14:textId="5C5111C1" w:rsidR="00131DC2" w:rsidRPr="00131DC2" w:rsidRDefault="00131DC2" w:rsidP="00131DC2">
            <w:pPr>
              <w:spacing w:after="0" w:line="240" w:lineRule="auto"/>
              <w:jc w:val="both"/>
              <w:rPr>
                <w:rFonts w:ascii="Times New Roman" w:hAnsi="Times New Roman" w:cs="Times New Roman"/>
                <w:lang w:val="id-ID"/>
              </w:rPr>
            </w:pPr>
          </w:p>
        </w:tc>
      </w:tr>
    </w:tbl>
    <w:p w14:paraId="24B59371" w14:textId="77777777" w:rsidR="0013036A" w:rsidRDefault="0013036A" w:rsidP="00131DC2">
      <w:pPr>
        <w:spacing w:after="0" w:line="240" w:lineRule="auto"/>
        <w:jc w:val="both"/>
        <w:rPr>
          <w:rFonts w:ascii="Times New Roman" w:hAnsi="Times New Roman" w:cs="Times New Roman"/>
        </w:rPr>
      </w:pPr>
    </w:p>
    <w:p w14:paraId="3E4968EA" w14:textId="77777777" w:rsidR="00A80F19" w:rsidRDefault="00A80F19" w:rsidP="00131DC2">
      <w:pPr>
        <w:spacing w:after="0" w:line="240" w:lineRule="auto"/>
        <w:jc w:val="both"/>
        <w:rPr>
          <w:rFonts w:ascii="Times New Roman" w:hAnsi="Times New Roman" w:cs="Times New Roman"/>
        </w:rPr>
      </w:pPr>
    </w:p>
    <w:p w14:paraId="463848FC" w14:textId="77777777" w:rsidR="00A80F19" w:rsidRDefault="00A80F19" w:rsidP="00131DC2">
      <w:pPr>
        <w:spacing w:after="0" w:line="240" w:lineRule="auto"/>
        <w:jc w:val="both"/>
        <w:rPr>
          <w:rFonts w:ascii="Times New Roman" w:hAnsi="Times New Roman" w:cs="Times New Roman"/>
        </w:rPr>
      </w:pPr>
    </w:p>
    <w:p w14:paraId="64E9325F" w14:textId="77777777" w:rsidR="00A80F19" w:rsidRDefault="00A80F19" w:rsidP="00131DC2">
      <w:pPr>
        <w:spacing w:after="0" w:line="240" w:lineRule="auto"/>
        <w:jc w:val="both"/>
        <w:rPr>
          <w:rFonts w:ascii="Times New Roman" w:hAnsi="Times New Roman" w:cs="Times New Roman"/>
        </w:rPr>
      </w:pPr>
    </w:p>
    <w:p w14:paraId="2E53F60E" w14:textId="77777777" w:rsidR="00A80F19" w:rsidRDefault="00A80F19" w:rsidP="00131DC2">
      <w:pPr>
        <w:spacing w:after="0" w:line="240" w:lineRule="auto"/>
        <w:jc w:val="both"/>
        <w:rPr>
          <w:rFonts w:ascii="Times New Roman" w:hAnsi="Times New Roman" w:cs="Times New Roman"/>
        </w:rPr>
      </w:pPr>
    </w:p>
    <w:p w14:paraId="0CE3B37B" w14:textId="77777777" w:rsidR="00A80F19" w:rsidRDefault="00A80F19" w:rsidP="00131DC2">
      <w:pPr>
        <w:spacing w:after="0" w:line="240" w:lineRule="auto"/>
        <w:jc w:val="both"/>
        <w:rPr>
          <w:rFonts w:ascii="Times New Roman" w:hAnsi="Times New Roman" w:cs="Times New Roman"/>
        </w:rPr>
      </w:pPr>
    </w:p>
    <w:p w14:paraId="5D84C2BC" w14:textId="77777777" w:rsidR="00A80F19" w:rsidRDefault="00A80F19" w:rsidP="00131DC2">
      <w:pPr>
        <w:spacing w:after="0" w:line="240" w:lineRule="auto"/>
        <w:jc w:val="both"/>
        <w:rPr>
          <w:rFonts w:ascii="Times New Roman" w:hAnsi="Times New Roman" w:cs="Times New Roman"/>
        </w:rPr>
      </w:pPr>
    </w:p>
    <w:p w14:paraId="45D732CB" w14:textId="1CF95B6D" w:rsidR="00131DC2" w:rsidRPr="0080184C" w:rsidRDefault="00D32AA5" w:rsidP="00131DC2">
      <w:pPr>
        <w:spacing w:after="0" w:line="240" w:lineRule="auto"/>
        <w:jc w:val="both"/>
        <w:rPr>
          <w:rFonts w:ascii="Times New Roman" w:hAnsi="Times New Roman" w:cs="Times New Roman"/>
        </w:rPr>
      </w:pPr>
      <w:r>
        <w:rPr>
          <w:rFonts w:ascii="Times New Roman" w:hAnsi="Times New Roman" w:cs="Times New Roman"/>
          <w:noProof/>
        </w:rPr>
        <w:lastRenderedPageBreak/>
        <mc:AlternateContent>
          <mc:Choice Requires="wps">
            <w:drawing>
              <wp:anchor distT="0" distB="0" distL="114300" distR="114300" simplePos="0" relativeHeight="251659264" behindDoc="0" locked="0" layoutInCell="1" allowOverlap="1" wp14:anchorId="39E396D9" wp14:editId="53B30CB2">
                <wp:simplePos x="0" y="0"/>
                <wp:positionH relativeFrom="margin">
                  <wp:align>left</wp:align>
                </wp:positionH>
                <wp:positionV relativeFrom="paragraph">
                  <wp:posOffset>85725</wp:posOffset>
                </wp:positionV>
                <wp:extent cx="1338580" cy="718185"/>
                <wp:effectExtent l="0" t="0" r="13970" b="24765"/>
                <wp:wrapNone/>
                <wp:docPr id="433227010" name="Oval 1"/>
                <wp:cNvGraphicFramePr/>
                <a:graphic xmlns:a="http://schemas.openxmlformats.org/drawingml/2006/main">
                  <a:graphicData uri="http://schemas.microsoft.com/office/word/2010/wordprocessingShape">
                    <wps:wsp>
                      <wps:cNvSpPr/>
                      <wps:spPr>
                        <a:xfrm>
                          <a:off x="0" y="0"/>
                          <a:ext cx="1338943" cy="718185"/>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31B68280" w14:textId="1C2FF79D" w:rsidR="00D32AA5" w:rsidRPr="00D32AA5" w:rsidRDefault="00D32AA5" w:rsidP="00D32AA5">
                            <w:pPr>
                              <w:jc w:val="center"/>
                              <w:rPr>
                                <w:b/>
                                <w:bCs/>
                              </w:rPr>
                            </w:pPr>
                            <w:r w:rsidRPr="00D32AA5">
                              <w:rPr>
                                <w:b/>
                                <w:bCs/>
                              </w:rPr>
                              <w:t>Perceived Usefulness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9E396D9" id="Oval 1" o:spid="_x0000_s1026" style="position:absolute;left:0;text-align:left;margin-left:0;margin-top:6.75pt;width:105.4pt;height:56.5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" fillcolor="#156082 [3204]" strokecolor="#030e13 [484]" strokeweight="1.5pt">
                <v:stroke joinstyle="miter"/>
                <v:textbox>
                  <w:txbxContent>
                    <w:p w14:paraId="31B68280" w14:textId="1C2FF79D" w:rsidR="00D32AA5" w:rsidRPr="00D32AA5" w:rsidRDefault="00D32AA5" w:rsidP="00D32AA5">
                      <w:pPr>
                        <w:jc w:val="center"/>
                        <w:rPr>
                          <w:b/>
                          <w:bCs/>
                        </w:rPr>
                      </w:pPr>
                      <w:r w:rsidRPr="00D32AA5">
                        <w:rPr>
                          <w:b/>
                          <w:bCs/>
                        </w:rPr>
                        <w:t>Perceived Usefulness</w:t>
                      </w:r>
                    </w:p>
                  </w:txbxContent>
                </v:textbox>
                <w10:wrap anchorx="margin"/>
              </v:oval>
            </w:pict>
          </mc:Fallback>
        </mc:AlternateContent>
      </w:r>
    </w:p>
    <w:p w14:paraId="3FE72F3C" w14:textId="3F5A4473" w:rsidR="004B1D8B" w:rsidRDefault="004B1D8B" w:rsidP="004B1D8B">
      <w:pPr>
        <w:spacing w:after="0" w:line="240" w:lineRule="auto"/>
        <w:jc w:val="both"/>
        <w:rPr>
          <w:rFonts w:ascii="Times New Roman" w:hAnsi="Times New Roman" w:cs="Times New Roman"/>
        </w:rPr>
      </w:pPr>
    </w:p>
    <w:p w14:paraId="2E1F205E" w14:textId="2C31A480" w:rsidR="00D32AA5" w:rsidRDefault="009565F6" w:rsidP="004B1D8B">
      <w:pPr>
        <w:spacing w:after="0" w:line="240" w:lineRule="auto"/>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81792" behindDoc="0" locked="0" layoutInCell="1" allowOverlap="1" wp14:anchorId="07808989" wp14:editId="1A19BAFB">
                <wp:simplePos x="0" y="0"/>
                <wp:positionH relativeFrom="column">
                  <wp:posOffset>1324370</wp:posOffset>
                </wp:positionH>
                <wp:positionV relativeFrom="paragraph">
                  <wp:posOffset>96185</wp:posOffset>
                </wp:positionV>
                <wp:extent cx="3200400" cy="905773"/>
                <wp:effectExtent l="0" t="0" r="95250" b="66040"/>
                <wp:wrapNone/>
                <wp:docPr id="1475877818" name="Straight Arrow Connector 12"/>
                <wp:cNvGraphicFramePr/>
                <a:graphic xmlns:a="http://schemas.openxmlformats.org/drawingml/2006/main">
                  <a:graphicData uri="http://schemas.microsoft.com/office/word/2010/wordprocessingShape">
                    <wps:wsp>
                      <wps:cNvCnPr/>
                      <wps:spPr>
                        <a:xfrm>
                          <a:off x="0" y="0"/>
                          <a:ext cx="3200400" cy="905773"/>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type w14:anchorId="2D77966F" id="_x0000_t32" coordsize="21600,21600" o:spt="32" o:oned="t" path="m,l21600,21600e" filled="f">
                <v:path arrowok="t" fillok="f" o:connecttype="none"/>
                <o:lock v:ext="edit" shapetype="t"/>
              </v:shapetype>
              <v:shape id="Straight Arrow Connector 12" o:spid="_x0000_s1026" type="#_x0000_t32" style="position:absolute;margin-left:104.3pt;margin-top:7.55pt;width:252pt;height:71.3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" strokecolor="black [3200]" strokeweight="1.5pt">
                <v:stroke endarrow="block" joinstyle="miter"/>
              </v:shape>
            </w:pict>
          </mc:Fallback>
        </mc:AlternateContent>
      </w:r>
      <w:r w:rsidR="00D32AA5">
        <w:rPr>
          <w:rFonts w:ascii="Times New Roman" w:hAnsi="Times New Roman" w:cs="Times New Roman"/>
          <w:noProof/>
        </w:rPr>
        <mc:AlternateContent>
          <mc:Choice Requires="wps">
            <w:drawing>
              <wp:anchor distT="0" distB="0" distL="114300" distR="114300" simplePos="0" relativeHeight="251672576" behindDoc="0" locked="0" layoutInCell="1" allowOverlap="1" wp14:anchorId="42B89B76" wp14:editId="4C6267C5">
                <wp:simplePos x="0" y="0"/>
                <wp:positionH relativeFrom="column">
                  <wp:posOffset>1335949</wp:posOffset>
                </wp:positionH>
                <wp:positionV relativeFrom="paragraph">
                  <wp:posOffset>115570</wp:posOffset>
                </wp:positionV>
                <wp:extent cx="1371600" cy="739775"/>
                <wp:effectExtent l="0" t="0" r="76200" b="60325"/>
                <wp:wrapNone/>
                <wp:docPr id="799871083" name="Straight Arrow Connector 2"/>
                <wp:cNvGraphicFramePr/>
                <a:graphic xmlns:a="http://schemas.openxmlformats.org/drawingml/2006/main">
                  <a:graphicData uri="http://schemas.microsoft.com/office/word/2010/wordprocessingShape">
                    <wps:wsp>
                      <wps:cNvCnPr/>
                      <wps:spPr>
                        <a:xfrm>
                          <a:off x="0" y="0"/>
                          <a:ext cx="1371600" cy="73977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type w14:anchorId="782A84F2" id="_x0000_t32" coordsize="21600,21600" o:spt="32" o:oned="t" path="m,l21600,21600e" filled="f">
                <v:path arrowok="t" fillok="f" o:connecttype="none"/>
                <o:lock v:ext="edit" shapetype="t"/>
              </v:shapetype>
              <v:shape id="Straight Arrow Connector 2" o:spid="_x0000_s1026" type="#_x0000_t32" style="position:absolute;margin-left:105.2pt;margin-top:9.1pt;width:108pt;height:58.25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" strokecolor="black [3200]" strokeweight="1.5pt">
                <v:stroke endarrow="block" joinstyle="miter"/>
              </v:shape>
            </w:pict>
          </mc:Fallback>
        </mc:AlternateContent>
      </w:r>
    </w:p>
    <w:p w14:paraId="01B9EECA" w14:textId="23C85733" w:rsidR="00D32AA5" w:rsidRDefault="00D32AA5" w:rsidP="004B1D8B">
      <w:pPr>
        <w:spacing w:after="0" w:line="240" w:lineRule="auto"/>
        <w:jc w:val="both"/>
        <w:rPr>
          <w:rFonts w:ascii="Times New Roman" w:hAnsi="Times New Roman" w:cs="Times New Roman"/>
        </w:rPr>
      </w:pPr>
    </w:p>
    <w:p w14:paraId="0ACA90EE" w14:textId="1BFAF407" w:rsidR="00D32AA5" w:rsidRDefault="009565F6" w:rsidP="004B1D8B">
      <w:pPr>
        <w:spacing w:after="0" w:line="240" w:lineRule="auto"/>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7456" behindDoc="0" locked="0" layoutInCell="1" allowOverlap="1" wp14:anchorId="4A4A26B7" wp14:editId="5B8C11DE">
                <wp:simplePos x="0" y="0"/>
                <wp:positionH relativeFrom="margin">
                  <wp:posOffset>4464050</wp:posOffset>
                </wp:positionH>
                <wp:positionV relativeFrom="paragraph">
                  <wp:posOffset>55880</wp:posOffset>
                </wp:positionV>
                <wp:extent cx="1600200" cy="1647190"/>
                <wp:effectExtent l="0" t="0" r="19050" b="10160"/>
                <wp:wrapNone/>
                <wp:docPr id="1097633503" name="Oval 1"/>
                <wp:cNvGraphicFramePr/>
                <a:graphic xmlns:a="http://schemas.openxmlformats.org/drawingml/2006/main">
                  <a:graphicData uri="http://schemas.microsoft.com/office/word/2010/wordprocessingShape">
                    <wps:wsp>
                      <wps:cNvSpPr/>
                      <wps:spPr>
                        <a:xfrm>
                          <a:off x="0" y="0"/>
                          <a:ext cx="1600200" cy="1647190"/>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66ECE888" w14:textId="39D45D00" w:rsidR="00D32AA5" w:rsidRPr="00D32AA5" w:rsidRDefault="00D32AA5" w:rsidP="00D32AA5">
                            <w:pPr>
                              <w:jc w:val="center"/>
                              <w:rPr>
                                <w:b/>
                                <w:bCs/>
                              </w:rPr>
                            </w:pPr>
                            <w:r>
                              <w:rPr>
                                <w:b/>
                                <w:bCs/>
                              </w:rPr>
                              <w:t>MSME’s Performance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A4A26B7" id="_x0000_s1027" style="position:absolute;left:0;text-align:left;margin-left:351.5pt;margin-top:4.4pt;width:126pt;height:129.7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" fillcolor="#156082 [3204]" strokecolor="#030e13 [484]" strokeweight="1.5pt">
                <v:stroke joinstyle="miter"/>
                <v:textbox>
                  <w:txbxContent>
                    <w:p w14:paraId="66ECE888" w14:textId="39D45D00" w:rsidR="00D32AA5" w:rsidRPr="00D32AA5" w:rsidRDefault="00D32AA5" w:rsidP="00D32AA5">
                      <w:pPr>
                        <w:jc w:val="center"/>
                        <w:rPr>
                          <w:b/>
                          <w:bCs/>
                        </w:rPr>
                      </w:pPr>
                      <w:r>
                        <w:rPr>
                          <w:b/>
                          <w:bCs/>
                        </w:rPr>
                        <w:t>MSME’s Performance</w:t>
                      </w:r>
                    </w:p>
                  </w:txbxContent>
                </v:textbox>
                <w10:wrap anchorx="margin"/>
              </v:oval>
            </w:pict>
          </mc:Fallback>
        </mc:AlternateContent>
      </w:r>
      <w:r w:rsidR="00D32AA5">
        <w:rPr>
          <w:rFonts w:ascii="Times New Roman" w:hAnsi="Times New Roman" w:cs="Times New Roman"/>
          <w:noProof/>
        </w:rPr>
        <mc:AlternateContent>
          <mc:Choice Requires="wps">
            <w:drawing>
              <wp:anchor distT="0" distB="0" distL="114300" distR="114300" simplePos="0" relativeHeight="251669504" behindDoc="0" locked="0" layoutInCell="1" allowOverlap="1" wp14:anchorId="3EF4E07D" wp14:editId="498DF117">
                <wp:simplePos x="0" y="0"/>
                <wp:positionH relativeFrom="column">
                  <wp:posOffset>19685</wp:posOffset>
                </wp:positionH>
                <wp:positionV relativeFrom="paragraph">
                  <wp:posOffset>179070</wp:posOffset>
                </wp:positionV>
                <wp:extent cx="1262380" cy="652780"/>
                <wp:effectExtent l="0" t="0" r="13970" b="13970"/>
                <wp:wrapNone/>
                <wp:docPr id="83141394" name="Oval 1"/>
                <wp:cNvGraphicFramePr/>
                <a:graphic xmlns:a="http://schemas.openxmlformats.org/drawingml/2006/main">
                  <a:graphicData uri="http://schemas.microsoft.com/office/word/2010/wordprocessingShape">
                    <wps:wsp>
                      <wps:cNvSpPr/>
                      <wps:spPr>
                        <a:xfrm>
                          <a:off x="0" y="0"/>
                          <a:ext cx="1262380" cy="652780"/>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596F3721" w14:textId="7197AA3B" w:rsidR="00D32AA5" w:rsidRPr="00D32AA5" w:rsidRDefault="00D32AA5" w:rsidP="00D32AA5">
                            <w:pPr>
                              <w:jc w:val="center"/>
                              <w:rPr>
                                <w:b/>
                                <w:bCs/>
                              </w:rPr>
                            </w:pPr>
                            <w:r>
                              <w:rPr>
                                <w:b/>
                                <w:bCs/>
                              </w:rPr>
                              <w:t>Trust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EF4E07D" id="_x0000_s1028" style="position:absolute;left:0;text-align:left;margin-left:1.55pt;margin-top:14.1pt;width:99.4pt;height:51.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" fillcolor="#156082 [3204]" strokecolor="#030e13 [484]" strokeweight="1.5pt">
                <v:stroke joinstyle="miter"/>
                <v:textbox>
                  <w:txbxContent>
                    <w:p w14:paraId="596F3721" w14:textId="7197AA3B" w:rsidR="00D32AA5" w:rsidRPr="00D32AA5" w:rsidRDefault="00D32AA5" w:rsidP="00D32AA5">
                      <w:pPr>
                        <w:jc w:val="center"/>
                        <w:rPr>
                          <w:b/>
                          <w:bCs/>
                        </w:rPr>
                      </w:pPr>
                      <w:r>
                        <w:rPr>
                          <w:b/>
                          <w:bCs/>
                        </w:rPr>
                        <w:t>Trust</w:t>
                      </w:r>
                    </w:p>
                  </w:txbxContent>
                </v:textbox>
              </v:oval>
            </w:pict>
          </mc:Fallback>
        </mc:AlternateContent>
      </w:r>
    </w:p>
    <w:p w14:paraId="1ED1C307" w14:textId="1D480B30" w:rsidR="00D32AA5" w:rsidRDefault="009565F6" w:rsidP="004B1D8B">
      <w:pPr>
        <w:spacing w:after="0" w:line="240" w:lineRule="auto"/>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83840" behindDoc="0" locked="0" layoutInCell="1" allowOverlap="1" wp14:anchorId="7FA1C4C2" wp14:editId="493ECAAD">
                <wp:simplePos x="0" y="0"/>
                <wp:positionH relativeFrom="column">
                  <wp:posOffset>1160145</wp:posOffset>
                </wp:positionH>
                <wp:positionV relativeFrom="paragraph">
                  <wp:posOffset>68580</wp:posOffset>
                </wp:positionV>
                <wp:extent cx="3596640" cy="45085"/>
                <wp:effectExtent l="0" t="76200" r="3810" b="50165"/>
                <wp:wrapNone/>
                <wp:docPr id="1396995243" name="Straight Arrow Connector 14"/>
                <wp:cNvGraphicFramePr/>
                <a:graphic xmlns:a="http://schemas.openxmlformats.org/drawingml/2006/main">
                  <a:graphicData uri="http://schemas.microsoft.com/office/word/2010/wordprocessingShape">
                    <wps:wsp>
                      <wps:cNvCnPr/>
                      <wps:spPr>
                        <a:xfrm flipV="1">
                          <a:off x="0" y="0"/>
                          <a:ext cx="3596640" cy="4508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95842DB" id="Straight Arrow Connector 14" o:spid="_x0000_s1026" type="#_x0000_t32" style="position:absolute;margin-left:91.35pt;margin-top:5.4pt;width:283.2pt;height:3.55pt;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" strokecolor="black [3200]" strokeweight="1.5pt">
                <v:stroke endarrow="block" joinstyle="miter"/>
              </v:shape>
            </w:pict>
          </mc:Fallback>
        </mc:AlternateContent>
      </w:r>
    </w:p>
    <w:p w14:paraId="05F34F77" w14:textId="69FFF8DC" w:rsidR="00D32AA5" w:rsidRDefault="00D32AA5" w:rsidP="004B1D8B">
      <w:pPr>
        <w:spacing w:after="0" w:line="240" w:lineRule="auto"/>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5408" behindDoc="0" locked="0" layoutInCell="1" allowOverlap="1" wp14:anchorId="03B61D5D" wp14:editId="773D76EA">
                <wp:simplePos x="0" y="0"/>
                <wp:positionH relativeFrom="margin">
                  <wp:posOffset>2447290</wp:posOffset>
                </wp:positionH>
                <wp:positionV relativeFrom="paragraph">
                  <wp:posOffset>35560</wp:posOffset>
                </wp:positionV>
                <wp:extent cx="1186180" cy="1033780"/>
                <wp:effectExtent l="0" t="0" r="13970" b="13970"/>
                <wp:wrapNone/>
                <wp:docPr id="820996923" name="Oval 1"/>
                <wp:cNvGraphicFramePr/>
                <a:graphic xmlns:a="http://schemas.openxmlformats.org/drawingml/2006/main">
                  <a:graphicData uri="http://schemas.microsoft.com/office/word/2010/wordprocessingShape">
                    <wps:wsp>
                      <wps:cNvSpPr/>
                      <wps:spPr>
                        <a:xfrm>
                          <a:off x="0" y="0"/>
                          <a:ext cx="1186180" cy="1033780"/>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0FF3340E" w14:textId="1DE7F69F" w:rsidR="00D32AA5" w:rsidRPr="00D32AA5" w:rsidRDefault="00D32AA5" w:rsidP="00D32AA5">
                            <w:pPr>
                              <w:jc w:val="center"/>
                              <w:rPr>
                                <w:b/>
                                <w:bCs/>
                              </w:rPr>
                            </w:pPr>
                            <w:r>
                              <w:rPr>
                                <w:b/>
                                <w:bCs/>
                              </w:rPr>
                              <w:t>QRIS Adoption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3B61D5D" id="_x0000_s1029" style="position:absolute;left:0;text-align:left;margin-left:192.7pt;margin-top:2.8pt;width:93.4pt;height:81.4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" fillcolor="#156082 [3204]" strokecolor="#030e13 [484]" strokeweight="1.5pt">
                <v:stroke joinstyle="miter"/>
                <v:textbox>
                  <w:txbxContent>
                    <w:p w14:paraId="0FF3340E" w14:textId="1DE7F69F" w:rsidR="00D32AA5" w:rsidRPr="00D32AA5" w:rsidRDefault="00D32AA5" w:rsidP="00D32AA5">
                      <w:pPr>
                        <w:jc w:val="center"/>
                        <w:rPr>
                          <w:b/>
                          <w:bCs/>
                        </w:rPr>
                      </w:pPr>
                      <w:r>
                        <w:rPr>
                          <w:b/>
                          <w:bCs/>
                        </w:rPr>
                        <w:t>QRIS Adoption</w:t>
                      </w:r>
                    </w:p>
                  </w:txbxContent>
                </v:textbox>
                <w10:wrap anchorx="margin"/>
              </v:oval>
            </w:pict>
          </mc:Fallback>
        </mc:AlternateContent>
      </w:r>
      <w:r>
        <w:rPr>
          <w:rFonts w:ascii="Times New Roman" w:hAnsi="Times New Roman" w:cs="Times New Roman"/>
          <w:noProof/>
        </w:rPr>
        <mc:AlternateContent>
          <mc:Choice Requires="wps">
            <w:drawing>
              <wp:anchor distT="0" distB="0" distL="114300" distR="114300" simplePos="0" relativeHeight="251676672" behindDoc="0" locked="0" layoutInCell="1" allowOverlap="1" wp14:anchorId="4C220D35" wp14:editId="68E6D79D">
                <wp:simplePos x="0" y="0"/>
                <wp:positionH relativeFrom="column">
                  <wp:posOffset>1228090</wp:posOffset>
                </wp:positionH>
                <wp:positionV relativeFrom="paragraph">
                  <wp:posOffset>122555</wp:posOffset>
                </wp:positionV>
                <wp:extent cx="1229995" cy="304800"/>
                <wp:effectExtent l="0" t="0" r="103505" b="76200"/>
                <wp:wrapNone/>
                <wp:docPr id="1931043419" name="Straight Arrow Connector 2"/>
                <wp:cNvGraphicFramePr/>
                <a:graphic xmlns:a="http://schemas.openxmlformats.org/drawingml/2006/main">
                  <a:graphicData uri="http://schemas.microsoft.com/office/word/2010/wordprocessingShape">
                    <wps:wsp>
                      <wps:cNvCnPr/>
                      <wps:spPr>
                        <a:xfrm>
                          <a:off x="0" y="0"/>
                          <a:ext cx="1229995" cy="30480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8D9014B" id="Straight Arrow Connector 2" o:spid="_x0000_s1026" type="#_x0000_t32" style="position:absolute;margin-left:96.7pt;margin-top:9.65pt;width:96.85pt;height:2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" strokecolor="black [3200]" strokeweight="1.5pt">
                <v:stroke endarrow="block" joinstyle="miter"/>
              </v:shape>
            </w:pict>
          </mc:Fallback>
        </mc:AlternateContent>
      </w:r>
    </w:p>
    <w:p w14:paraId="3E71C1E8" w14:textId="388ECCB4" w:rsidR="00D32AA5" w:rsidRDefault="00D32AA5" w:rsidP="004B1D8B">
      <w:pPr>
        <w:spacing w:after="0" w:line="240" w:lineRule="auto"/>
        <w:jc w:val="both"/>
        <w:rPr>
          <w:rFonts w:ascii="Times New Roman" w:hAnsi="Times New Roman" w:cs="Times New Roman"/>
        </w:rPr>
      </w:pPr>
    </w:p>
    <w:p w14:paraId="0C88BDFE" w14:textId="68A6FB43" w:rsidR="00D32AA5" w:rsidRDefault="00D32AA5" w:rsidP="004B1D8B">
      <w:pPr>
        <w:spacing w:after="0" w:line="240" w:lineRule="auto"/>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80768" behindDoc="0" locked="0" layoutInCell="1" allowOverlap="1" wp14:anchorId="5D1D0B1B" wp14:editId="065FCA4C">
                <wp:simplePos x="0" y="0"/>
                <wp:positionH relativeFrom="column">
                  <wp:posOffset>3611880</wp:posOffset>
                </wp:positionH>
                <wp:positionV relativeFrom="paragraph">
                  <wp:posOffset>142240</wp:posOffset>
                </wp:positionV>
                <wp:extent cx="902970" cy="64770"/>
                <wp:effectExtent l="0" t="19050" r="68580" b="87630"/>
                <wp:wrapNone/>
                <wp:docPr id="1671298452" name="Straight Arrow Connector 2"/>
                <wp:cNvGraphicFramePr/>
                <a:graphic xmlns:a="http://schemas.openxmlformats.org/drawingml/2006/main">
                  <a:graphicData uri="http://schemas.microsoft.com/office/word/2010/wordprocessingShape">
                    <wps:wsp>
                      <wps:cNvCnPr/>
                      <wps:spPr>
                        <a:xfrm>
                          <a:off x="0" y="0"/>
                          <a:ext cx="902970" cy="6477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AFC9651" id="Straight Arrow Connector 2" o:spid="_x0000_s1026" type="#_x0000_t32" style="position:absolute;margin-left:284.4pt;margin-top:11.2pt;width:71.1pt;height:5.1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" strokecolor="black [3200]" strokeweight="1.5pt">
                <v:stroke endarrow="block" joinstyle="miter"/>
              </v:shape>
            </w:pict>
          </mc:Fallback>
        </mc:AlternateContent>
      </w:r>
    </w:p>
    <w:p w14:paraId="5343D57D" w14:textId="0DD9693D" w:rsidR="00D32AA5" w:rsidRDefault="00D32AA5" w:rsidP="004B1D8B">
      <w:pPr>
        <w:spacing w:after="0" w:line="240" w:lineRule="auto"/>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71552" behindDoc="0" locked="0" layoutInCell="1" allowOverlap="1" wp14:anchorId="25847AF3" wp14:editId="6952A3AC">
                <wp:simplePos x="0" y="0"/>
                <wp:positionH relativeFrom="margin">
                  <wp:align>left</wp:align>
                </wp:positionH>
                <wp:positionV relativeFrom="paragraph">
                  <wp:posOffset>21590</wp:posOffset>
                </wp:positionV>
                <wp:extent cx="1295400" cy="836930"/>
                <wp:effectExtent l="0" t="0" r="19050" b="20320"/>
                <wp:wrapNone/>
                <wp:docPr id="1426799019" name="Oval 1"/>
                <wp:cNvGraphicFramePr/>
                <a:graphic xmlns:a="http://schemas.openxmlformats.org/drawingml/2006/main">
                  <a:graphicData uri="http://schemas.microsoft.com/office/word/2010/wordprocessingShape">
                    <wps:wsp>
                      <wps:cNvSpPr/>
                      <wps:spPr>
                        <a:xfrm>
                          <a:off x="0" y="0"/>
                          <a:ext cx="1295400" cy="836930"/>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63CF3B8B" w14:textId="3B4E016B" w:rsidR="00D32AA5" w:rsidRPr="00D32AA5" w:rsidRDefault="00D32AA5" w:rsidP="00D32AA5">
                            <w:pPr>
                              <w:jc w:val="center"/>
                              <w:rPr>
                                <w:b/>
                                <w:bCs/>
                              </w:rPr>
                            </w:pPr>
                            <w:r>
                              <w:rPr>
                                <w:b/>
                                <w:bCs/>
                              </w:rPr>
                              <w:t>Social Influence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5847AF3" id="_x0000_s1030" style="position:absolute;left:0;text-align:left;margin-left:0;margin-top:1.7pt;width:102pt;height:65.9pt;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" fillcolor="#156082 [3204]" strokecolor="#030e13 [484]" strokeweight="1.5pt">
                <v:stroke joinstyle="miter"/>
                <v:textbox>
                  <w:txbxContent>
                    <w:p w14:paraId="63CF3B8B" w14:textId="3B4E016B" w:rsidR="00D32AA5" w:rsidRPr="00D32AA5" w:rsidRDefault="00D32AA5" w:rsidP="00D32AA5">
                      <w:pPr>
                        <w:jc w:val="center"/>
                        <w:rPr>
                          <w:b/>
                          <w:bCs/>
                        </w:rPr>
                      </w:pPr>
                      <w:r>
                        <w:rPr>
                          <w:b/>
                          <w:bCs/>
                        </w:rPr>
                        <w:t>Social Influence</w:t>
                      </w:r>
                    </w:p>
                  </w:txbxContent>
                </v:textbox>
                <w10:wrap anchorx="margin"/>
              </v:oval>
            </w:pict>
          </mc:Fallback>
        </mc:AlternateContent>
      </w:r>
    </w:p>
    <w:p w14:paraId="094717DA" w14:textId="29DD4DD8" w:rsidR="00D32AA5" w:rsidRDefault="009565F6" w:rsidP="004B1D8B">
      <w:pPr>
        <w:spacing w:after="0" w:line="240" w:lineRule="auto"/>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82816" behindDoc="0" locked="0" layoutInCell="1" allowOverlap="1" wp14:anchorId="2A002FE3" wp14:editId="1C9DE620">
                <wp:simplePos x="0" y="0"/>
                <wp:positionH relativeFrom="column">
                  <wp:posOffset>1393382</wp:posOffset>
                </wp:positionH>
                <wp:positionV relativeFrom="paragraph">
                  <wp:posOffset>65705</wp:posOffset>
                </wp:positionV>
                <wp:extent cx="3131388" cy="1064715"/>
                <wp:effectExtent l="0" t="38100" r="50165" b="21590"/>
                <wp:wrapNone/>
                <wp:docPr id="556515233" name="Straight Arrow Connector 13"/>
                <wp:cNvGraphicFramePr/>
                <a:graphic xmlns:a="http://schemas.openxmlformats.org/drawingml/2006/main">
                  <a:graphicData uri="http://schemas.microsoft.com/office/word/2010/wordprocessingShape">
                    <wps:wsp>
                      <wps:cNvCnPr/>
                      <wps:spPr>
                        <a:xfrm flipV="1">
                          <a:off x="0" y="0"/>
                          <a:ext cx="3131388" cy="106471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5447ABA0" id="Straight Arrow Connector 13" o:spid="_x0000_s1026" type="#_x0000_t32" style="position:absolute;margin-left:109.7pt;margin-top:5.15pt;width:246.55pt;height:83.85pt;flip:y;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" strokecolor="black [3200]" strokeweight="1.5pt">
                <v:stroke endarrow="block" joinstyle="miter"/>
              </v:shape>
            </w:pict>
          </mc:Fallback>
        </mc:AlternateContent>
      </w:r>
      <w:r w:rsidR="00D32AA5">
        <w:rPr>
          <w:rFonts w:ascii="Times New Roman" w:hAnsi="Times New Roman" w:cs="Times New Roman"/>
          <w:noProof/>
        </w:rPr>
        <mc:AlternateContent>
          <mc:Choice Requires="wps">
            <w:drawing>
              <wp:anchor distT="0" distB="0" distL="114300" distR="114300" simplePos="0" relativeHeight="251674624" behindDoc="0" locked="0" layoutInCell="1" allowOverlap="1" wp14:anchorId="3DA82776" wp14:editId="7003F016">
                <wp:simplePos x="0" y="0"/>
                <wp:positionH relativeFrom="column">
                  <wp:posOffset>1282700</wp:posOffset>
                </wp:positionH>
                <wp:positionV relativeFrom="paragraph">
                  <wp:posOffset>96520</wp:posOffset>
                </wp:positionV>
                <wp:extent cx="1240790" cy="97790"/>
                <wp:effectExtent l="0" t="57150" r="16510" b="35560"/>
                <wp:wrapNone/>
                <wp:docPr id="1630774492" name="Straight Arrow Connector 2"/>
                <wp:cNvGraphicFramePr/>
                <a:graphic xmlns:a="http://schemas.openxmlformats.org/drawingml/2006/main">
                  <a:graphicData uri="http://schemas.microsoft.com/office/word/2010/wordprocessingShape">
                    <wps:wsp>
                      <wps:cNvCnPr/>
                      <wps:spPr>
                        <a:xfrm flipV="1">
                          <a:off x="0" y="0"/>
                          <a:ext cx="1240790" cy="9779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C014E78" id="Straight Arrow Connector 2" o:spid="_x0000_s1026" type="#_x0000_t32" style="position:absolute;margin-left:101pt;margin-top:7.6pt;width:97.7pt;height:7.7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" strokecolor="black [3200]" strokeweight="1.5pt">
                <v:stroke endarrow="block" joinstyle="miter"/>
              </v:shape>
            </w:pict>
          </mc:Fallback>
        </mc:AlternateContent>
      </w:r>
    </w:p>
    <w:p w14:paraId="23C0D467" w14:textId="179EC46E" w:rsidR="00D32AA5" w:rsidRDefault="00D32AA5" w:rsidP="004B1D8B">
      <w:pPr>
        <w:spacing w:after="0" w:line="240" w:lineRule="auto"/>
        <w:jc w:val="both"/>
        <w:rPr>
          <w:rFonts w:ascii="Times New Roman" w:hAnsi="Times New Roman" w:cs="Times New Roman"/>
        </w:rPr>
      </w:pPr>
    </w:p>
    <w:p w14:paraId="3C63B09B" w14:textId="6FE1EC9A" w:rsidR="00D32AA5" w:rsidRDefault="009565F6" w:rsidP="004B1D8B">
      <w:pPr>
        <w:spacing w:after="0" w:line="240" w:lineRule="auto"/>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85888" behindDoc="0" locked="0" layoutInCell="1" allowOverlap="1" wp14:anchorId="61571295" wp14:editId="0749F8D2">
                <wp:simplePos x="0" y="0"/>
                <wp:positionH relativeFrom="column">
                  <wp:posOffset>1116965</wp:posOffset>
                </wp:positionH>
                <wp:positionV relativeFrom="paragraph">
                  <wp:posOffset>85725</wp:posOffset>
                </wp:positionV>
                <wp:extent cx="3596640" cy="103505"/>
                <wp:effectExtent l="0" t="76200" r="0" b="29845"/>
                <wp:wrapNone/>
                <wp:docPr id="1372275802" name="Straight Arrow Connector 14"/>
                <wp:cNvGraphicFramePr/>
                <a:graphic xmlns:a="http://schemas.openxmlformats.org/drawingml/2006/main">
                  <a:graphicData uri="http://schemas.microsoft.com/office/word/2010/wordprocessingShape">
                    <wps:wsp>
                      <wps:cNvCnPr/>
                      <wps:spPr>
                        <a:xfrm flipV="1">
                          <a:off x="0" y="0"/>
                          <a:ext cx="3596640" cy="10350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D26CD66" id="Straight Arrow Connector 14" o:spid="_x0000_s1026" type="#_x0000_t32" style="position:absolute;margin-left:87.95pt;margin-top:6.75pt;width:283.2pt;height:8.15pt;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" strokecolor="black [3200]" strokeweight="1.5pt">
                <v:stroke endarrow="block" joinstyle="miter"/>
              </v:shape>
            </w:pict>
          </mc:Fallback>
        </mc:AlternateContent>
      </w:r>
      <w:r w:rsidR="00D32AA5">
        <w:rPr>
          <w:rFonts w:ascii="Times New Roman" w:hAnsi="Times New Roman" w:cs="Times New Roman"/>
          <w:noProof/>
        </w:rPr>
        <mc:AlternateContent>
          <mc:Choice Requires="wps">
            <w:drawing>
              <wp:anchor distT="0" distB="0" distL="114300" distR="114300" simplePos="0" relativeHeight="251678720" behindDoc="0" locked="0" layoutInCell="1" allowOverlap="1" wp14:anchorId="1A76FAA4" wp14:editId="0FF80E46">
                <wp:simplePos x="0" y="0"/>
                <wp:positionH relativeFrom="column">
                  <wp:posOffset>1358900</wp:posOffset>
                </wp:positionH>
                <wp:positionV relativeFrom="paragraph">
                  <wp:posOffset>29210</wp:posOffset>
                </wp:positionV>
                <wp:extent cx="1610995" cy="750570"/>
                <wp:effectExtent l="0" t="38100" r="65405" b="30480"/>
                <wp:wrapNone/>
                <wp:docPr id="679724617" name="Straight Arrow Connector 2"/>
                <wp:cNvGraphicFramePr/>
                <a:graphic xmlns:a="http://schemas.openxmlformats.org/drawingml/2006/main">
                  <a:graphicData uri="http://schemas.microsoft.com/office/word/2010/wordprocessingShape">
                    <wps:wsp>
                      <wps:cNvCnPr/>
                      <wps:spPr>
                        <a:xfrm flipV="1">
                          <a:off x="0" y="0"/>
                          <a:ext cx="1610995" cy="75057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9E57BDA" id="Straight Arrow Connector 2" o:spid="_x0000_s1026" type="#_x0000_t32" style="position:absolute;margin-left:107pt;margin-top:2.3pt;width:126.85pt;height:59.1pt;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" strokecolor="black [3200]" strokeweight="1.5pt">
                <v:stroke endarrow="block" joinstyle="miter"/>
              </v:shape>
            </w:pict>
          </mc:Fallback>
        </mc:AlternateContent>
      </w:r>
    </w:p>
    <w:p w14:paraId="240D867B" w14:textId="3D41BAF8" w:rsidR="00D32AA5" w:rsidRDefault="00D32AA5" w:rsidP="004B1D8B">
      <w:pPr>
        <w:spacing w:after="0" w:line="240" w:lineRule="auto"/>
        <w:jc w:val="both"/>
        <w:rPr>
          <w:rFonts w:ascii="Times New Roman" w:hAnsi="Times New Roman" w:cs="Times New Roman"/>
        </w:rPr>
      </w:pPr>
    </w:p>
    <w:p w14:paraId="5B8FA8D2" w14:textId="2F2BEA3D" w:rsidR="00D32AA5" w:rsidRDefault="00D32AA5" w:rsidP="004B1D8B">
      <w:pPr>
        <w:spacing w:after="0" w:line="240" w:lineRule="auto"/>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2ACEA7A2" wp14:editId="75568F36">
                <wp:simplePos x="0" y="0"/>
                <wp:positionH relativeFrom="margin">
                  <wp:align>left</wp:align>
                </wp:positionH>
                <wp:positionV relativeFrom="paragraph">
                  <wp:posOffset>80645</wp:posOffset>
                </wp:positionV>
                <wp:extent cx="1382395" cy="685165"/>
                <wp:effectExtent l="0" t="0" r="27305" b="19685"/>
                <wp:wrapNone/>
                <wp:docPr id="55694001" name="Oval 1"/>
                <wp:cNvGraphicFramePr/>
                <a:graphic xmlns:a="http://schemas.openxmlformats.org/drawingml/2006/main">
                  <a:graphicData uri="http://schemas.microsoft.com/office/word/2010/wordprocessingShape">
                    <wps:wsp>
                      <wps:cNvSpPr/>
                      <wps:spPr>
                        <a:xfrm>
                          <a:off x="0" y="0"/>
                          <a:ext cx="1382395" cy="685165"/>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5428CB28" w14:textId="37854D4C" w:rsidR="00D32AA5" w:rsidRPr="00D32AA5" w:rsidRDefault="00D32AA5" w:rsidP="00D32AA5">
                            <w:pPr>
                              <w:jc w:val="center"/>
                              <w:rPr>
                                <w:b/>
                                <w:bCs/>
                              </w:rPr>
                            </w:pPr>
                            <w:r>
                              <w:rPr>
                                <w:b/>
                                <w:bCs/>
                              </w:rPr>
                              <w:t>Facilitating Conditions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ACEA7A2" id="_x0000_s1031" style="position:absolute;left:0;text-align:left;margin-left:0;margin-top:6.35pt;width:108.85pt;height:53.9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" fillcolor="#156082 [3204]" strokecolor="#030e13 [484]" strokeweight="1.5pt">
                <v:stroke joinstyle="miter"/>
                <v:textbox>
                  <w:txbxContent>
                    <w:p w14:paraId="5428CB28" w14:textId="37854D4C" w:rsidR="00D32AA5" w:rsidRPr="00D32AA5" w:rsidRDefault="00D32AA5" w:rsidP="00D32AA5">
                      <w:pPr>
                        <w:jc w:val="center"/>
                        <w:rPr>
                          <w:b/>
                          <w:bCs/>
                        </w:rPr>
                      </w:pPr>
                      <w:r>
                        <w:rPr>
                          <w:b/>
                          <w:bCs/>
                        </w:rPr>
                        <w:t>Facilitating Conditions</w:t>
                      </w:r>
                    </w:p>
                  </w:txbxContent>
                </v:textbox>
                <w10:wrap anchorx="margin"/>
              </v:oval>
            </w:pict>
          </mc:Fallback>
        </mc:AlternateContent>
      </w:r>
    </w:p>
    <w:p w14:paraId="5AC86309" w14:textId="0846A8CB" w:rsidR="00D32AA5" w:rsidRDefault="00D32AA5" w:rsidP="004B1D8B">
      <w:pPr>
        <w:spacing w:after="0" w:line="240" w:lineRule="auto"/>
        <w:jc w:val="both"/>
        <w:rPr>
          <w:rFonts w:ascii="Times New Roman" w:hAnsi="Times New Roman" w:cs="Times New Roman"/>
        </w:rPr>
      </w:pPr>
    </w:p>
    <w:p w14:paraId="2334E372" w14:textId="0E5406EA" w:rsidR="00D32AA5" w:rsidRDefault="00D32AA5" w:rsidP="004B1D8B">
      <w:pPr>
        <w:spacing w:after="0" w:line="240" w:lineRule="auto"/>
        <w:jc w:val="both"/>
        <w:rPr>
          <w:rFonts w:ascii="Times New Roman" w:hAnsi="Times New Roman" w:cs="Times New Roman"/>
        </w:rPr>
      </w:pPr>
    </w:p>
    <w:p w14:paraId="702F4415" w14:textId="77777777" w:rsidR="00D32AA5" w:rsidRDefault="00D32AA5" w:rsidP="004B1D8B">
      <w:pPr>
        <w:spacing w:after="0" w:line="240" w:lineRule="auto"/>
        <w:jc w:val="both"/>
        <w:rPr>
          <w:rFonts w:ascii="Times New Roman" w:hAnsi="Times New Roman" w:cs="Times New Roman"/>
        </w:rPr>
      </w:pPr>
    </w:p>
    <w:p w14:paraId="0755061E" w14:textId="77777777" w:rsidR="00D32AA5" w:rsidRDefault="00D32AA5" w:rsidP="004B1D8B">
      <w:pPr>
        <w:spacing w:after="0" w:line="240" w:lineRule="auto"/>
        <w:jc w:val="both"/>
        <w:rPr>
          <w:rFonts w:ascii="Times New Roman" w:hAnsi="Times New Roman" w:cs="Times New Roman"/>
        </w:rPr>
      </w:pPr>
    </w:p>
    <w:p w14:paraId="00FE5D25" w14:textId="24FB44BD" w:rsidR="00D32AA5" w:rsidRPr="009565F6" w:rsidRDefault="009565F6" w:rsidP="009565F6">
      <w:pPr>
        <w:spacing w:after="0" w:line="240" w:lineRule="auto"/>
        <w:jc w:val="center"/>
        <w:rPr>
          <w:rFonts w:ascii="Times New Roman" w:hAnsi="Times New Roman" w:cs="Times New Roman"/>
          <w:b/>
          <w:bCs/>
        </w:rPr>
      </w:pPr>
      <w:r w:rsidRPr="009565F6">
        <w:rPr>
          <w:rFonts w:ascii="Times New Roman" w:hAnsi="Times New Roman" w:cs="Times New Roman"/>
          <w:b/>
          <w:bCs/>
        </w:rPr>
        <w:t>Picture 1. Empiric Model</w:t>
      </w:r>
    </w:p>
    <w:p w14:paraId="18C6D22E" w14:textId="77777777" w:rsidR="00D32AA5" w:rsidRDefault="00D32AA5" w:rsidP="004B1D8B">
      <w:pPr>
        <w:spacing w:after="0" w:line="240" w:lineRule="auto"/>
        <w:jc w:val="both"/>
        <w:rPr>
          <w:rFonts w:ascii="Times New Roman" w:hAnsi="Times New Roman" w:cs="Times New Roman"/>
        </w:rPr>
      </w:pPr>
    </w:p>
    <w:p w14:paraId="00A361C6" w14:textId="46D6F7A4" w:rsidR="004B1D8B" w:rsidRPr="004B1D8B" w:rsidRDefault="004B1D8B" w:rsidP="004B1D8B">
      <w:pPr>
        <w:spacing w:after="0" w:line="240" w:lineRule="auto"/>
        <w:jc w:val="both"/>
        <w:rPr>
          <w:rFonts w:ascii="Times New Roman" w:hAnsi="Times New Roman" w:cs="Times New Roman"/>
          <w:b/>
          <w:bCs/>
        </w:rPr>
      </w:pPr>
      <w:r w:rsidRPr="004B1D8B">
        <w:rPr>
          <w:rFonts w:ascii="Times New Roman" w:hAnsi="Times New Roman" w:cs="Times New Roman"/>
          <w:b/>
          <w:bCs/>
        </w:rPr>
        <w:t>RESULT AND DISCUSSION</w:t>
      </w:r>
    </w:p>
    <w:p w14:paraId="48447EC0" w14:textId="483C72F0" w:rsidR="00A37387" w:rsidRPr="00A37387" w:rsidRDefault="00A37387" w:rsidP="00A37387">
      <w:pPr>
        <w:spacing w:after="0" w:line="240" w:lineRule="auto"/>
        <w:jc w:val="both"/>
        <w:rPr>
          <w:rFonts w:ascii="Times New Roman" w:hAnsi="Times New Roman" w:cs="Times New Roman"/>
          <w:b/>
          <w:bCs/>
        </w:rPr>
      </w:pPr>
      <w:r w:rsidRPr="00A37387">
        <w:rPr>
          <w:rFonts w:ascii="Times New Roman" w:hAnsi="Times New Roman" w:cs="Times New Roman"/>
          <w:b/>
          <w:bCs/>
        </w:rPr>
        <w:t>Descriptive Statistics</w:t>
      </w:r>
    </w:p>
    <w:p w14:paraId="7921B295" w14:textId="077B5ADF" w:rsidR="00A37387" w:rsidRDefault="00237F74" w:rsidP="00A37387">
      <w:pPr>
        <w:spacing w:after="0" w:line="240" w:lineRule="auto"/>
        <w:ind w:firstLine="720"/>
        <w:jc w:val="both"/>
        <w:rPr>
          <w:rFonts w:ascii="Times New Roman" w:hAnsi="Times New Roman" w:cs="Times New Roman"/>
        </w:rPr>
      </w:pPr>
      <w:r w:rsidRPr="00237F74">
        <w:rPr>
          <w:rFonts w:ascii="Times New Roman" w:hAnsi="Times New Roman" w:cs="Times New Roman"/>
        </w:rPr>
        <w:t>A total of 210 questionnaires were distributed to MSME owners, of which 186 were considered valid and subsequently analyzed. The respondents represented a diverse range of business sectors, including food and beverage, retail, services, and small-scale manufacturing. Most participants had been running their businesses for over three years and were already familiar with digital payment systems, particularly QRIS, in their daily transactions. A summary of the descriptive statistics for the study variables is presented in Table 2.</w:t>
      </w:r>
    </w:p>
    <w:p w14:paraId="7ECA3A1C" w14:textId="476D599B" w:rsidR="00A37387" w:rsidRPr="00A37387" w:rsidRDefault="00A37387" w:rsidP="00A37387">
      <w:pPr>
        <w:spacing w:after="0" w:line="240" w:lineRule="auto"/>
        <w:jc w:val="center"/>
        <w:rPr>
          <w:rFonts w:ascii="Times New Roman" w:hAnsi="Times New Roman" w:cs="Times New Roman"/>
          <w:b/>
          <w:bCs/>
        </w:rPr>
      </w:pPr>
      <w:r w:rsidRPr="00A37387">
        <w:rPr>
          <w:rFonts w:ascii="Times New Roman" w:hAnsi="Times New Roman" w:cs="Times New Roman"/>
          <w:b/>
          <w:bCs/>
        </w:rPr>
        <w:t>Table 2. Descriptive Statistics</w:t>
      </w:r>
    </w:p>
    <w:tbl>
      <w:tblPr>
        <w:tblStyle w:val="TableGrid"/>
        <w:tblW w:w="0" w:type="auto"/>
        <w:tblLook w:val="04A0" w:firstRow="1" w:lastRow="0" w:firstColumn="1" w:lastColumn="0" w:noHBand="0" w:noVBand="1"/>
      </w:tblPr>
      <w:tblGrid>
        <w:gridCol w:w="3209"/>
        <w:gridCol w:w="3210"/>
        <w:gridCol w:w="3210"/>
      </w:tblGrid>
      <w:tr w:rsidR="00A37387" w:rsidRPr="002F350E" w14:paraId="70673D9C" w14:textId="77777777" w:rsidTr="00A37387">
        <w:tc>
          <w:tcPr>
            <w:tcW w:w="3209" w:type="dxa"/>
          </w:tcPr>
          <w:p w14:paraId="77157F31" w14:textId="1646B09F" w:rsidR="00A37387" w:rsidRPr="002F350E" w:rsidRDefault="00A37387" w:rsidP="00A37387">
            <w:pPr>
              <w:jc w:val="center"/>
              <w:rPr>
                <w:rFonts w:ascii="Times New Roman" w:hAnsi="Times New Roman" w:cs="Times New Roman"/>
                <w:b/>
                <w:bCs/>
              </w:rPr>
            </w:pPr>
            <w:r w:rsidRPr="002F350E">
              <w:rPr>
                <w:rFonts w:ascii="Times New Roman" w:hAnsi="Times New Roman" w:cs="Times New Roman"/>
                <w:b/>
                <w:bCs/>
              </w:rPr>
              <w:t>Variable</w:t>
            </w:r>
          </w:p>
        </w:tc>
        <w:tc>
          <w:tcPr>
            <w:tcW w:w="3210" w:type="dxa"/>
          </w:tcPr>
          <w:p w14:paraId="0EBD6248" w14:textId="12C95355" w:rsidR="00A37387" w:rsidRPr="002F350E" w:rsidRDefault="00A37387" w:rsidP="00A37387">
            <w:pPr>
              <w:jc w:val="center"/>
              <w:rPr>
                <w:rFonts w:ascii="Times New Roman" w:hAnsi="Times New Roman" w:cs="Times New Roman"/>
                <w:b/>
                <w:bCs/>
              </w:rPr>
            </w:pPr>
            <w:r w:rsidRPr="002F350E">
              <w:rPr>
                <w:rFonts w:ascii="Times New Roman" w:hAnsi="Times New Roman" w:cs="Times New Roman"/>
                <w:b/>
                <w:bCs/>
              </w:rPr>
              <w:t>Mean</w:t>
            </w:r>
          </w:p>
        </w:tc>
        <w:tc>
          <w:tcPr>
            <w:tcW w:w="3210" w:type="dxa"/>
          </w:tcPr>
          <w:p w14:paraId="127011CA" w14:textId="3B6AA309" w:rsidR="00A37387" w:rsidRPr="002F350E" w:rsidRDefault="00A37387" w:rsidP="00A37387">
            <w:pPr>
              <w:jc w:val="center"/>
              <w:rPr>
                <w:rFonts w:ascii="Times New Roman" w:hAnsi="Times New Roman" w:cs="Times New Roman"/>
                <w:b/>
                <w:bCs/>
              </w:rPr>
            </w:pPr>
            <w:r w:rsidRPr="002F350E">
              <w:rPr>
                <w:rFonts w:ascii="Times New Roman" w:hAnsi="Times New Roman" w:cs="Times New Roman"/>
                <w:b/>
                <w:bCs/>
              </w:rPr>
              <w:t>Std. Dev</w:t>
            </w:r>
          </w:p>
        </w:tc>
      </w:tr>
      <w:tr w:rsidR="00A37387" w:rsidRPr="002F350E" w14:paraId="51B6D52B" w14:textId="77777777" w:rsidTr="00A37387">
        <w:tc>
          <w:tcPr>
            <w:tcW w:w="3209" w:type="dxa"/>
          </w:tcPr>
          <w:p w14:paraId="43B37199" w14:textId="40685E97" w:rsidR="00A37387" w:rsidRPr="002F350E" w:rsidRDefault="00A37387" w:rsidP="00A37387">
            <w:pPr>
              <w:jc w:val="both"/>
              <w:rPr>
                <w:rFonts w:ascii="Times New Roman" w:hAnsi="Times New Roman" w:cs="Times New Roman"/>
              </w:rPr>
            </w:pPr>
            <w:r w:rsidRPr="002F350E">
              <w:rPr>
                <w:rFonts w:ascii="Times New Roman" w:hAnsi="Times New Roman" w:cs="Times New Roman"/>
              </w:rPr>
              <w:t>Perceived Usefulness</w:t>
            </w:r>
          </w:p>
        </w:tc>
        <w:tc>
          <w:tcPr>
            <w:tcW w:w="3210" w:type="dxa"/>
          </w:tcPr>
          <w:p w14:paraId="5619D206" w14:textId="47A1F5A6" w:rsidR="00A37387" w:rsidRPr="002F350E" w:rsidRDefault="00A37387" w:rsidP="00A37387">
            <w:pPr>
              <w:jc w:val="center"/>
              <w:rPr>
                <w:rFonts w:ascii="Times New Roman" w:hAnsi="Times New Roman" w:cs="Times New Roman"/>
              </w:rPr>
            </w:pPr>
            <w:r w:rsidRPr="002F350E">
              <w:rPr>
                <w:rFonts w:ascii="Times New Roman" w:hAnsi="Times New Roman" w:cs="Times New Roman"/>
              </w:rPr>
              <w:t>4.12</w:t>
            </w:r>
          </w:p>
        </w:tc>
        <w:tc>
          <w:tcPr>
            <w:tcW w:w="3210" w:type="dxa"/>
          </w:tcPr>
          <w:p w14:paraId="379B090C" w14:textId="2B59CDA7" w:rsidR="00A37387" w:rsidRPr="002F350E" w:rsidRDefault="00A37387" w:rsidP="00A37387">
            <w:pPr>
              <w:jc w:val="center"/>
              <w:rPr>
                <w:rFonts w:ascii="Times New Roman" w:hAnsi="Times New Roman" w:cs="Times New Roman"/>
              </w:rPr>
            </w:pPr>
            <w:r w:rsidRPr="002F350E">
              <w:rPr>
                <w:rFonts w:ascii="Times New Roman" w:hAnsi="Times New Roman" w:cs="Times New Roman"/>
              </w:rPr>
              <w:t>0.63</w:t>
            </w:r>
          </w:p>
        </w:tc>
      </w:tr>
      <w:tr w:rsidR="00A37387" w:rsidRPr="002F350E" w14:paraId="1A7761B9" w14:textId="77777777" w:rsidTr="00A37387">
        <w:tc>
          <w:tcPr>
            <w:tcW w:w="3209" w:type="dxa"/>
          </w:tcPr>
          <w:p w14:paraId="6E1CBB38" w14:textId="2F334C2C" w:rsidR="00A37387" w:rsidRPr="002F350E" w:rsidRDefault="00A37387" w:rsidP="00A37387">
            <w:pPr>
              <w:jc w:val="both"/>
              <w:rPr>
                <w:rFonts w:ascii="Times New Roman" w:hAnsi="Times New Roman" w:cs="Times New Roman"/>
              </w:rPr>
            </w:pPr>
            <w:r w:rsidRPr="002F350E">
              <w:rPr>
                <w:rFonts w:ascii="Times New Roman" w:hAnsi="Times New Roman" w:cs="Times New Roman"/>
              </w:rPr>
              <w:t>Trust</w:t>
            </w:r>
          </w:p>
        </w:tc>
        <w:tc>
          <w:tcPr>
            <w:tcW w:w="3210" w:type="dxa"/>
          </w:tcPr>
          <w:p w14:paraId="5F47430F" w14:textId="5DFDF8EB" w:rsidR="00A37387" w:rsidRPr="002F350E" w:rsidRDefault="00A37387" w:rsidP="00A37387">
            <w:pPr>
              <w:jc w:val="center"/>
              <w:rPr>
                <w:rFonts w:ascii="Times New Roman" w:hAnsi="Times New Roman" w:cs="Times New Roman"/>
              </w:rPr>
            </w:pPr>
            <w:r w:rsidRPr="002F350E">
              <w:rPr>
                <w:rFonts w:ascii="Times New Roman" w:hAnsi="Times New Roman" w:cs="Times New Roman"/>
              </w:rPr>
              <w:t>4.05</w:t>
            </w:r>
          </w:p>
        </w:tc>
        <w:tc>
          <w:tcPr>
            <w:tcW w:w="3210" w:type="dxa"/>
          </w:tcPr>
          <w:p w14:paraId="4BE4900F" w14:textId="73432D67" w:rsidR="00A37387" w:rsidRPr="002F350E" w:rsidRDefault="00A37387" w:rsidP="00A37387">
            <w:pPr>
              <w:jc w:val="center"/>
              <w:rPr>
                <w:rFonts w:ascii="Times New Roman" w:hAnsi="Times New Roman" w:cs="Times New Roman"/>
              </w:rPr>
            </w:pPr>
            <w:r w:rsidRPr="002F350E">
              <w:rPr>
                <w:rFonts w:ascii="Times New Roman" w:hAnsi="Times New Roman" w:cs="Times New Roman"/>
              </w:rPr>
              <w:t>0.67</w:t>
            </w:r>
          </w:p>
        </w:tc>
      </w:tr>
      <w:tr w:rsidR="00A37387" w:rsidRPr="002F350E" w14:paraId="67F911D7" w14:textId="77777777" w:rsidTr="00A37387">
        <w:tc>
          <w:tcPr>
            <w:tcW w:w="3209" w:type="dxa"/>
          </w:tcPr>
          <w:p w14:paraId="70ECBA9D" w14:textId="7331C70B" w:rsidR="00A37387" w:rsidRPr="002F350E" w:rsidRDefault="00A37387" w:rsidP="00A37387">
            <w:pPr>
              <w:jc w:val="both"/>
              <w:rPr>
                <w:rFonts w:ascii="Times New Roman" w:hAnsi="Times New Roman" w:cs="Times New Roman"/>
              </w:rPr>
            </w:pPr>
            <w:r w:rsidRPr="002F350E">
              <w:rPr>
                <w:rFonts w:ascii="Times New Roman" w:hAnsi="Times New Roman" w:cs="Times New Roman"/>
              </w:rPr>
              <w:t>Social Influence</w:t>
            </w:r>
          </w:p>
        </w:tc>
        <w:tc>
          <w:tcPr>
            <w:tcW w:w="3210" w:type="dxa"/>
          </w:tcPr>
          <w:p w14:paraId="44C01305" w14:textId="57ADF04C" w:rsidR="00A37387" w:rsidRPr="002F350E" w:rsidRDefault="00A37387" w:rsidP="00A37387">
            <w:pPr>
              <w:jc w:val="center"/>
              <w:rPr>
                <w:rFonts w:ascii="Times New Roman" w:hAnsi="Times New Roman" w:cs="Times New Roman"/>
              </w:rPr>
            </w:pPr>
            <w:r w:rsidRPr="002F350E">
              <w:rPr>
                <w:rFonts w:ascii="Times New Roman" w:hAnsi="Times New Roman" w:cs="Times New Roman"/>
              </w:rPr>
              <w:t>3.89</w:t>
            </w:r>
          </w:p>
        </w:tc>
        <w:tc>
          <w:tcPr>
            <w:tcW w:w="3210" w:type="dxa"/>
          </w:tcPr>
          <w:p w14:paraId="17A67592" w14:textId="46E884D3" w:rsidR="00A37387" w:rsidRPr="002F350E" w:rsidRDefault="00A37387" w:rsidP="00A37387">
            <w:pPr>
              <w:jc w:val="center"/>
              <w:rPr>
                <w:rFonts w:ascii="Times New Roman" w:hAnsi="Times New Roman" w:cs="Times New Roman"/>
              </w:rPr>
            </w:pPr>
            <w:r w:rsidRPr="002F350E">
              <w:rPr>
                <w:rFonts w:ascii="Times New Roman" w:hAnsi="Times New Roman" w:cs="Times New Roman"/>
              </w:rPr>
              <w:t>0.71</w:t>
            </w:r>
          </w:p>
        </w:tc>
      </w:tr>
      <w:tr w:rsidR="00A37387" w:rsidRPr="002F350E" w14:paraId="480DC262" w14:textId="77777777" w:rsidTr="00A37387">
        <w:tc>
          <w:tcPr>
            <w:tcW w:w="3209" w:type="dxa"/>
          </w:tcPr>
          <w:p w14:paraId="592E60F6" w14:textId="613C7E19" w:rsidR="00A37387" w:rsidRPr="002F350E" w:rsidRDefault="00A37387" w:rsidP="00A37387">
            <w:pPr>
              <w:jc w:val="both"/>
              <w:rPr>
                <w:rFonts w:ascii="Times New Roman" w:hAnsi="Times New Roman" w:cs="Times New Roman"/>
              </w:rPr>
            </w:pPr>
            <w:r w:rsidRPr="002F350E">
              <w:rPr>
                <w:rFonts w:ascii="Times New Roman" w:hAnsi="Times New Roman" w:cs="Times New Roman"/>
              </w:rPr>
              <w:t>Facilitating Conditions</w:t>
            </w:r>
          </w:p>
        </w:tc>
        <w:tc>
          <w:tcPr>
            <w:tcW w:w="3210" w:type="dxa"/>
          </w:tcPr>
          <w:p w14:paraId="634AA0DF" w14:textId="68BE710D" w:rsidR="00A37387" w:rsidRPr="002F350E" w:rsidRDefault="00A37387" w:rsidP="00A37387">
            <w:pPr>
              <w:jc w:val="center"/>
              <w:rPr>
                <w:rFonts w:ascii="Times New Roman" w:hAnsi="Times New Roman" w:cs="Times New Roman"/>
              </w:rPr>
            </w:pPr>
            <w:r w:rsidRPr="002F350E">
              <w:rPr>
                <w:rFonts w:ascii="Times New Roman" w:hAnsi="Times New Roman" w:cs="Times New Roman"/>
              </w:rPr>
              <w:t>3.97</w:t>
            </w:r>
          </w:p>
        </w:tc>
        <w:tc>
          <w:tcPr>
            <w:tcW w:w="3210" w:type="dxa"/>
          </w:tcPr>
          <w:p w14:paraId="410A6D3E" w14:textId="6D03F61B" w:rsidR="00A37387" w:rsidRPr="002F350E" w:rsidRDefault="00A37387" w:rsidP="00A37387">
            <w:pPr>
              <w:jc w:val="center"/>
              <w:rPr>
                <w:rFonts w:ascii="Times New Roman" w:hAnsi="Times New Roman" w:cs="Times New Roman"/>
              </w:rPr>
            </w:pPr>
            <w:r w:rsidRPr="002F350E">
              <w:rPr>
                <w:rFonts w:ascii="Times New Roman" w:hAnsi="Times New Roman" w:cs="Times New Roman"/>
              </w:rPr>
              <w:t>0.69</w:t>
            </w:r>
          </w:p>
        </w:tc>
      </w:tr>
      <w:tr w:rsidR="00A37387" w:rsidRPr="002F350E" w14:paraId="48F4B059" w14:textId="77777777" w:rsidTr="00A37387">
        <w:tc>
          <w:tcPr>
            <w:tcW w:w="3209" w:type="dxa"/>
          </w:tcPr>
          <w:p w14:paraId="52E701CB" w14:textId="4C0569B6" w:rsidR="00A37387" w:rsidRPr="002F350E" w:rsidRDefault="00A37387" w:rsidP="00A37387">
            <w:pPr>
              <w:jc w:val="both"/>
              <w:rPr>
                <w:rFonts w:ascii="Times New Roman" w:hAnsi="Times New Roman" w:cs="Times New Roman"/>
              </w:rPr>
            </w:pPr>
            <w:r w:rsidRPr="002F350E">
              <w:rPr>
                <w:rFonts w:ascii="Times New Roman" w:hAnsi="Times New Roman" w:cs="Times New Roman"/>
              </w:rPr>
              <w:t>QRIS Adoption</w:t>
            </w:r>
          </w:p>
        </w:tc>
        <w:tc>
          <w:tcPr>
            <w:tcW w:w="3210" w:type="dxa"/>
          </w:tcPr>
          <w:p w14:paraId="033C9A92" w14:textId="06B5475C" w:rsidR="00A37387" w:rsidRPr="002F350E" w:rsidRDefault="00A37387" w:rsidP="00A37387">
            <w:pPr>
              <w:jc w:val="center"/>
              <w:rPr>
                <w:rFonts w:ascii="Times New Roman" w:hAnsi="Times New Roman" w:cs="Times New Roman"/>
              </w:rPr>
            </w:pPr>
            <w:r w:rsidRPr="002F350E">
              <w:rPr>
                <w:rFonts w:ascii="Times New Roman" w:hAnsi="Times New Roman" w:cs="Times New Roman"/>
              </w:rPr>
              <w:t>4.08</w:t>
            </w:r>
          </w:p>
        </w:tc>
        <w:tc>
          <w:tcPr>
            <w:tcW w:w="3210" w:type="dxa"/>
          </w:tcPr>
          <w:p w14:paraId="47029400" w14:textId="737F3889" w:rsidR="00A37387" w:rsidRPr="002F350E" w:rsidRDefault="00A37387" w:rsidP="00A37387">
            <w:pPr>
              <w:jc w:val="center"/>
              <w:rPr>
                <w:rFonts w:ascii="Times New Roman" w:hAnsi="Times New Roman" w:cs="Times New Roman"/>
              </w:rPr>
            </w:pPr>
            <w:r w:rsidRPr="002F350E">
              <w:rPr>
                <w:rFonts w:ascii="Times New Roman" w:hAnsi="Times New Roman" w:cs="Times New Roman"/>
              </w:rPr>
              <w:t>0.65</w:t>
            </w:r>
          </w:p>
        </w:tc>
      </w:tr>
      <w:tr w:rsidR="00A37387" w:rsidRPr="002F350E" w14:paraId="74870125" w14:textId="77777777" w:rsidTr="00A37387">
        <w:tc>
          <w:tcPr>
            <w:tcW w:w="3209" w:type="dxa"/>
          </w:tcPr>
          <w:p w14:paraId="31F17F1B" w14:textId="72A8CEBC" w:rsidR="00A37387" w:rsidRPr="002F350E" w:rsidRDefault="00A37387" w:rsidP="00A37387">
            <w:pPr>
              <w:jc w:val="both"/>
              <w:rPr>
                <w:rFonts w:ascii="Times New Roman" w:hAnsi="Times New Roman" w:cs="Times New Roman"/>
              </w:rPr>
            </w:pPr>
            <w:r w:rsidRPr="002F350E">
              <w:rPr>
                <w:rFonts w:ascii="Times New Roman" w:hAnsi="Times New Roman" w:cs="Times New Roman"/>
              </w:rPr>
              <w:t>MSME Performance</w:t>
            </w:r>
          </w:p>
        </w:tc>
        <w:tc>
          <w:tcPr>
            <w:tcW w:w="3210" w:type="dxa"/>
          </w:tcPr>
          <w:p w14:paraId="18A605F4" w14:textId="511002F3" w:rsidR="00A37387" w:rsidRPr="002F350E" w:rsidRDefault="00A37387" w:rsidP="00A37387">
            <w:pPr>
              <w:jc w:val="center"/>
              <w:rPr>
                <w:rFonts w:ascii="Times New Roman" w:hAnsi="Times New Roman" w:cs="Times New Roman"/>
              </w:rPr>
            </w:pPr>
            <w:r w:rsidRPr="002F350E">
              <w:rPr>
                <w:rFonts w:ascii="Times New Roman" w:hAnsi="Times New Roman" w:cs="Times New Roman"/>
              </w:rPr>
              <w:t>4.01</w:t>
            </w:r>
          </w:p>
        </w:tc>
        <w:tc>
          <w:tcPr>
            <w:tcW w:w="3210" w:type="dxa"/>
          </w:tcPr>
          <w:p w14:paraId="343F1EA2" w14:textId="6E4DF978" w:rsidR="00A37387" w:rsidRPr="002F350E" w:rsidRDefault="00A37387" w:rsidP="00A37387">
            <w:pPr>
              <w:jc w:val="center"/>
              <w:rPr>
                <w:rFonts w:ascii="Times New Roman" w:hAnsi="Times New Roman" w:cs="Times New Roman"/>
              </w:rPr>
            </w:pPr>
            <w:r w:rsidRPr="002F350E">
              <w:rPr>
                <w:rFonts w:ascii="Times New Roman" w:hAnsi="Times New Roman" w:cs="Times New Roman"/>
              </w:rPr>
              <w:t>0.66</w:t>
            </w:r>
          </w:p>
        </w:tc>
      </w:tr>
    </w:tbl>
    <w:p w14:paraId="1B1E22B2" w14:textId="77777777" w:rsidR="00A37387" w:rsidRDefault="00A37387" w:rsidP="00324A71">
      <w:pPr>
        <w:spacing w:after="0" w:line="240" w:lineRule="auto"/>
        <w:ind w:firstLine="720"/>
        <w:jc w:val="both"/>
        <w:rPr>
          <w:rFonts w:ascii="Times New Roman" w:hAnsi="Times New Roman" w:cs="Times New Roman"/>
        </w:rPr>
      </w:pPr>
    </w:p>
    <w:p w14:paraId="7A79359D" w14:textId="70A478F5" w:rsidR="00A37387" w:rsidRDefault="00A37387" w:rsidP="00324A71">
      <w:pPr>
        <w:spacing w:after="0" w:line="240" w:lineRule="auto"/>
        <w:ind w:firstLine="720"/>
        <w:jc w:val="both"/>
        <w:rPr>
          <w:rFonts w:ascii="Times New Roman" w:hAnsi="Times New Roman" w:cs="Times New Roman"/>
        </w:rPr>
      </w:pPr>
      <w:r w:rsidRPr="00A37387">
        <w:rPr>
          <w:rFonts w:ascii="Times New Roman" w:hAnsi="Times New Roman" w:cs="Times New Roman"/>
        </w:rPr>
        <w:t>The results indicate that MSME owners generally perceive QRIS as useful for improving transaction efficiency and business operations. The relatively high mean values across variables suggest that respondents tend to have positive perceptions toward digital payment adoption.</w:t>
      </w:r>
    </w:p>
    <w:p w14:paraId="3FD81ABB" w14:textId="77777777" w:rsidR="00A37387" w:rsidRDefault="00A37387" w:rsidP="00324A71">
      <w:pPr>
        <w:spacing w:after="0" w:line="240" w:lineRule="auto"/>
        <w:ind w:firstLine="720"/>
        <w:jc w:val="both"/>
        <w:rPr>
          <w:rFonts w:ascii="Times New Roman" w:hAnsi="Times New Roman" w:cs="Times New Roman"/>
        </w:rPr>
      </w:pPr>
    </w:p>
    <w:p w14:paraId="41777CEE" w14:textId="77777777" w:rsidR="00A37387" w:rsidRPr="00A37387" w:rsidRDefault="00A37387" w:rsidP="00A37387">
      <w:pPr>
        <w:spacing w:after="0" w:line="240" w:lineRule="auto"/>
        <w:jc w:val="both"/>
        <w:rPr>
          <w:rFonts w:ascii="Times New Roman" w:hAnsi="Times New Roman" w:cs="Times New Roman"/>
          <w:b/>
          <w:bCs/>
        </w:rPr>
      </w:pPr>
      <w:r w:rsidRPr="00A37387">
        <w:rPr>
          <w:rFonts w:ascii="Times New Roman" w:hAnsi="Times New Roman" w:cs="Times New Roman"/>
          <w:b/>
          <w:bCs/>
        </w:rPr>
        <w:t>Measurement Model Evaluation</w:t>
      </w:r>
    </w:p>
    <w:p w14:paraId="4FC995DC" w14:textId="4D482B50" w:rsidR="00A37387" w:rsidRDefault="00237F74" w:rsidP="00A37387">
      <w:pPr>
        <w:spacing w:after="0" w:line="240" w:lineRule="auto"/>
        <w:ind w:firstLine="720"/>
        <w:jc w:val="both"/>
        <w:rPr>
          <w:rFonts w:ascii="Times New Roman" w:hAnsi="Times New Roman" w:cs="Times New Roman"/>
        </w:rPr>
      </w:pPr>
      <w:r w:rsidRPr="00237F74">
        <w:rPr>
          <w:rFonts w:ascii="Times New Roman" w:hAnsi="Times New Roman" w:cs="Times New Roman"/>
        </w:rPr>
        <w:t>The measurement model was assessed to ensure that the constructs met the required standards of reliability and validity. Indicator reliability was evaluated based on factor loadings, while internal consistency was examined using Cronbach’s alpha and composite reliability values. In addition, convergent validity was determined by analyzing the Average Variance Extracted (AVE).</w:t>
      </w:r>
    </w:p>
    <w:p w14:paraId="3D71B309" w14:textId="77777777" w:rsidR="00E54499" w:rsidRDefault="00E54499" w:rsidP="00A37387">
      <w:pPr>
        <w:spacing w:after="0" w:line="240" w:lineRule="auto"/>
        <w:ind w:firstLine="720"/>
        <w:jc w:val="both"/>
        <w:rPr>
          <w:rFonts w:ascii="Times New Roman" w:hAnsi="Times New Roman" w:cs="Times New Roman"/>
        </w:rPr>
      </w:pPr>
    </w:p>
    <w:p w14:paraId="406A3855" w14:textId="77777777" w:rsidR="00A80F19" w:rsidRDefault="00A80F19" w:rsidP="00A37387">
      <w:pPr>
        <w:spacing w:after="0" w:line="240" w:lineRule="auto"/>
        <w:ind w:firstLine="720"/>
        <w:jc w:val="both"/>
        <w:rPr>
          <w:rFonts w:ascii="Times New Roman" w:hAnsi="Times New Roman" w:cs="Times New Roman"/>
        </w:rPr>
      </w:pPr>
    </w:p>
    <w:p w14:paraId="06815A01" w14:textId="77777777" w:rsidR="00A80F19" w:rsidRDefault="00A80F19" w:rsidP="00A37387">
      <w:pPr>
        <w:spacing w:after="0" w:line="240" w:lineRule="auto"/>
        <w:ind w:firstLine="720"/>
        <w:jc w:val="both"/>
        <w:rPr>
          <w:rFonts w:ascii="Times New Roman" w:hAnsi="Times New Roman" w:cs="Times New Roman"/>
        </w:rPr>
      </w:pPr>
    </w:p>
    <w:p w14:paraId="1585E602" w14:textId="77777777" w:rsidR="00A80F19" w:rsidRDefault="00A80F19" w:rsidP="00A37387">
      <w:pPr>
        <w:spacing w:after="0" w:line="240" w:lineRule="auto"/>
        <w:ind w:firstLine="720"/>
        <w:jc w:val="both"/>
        <w:rPr>
          <w:rFonts w:ascii="Times New Roman" w:hAnsi="Times New Roman" w:cs="Times New Roman"/>
        </w:rPr>
      </w:pPr>
    </w:p>
    <w:p w14:paraId="1A247FD0" w14:textId="31A172AF" w:rsidR="00A37387" w:rsidRPr="00A37387" w:rsidRDefault="00A37387" w:rsidP="00A37387">
      <w:pPr>
        <w:spacing w:after="0" w:line="240" w:lineRule="auto"/>
        <w:jc w:val="center"/>
        <w:rPr>
          <w:rFonts w:ascii="Times New Roman" w:hAnsi="Times New Roman" w:cs="Times New Roman"/>
          <w:b/>
          <w:bCs/>
        </w:rPr>
      </w:pPr>
      <w:r w:rsidRPr="00A37387">
        <w:rPr>
          <w:rFonts w:ascii="Times New Roman" w:hAnsi="Times New Roman" w:cs="Times New Roman"/>
          <w:b/>
          <w:bCs/>
        </w:rPr>
        <w:lastRenderedPageBreak/>
        <w:t>Table 3. Reliability and Convergent Validity</w:t>
      </w:r>
    </w:p>
    <w:tbl>
      <w:tblPr>
        <w:tblStyle w:val="TableGrid"/>
        <w:tblW w:w="5000" w:type="pct"/>
        <w:tblLook w:val="04A0" w:firstRow="1" w:lastRow="0" w:firstColumn="1" w:lastColumn="0" w:noHBand="0" w:noVBand="1"/>
      </w:tblPr>
      <w:tblGrid>
        <w:gridCol w:w="3198"/>
        <w:gridCol w:w="2378"/>
        <w:gridCol w:w="3050"/>
        <w:gridCol w:w="1003"/>
      </w:tblGrid>
      <w:tr w:rsidR="00A37387" w:rsidRPr="002F350E" w14:paraId="0C22F8E9" w14:textId="77777777" w:rsidTr="00A37387">
        <w:tc>
          <w:tcPr>
            <w:tcW w:w="1660" w:type="pct"/>
            <w:vAlign w:val="center"/>
          </w:tcPr>
          <w:p w14:paraId="3836F1BC" w14:textId="31ECA6E4" w:rsidR="00A37387" w:rsidRPr="002F350E" w:rsidRDefault="00A37387" w:rsidP="00A37387">
            <w:pPr>
              <w:jc w:val="center"/>
              <w:rPr>
                <w:rFonts w:ascii="Times New Roman" w:hAnsi="Times New Roman" w:cs="Times New Roman"/>
              </w:rPr>
            </w:pPr>
            <w:r w:rsidRPr="002F350E">
              <w:rPr>
                <w:rFonts w:ascii="Times New Roman" w:hAnsi="Times New Roman" w:cs="Times New Roman"/>
              </w:rPr>
              <w:t>Variable</w:t>
            </w:r>
          </w:p>
        </w:tc>
        <w:tc>
          <w:tcPr>
            <w:tcW w:w="1235" w:type="pct"/>
            <w:vAlign w:val="center"/>
          </w:tcPr>
          <w:p w14:paraId="2EE4837A" w14:textId="5ECB4900" w:rsidR="00A37387" w:rsidRPr="002F350E" w:rsidRDefault="00A37387" w:rsidP="00A37387">
            <w:pPr>
              <w:jc w:val="center"/>
              <w:rPr>
                <w:rFonts w:ascii="Times New Roman" w:hAnsi="Times New Roman" w:cs="Times New Roman"/>
              </w:rPr>
            </w:pPr>
            <w:r w:rsidRPr="002F350E">
              <w:rPr>
                <w:rFonts w:ascii="Times New Roman" w:hAnsi="Times New Roman" w:cs="Times New Roman"/>
              </w:rPr>
              <w:t>Cronbach Alpha</w:t>
            </w:r>
          </w:p>
        </w:tc>
        <w:tc>
          <w:tcPr>
            <w:tcW w:w="1584" w:type="pct"/>
            <w:vAlign w:val="center"/>
          </w:tcPr>
          <w:p w14:paraId="0F94B26B" w14:textId="37BC6C7A" w:rsidR="00A37387" w:rsidRPr="002F350E" w:rsidRDefault="00A37387" w:rsidP="00A37387">
            <w:pPr>
              <w:jc w:val="center"/>
              <w:rPr>
                <w:rFonts w:ascii="Times New Roman" w:hAnsi="Times New Roman" w:cs="Times New Roman"/>
              </w:rPr>
            </w:pPr>
            <w:r w:rsidRPr="002F350E">
              <w:rPr>
                <w:rFonts w:ascii="Times New Roman" w:hAnsi="Times New Roman" w:cs="Times New Roman"/>
              </w:rPr>
              <w:t>Composite Reliability</w:t>
            </w:r>
          </w:p>
        </w:tc>
        <w:tc>
          <w:tcPr>
            <w:tcW w:w="521" w:type="pct"/>
            <w:vAlign w:val="center"/>
          </w:tcPr>
          <w:p w14:paraId="568D7734" w14:textId="529A583D" w:rsidR="00A37387" w:rsidRPr="002F350E" w:rsidRDefault="00A37387" w:rsidP="00A37387">
            <w:pPr>
              <w:jc w:val="center"/>
              <w:rPr>
                <w:rFonts w:ascii="Times New Roman" w:hAnsi="Times New Roman" w:cs="Times New Roman"/>
              </w:rPr>
            </w:pPr>
            <w:r w:rsidRPr="002F350E">
              <w:rPr>
                <w:rFonts w:ascii="Times New Roman" w:hAnsi="Times New Roman" w:cs="Times New Roman"/>
              </w:rPr>
              <w:t>AVE</w:t>
            </w:r>
          </w:p>
        </w:tc>
      </w:tr>
      <w:tr w:rsidR="00A37387" w:rsidRPr="002F350E" w14:paraId="484439B1" w14:textId="77777777" w:rsidTr="00A37387">
        <w:tc>
          <w:tcPr>
            <w:tcW w:w="1660" w:type="pct"/>
          </w:tcPr>
          <w:p w14:paraId="34B3AF27" w14:textId="063806C9" w:rsidR="00A37387" w:rsidRPr="002F350E" w:rsidRDefault="00A37387" w:rsidP="00A37387">
            <w:pPr>
              <w:jc w:val="both"/>
              <w:rPr>
                <w:rFonts w:ascii="Times New Roman" w:hAnsi="Times New Roman" w:cs="Times New Roman"/>
              </w:rPr>
            </w:pPr>
            <w:r w:rsidRPr="002F350E">
              <w:rPr>
                <w:rFonts w:ascii="Times New Roman" w:hAnsi="Times New Roman" w:cs="Times New Roman"/>
              </w:rPr>
              <w:t>Perceived Usefulness</w:t>
            </w:r>
          </w:p>
        </w:tc>
        <w:tc>
          <w:tcPr>
            <w:tcW w:w="1235" w:type="pct"/>
          </w:tcPr>
          <w:p w14:paraId="6C5340F5" w14:textId="2E6912B4" w:rsidR="00A37387" w:rsidRPr="002F350E" w:rsidRDefault="00A37387" w:rsidP="00A37387">
            <w:pPr>
              <w:jc w:val="center"/>
              <w:rPr>
                <w:rFonts w:ascii="Times New Roman" w:hAnsi="Times New Roman" w:cs="Times New Roman"/>
              </w:rPr>
            </w:pPr>
            <w:r w:rsidRPr="002F350E">
              <w:rPr>
                <w:rFonts w:ascii="Times New Roman" w:hAnsi="Times New Roman" w:cs="Times New Roman"/>
              </w:rPr>
              <w:t>0.873</w:t>
            </w:r>
          </w:p>
        </w:tc>
        <w:tc>
          <w:tcPr>
            <w:tcW w:w="1584" w:type="pct"/>
          </w:tcPr>
          <w:p w14:paraId="50EFF662" w14:textId="0FFF5A63" w:rsidR="00A37387" w:rsidRPr="002F350E" w:rsidRDefault="00A37387" w:rsidP="00A37387">
            <w:pPr>
              <w:jc w:val="center"/>
              <w:rPr>
                <w:rFonts w:ascii="Times New Roman" w:hAnsi="Times New Roman" w:cs="Times New Roman"/>
              </w:rPr>
            </w:pPr>
            <w:r w:rsidRPr="002F350E">
              <w:rPr>
                <w:rFonts w:ascii="Times New Roman" w:hAnsi="Times New Roman" w:cs="Times New Roman"/>
              </w:rPr>
              <w:t>0.908</w:t>
            </w:r>
          </w:p>
        </w:tc>
        <w:tc>
          <w:tcPr>
            <w:tcW w:w="521" w:type="pct"/>
          </w:tcPr>
          <w:p w14:paraId="20CBDF5A" w14:textId="523B3705" w:rsidR="00A37387" w:rsidRPr="002F350E" w:rsidRDefault="00A37387" w:rsidP="00A37387">
            <w:pPr>
              <w:jc w:val="center"/>
              <w:rPr>
                <w:rFonts w:ascii="Times New Roman" w:hAnsi="Times New Roman" w:cs="Times New Roman"/>
              </w:rPr>
            </w:pPr>
            <w:r w:rsidRPr="002F350E">
              <w:rPr>
                <w:rFonts w:ascii="Times New Roman" w:hAnsi="Times New Roman" w:cs="Times New Roman"/>
              </w:rPr>
              <w:t>0.712</w:t>
            </w:r>
          </w:p>
        </w:tc>
      </w:tr>
      <w:tr w:rsidR="00A37387" w:rsidRPr="002F350E" w14:paraId="68BF4178" w14:textId="77777777" w:rsidTr="00A37387">
        <w:tc>
          <w:tcPr>
            <w:tcW w:w="1660" w:type="pct"/>
          </w:tcPr>
          <w:p w14:paraId="7C660567" w14:textId="44BA975A" w:rsidR="00A37387" w:rsidRPr="002F350E" w:rsidRDefault="00A37387" w:rsidP="00A37387">
            <w:pPr>
              <w:jc w:val="both"/>
              <w:rPr>
                <w:rFonts w:ascii="Times New Roman" w:hAnsi="Times New Roman" w:cs="Times New Roman"/>
              </w:rPr>
            </w:pPr>
            <w:r w:rsidRPr="002F350E">
              <w:rPr>
                <w:rFonts w:ascii="Times New Roman" w:hAnsi="Times New Roman" w:cs="Times New Roman"/>
              </w:rPr>
              <w:t>Trust</w:t>
            </w:r>
          </w:p>
        </w:tc>
        <w:tc>
          <w:tcPr>
            <w:tcW w:w="1235" w:type="pct"/>
          </w:tcPr>
          <w:p w14:paraId="70EA32E8" w14:textId="454D3E0C" w:rsidR="00A37387" w:rsidRPr="002F350E" w:rsidRDefault="00A37387" w:rsidP="00A37387">
            <w:pPr>
              <w:jc w:val="center"/>
              <w:rPr>
                <w:rFonts w:ascii="Times New Roman" w:hAnsi="Times New Roman" w:cs="Times New Roman"/>
              </w:rPr>
            </w:pPr>
            <w:r w:rsidRPr="002F350E">
              <w:rPr>
                <w:rFonts w:ascii="Times New Roman" w:hAnsi="Times New Roman" w:cs="Times New Roman"/>
              </w:rPr>
              <w:t>0.889</w:t>
            </w:r>
          </w:p>
        </w:tc>
        <w:tc>
          <w:tcPr>
            <w:tcW w:w="1584" w:type="pct"/>
          </w:tcPr>
          <w:p w14:paraId="63AFDD19" w14:textId="3F5230D8" w:rsidR="00A37387" w:rsidRPr="002F350E" w:rsidRDefault="00A37387" w:rsidP="00A37387">
            <w:pPr>
              <w:jc w:val="center"/>
              <w:rPr>
                <w:rFonts w:ascii="Times New Roman" w:hAnsi="Times New Roman" w:cs="Times New Roman"/>
              </w:rPr>
            </w:pPr>
            <w:r w:rsidRPr="002F350E">
              <w:rPr>
                <w:rFonts w:ascii="Times New Roman" w:hAnsi="Times New Roman" w:cs="Times New Roman"/>
              </w:rPr>
              <w:t>0.919</w:t>
            </w:r>
          </w:p>
        </w:tc>
        <w:tc>
          <w:tcPr>
            <w:tcW w:w="521" w:type="pct"/>
          </w:tcPr>
          <w:p w14:paraId="6CC1FACB" w14:textId="4F28AA2E" w:rsidR="00A37387" w:rsidRPr="002F350E" w:rsidRDefault="00A37387" w:rsidP="00A37387">
            <w:pPr>
              <w:jc w:val="center"/>
              <w:rPr>
                <w:rFonts w:ascii="Times New Roman" w:hAnsi="Times New Roman" w:cs="Times New Roman"/>
              </w:rPr>
            </w:pPr>
            <w:r w:rsidRPr="002F350E">
              <w:rPr>
                <w:rFonts w:ascii="Times New Roman" w:hAnsi="Times New Roman" w:cs="Times New Roman"/>
              </w:rPr>
              <w:t>0.739</w:t>
            </w:r>
          </w:p>
        </w:tc>
      </w:tr>
      <w:tr w:rsidR="00A37387" w:rsidRPr="002F350E" w14:paraId="6E1B9A2E" w14:textId="77777777" w:rsidTr="00A37387">
        <w:tc>
          <w:tcPr>
            <w:tcW w:w="1660" w:type="pct"/>
          </w:tcPr>
          <w:p w14:paraId="0C3F7F06" w14:textId="66158D23" w:rsidR="00A37387" w:rsidRPr="002F350E" w:rsidRDefault="00A37387" w:rsidP="00A37387">
            <w:pPr>
              <w:jc w:val="both"/>
              <w:rPr>
                <w:rFonts w:ascii="Times New Roman" w:hAnsi="Times New Roman" w:cs="Times New Roman"/>
              </w:rPr>
            </w:pPr>
            <w:r w:rsidRPr="002F350E">
              <w:rPr>
                <w:rFonts w:ascii="Times New Roman" w:hAnsi="Times New Roman" w:cs="Times New Roman"/>
              </w:rPr>
              <w:t>Social Influence</w:t>
            </w:r>
          </w:p>
        </w:tc>
        <w:tc>
          <w:tcPr>
            <w:tcW w:w="1235" w:type="pct"/>
          </w:tcPr>
          <w:p w14:paraId="7AF8C844" w14:textId="63D45D2A" w:rsidR="00A37387" w:rsidRPr="002F350E" w:rsidRDefault="00A37387" w:rsidP="00A37387">
            <w:pPr>
              <w:jc w:val="center"/>
              <w:rPr>
                <w:rFonts w:ascii="Times New Roman" w:hAnsi="Times New Roman" w:cs="Times New Roman"/>
              </w:rPr>
            </w:pPr>
            <w:r w:rsidRPr="002F350E">
              <w:rPr>
                <w:rFonts w:ascii="Times New Roman" w:hAnsi="Times New Roman" w:cs="Times New Roman"/>
              </w:rPr>
              <w:t>0.842</w:t>
            </w:r>
          </w:p>
        </w:tc>
        <w:tc>
          <w:tcPr>
            <w:tcW w:w="1584" w:type="pct"/>
          </w:tcPr>
          <w:p w14:paraId="3527D6A9" w14:textId="65071236" w:rsidR="00A37387" w:rsidRPr="002F350E" w:rsidRDefault="00A37387" w:rsidP="00A37387">
            <w:pPr>
              <w:jc w:val="center"/>
              <w:rPr>
                <w:rFonts w:ascii="Times New Roman" w:hAnsi="Times New Roman" w:cs="Times New Roman"/>
              </w:rPr>
            </w:pPr>
            <w:r w:rsidRPr="002F350E">
              <w:rPr>
                <w:rFonts w:ascii="Times New Roman" w:hAnsi="Times New Roman" w:cs="Times New Roman"/>
              </w:rPr>
              <w:t>0.892</w:t>
            </w:r>
          </w:p>
        </w:tc>
        <w:tc>
          <w:tcPr>
            <w:tcW w:w="521" w:type="pct"/>
          </w:tcPr>
          <w:p w14:paraId="5462D1E8" w14:textId="5B52886B" w:rsidR="00A37387" w:rsidRPr="002F350E" w:rsidRDefault="00A37387" w:rsidP="00A37387">
            <w:pPr>
              <w:jc w:val="center"/>
              <w:rPr>
                <w:rFonts w:ascii="Times New Roman" w:hAnsi="Times New Roman" w:cs="Times New Roman"/>
              </w:rPr>
            </w:pPr>
            <w:r w:rsidRPr="002F350E">
              <w:rPr>
                <w:rFonts w:ascii="Times New Roman" w:hAnsi="Times New Roman" w:cs="Times New Roman"/>
              </w:rPr>
              <w:t>0.676</w:t>
            </w:r>
          </w:p>
        </w:tc>
      </w:tr>
      <w:tr w:rsidR="00A37387" w:rsidRPr="002F350E" w14:paraId="50AF5D1A" w14:textId="77777777" w:rsidTr="00A37387">
        <w:tc>
          <w:tcPr>
            <w:tcW w:w="1660" w:type="pct"/>
          </w:tcPr>
          <w:p w14:paraId="33F6BBF1" w14:textId="084852CE" w:rsidR="00A37387" w:rsidRPr="002F350E" w:rsidRDefault="00A37387" w:rsidP="00A37387">
            <w:pPr>
              <w:jc w:val="both"/>
              <w:rPr>
                <w:rFonts w:ascii="Times New Roman" w:hAnsi="Times New Roman" w:cs="Times New Roman"/>
              </w:rPr>
            </w:pPr>
            <w:r w:rsidRPr="002F350E">
              <w:rPr>
                <w:rFonts w:ascii="Times New Roman" w:hAnsi="Times New Roman" w:cs="Times New Roman"/>
              </w:rPr>
              <w:t>Facilitating Conditions</w:t>
            </w:r>
          </w:p>
        </w:tc>
        <w:tc>
          <w:tcPr>
            <w:tcW w:w="1235" w:type="pct"/>
          </w:tcPr>
          <w:p w14:paraId="1B94CF50" w14:textId="599D6BD2" w:rsidR="00A37387" w:rsidRPr="002F350E" w:rsidRDefault="00A37387" w:rsidP="00A37387">
            <w:pPr>
              <w:jc w:val="center"/>
              <w:rPr>
                <w:rFonts w:ascii="Times New Roman" w:hAnsi="Times New Roman" w:cs="Times New Roman"/>
              </w:rPr>
            </w:pPr>
            <w:r w:rsidRPr="002F350E">
              <w:rPr>
                <w:rFonts w:ascii="Times New Roman" w:hAnsi="Times New Roman" w:cs="Times New Roman"/>
              </w:rPr>
              <w:t>0.831</w:t>
            </w:r>
          </w:p>
        </w:tc>
        <w:tc>
          <w:tcPr>
            <w:tcW w:w="1584" w:type="pct"/>
          </w:tcPr>
          <w:p w14:paraId="36E203D5" w14:textId="073E3FF8" w:rsidR="00A37387" w:rsidRPr="002F350E" w:rsidRDefault="00A37387" w:rsidP="00A37387">
            <w:pPr>
              <w:jc w:val="center"/>
              <w:rPr>
                <w:rFonts w:ascii="Times New Roman" w:hAnsi="Times New Roman" w:cs="Times New Roman"/>
              </w:rPr>
            </w:pPr>
            <w:r w:rsidRPr="002F350E">
              <w:rPr>
                <w:rFonts w:ascii="Times New Roman" w:hAnsi="Times New Roman" w:cs="Times New Roman"/>
              </w:rPr>
              <w:t>0.887</w:t>
            </w:r>
          </w:p>
        </w:tc>
        <w:tc>
          <w:tcPr>
            <w:tcW w:w="521" w:type="pct"/>
          </w:tcPr>
          <w:p w14:paraId="17B9DF11" w14:textId="7A28B70D" w:rsidR="00A37387" w:rsidRPr="002F350E" w:rsidRDefault="00A37387" w:rsidP="00A37387">
            <w:pPr>
              <w:jc w:val="center"/>
              <w:rPr>
                <w:rFonts w:ascii="Times New Roman" w:hAnsi="Times New Roman" w:cs="Times New Roman"/>
              </w:rPr>
            </w:pPr>
            <w:r w:rsidRPr="002F350E">
              <w:rPr>
                <w:rFonts w:ascii="Times New Roman" w:hAnsi="Times New Roman" w:cs="Times New Roman"/>
              </w:rPr>
              <w:t>0.662</w:t>
            </w:r>
          </w:p>
        </w:tc>
      </w:tr>
      <w:tr w:rsidR="00A37387" w:rsidRPr="002F350E" w14:paraId="2AA0635E" w14:textId="77777777" w:rsidTr="00A37387">
        <w:tc>
          <w:tcPr>
            <w:tcW w:w="1660" w:type="pct"/>
          </w:tcPr>
          <w:p w14:paraId="729384AF" w14:textId="07036324" w:rsidR="00A37387" w:rsidRPr="002F350E" w:rsidRDefault="00A37387" w:rsidP="00A37387">
            <w:pPr>
              <w:jc w:val="both"/>
              <w:rPr>
                <w:rFonts w:ascii="Times New Roman" w:hAnsi="Times New Roman" w:cs="Times New Roman"/>
              </w:rPr>
            </w:pPr>
            <w:r w:rsidRPr="002F350E">
              <w:rPr>
                <w:rFonts w:ascii="Times New Roman" w:hAnsi="Times New Roman" w:cs="Times New Roman"/>
              </w:rPr>
              <w:t>QRIS Adoption</w:t>
            </w:r>
          </w:p>
        </w:tc>
        <w:tc>
          <w:tcPr>
            <w:tcW w:w="1235" w:type="pct"/>
          </w:tcPr>
          <w:p w14:paraId="20563067" w14:textId="27FF0178" w:rsidR="00A37387" w:rsidRPr="002F350E" w:rsidRDefault="00A37387" w:rsidP="00A37387">
            <w:pPr>
              <w:jc w:val="center"/>
              <w:rPr>
                <w:rFonts w:ascii="Times New Roman" w:hAnsi="Times New Roman" w:cs="Times New Roman"/>
              </w:rPr>
            </w:pPr>
            <w:r w:rsidRPr="002F350E">
              <w:rPr>
                <w:rFonts w:ascii="Times New Roman" w:hAnsi="Times New Roman" w:cs="Times New Roman"/>
              </w:rPr>
              <w:t>0.864</w:t>
            </w:r>
          </w:p>
        </w:tc>
        <w:tc>
          <w:tcPr>
            <w:tcW w:w="1584" w:type="pct"/>
          </w:tcPr>
          <w:p w14:paraId="258B9897" w14:textId="7CE82491" w:rsidR="00A37387" w:rsidRPr="002F350E" w:rsidRDefault="00A37387" w:rsidP="00A37387">
            <w:pPr>
              <w:jc w:val="center"/>
              <w:rPr>
                <w:rFonts w:ascii="Times New Roman" w:hAnsi="Times New Roman" w:cs="Times New Roman"/>
              </w:rPr>
            </w:pPr>
            <w:r w:rsidRPr="002F350E">
              <w:rPr>
                <w:rFonts w:ascii="Times New Roman" w:hAnsi="Times New Roman" w:cs="Times New Roman"/>
              </w:rPr>
              <w:t>0.903</w:t>
            </w:r>
          </w:p>
        </w:tc>
        <w:tc>
          <w:tcPr>
            <w:tcW w:w="521" w:type="pct"/>
          </w:tcPr>
          <w:p w14:paraId="7769A308" w14:textId="70CFD5EB" w:rsidR="00A37387" w:rsidRPr="002F350E" w:rsidRDefault="00A37387" w:rsidP="00A37387">
            <w:pPr>
              <w:jc w:val="center"/>
              <w:rPr>
                <w:rFonts w:ascii="Times New Roman" w:hAnsi="Times New Roman" w:cs="Times New Roman"/>
              </w:rPr>
            </w:pPr>
            <w:r w:rsidRPr="002F350E">
              <w:rPr>
                <w:rFonts w:ascii="Times New Roman" w:hAnsi="Times New Roman" w:cs="Times New Roman"/>
              </w:rPr>
              <w:t>0.701</w:t>
            </w:r>
          </w:p>
        </w:tc>
      </w:tr>
      <w:tr w:rsidR="00A37387" w:rsidRPr="002F350E" w14:paraId="1DD743D3" w14:textId="77777777" w:rsidTr="00A37387">
        <w:tc>
          <w:tcPr>
            <w:tcW w:w="1660" w:type="pct"/>
          </w:tcPr>
          <w:p w14:paraId="1ABDC783" w14:textId="704E9353" w:rsidR="00A37387" w:rsidRPr="002F350E" w:rsidRDefault="00A37387" w:rsidP="00A37387">
            <w:pPr>
              <w:jc w:val="both"/>
              <w:rPr>
                <w:rFonts w:ascii="Times New Roman" w:hAnsi="Times New Roman" w:cs="Times New Roman"/>
              </w:rPr>
            </w:pPr>
            <w:r w:rsidRPr="002F350E">
              <w:rPr>
                <w:rFonts w:ascii="Times New Roman" w:hAnsi="Times New Roman" w:cs="Times New Roman"/>
              </w:rPr>
              <w:t>MSME Performance</w:t>
            </w:r>
          </w:p>
        </w:tc>
        <w:tc>
          <w:tcPr>
            <w:tcW w:w="1235" w:type="pct"/>
          </w:tcPr>
          <w:p w14:paraId="7D9BA5FB" w14:textId="1176DA35" w:rsidR="00A37387" w:rsidRPr="002F350E" w:rsidRDefault="00A37387" w:rsidP="00A37387">
            <w:pPr>
              <w:jc w:val="center"/>
              <w:rPr>
                <w:rFonts w:ascii="Times New Roman" w:hAnsi="Times New Roman" w:cs="Times New Roman"/>
              </w:rPr>
            </w:pPr>
            <w:r w:rsidRPr="002F350E">
              <w:rPr>
                <w:rFonts w:ascii="Times New Roman" w:hAnsi="Times New Roman" w:cs="Times New Roman"/>
              </w:rPr>
              <w:t>0.881</w:t>
            </w:r>
          </w:p>
        </w:tc>
        <w:tc>
          <w:tcPr>
            <w:tcW w:w="1584" w:type="pct"/>
          </w:tcPr>
          <w:p w14:paraId="573B93A1" w14:textId="179DCAE5" w:rsidR="00A37387" w:rsidRPr="002F350E" w:rsidRDefault="00A37387" w:rsidP="00A37387">
            <w:pPr>
              <w:jc w:val="center"/>
              <w:rPr>
                <w:rFonts w:ascii="Times New Roman" w:hAnsi="Times New Roman" w:cs="Times New Roman"/>
              </w:rPr>
            </w:pPr>
            <w:r w:rsidRPr="002F350E">
              <w:rPr>
                <w:rFonts w:ascii="Times New Roman" w:hAnsi="Times New Roman" w:cs="Times New Roman"/>
              </w:rPr>
              <w:t>0.915</w:t>
            </w:r>
          </w:p>
        </w:tc>
        <w:tc>
          <w:tcPr>
            <w:tcW w:w="521" w:type="pct"/>
          </w:tcPr>
          <w:p w14:paraId="239B74A9" w14:textId="1B7D6A0B" w:rsidR="00A37387" w:rsidRPr="002F350E" w:rsidRDefault="00A37387" w:rsidP="00A37387">
            <w:pPr>
              <w:jc w:val="center"/>
              <w:rPr>
                <w:rFonts w:ascii="Times New Roman" w:hAnsi="Times New Roman" w:cs="Times New Roman"/>
              </w:rPr>
            </w:pPr>
            <w:r w:rsidRPr="002F350E">
              <w:rPr>
                <w:rFonts w:ascii="Times New Roman" w:hAnsi="Times New Roman" w:cs="Times New Roman"/>
              </w:rPr>
              <w:t>0.730</w:t>
            </w:r>
          </w:p>
        </w:tc>
      </w:tr>
    </w:tbl>
    <w:p w14:paraId="092B832E" w14:textId="77777777" w:rsidR="00A37387" w:rsidRDefault="00A37387" w:rsidP="00324A71">
      <w:pPr>
        <w:spacing w:after="0" w:line="240" w:lineRule="auto"/>
        <w:ind w:firstLine="720"/>
        <w:jc w:val="both"/>
        <w:rPr>
          <w:rFonts w:ascii="Times New Roman" w:hAnsi="Times New Roman" w:cs="Times New Roman"/>
        </w:rPr>
      </w:pPr>
    </w:p>
    <w:p w14:paraId="673ED1A7" w14:textId="7A3164C4" w:rsidR="00A37387" w:rsidRDefault="001B2338" w:rsidP="00324A71">
      <w:pPr>
        <w:spacing w:after="0" w:line="240" w:lineRule="auto"/>
        <w:ind w:firstLine="720"/>
        <w:jc w:val="both"/>
        <w:rPr>
          <w:rFonts w:ascii="Times New Roman" w:hAnsi="Times New Roman" w:cs="Times New Roman"/>
        </w:rPr>
      </w:pPr>
      <w:r w:rsidRPr="001B2338">
        <w:rPr>
          <w:rFonts w:ascii="Times New Roman" w:hAnsi="Times New Roman" w:cs="Times New Roman"/>
        </w:rPr>
        <w:t>All constructs demonstrate acceptable reliability and validity. Cronbach’s alpha and composite reliability values exceed the recommended threshold of 0.70, while AVE values are greater than 0.50, indicating adequate convergent validity.</w:t>
      </w:r>
    </w:p>
    <w:p w14:paraId="464AB922" w14:textId="77777777" w:rsidR="001B2338" w:rsidRDefault="001B2338" w:rsidP="00324A71">
      <w:pPr>
        <w:spacing w:after="0" w:line="240" w:lineRule="auto"/>
        <w:ind w:firstLine="720"/>
        <w:jc w:val="both"/>
        <w:rPr>
          <w:rFonts w:ascii="Times New Roman" w:hAnsi="Times New Roman" w:cs="Times New Roman"/>
        </w:rPr>
      </w:pPr>
    </w:p>
    <w:p w14:paraId="3307786B" w14:textId="77777777" w:rsidR="001B2338" w:rsidRPr="001B2338" w:rsidRDefault="001B2338" w:rsidP="001B2338">
      <w:pPr>
        <w:spacing w:after="0" w:line="240" w:lineRule="auto"/>
        <w:jc w:val="both"/>
        <w:rPr>
          <w:rFonts w:ascii="Times New Roman" w:hAnsi="Times New Roman" w:cs="Times New Roman"/>
          <w:b/>
          <w:bCs/>
        </w:rPr>
      </w:pPr>
      <w:r w:rsidRPr="001B2338">
        <w:rPr>
          <w:rFonts w:ascii="Times New Roman" w:hAnsi="Times New Roman" w:cs="Times New Roman"/>
          <w:b/>
          <w:bCs/>
        </w:rPr>
        <w:t>Structural Model Evaluation</w:t>
      </w:r>
    </w:p>
    <w:p w14:paraId="56FB7414" w14:textId="1EE4A9CF" w:rsidR="001B2338" w:rsidRDefault="00237F74" w:rsidP="001B2338">
      <w:pPr>
        <w:spacing w:after="0" w:line="240" w:lineRule="auto"/>
        <w:ind w:firstLine="720"/>
        <w:jc w:val="both"/>
        <w:rPr>
          <w:rFonts w:ascii="Times New Roman" w:hAnsi="Times New Roman" w:cs="Times New Roman"/>
        </w:rPr>
      </w:pPr>
      <w:r w:rsidRPr="00237F74">
        <w:rPr>
          <w:rFonts w:ascii="Times New Roman" w:hAnsi="Times New Roman" w:cs="Times New Roman"/>
        </w:rPr>
        <w:t>The structural model was evaluated to analyze the relationships among the constructs and to test the proposed hypotheses. To assess the significance of the path coefficients, a bootstrapping procedure with 5,000 resamples was applied</w:t>
      </w:r>
      <w:r w:rsidR="001B2338" w:rsidRPr="001B2338">
        <w:rPr>
          <w:rFonts w:ascii="Times New Roman" w:hAnsi="Times New Roman" w:cs="Times New Roman"/>
        </w:rPr>
        <w:t>.</w:t>
      </w:r>
    </w:p>
    <w:p w14:paraId="39382ED9" w14:textId="77777777" w:rsidR="00FA4944" w:rsidRDefault="00FA4944" w:rsidP="001B2338">
      <w:pPr>
        <w:spacing w:after="0" w:line="240" w:lineRule="auto"/>
        <w:ind w:firstLine="720"/>
        <w:jc w:val="both"/>
        <w:rPr>
          <w:rFonts w:ascii="Times New Roman" w:hAnsi="Times New Roman" w:cs="Times New Roman"/>
        </w:rPr>
      </w:pPr>
    </w:p>
    <w:p w14:paraId="7CA5B5E4" w14:textId="453F1441" w:rsidR="001B2338" w:rsidRPr="009565F6" w:rsidRDefault="001B2338" w:rsidP="00FA4944">
      <w:pPr>
        <w:spacing w:after="0" w:line="240" w:lineRule="auto"/>
        <w:jc w:val="center"/>
        <w:rPr>
          <w:rFonts w:ascii="Times New Roman" w:hAnsi="Times New Roman" w:cs="Times New Roman"/>
          <w:b/>
          <w:bCs/>
        </w:rPr>
      </w:pPr>
      <w:r w:rsidRPr="009565F6">
        <w:rPr>
          <w:rFonts w:ascii="Times New Roman" w:hAnsi="Times New Roman" w:cs="Times New Roman"/>
          <w:b/>
          <w:bCs/>
        </w:rPr>
        <w:t>Table 4. Structural Model Results</w:t>
      </w:r>
    </w:p>
    <w:tbl>
      <w:tblPr>
        <w:tblStyle w:val="TableGrid"/>
        <w:tblW w:w="0" w:type="auto"/>
        <w:tblLook w:val="04A0" w:firstRow="1" w:lastRow="0" w:firstColumn="1" w:lastColumn="0" w:noHBand="0" w:noVBand="1"/>
      </w:tblPr>
      <w:tblGrid>
        <w:gridCol w:w="1296"/>
        <w:gridCol w:w="4099"/>
        <w:gridCol w:w="1313"/>
        <w:gridCol w:w="841"/>
        <w:gridCol w:w="877"/>
        <w:gridCol w:w="1203"/>
      </w:tblGrid>
      <w:tr w:rsidR="001B2338" w:rsidRPr="002F350E" w14:paraId="564309C3" w14:textId="77777777" w:rsidTr="00FA4944">
        <w:trPr>
          <w:tblHeader/>
        </w:trPr>
        <w:tc>
          <w:tcPr>
            <w:tcW w:w="0" w:type="auto"/>
            <w:vAlign w:val="center"/>
          </w:tcPr>
          <w:p w14:paraId="6234FC02" w14:textId="1DE56891" w:rsidR="001B2338" w:rsidRPr="002F350E" w:rsidRDefault="001B2338" w:rsidP="001B2338">
            <w:pPr>
              <w:jc w:val="center"/>
              <w:rPr>
                <w:rFonts w:ascii="Times New Roman" w:hAnsi="Times New Roman" w:cs="Times New Roman"/>
              </w:rPr>
            </w:pPr>
            <w:r w:rsidRPr="002F350E">
              <w:rPr>
                <w:rFonts w:ascii="Times New Roman" w:hAnsi="Times New Roman" w:cs="Times New Roman"/>
              </w:rPr>
              <w:t>Hypothesis</w:t>
            </w:r>
          </w:p>
        </w:tc>
        <w:tc>
          <w:tcPr>
            <w:tcW w:w="4099" w:type="dxa"/>
            <w:vAlign w:val="center"/>
          </w:tcPr>
          <w:p w14:paraId="25B4BCAF" w14:textId="04E937A7" w:rsidR="001B2338" w:rsidRPr="002F350E" w:rsidRDefault="001B2338" w:rsidP="001B2338">
            <w:pPr>
              <w:jc w:val="center"/>
              <w:rPr>
                <w:rFonts w:ascii="Times New Roman" w:hAnsi="Times New Roman" w:cs="Times New Roman"/>
              </w:rPr>
            </w:pPr>
            <w:r w:rsidRPr="002F350E">
              <w:rPr>
                <w:rFonts w:ascii="Times New Roman" w:hAnsi="Times New Roman" w:cs="Times New Roman"/>
              </w:rPr>
              <w:t>Relationship</w:t>
            </w:r>
          </w:p>
        </w:tc>
        <w:tc>
          <w:tcPr>
            <w:tcW w:w="1313" w:type="dxa"/>
            <w:vAlign w:val="center"/>
          </w:tcPr>
          <w:p w14:paraId="21B744E4" w14:textId="0208C542" w:rsidR="001B2338" w:rsidRPr="002F350E" w:rsidRDefault="001B2338" w:rsidP="001B2338">
            <w:pPr>
              <w:jc w:val="center"/>
              <w:rPr>
                <w:rFonts w:ascii="Times New Roman" w:hAnsi="Times New Roman" w:cs="Times New Roman"/>
              </w:rPr>
            </w:pPr>
            <w:r w:rsidRPr="002F350E">
              <w:rPr>
                <w:rFonts w:ascii="Times New Roman" w:hAnsi="Times New Roman" w:cs="Times New Roman"/>
              </w:rPr>
              <w:t>Path Coefficient</w:t>
            </w:r>
          </w:p>
        </w:tc>
        <w:tc>
          <w:tcPr>
            <w:tcW w:w="0" w:type="auto"/>
            <w:vAlign w:val="center"/>
          </w:tcPr>
          <w:p w14:paraId="0EDAA4F7" w14:textId="2584224F" w:rsidR="001B2338" w:rsidRPr="002F350E" w:rsidRDefault="001B2338" w:rsidP="001B2338">
            <w:pPr>
              <w:jc w:val="center"/>
              <w:rPr>
                <w:rFonts w:ascii="Times New Roman" w:hAnsi="Times New Roman" w:cs="Times New Roman"/>
              </w:rPr>
            </w:pPr>
            <w:r w:rsidRPr="002F350E">
              <w:rPr>
                <w:rFonts w:ascii="Times New Roman" w:hAnsi="Times New Roman" w:cs="Times New Roman"/>
              </w:rPr>
              <w:t>t-value</w:t>
            </w:r>
          </w:p>
        </w:tc>
        <w:tc>
          <w:tcPr>
            <w:tcW w:w="0" w:type="auto"/>
            <w:vAlign w:val="center"/>
          </w:tcPr>
          <w:p w14:paraId="74F74BCD" w14:textId="5925066B" w:rsidR="001B2338" w:rsidRPr="002F350E" w:rsidRDefault="001B2338" w:rsidP="001B2338">
            <w:pPr>
              <w:jc w:val="center"/>
              <w:rPr>
                <w:rFonts w:ascii="Times New Roman" w:hAnsi="Times New Roman" w:cs="Times New Roman"/>
              </w:rPr>
            </w:pPr>
            <w:r w:rsidRPr="002F350E">
              <w:rPr>
                <w:rFonts w:ascii="Times New Roman" w:hAnsi="Times New Roman" w:cs="Times New Roman"/>
              </w:rPr>
              <w:t>p-value</w:t>
            </w:r>
          </w:p>
        </w:tc>
        <w:tc>
          <w:tcPr>
            <w:tcW w:w="0" w:type="auto"/>
            <w:vAlign w:val="center"/>
          </w:tcPr>
          <w:p w14:paraId="4E2400E4" w14:textId="7C741FEB" w:rsidR="001B2338" w:rsidRPr="002F350E" w:rsidRDefault="001B2338" w:rsidP="001B2338">
            <w:pPr>
              <w:jc w:val="center"/>
              <w:rPr>
                <w:rFonts w:ascii="Times New Roman" w:hAnsi="Times New Roman" w:cs="Times New Roman"/>
              </w:rPr>
            </w:pPr>
            <w:r w:rsidRPr="002F350E">
              <w:rPr>
                <w:rFonts w:ascii="Times New Roman" w:hAnsi="Times New Roman" w:cs="Times New Roman"/>
              </w:rPr>
              <w:t>Result</w:t>
            </w:r>
          </w:p>
        </w:tc>
      </w:tr>
      <w:tr w:rsidR="001B2338" w:rsidRPr="002F350E" w14:paraId="448A4334" w14:textId="77777777" w:rsidTr="009565F6">
        <w:tc>
          <w:tcPr>
            <w:tcW w:w="0" w:type="auto"/>
          </w:tcPr>
          <w:p w14:paraId="64DA5CFF" w14:textId="0DF96D8A" w:rsidR="001B2338" w:rsidRPr="002F350E" w:rsidRDefault="001B2338" w:rsidP="001B2338">
            <w:pPr>
              <w:jc w:val="center"/>
              <w:rPr>
                <w:rFonts w:ascii="Times New Roman" w:hAnsi="Times New Roman" w:cs="Times New Roman"/>
              </w:rPr>
            </w:pPr>
            <w:r w:rsidRPr="002F350E">
              <w:rPr>
                <w:rFonts w:ascii="Times New Roman" w:hAnsi="Times New Roman" w:cs="Times New Roman"/>
              </w:rPr>
              <w:t>H</w:t>
            </w:r>
            <w:r w:rsidRPr="009565F6">
              <w:rPr>
                <w:rFonts w:ascii="Times New Roman" w:hAnsi="Times New Roman" w:cs="Times New Roman"/>
                <w:vertAlign w:val="subscript"/>
              </w:rPr>
              <w:t>1</w:t>
            </w:r>
          </w:p>
        </w:tc>
        <w:tc>
          <w:tcPr>
            <w:tcW w:w="4099" w:type="dxa"/>
          </w:tcPr>
          <w:p w14:paraId="282E96B4" w14:textId="34EC01A7" w:rsidR="001B2338" w:rsidRPr="002F350E" w:rsidRDefault="001B2338" w:rsidP="002F350E">
            <w:pPr>
              <w:rPr>
                <w:rFonts w:ascii="Times New Roman" w:hAnsi="Times New Roman" w:cs="Times New Roman"/>
              </w:rPr>
            </w:pPr>
            <w:r w:rsidRPr="002F350E">
              <w:rPr>
                <w:rFonts w:ascii="Times New Roman" w:hAnsi="Times New Roman" w:cs="Times New Roman"/>
              </w:rPr>
              <w:t>Perceived Usefulness → QRIS Adoption</w:t>
            </w:r>
          </w:p>
        </w:tc>
        <w:tc>
          <w:tcPr>
            <w:tcW w:w="1313" w:type="dxa"/>
            <w:vAlign w:val="center"/>
          </w:tcPr>
          <w:p w14:paraId="1E5838BB" w14:textId="5D083830" w:rsidR="001B2338" w:rsidRPr="002F350E" w:rsidRDefault="001B2338" w:rsidP="002F350E">
            <w:pPr>
              <w:jc w:val="center"/>
              <w:rPr>
                <w:rFonts w:ascii="Times New Roman" w:hAnsi="Times New Roman" w:cs="Times New Roman"/>
              </w:rPr>
            </w:pPr>
            <w:r w:rsidRPr="002F350E">
              <w:rPr>
                <w:rFonts w:ascii="Times New Roman" w:hAnsi="Times New Roman" w:cs="Times New Roman"/>
              </w:rPr>
              <w:t>0.321</w:t>
            </w:r>
          </w:p>
        </w:tc>
        <w:tc>
          <w:tcPr>
            <w:tcW w:w="0" w:type="auto"/>
            <w:vAlign w:val="center"/>
          </w:tcPr>
          <w:p w14:paraId="39852065" w14:textId="1F605F15" w:rsidR="001B2338" w:rsidRPr="002F350E" w:rsidRDefault="001B2338" w:rsidP="002F350E">
            <w:pPr>
              <w:jc w:val="center"/>
              <w:rPr>
                <w:rFonts w:ascii="Times New Roman" w:hAnsi="Times New Roman" w:cs="Times New Roman"/>
              </w:rPr>
            </w:pPr>
            <w:r w:rsidRPr="002F350E">
              <w:rPr>
                <w:rFonts w:ascii="Times New Roman" w:hAnsi="Times New Roman" w:cs="Times New Roman"/>
              </w:rPr>
              <w:t>4.112</w:t>
            </w:r>
          </w:p>
        </w:tc>
        <w:tc>
          <w:tcPr>
            <w:tcW w:w="0" w:type="auto"/>
            <w:vAlign w:val="center"/>
          </w:tcPr>
          <w:p w14:paraId="4338A0F4" w14:textId="4F2C73B5" w:rsidR="001B2338" w:rsidRPr="002F350E" w:rsidRDefault="001B2338" w:rsidP="002F350E">
            <w:pPr>
              <w:jc w:val="center"/>
              <w:rPr>
                <w:rFonts w:ascii="Times New Roman" w:hAnsi="Times New Roman" w:cs="Times New Roman"/>
              </w:rPr>
            </w:pPr>
            <w:r w:rsidRPr="002F350E">
              <w:rPr>
                <w:rFonts w:ascii="Times New Roman" w:hAnsi="Times New Roman" w:cs="Times New Roman"/>
              </w:rPr>
              <w:t>0.000</w:t>
            </w:r>
          </w:p>
        </w:tc>
        <w:tc>
          <w:tcPr>
            <w:tcW w:w="0" w:type="auto"/>
            <w:vAlign w:val="center"/>
          </w:tcPr>
          <w:p w14:paraId="6E837772" w14:textId="775FC0BD" w:rsidR="001B2338" w:rsidRPr="002F350E" w:rsidRDefault="001B2338" w:rsidP="002F350E">
            <w:pPr>
              <w:jc w:val="center"/>
              <w:rPr>
                <w:rFonts w:ascii="Times New Roman" w:hAnsi="Times New Roman" w:cs="Times New Roman"/>
              </w:rPr>
            </w:pPr>
            <w:r w:rsidRPr="002F350E">
              <w:rPr>
                <w:rFonts w:ascii="Times New Roman" w:hAnsi="Times New Roman" w:cs="Times New Roman"/>
              </w:rPr>
              <w:t>Supported</w:t>
            </w:r>
          </w:p>
        </w:tc>
      </w:tr>
      <w:tr w:rsidR="001B2338" w:rsidRPr="002F350E" w14:paraId="4933A322" w14:textId="77777777" w:rsidTr="009565F6">
        <w:tc>
          <w:tcPr>
            <w:tcW w:w="0" w:type="auto"/>
          </w:tcPr>
          <w:p w14:paraId="07410639" w14:textId="2F7218A2" w:rsidR="001B2338" w:rsidRPr="002F350E" w:rsidRDefault="001B2338" w:rsidP="001B2338">
            <w:pPr>
              <w:jc w:val="center"/>
              <w:rPr>
                <w:rFonts w:ascii="Times New Roman" w:hAnsi="Times New Roman" w:cs="Times New Roman"/>
              </w:rPr>
            </w:pPr>
            <w:r w:rsidRPr="002F350E">
              <w:rPr>
                <w:rFonts w:ascii="Times New Roman" w:hAnsi="Times New Roman" w:cs="Times New Roman"/>
              </w:rPr>
              <w:t>H</w:t>
            </w:r>
            <w:r w:rsidRPr="009565F6">
              <w:rPr>
                <w:rFonts w:ascii="Times New Roman" w:hAnsi="Times New Roman" w:cs="Times New Roman"/>
                <w:vertAlign w:val="subscript"/>
              </w:rPr>
              <w:t>2</w:t>
            </w:r>
          </w:p>
        </w:tc>
        <w:tc>
          <w:tcPr>
            <w:tcW w:w="4099" w:type="dxa"/>
          </w:tcPr>
          <w:p w14:paraId="6498747F" w14:textId="4727D000" w:rsidR="001B2338" w:rsidRPr="002F350E" w:rsidRDefault="001B2338" w:rsidP="002F350E">
            <w:pPr>
              <w:rPr>
                <w:rFonts w:ascii="Times New Roman" w:hAnsi="Times New Roman" w:cs="Times New Roman"/>
              </w:rPr>
            </w:pPr>
            <w:r w:rsidRPr="002F350E">
              <w:rPr>
                <w:rFonts w:ascii="Times New Roman" w:hAnsi="Times New Roman" w:cs="Times New Roman"/>
              </w:rPr>
              <w:t>Trust → QRIS Adoption</w:t>
            </w:r>
          </w:p>
        </w:tc>
        <w:tc>
          <w:tcPr>
            <w:tcW w:w="1313" w:type="dxa"/>
            <w:vAlign w:val="center"/>
          </w:tcPr>
          <w:p w14:paraId="47BA2A64" w14:textId="5D635EF9" w:rsidR="001B2338" w:rsidRPr="002F350E" w:rsidRDefault="001B2338" w:rsidP="002F350E">
            <w:pPr>
              <w:jc w:val="center"/>
              <w:rPr>
                <w:rFonts w:ascii="Times New Roman" w:hAnsi="Times New Roman" w:cs="Times New Roman"/>
              </w:rPr>
            </w:pPr>
            <w:r w:rsidRPr="002F350E">
              <w:rPr>
                <w:rFonts w:ascii="Times New Roman" w:hAnsi="Times New Roman" w:cs="Times New Roman"/>
              </w:rPr>
              <w:t>0.284</w:t>
            </w:r>
          </w:p>
        </w:tc>
        <w:tc>
          <w:tcPr>
            <w:tcW w:w="0" w:type="auto"/>
            <w:vAlign w:val="center"/>
          </w:tcPr>
          <w:p w14:paraId="4BF91AA4" w14:textId="483F6188" w:rsidR="001B2338" w:rsidRPr="002F350E" w:rsidRDefault="001B2338" w:rsidP="002F350E">
            <w:pPr>
              <w:jc w:val="center"/>
              <w:rPr>
                <w:rFonts w:ascii="Times New Roman" w:hAnsi="Times New Roman" w:cs="Times New Roman"/>
              </w:rPr>
            </w:pPr>
            <w:r w:rsidRPr="002F350E">
              <w:rPr>
                <w:rFonts w:ascii="Times New Roman" w:hAnsi="Times New Roman" w:cs="Times New Roman"/>
              </w:rPr>
              <w:t>3.756</w:t>
            </w:r>
          </w:p>
        </w:tc>
        <w:tc>
          <w:tcPr>
            <w:tcW w:w="0" w:type="auto"/>
            <w:vAlign w:val="center"/>
          </w:tcPr>
          <w:p w14:paraId="2E7FD707" w14:textId="428D6789" w:rsidR="001B2338" w:rsidRPr="002F350E" w:rsidRDefault="001B2338" w:rsidP="002F350E">
            <w:pPr>
              <w:jc w:val="center"/>
              <w:rPr>
                <w:rFonts w:ascii="Times New Roman" w:hAnsi="Times New Roman" w:cs="Times New Roman"/>
              </w:rPr>
            </w:pPr>
            <w:r w:rsidRPr="002F350E">
              <w:rPr>
                <w:rFonts w:ascii="Times New Roman" w:hAnsi="Times New Roman" w:cs="Times New Roman"/>
              </w:rPr>
              <w:t>0.000</w:t>
            </w:r>
          </w:p>
        </w:tc>
        <w:tc>
          <w:tcPr>
            <w:tcW w:w="0" w:type="auto"/>
            <w:vAlign w:val="center"/>
          </w:tcPr>
          <w:p w14:paraId="7968EC06" w14:textId="45C9D766" w:rsidR="001B2338" w:rsidRPr="002F350E" w:rsidRDefault="001B2338" w:rsidP="002F350E">
            <w:pPr>
              <w:jc w:val="center"/>
              <w:rPr>
                <w:rFonts w:ascii="Times New Roman" w:hAnsi="Times New Roman" w:cs="Times New Roman"/>
              </w:rPr>
            </w:pPr>
            <w:r w:rsidRPr="002F350E">
              <w:rPr>
                <w:rFonts w:ascii="Times New Roman" w:hAnsi="Times New Roman" w:cs="Times New Roman"/>
              </w:rPr>
              <w:t>Supported</w:t>
            </w:r>
          </w:p>
        </w:tc>
      </w:tr>
      <w:tr w:rsidR="001B2338" w:rsidRPr="002F350E" w14:paraId="16FA3ED5" w14:textId="77777777" w:rsidTr="009565F6">
        <w:tc>
          <w:tcPr>
            <w:tcW w:w="0" w:type="auto"/>
          </w:tcPr>
          <w:p w14:paraId="5D061A0E" w14:textId="6B593BB8" w:rsidR="001B2338" w:rsidRPr="002F350E" w:rsidRDefault="001B2338" w:rsidP="001B2338">
            <w:pPr>
              <w:jc w:val="center"/>
              <w:rPr>
                <w:rFonts w:ascii="Times New Roman" w:hAnsi="Times New Roman" w:cs="Times New Roman"/>
              </w:rPr>
            </w:pPr>
            <w:r w:rsidRPr="002F350E">
              <w:rPr>
                <w:rFonts w:ascii="Times New Roman" w:hAnsi="Times New Roman" w:cs="Times New Roman"/>
              </w:rPr>
              <w:t>H</w:t>
            </w:r>
            <w:r w:rsidRPr="009565F6">
              <w:rPr>
                <w:rFonts w:ascii="Times New Roman" w:hAnsi="Times New Roman" w:cs="Times New Roman"/>
                <w:vertAlign w:val="subscript"/>
              </w:rPr>
              <w:t>3</w:t>
            </w:r>
          </w:p>
        </w:tc>
        <w:tc>
          <w:tcPr>
            <w:tcW w:w="4099" w:type="dxa"/>
          </w:tcPr>
          <w:p w14:paraId="4E226899" w14:textId="5954EF9D" w:rsidR="001B2338" w:rsidRPr="002F350E" w:rsidRDefault="001B2338" w:rsidP="002F350E">
            <w:pPr>
              <w:rPr>
                <w:rFonts w:ascii="Times New Roman" w:hAnsi="Times New Roman" w:cs="Times New Roman"/>
              </w:rPr>
            </w:pPr>
            <w:r w:rsidRPr="002F350E">
              <w:rPr>
                <w:rFonts w:ascii="Times New Roman" w:hAnsi="Times New Roman" w:cs="Times New Roman"/>
              </w:rPr>
              <w:t>Social Influence → QRIS Adoption</w:t>
            </w:r>
          </w:p>
        </w:tc>
        <w:tc>
          <w:tcPr>
            <w:tcW w:w="1313" w:type="dxa"/>
            <w:vAlign w:val="center"/>
          </w:tcPr>
          <w:p w14:paraId="1913836F" w14:textId="2A7937EC" w:rsidR="001B2338" w:rsidRPr="002F350E" w:rsidRDefault="001B2338" w:rsidP="002F350E">
            <w:pPr>
              <w:jc w:val="center"/>
              <w:rPr>
                <w:rFonts w:ascii="Times New Roman" w:hAnsi="Times New Roman" w:cs="Times New Roman"/>
              </w:rPr>
            </w:pPr>
            <w:r w:rsidRPr="002F350E">
              <w:rPr>
                <w:rFonts w:ascii="Times New Roman" w:hAnsi="Times New Roman" w:cs="Times New Roman"/>
              </w:rPr>
              <w:t>0.192</w:t>
            </w:r>
          </w:p>
        </w:tc>
        <w:tc>
          <w:tcPr>
            <w:tcW w:w="0" w:type="auto"/>
            <w:vAlign w:val="center"/>
          </w:tcPr>
          <w:p w14:paraId="1CA6089A" w14:textId="07632311" w:rsidR="001B2338" w:rsidRPr="002F350E" w:rsidRDefault="001B2338" w:rsidP="002F350E">
            <w:pPr>
              <w:jc w:val="center"/>
              <w:rPr>
                <w:rFonts w:ascii="Times New Roman" w:hAnsi="Times New Roman" w:cs="Times New Roman"/>
              </w:rPr>
            </w:pPr>
            <w:r w:rsidRPr="002F350E">
              <w:rPr>
                <w:rFonts w:ascii="Times New Roman" w:hAnsi="Times New Roman" w:cs="Times New Roman"/>
              </w:rPr>
              <w:t>2.641</w:t>
            </w:r>
          </w:p>
        </w:tc>
        <w:tc>
          <w:tcPr>
            <w:tcW w:w="0" w:type="auto"/>
            <w:vAlign w:val="center"/>
          </w:tcPr>
          <w:p w14:paraId="28A4B62B" w14:textId="0144FDD9" w:rsidR="001B2338" w:rsidRPr="002F350E" w:rsidRDefault="001B2338" w:rsidP="002F350E">
            <w:pPr>
              <w:jc w:val="center"/>
              <w:rPr>
                <w:rFonts w:ascii="Times New Roman" w:hAnsi="Times New Roman" w:cs="Times New Roman"/>
              </w:rPr>
            </w:pPr>
            <w:r w:rsidRPr="002F350E">
              <w:rPr>
                <w:rFonts w:ascii="Times New Roman" w:hAnsi="Times New Roman" w:cs="Times New Roman"/>
              </w:rPr>
              <w:t>0.009</w:t>
            </w:r>
          </w:p>
        </w:tc>
        <w:tc>
          <w:tcPr>
            <w:tcW w:w="0" w:type="auto"/>
            <w:vAlign w:val="center"/>
          </w:tcPr>
          <w:p w14:paraId="51ED4844" w14:textId="4ECB29ED" w:rsidR="001B2338" w:rsidRPr="002F350E" w:rsidRDefault="001B2338" w:rsidP="002F350E">
            <w:pPr>
              <w:jc w:val="center"/>
              <w:rPr>
                <w:rFonts w:ascii="Times New Roman" w:hAnsi="Times New Roman" w:cs="Times New Roman"/>
              </w:rPr>
            </w:pPr>
            <w:r w:rsidRPr="002F350E">
              <w:rPr>
                <w:rFonts w:ascii="Times New Roman" w:hAnsi="Times New Roman" w:cs="Times New Roman"/>
              </w:rPr>
              <w:t>Supported</w:t>
            </w:r>
          </w:p>
        </w:tc>
      </w:tr>
      <w:tr w:rsidR="001B2338" w:rsidRPr="002F350E" w14:paraId="109FBEF1" w14:textId="77777777" w:rsidTr="009565F6">
        <w:tc>
          <w:tcPr>
            <w:tcW w:w="0" w:type="auto"/>
          </w:tcPr>
          <w:p w14:paraId="19493AF6" w14:textId="6314367F" w:rsidR="001B2338" w:rsidRPr="002F350E" w:rsidRDefault="001B2338" w:rsidP="001B2338">
            <w:pPr>
              <w:jc w:val="center"/>
              <w:rPr>
                <w:rFonts w:ascii="Times New Roman" w:hAnsi="Times New Roman" w:cs="Times New Roman"/>
              </w:rPr>
            </w:pPr>
            <w:r w:rsidRPr="002F350E">
              <w:rPr>
                <w:rFonts w:ascii="Times New Roman" w:hAnsi="Times New Roman" w:cs="Times New Roman"/>
              </w:rPr>
              <w:t>H</w:t>
            </w:r>
            <w:r w:rsidRPr="009565F6">
              <w:rPr>
                <w:rFonts w:ascii="Times New Roman" w:hAnsi="Times New Roman" w:cs="Times New Roman"/>
                <w:vertAlign w:val="subscript"/>
              </w:rPr>
              <w:t>4</w:t>
            </w:r>
          </w:p>
        </w:tc>
        <w:tc>
          <w:tcPr>
            <w:tcW w:w="4099" w:type="dxa"/>
          </w:tcPr>
          <w:p w14:paraId="2967B115" w14:textId="197BA3CB" w:rsidR="001B2338" w:rsidRPr="002F350E" w:rsidRDefault="001B2338" w:rsidP="002F350E">
            <w:pPr>
              <w:rPr>
                <w:rFonts w:ascii="Times New Roman" w:hAnsi="Times New Roman" w:cs="Times New Roman"/>
              </w:rPr>
            </w:pPr>
            <w:r w:rsidRPr="002F350E">
              <w:rPr>
                <w:rFonts w:ascii="Times New Roman" w:hAnsi="Times New Roman" w:cs="Times New Roman"/>
              </w:rPr>
              <w:t>Facilitating Conditions → QRIS Adoption</w:t>
            </w:r>
          </w:p>
        </w:tc>
        <w:tc>
          <w:tcPr>
            <w:tcW w:w="1313" w:type="dxa"/>
            <w:vAlign w:val="center"/>
          </w:tcPr>
          <w:p w14:paraId="0A013193" w14:textId="37476DAD" w:rsidR="001B2338" w:rsidRPr="002F350E" w:rsidRDefault="001B2338" w:rsidP="002F350E">
            <w:pPr>
              <w:jc w:val="center"/>
              <w:rPr>
                <w:rFonts w:ascii="Times New Roman" w:hAnsi="Times New Roman" w:cs="Times New Roman"/>
              </w:rPr>
            </w:pPr>
            <w:r w:rsidRPr="002F350E">
              <w:rPr>
                <w:rFonts w:ascii="Times New Roman" w:hAnsi="Times New Roman" w:cs="Times New Roman"/>
              </w:rPr>
              <w:t>0.267</w:t>
            </w:r>
          </w:p>
        </w:tc>
        <w:tc>
          <w:tcPr>
            <w:tcW w:w="0" w:type="auto"/>
            <w:vAlign w:val="center"/>
          </w:tcPr>
          <w:p w14:paraId="6AD777B1" w14:textId="4A4751E6" w:rsidR="001B2338" w:rsidRPr="002F350E" w:rsidRDefault="001B2338" w:rsidP="002F350E">
            <w:pPr>
              <w:jc w:val="center"/>
              <w:rPr>
                <w:rFonts w:ascii="Times New Roman" w:hAnsi="Times New Roman" w:cs="Times New Roman"/>
              </w:rPr>
            </w:pPr>
            <w:r w:rsidRPr="002F350E">
              <w:rPr>
                <w:rFonts w:ascii="Times New Roman" w:hAnsi="Times New Roman" w:cs="Times New Roman"/>
              </w:rPr>
              <w:t>3.408</w:t>
            </w:r>
          </w:p>
        </w:tc>
        <w:tc>
          <w:tcPr>
            <w:tcW w:w="0" w:type="auto"/>
            <w:vAlign w:val="center"/>
          </w:tcPr>
          <w:p w14:paraId="6717B058" w14:textId="2D1DCC68" w:rsidR="001B2338" w:rsidRPr="002F350E" w:rsidRDefault="001B2338" w:rsidP="002F350E">
            <w:pPr>
              <w:jc w:val="center"/>
              <w:rPr>
                <w:rFonts w:ascii="Times New Roman" w:hAnsi="Times New Roman" w:cs="Times New Roman"/>
              </w:rPr>
            </w:pPr>
            <w:r w:rsidRPr="002F350E">
              <w:rPr>
                <w:rFonts w:ascii="Times New Roman" w:hAnsi="Times New Roman" w:cs="Times New Roman"/>
              </w:rPr>
              <w:t>0.001</w:t>
            </w:r>
          </w:p>
        </w:tc>
        <w:tc>
          <w:tcPr>
            <w:tcW w:w="0" w:type="auto"/>
            <w:vAlign w:val="center"/>
          </w:tcPr>
          <w:p w14:paraId="12D5014E" w14:textId="6B37822D" w:rsidR="001B2338" w:rsidRPr="002F350E" w:rsidRDefault="001B2338" w:rsidP="002F350E">
            <w:pPr>
              <w:jc w:val="center"/>
              <w:rPr>
                <w:rFonts w:ascii="Times New Roman" w:hAnsi="Times New Roman" w:cs="Times New Roman"/>
              </w:rPr>
            </w:pPr>
            <w:r w:rsidRPr="002F350E">
              <w:rPr>
                <w:rFonts w:ascii="Times New Roman" w:hAnsi="Times New Roman" w:cs="Times New Roman"/>
              </w:rPr>
              <w:t>Supported</w:t>
            </w:r>
          </w:p>
        </w:tc>
      </w:tr>
      <w:tr w:rsidR="001B2338" w:rsidRPr="002F350E" w14:paraId="6A4F9B97" w14:textId="77777777" w:rsidTr="009565F6">
        <w:tc>
          <w:tcPr>
            <w:tcW w:w="0" w:type="auto"/>
          </w:tcPr>
          <w:p w14:paraId="5B6CE077" w14:textId="4B89F4BA" w:rsidR="001B2338" w:rsidRPr="002F350E" w:rsidRDefault="001B2338" w:rsidP="001B2338">
            <w:pPr>
              <w:jc w:val="center"/>
              <w:rPr>
                <w:rFonts w:ascii="Times New Roman" w:hAnsi="Times New Roman" w:cs="Times New Roman"/>
              </w:rPr>
            </w:pPr>
            <w:r w:rsidRPr="002F350E">
              <w:rPr>
                <w:rFonts w:ascii="Times New Roman" w:hAnsi="Times New Roman" w:cs="Times New Roman"/>
              </w:rPr>
              <w:t>H</w:t>
            </w:r>
            <w:r w:rsidRPr="009565F6">
              <w:rPr>
                <w:rFonts w:ascii="Times New Roman" w:hAnsi="Times New Roman" w:cs="Times New Roman"/>
                <w:vertAlign w:val="subscript"/>
              </w:rPr>
              <w:t>5</w:t>
            </w:r>
          </w:p>
        </w:tc>
        <w:tc>
          <w:tcPr>
            <w:tcW w:w="4099" w:type="dxa"/>
          </w:tcPr>
          <w:p w14:paraId="7AEC28EB" w14:textId="284671C2" w:rsidR="001B2338" w:rsidRPr="002F350E" w:rsidRDefault="001B2338" w:rsidP="002F350E">
            <w:pPr>
              <w:rPr>
                <w:rFonts w:ascii="Times New Roman" w:hAnsi="Times New Roman" w:cs="Times New Roman"/>
              </w:rPr>
            </w:pPr>
            <w:r w:rsidRPr="002F350E">
              <w:rPr>
                <w:rFonts w:ascii="Times New Roman" w:hAnsi="Times New Roman" w:cs="Times New Roman"/>
              </w:rPr>
              <w:t>QRIS Adoption → MSME</w:t>
            </w:r>
            <w:r w:rsidR="009565F6">
              <w:rPr>
                <w:rFonts w:ascii="Times New Roman" w:hAnsi="Times New Roman" w:cs="Times New Roman"/>
              </w:rPr>
              <w:t>’s</w:t>
            </w:r>
            <w:r w:rsidRPr="002F350E">
              <w:rPr>
                <w:rFonts w:ascii="Times New Roman" w:hAnsi="Times New Roman" w:cs="Times New Roman"/>
              </w:rPr>
              <w:t xml:space="preserve"> Performance</w:t>
            </w:r>
          </w:p>
        </w:tc>
        <w:tc>
          <w:tcPr>
            <w:tcW w:w="1313" w:type="dxa"/>
            <w:vAlign w:val="center"/>
          </w:tcPr>
          <w:p w14:paraId="50EAAA98" w14:textId="731021ED" w:rsidR="001B2338" w:rsidRPr="002F350E" w:rsidRDefault="00FA4944" w:rsidP="002F350E">
            <w:pPr>
              <w:jc w:val="center"/>
              <w:rPr>
                <w:rFonts w:ascii="Times New Roman" w:hAnsi="Times New Roman" w:cs="Times New Roman"/>
              </w:rPr>
            </w:pPr>
            <w:r w:rsidRPr="00FA4944">
              <w:rPr>
                <w:rFonts w:ascii="Times New Roman" w:hAnsi="Times New Roman" w:cs="Times New Roman"/>
              </w:rPr>
              <w:t>0.241</w:t>
            </w:r>
          </w:p>
        </w:tc>
        <w:tc>
          <w:tcPr>
            <w:tcW w:w="0" w:type="auto"/>
            <w:vAlign w:val="center"/>
          </w:tcPr>
          <w:p w14:paraId="559F605C" w14:textId="0468F0B7" w:rsidR="001B2338" w:rsidRPr="002F350E" w:rsidRDefault="00FA4944" w:rsidP="002F350E">
            <w:pPr>
              <w:jc w:val="center"/>
              <w:rPr>
                <w:rFonts w:ascii="Times New Roman" w:hAnsi="Times New Roman" w:cs="Times New Roman"/>
              </w:rPr>
            </w:pPr>
            <w:r w:rsidRPr="00FA4944">
              <w:rPr>
                <w:rFonts w:ascii="Times New Roman" w:hAnsi="Times New Roman" w:cs="Times New Roman"/>
              </w:rPr>
              <w:t>3.215</w:t>
            </w:r>
          </w:p>
        </w:tc>
        <w:tc>
          <w:tcPr>
            <w:tcW w:w="0" w:type="auto"/>
            <w:vAlign w:val="center"/>
          </w:tcPr>
          <w:p w14:paraId="5E408CC6" w14:textId="6AD3F41E" w:rsidR="001B2338" w:rsidRPr="002F350E" w:rsidRDefault="001B2338" w:rsidP="002F350E">
            <w:pPr>
              <w:jc w:val="center"/>
              <w:rPr>
                <w:rFonts w:ascii="Times New Roman" w:hAnsi="Times New Roman" w:cs="Times New Roman"/>
              </w:rPr>
            </w:pPr>
            <w:r w:rsidRPr="002F350E">
              <w:rPr>
                <w:rFonts w:ascii="Times New Roman" w:hAnsi="Times New Roman" w:cs="Times New Roman"/>
              </w:rPr>
              <w:t>0.00</w:t>
            </w:r>
            <w:r w:rsidR="00FA4944">
              <w:rPr>
                <w:rFonts w:ascii="Times New Roman" w:hAnsi="Times New Roman" w:cs="Times New Roman"/>
              </w:rPr>
              <w:t>1</w:t>
            </w:r>
          </w:p>
        </w:tc>
        <w:tc>
          <w:tcPr>
            <w:tcW w:w="0" w:type="auto"/>
            <w:vAlign w:val="center"/>
          </w:tcPr>
          <w:p w14:paraId="6D658296" w14:textId="6F15474F" w:rsidR="001B2338" w:rsidRPr="002F350E" w:rsidRDefault="001B2338" w:rsidP="002F350E">
            <w:pPr>
              <w:jc w:val="center"/>
              <w:rPr>
                <w:rFonts w:ascii="Times New Roman" w:hAnsi="Times New Roman" w:cs="Times New Roman"/>
              </w:rPr>
            </w:pPr>
            <w:r w:rsidRPr="002F350E">
              <w:rPr>
                <w:rFonts w:ascii="Times New Roman" w:hAnsi="Times New Roman" w:cs="Times New Roman"/>
              </w:rPr>
              <w:t>Supported</w:t>
            </w:r>
          </w:p>
        </w:tc>
      </w:tr>
      <w:tr w:rsidR="00FA4944" w:rsidRPr="002F350E" w14:paraId="55821E3A" w14:textId="77777777" w:rsidTr="00AA67C6">
        <w:tc>
          <w:tcPr>
            <w:tcW w:w="0" w:type="auto"/>
          </w:tcPr>
          <w:p w14:paraId="68249B08" w14:textId="60E8B562" w:rsidR="00FA4944" w:rsidRPr="002F350E" w:rsidRDefault="00FA4944" w:rsidP="00FA4944">
            <w:pPr>
              <w:jc w:val="center"/>
              <w:rPr>
                <w:rFonts w:ascii="Times New Roman" w:hAnsi="Times New Roman" w:cs="Times New Roman"/>
              </w:rPr>
            </w:pPr>
            <w:r w:rsidRPr="002F350E">
              <w:rPr>
                <w:rFonts w:ascii="Times New Roman" w:hAnsi="Times New Roman" w:cs="Times New Roman"/>
              </w:rPr>
              <w:t>H</w:t>
            </w:r>
            <w:r>
              <w:rPr>
                <w:rFonts w:ascii="Times New Roman" w:hAnsi="Times New Roman" w:cs="Times New Roman"/>
                <w:vertAlign w:val="subscript"/>
              </w:rPr>
              <w:t>6</w:t>
            </w:r>
          </w:p>
        </w:tc>
        <w:tc>
          <w:tcPr>
            <w:tcW w:w="4099" w:type="dxa"/>
          </w:tcPr>
          <w:p w14:paraId="5F5C5F57" w14:textId="1B3DFA6F" w:rsidR="00FA4944" w:rsidRPr="002F350E" w:rsidRDefault="00FA4944" w:rsidP="00FA4944">
            <w:pPr>
              <w:rPr>
                <w:rFonts w:ascii="Times New Roman" w:hAnsi="Times New Roman" w:cs="Times New Roman"/>
              </w:rPr>
            </w:pPr>
            <w:r w:rsidRPr="002F350E">
              <w:rPr>
                <w:rFonts w:ascii="Times New Roman" w:hAnsi="Times New Roman" w:cs="Times New Roman"/>
              </w:rPr>
              <w:t>Perceived Usefulness → MSME</w:t>
            </w:r>
            <w:r>
              <w:rPr>
                <w:rFonts w:ascii="Times New Roman" w:hAnsi="Times New Roman" w:cs="Times New Roman"/>
              </w:rPr>
              <w:t>’s</w:t>
            </w:r>
            <w:r w:rsidRPr="002F350E">
              <w:rPr>
                <w:rFonts w:ascii="Times New Roman" w:hAnsi="Times New Roman" w:cs="Times New Roman"/>
              </w:rPr>
              <w:t xml:space="preserve"> Performance</w:t>
            </w:r>
          </w:p>
        </w:tc>
        <w:tc>
          <w:tcPr>
            <w:tcW w:w="1313" w:type="dxa"/>
            <w:vAlign w:val="center"/>
          </w:tcPr>
          <w:p w14:paraId="75C279D9" w14:textId="70D8818C" w:rsidR="00FA4944" w:rsidRPr="002F350E" w:rsidRDefault="00FA4944" w:rsidP="00FA4944">
            <w:pPr>
              <w:jc w:val="center"/>
              <w:rPr>
                <w:rFonts w:ascii="Times New Roman" w:hAnsi="Times New Roman" w:cs="Times New Roman"/>
              </w:rPr>
            </w:pPr>
            <w:r w:rsidRPr="00FA4944">
              <w:rPr>
                <w:rFonts w:ascii="Times New Roman" w:hAnsi="Times New Roman" w:cs="Times New Roman"/>
              </w:rPr>
              <w:t>0.216</w:t>
            </w:r>
          </w:p>
        </w:tc>
        <w:tc>
          <w:tcPr>
            <w:tcW w:w="0" w:type="auto"/>
            <w:vAlign w:val="center"/>
          </w:tcPr>
          <w:p w14:paraId="40C97397" w14:textId="20A77B48" w:rsidR="00FA4944" w:rsidRPr="002F350E" w:rsidRDefault="00FA4944" w:rsidP="00FA4944">
            <w:pPr>
              <w:jc w:val="center"/>
              <w:rPr>
                <w:rFonts w:ascii="Times New Roman" w:hAnsi="Times New Roman" w:cs="Times New Roman"/>
              </w:rPr>
            </w:pPr>
            <w:r w:rsidRPr="00FA4944">
              <w:rPr>
                <w:rFonts w:ascii="Times New Roman" w:hAnsi="Times New Roman" w:cs="Times New Roman"/>
              </w:rPr>
              <w:t>2.987</w:t>
            </w:r>
          </w:p>
        </w:tc>
        <w:tc>
          <w:tcPr>
            <w:tcW w:w="0" w:type="auto"/>
            <w:vAlign w:val="center"/>
          </w:tcPr>
          <w:p w14:paraId="0B644824" w14:textId="124F642C" w:rsidR="00FA4944" w:rsidRPr="002F350E" w:rsidRDefault="00FA4944" w:rsidP="00FA4944">
            <w:pPr>
              <w:jc w:val="center"/>
              <w:rPr>
                <w:rFonts w:ascii="Times New Roman" w:hAnsi="Times New Roman" w:cs="Times New Roman"/>
              </w:rPr>
            </w:pPr>
            <w:r w:rsidRPr="00FA4944">
              <w:rPr>
                <w:rFonts w:ascii="Times New Roman" w:hAnsi="Times New Roman" w:cs="Times New Roman"/>
              </w:rPr>
              <w:t>0.003</w:t>
            </w:r>
          </w:p>
        </w:tc>
        <w:tc>
          <w:tcPr>
            <w:tcW w:w="0" w:type="auto"/>
          </w:tcPr>
          <w:p w14:paraId="21305037" w14:textId="592A9980" w:rsidR="00FA4944" w:rsidRPr="002F350E" w:rsidRDefault="00FA4944" w:rsidP="00FA4944">
            <w:pPr>
              <w:jc w:val="center"/>
              <w:rPr>
                <w:rFonts w:ascii="Times New Roman" w:hAnsi="Times New Roman" w:cs="Times New Roman"/>
              </w:rPr>
            </w:pPr>
            <w:r w:rsidRPr="00FF465F">
              <w:rPr>
                <w:rFonts w:ascii="Times New Roman" w:hAnsi="Times New Roman" w:cs="Times New Roman"/>
              </w:rPr>
              <w:t>Supported</w:t>
            </w:r>
          </w:p>
        </w:tc>
      </w:tr>
      <w:tr w:rsidR="00FA4944" w:rsidRPr="002F350E" w14:paraId="27E4A2CD" w14:textId="77777777" w:rsidTr="00AA67C6">
        <w:tc>
          <w:tcPr>
            <w:tcW w:w="0" w:type="auto"/>
          </w:tcPr>
          <w:p w14:paraId="5A0557ED" w14:textId="7DB3F5B7" w:rsidR="00FA4944" w:rsidRPr="002F350E" w:rsidRDefault="00FA4944" w:rsidP="00FA4944">
            <w:pPr>
              <w:jc w:val="center"/>
              <w:rPr>
                <w:rFonts w:ascii="Times New Roman" w:hAnsi="Times New Roman" w:cs="Times New Roman"/>
              </w:rPr>
            </w:pPr>
            <w:r w:rsidRPr="002F350E">
              <w:rPr>
                <w:rFonts w:ascii="Times New Roman" w:hAnsi="Times New Roman" w:cs="Times New Roman"/>
              </w:rPr>
              <w:t>H</w:t>
            </w:r>
            <w:r>
              <w:rPr>
                <w:rFonts w:ascii="Times New Roman" w:hAnsi="Times New Roman" w:cs="Times New Roman"/>
                <w:vertAlign w:val="subscript"/>
              </w:rPr>
              <w:t>7</w:t>
            </w:r>
          </w:p>
        </w:tc>
        <w:tc>
          <w:tcPr>
            <w:tcW w:w="4099" w:type="dxa"/>
          </w:tcPr>
          <w:p w14:paraId="1A0AF3C5" w14:textId="4C3F5DFF" w:rsidR="00FA4944" w:rsidRPr="002F350E" w:rsidRDefault="00FA4944" w:rsidP="00FA4944">
            <w:pPr>
              <w:rPr>
                <w:rFonts w:ascii="Times New Roman" w:hAnsi="Times New Roman" w:cs="Times New Roman"/>
              </w:rPr>
            </w:pPr>
            <w:r w:rsidRPr="002F350E">
              <w:rPr>
                <w:rFonts w:ascii="Times New Roman" w:hAnsi="Times New Roman" w:cs="Times New Roman"/>
              </w:rPr>
              <w:t>Trust → MSME</w:t>
            </w:r>
            <w:r>
              <w:rPr>
                <w:rFonts w:ascii="Times New Roman" w:hAnsi="Times New Roman" w:cs="Times New Roman"/>
              </w:rPr>
              <w:t>’s</w:t>
            </w:r>
            <w:r w:rsidRPr="002F350E">
              <w:rPr>
                <w:rFonts w:ascii="Times New Roman" w:hAnsi="Times New Roman" w:cs="Times New Roman"/>
              </w:rPr>
              <w:t xml:space="preserve"> Performance</w:t>
            </w:r>
          </w:p>
        </w:tc>
        <w:tc>
          <w:tcPr>
            <w:tcW w:w="1313" w:type="dxa"/>
            <w:vAlign w:val="center"/>
          </w:tcPr>
          <w:p w14:paraId="313689C9" w14:textId="3DF4741D" w:rsidR="00FA4944" w:rsidRPr="002F350E" w:rsidRDefault="00FA4944" w:rsidP="00FA4944">
            <w:pPr>
              <w:jc w:val="center"/>
              <w:rPr>
                <w:rFonts w:ascii="Times New Roman" w:hAnsi="Times New Roman" w:cs="Times New Roman"/>
              </w:rPr>
            </w:pPr>
            <w:r w:rsidRPr="00FA4944">
              <w:rPr>
                <w:rFonts w:ascii="Times New Roman" w:hAnsi="Times New Roman" w:cs="Times New Roman"/>
              </w:rPr>
              <w:t>0.174</w:t>
            </w:r>
          </w:p>
        </w:tc>
        <w:tc>
          <w:tcPr>
            <w:tcW w:w="0" w:type="auto"/>
            <w:vAlign w:val="center"/>
          </w:tcPr>
          <w:p w14:paraId="1450A6DC" w14:textId="2914EAA1" w:rsidR="00FA4944" w:rsidRPr="002F350E" w:rsidRDefault="00FA4944" w:rsidP="00FA4944">
            <w:pPr>
              <w:jc w:val="center"/>
              <w:rPr>
                <w:rFonts w:ascii="Times New Roman" w:hAnsi="Times New Roman" w:cs="Times New Roman"/>
              </w:rPr>
            </w:pPr>
            <w:r w:rsidRPr="00FA4944">
              <w:rPr>
                <w:rFonts w:ascii="Times New Roman" w:hAnsi="Times New Roman" w:cs="Times New Roman"/>
              </w:rPr>
              <w:t>2.421</w:t>
            </w:r>
          </w:p>
        </w:tc>
        <w:tc>
          <w:tcPr>
            <w:tcW w:w="0" w:type="auto"/>
            <w:vAlign w:val="center"/>
          </w:tcPr>
          <w:p w14:paraId="751DFA4B" w14:textId="6AB58E5E" w:rsidR="00FA4944" w:rsidRPr="002F350E" w:rsidRDefault="00FA4944" w:rsidP="00FA4944">
            <w:pPr>
              <w:jc w:val="center"/>
              <w:rPr>
                <w:rFonts w:ascii="Times New Roman" w:hAnsi="Times New Roman" w:cs="Times New Roman"/>
              </w:rPr>
            </w:pPr>
            <w:r w:rsidRPr="00FA4944">
              <w:rPr>
                <w:rFonts w:ascii="Times New Roman" w:hAnsi="Times New Roman" w:cs="Times New Roman"/>
              </w:rPr>
              <w:t>0.016</w:t>
            </w:r>
          </w:p>
        </w:tc>
        <w:tc>
          <w:tcPr>
            <w:tcW w:w="0" w:type="auto"/>
          </w:tcPr>
          <w:p w14:paraId="1A180E2D" w14:textId="524F9E76" w:rsidR="00FA4944" w:rsidRPr="002F350E" w:rsidRDefault="00FA4944" w:rsidP="00FA4944">
            <w:pPr>
              <w:jc w:val="center"/>
              <w:rPr>
                <w:rFonts w:ascii="Times New Roman" w:hAnsi="Times New Roman" w:cs="Times New Roman"/>
              </w:rPr>
            </w:pPr>
            <w:r w:rsidRPr="00FF465F">
              <w:rPr>
                <w:rFonts w:ascii="Times New Roman" w:hAnsi="Times New Roman" w:cs="Times New Roman"/>
              </w:rPr>
              <w:t>Supported</w:t>
            </w:r>
          </w:p>
        </w:tc>
      </w:tr>
      <w:tr w:rsidR="00FA4944" w:rsidRPr="002F350E" w14:paraId="0F277E50" w14:textId="77777777" w:rsidTr="00AA67C6">
        <w:tc>
          <w:tcPr>
            <w:tcW w:w="0" w:type="auto"/>
          </w:tcPr>
          <w:p w14:paraId="34B409CC" w14:textId="4FC5FE72" w:rsidR="00FA4944" w:rsidRPr="002F350E" w:rsidRDefault="00FA4944" w:rsidP="00FA4944">
            <w:pPr>
              <w:jc w:val="center"/>
              <w:rPr>
                <w:rFonts w:ascii="Times New Roman" w:hAnsi="Times New Roman" w:cs="Times New Roman"/>
              </w:rPr>
            </w:pPr>
            <w:r w:rsidRPr="002F350E">
              <w:rPr>
                <w:rFonts w:ascii="Times New Roman" w:hAnsi="Times New Roman" w:cs="Times New Roman"/>
              </w:rPr>
              <w:t>H</w:t>
            </w:r>
            <w:r>
              <w:rPr>
                <w:rFonts w:ascii="Times New Roman" w:hAnsi="Times New Roman" w:cs="Times New Roman"/>
                <w:vertAlign w:val="subscript"/>
              </w:rPr>
              <w:t>8</w:t>
            </w:r>
          </w:p>
        </w:tc>
        <w:tc>
          <w:tcPr>
            <w:tcW w:w="4099" w:type="dxa"/>
          </w:tcPr>
          <w:p w14:paraId="79E8B225" w14:textId="7A259B38" w:rsidR="00FA4944" w:rsidRPr="002F350E" w:rsidRDefault="00FA4944" w:rsidP="00FA4944">
            <w:pPr>
              <w:rPr>
                <w:rFonts w:ascii="Times New Roman" w:hAnsi="Times New Roman" w:cs="Times New Roman"/>
              </w:rPr>
            </w:pPr>
            <w:r w:rsidRPr="002F350E">
              <w:rPr>
                <w:rFonts w:ascii="Times New Roman" w:hAnsi="Times New Roman" w:cs="Times New Roman"/>
              </w:rPr>
              <w:t>Social Influence → MSME</w:t>
            </w:r>
            <w:r>
              <w:rPr>
                <w:rFonts w:ascii="Times New Roman" w:hAnsi="Times New Roman" w:cs="Times New Roman"/>
              </w:rPr>
              <w:t>’s</w:t>
            </w:r>
            <w:r w:rsidRPr="002F350E">
              <w:rPr>
                <w:rFonts w:ascii="Times New Roman" w:hAnsi="Times New Roman" w:cs="Times New Roman"/>
              </w:rPr>
              <w:t xml:space="preserve"> Performance</w:t>
            </w:r>
          </w:p>
        </w:tc>
        <w:tc>
          <w:tcPr>
            <w:tcW w:w="1313" w:type="dxa"/>
            <w:vAlign w:val="center"/>
          </w:tcPr>
          <w:p w14:paraId="6F0729E1" w14:textId="2D278E20" w:rsidR="00FA4944" w:rsidRPr="002F350E" w:rsidRDefault="00FA4944" w:rsidP="00FA4944">
            <w:pPr>
              <w:jc w:val="center"/>
              <w:rPr>
                <w:rFonts w:ascii="Times New Roman" w:hAnsi="Times New Roman" w:cs="Times New Roman"/>
              </w:rPr>
            </w:pPr>
            <w:r w:rsidRPr="00FA4944">
              <w:rPr>
                <w:rFonts w:ascii="Times New Roman" w:hAnsi="Times New Roman" w:cs="Times New Roman"/>
              </w:rPr>
              <w:t>0.201</w:t>
            </w:r>
          </w:p>
        </w:tc>
        <w:tc>
          <w:tcPr>
            <w:tcW w:w="0" w:type="auto"/>
            <w:vAlign w:val="center"/>
          </w:tcPr>
          <w:p w14:paraId="00DE8112" w14:textId="797BE3E0" w:rsidR="00FA4944" w:rsidRPr="002F350E" w:rsidRDefault="00FA4944" w:rsidP="00FA4944">
            <w:pPr>
              <w:jc w:val="center"/>
              <w:rPr>
                <w:rFonts w:ascii="Times New Roman" w:hAnsi="Times New Roman" w:cs="Times New Roman"/>
              </w:rPr>
            </w:pPr>
            <w:r w:rsidRPr="00FA4944">
              <w:rPr>
                <w:rFonts w:ascii="Times New Roman" w:hAnsi="Times New Roman" w:cs="Times New Roman"/>
              </w:rPr>
              <w:t>2.756</w:t>
            </w:r>
          </w:p>
        </w:tc>
        <w:tc>
          <w:tcPr>
            <w:tcW w:w="0" w:type="auto"/>
            <w:vAlign w:val="center"/>
          </w:tcPr>
          <w:p w14:paraId="730A4B67" w14:textId="2EC64608" w:rsidR="00FA4944" w:rsidRPr="002F350E" w:rsidRDefault="00FA4944" w:rsidP="00FA4944">
            <w:pPr>
              <w:jc w:val="center"/>
              <w:rPr>
                <w:rFonts w:ascii="Times New Roman" w:hAnsi="Times New Roman" w:cs="Times New Roman"/>
              </w:rPr>
            </w:pPr>
            <w:r w:rsidRPr="00FA4944">
              <w:rPr>
                <w:rFonts w:ascii="Times New Roman" w:hAnsi="Times New Roman" w:cs="Times New Roman"/>
              </w:rPr>
              <w:t>0.006</w:t>
            </w:r>
          </w:p>
        </w:tc>
        <w:tc>
          <w:tcPr>
            <w:tcW w:w="0" w:type="auto"/>
          </w:tcPr>
          <w:p w14:paraId="6CFBB3A4" w14:textId="537F0256" w:rsidR="00FA4944" w:rsidRPr="002F350E" w:rsidRDefault="00FA4944" w:rsidP="00FA4944">
            <w:pPr>
              <w:jc w:val="center"/>
              <w:rPr>
                <w:rFonts w:ascii="Times New Roman" w:hAnsi="Times New Roman" w:cs="Times New Roman"/>
              </w:rPr>
            </w:pPr>
            <w:r w:rsidRPr="00FF465F">
              <w:rPr>
                <w:rFonts w:ascii="Times New Roman" w:hAnsi="Times New Roman" w:cs="Times New Roman"/>
              </w:rPr>
              <w:t>Supported</w:t>
            </w:r>
          </w:p>
        </w:tc>
      </w:tr>
      <w:tr w:rsidR="00FA4944" w:rsidRPr="002F350E" w14:paraId="1A0CDAEF" w14:textId="77777777" w:rsidTr="00AA67C6">
        <w:tc>
          <w:tcPr>
            <w:tcW w:w="0" w:type="auto"/>
          </w:tcPr>
          <w:p w14:paraId="5E9D266E" w14:textId="36AD18D2" w:rsidR="00FA4944" w:rsidRPr="002F350E" w:rsidRDefault="00FA4944" w:rsidP="00FA4944">
            <w:pPr>
              <w:jc w:val="center"/>
              <w:rPr>
                <w:rFonts w:ascii="Times New Roman" w:hAnsi="Times New Roman" w:cs="Times New Roman"/>
              </w:rPr>
            </w:pPr>
            <w:r w:rsidRPr="002F350E">
              <w:rPr>
                <w:rFonts w:ascii="Times New Roman" w:hAnsi="Times New Roman" w:cs="Times New Roman"/>
              </w:rPr>
              <w:t>H</w:t>
            </w:r>
            <w:r>
              <w:rPr>
                <w:rFonts w:ascii="Times New Roman" w:hAnsi="Times New Roman" w:cs="Times New Roman"/>
                <w:vertAlign w:val="subscript"/>
              </w:rPr>
              <w:t>9</w:t>
            </w:r>
          </w:p>
        </w:tc>
        <w:tc>
          <w:tcPr>
            <w:tcW w:w="4099" w:type="dxa"/>
          </w:tcPr>
          <w:p w14:paraId="4DD832EF" w14:textId="6EEB7139" w:rsidR="00FA4944" w:rsidRPr="002F350E" w:rsidRDefault="00FA4944" w:rsidP="00FA4944">
            <w:pPr>
              <w:rPr>
                <w:rFonts w:ascii="Times New Roman" w:hAnsi="Times New Roman" w:cs="Times New Roman"/>
              </w:rPr>
            </w:pPr>
            <w:r w:rsidRPr="002F350E">
              <w:rPr>
                <w:rFonts w:ascii="Times New Roman" w:hAnsi="Times New Roman" w:cs="Times New Roman"/>
              </w:rPr>
              <w:t>Facilitating Conditions → MSME</w:t>
            </w:r>
            <w:r>
              <w:rPr>
                <w:rFonts w:ascii="Times New Roman" w:hAnsi="Times New Roman" w:cs="Times New Roman"/>
              </w:rPr>
              <w:t>’s</w:t>
            </w:r>
            <w:r w:rsidRPr="002F350E">
              <w:rPr>
                <w:rFonts w:ascii="Times New Roman" w:hAnsi="Times New Roman" w:cs="Times New Roman"/>
              </w:rPr>
              <w:t xml:space="preserve"> Performance</w:t>
            </w:r>
          </w:p>
        </w:tc>
        <w:tc>
          <w:tcPr>
            <w:tcW w:w="1313" w:type="dxa"/>
            <w:vAlign w:val="center"/>
          </w:tcPr>
          <w:p w14:paraId="7A26E704" w14:textId="1D886EA3" w:rsidR="00FA4944" w:rsidRPr="002F350E" w:rsidRDefault="00FA4944" w:rsidP="00FA4944">
            <w:pPr>
              <w:jc w:val="center"/>
              <w:rPr>
                <w:rFonts w:ascii="Times New Roman" w:hAnsi="Times New Roman" w:cs="Times New Roman"/>
              </w:rPr>
            </w:pPr>
            <w:r w:rsidRPr="00FA4944">
              <w:rPr>
                <w:rFonts w:ascii="Times New Roman" w:hAnsi="Times New Roman" w:cs="Times New Roman"/>
              </w:rPr>
              <w:t>0.468</w:t>
            </w:r>
          </w:p>
        </w:tc>
        <w:tc>
          <w:tcPr>
            <w:tcW w:w="0" w:type="auto"/>
            <w:vAlign w:val="center"/>
          </w:tcPr>
          <w:p w14:paraId="41798FBF" w14:textId="6DE0397A" w:rsidR="00FA4944" w:rsidRPr="002F350E" w:rsidRDefault="00FA4944" w:rsidP="00FA4944">
            <w:pPr>
              <w:jc w:val="center"/>
              <w:rPr>
                <w:rFonts w:ascii="Times New Roman" w:hAnsi="Times New Roman" w:cs="Times New Roman"/>
              </w:rPr>
            </w:pPr>
            <w:r w:rsidRPr="00FA4944">
              <w:rPr>
                <w:rFonts w:ascii="Times New Roman" w:hAnsi="Times New Roman" w:cs="Times New Roman"/>
              </w:rPr>
              <w:t>6.125</w:t>
            </w:r>
          </w:p>
        </w:tc>
        <w:tc>
          <w:tcPr>
            <w:tcW w:w="0" w:type="auto"/>
            <w:vAlign w:val="center"/>
          </w:tcPr>
          <w:p w14:paraId="6F8C5FA3" w14:textId="6DC2A73B" w:rsidR="00FA4944" w:rsidRPr="002F350E" w:rsidRDefault="00FA4944" w:rsidP="00FA4944">
            <w:pPr>
              <w:jc w:val="center"/>
              <w:rPr>
                <w:rFonts w:ascii="Times New Roman" w:hAnsi="Times New Roman" w:cs="Times New Roman"/>
              </w:rPr>
            </w:pPr>
            <w:r w:rsidRPr="00FA4944">
              <w:rPr>
                <w:rFonts w:ascii="Times New Roman" w:hAnsi="Times New Roman" w:cs="Times New Roman"/>
              </w:rPr>
              <w:t>0.000</w:t>
            </w:r>
          </w:p>
        </w:tc>
        <w:tc>
          <w:tcPr>
            <w:tcW w:w="0" w:type="auto"/>
          </w:tcPr>
          <w:p w14:paraId="773DD477" w14:textId="4A89858B" w:rsidR="00FA4944" w:rsidRPr="002F350E" w:rsidRDefault="00FA4944" w:rsidP="00FA4944">
            <w:pPr>
              <w:jc w:val="center"/>
              <w:rPr>
                <w:rFonts w:ascii="Times New Roman" w:hAnsi="Times New Roman" w:cs="Times New Roman"/>
              </w:rPr>
            </w:pPr>
            <w:r w:rsidRPr="00FF465F">
              <w:rPr>
                <w:rFonts w:ascii="Times New Roman" w:hAnsi="Times New Roman" w:cs="Times New Roman"/>
              </w:rPr>
              <w:t>Supported</w:t>
            </w:r>
          </w:p>
        </w:tc>
      </w:tr>
    </w:tbl>
    <w:p w14:paraId="65E6C117" w14:textId="77777777" w:rsidR="001B2338" w:rsidRDefault="001B2338" w:rsidP="001B2338">
      <w:pPr>
        <w:spacing w:after="0" w:line="240" w:lineRule="auto"/>
        <w:ind w:firstLine="720"/>
        <w:jc w:val="both"/>
        <w:rPr>
          <w:rFonts w:ascii="Times New Roman" w:hAnsi="Times New Roman" w:cs="Times New Roman"/>
        </w:rPr>
      </w:pPr>
    </w:p>
    <w:p w14:paraId="50778FCD" w14:textId="44EEFA3B" w:rsidR="009565F6" w:rsidRDefault="00FA4944" w:rsidP="00FA4944">
      <w:pPr>
        <w:spacing w:after="0" w:line="240" w:lineRule="auto"/>
        <w:jc w:val="center"/>
        <w:rPr>
          <w:rFonts w:ascii="Times New Roman" w:hAnsi="Times New Roman" w:cs="Times New Roman"/>
        </w:rPr>
      </w:pPr>
      <w:r w:rsidRPr="009565F6">
        <w:rPr>
          <w:rFonts w:ascii="Times New Roman" w:hAnsi="Times New Roman" w:cs="Times New Roman"/>
          <w:b/>
          <w:bCs/>
        </w:rPr>
        <w:t xml:space="preserve">Table </w:t>
      </w:r>
      <w:r>
        <w:rPr>
          <w:rFonts w:ascii="Times New Roman" w:hAnsi="Times New Roman" w:cs="Times New Roman"/>
          <w:b/>
          <w:bCs/>
        </w:rPr>
        <w:t>5</w:t>
      </w:r>
      <w:r w:rsidRPr="009565F6">
        <w:rPr>
          <w:rFonts w:ascii="Times New Roman" w:hAnsi="Times New Roman" w:cs="Times New Roman"/>
          <w:b/>
          <w:bCs/>
        </w:rPr>
        <w:t xml:space="preserve">. </w:t>
      </w:r>
      <w:r>
        <w:rPr>
          <w:rFonts w:ascii="Times New Roman" w:hAnsi="Times New Roman" w:cs="Times New Roman"/>
          <w:b/>
          <w:bCs/>
        </w:rPr>
        <w:t>Indirect Effect</w:t>
      </w:r>
    </w:p>
    <w:tbl>
      <w:tblPr>
        <w:tblStyle w:val="TableGrid"/>
        <w:tblW w:w="0" w:type="auto"/>
        <w:tblLook w:val="04A0" w:firstRow="1" w:lastRow="0" w:firstColumn="1" w:lastColumn="0" w:noHBand="0" w:noVBand="1"/>
      </w:tblPr>
      <w:tblGrid>
        <w:gridCol w:w="1296"/>
        <w:gridCol w:w="2774"/>
        <w:gridCol w:w="1138"/>
        <w:gridCol w:w="932"/>
        <w:gridCol w:w="971"/>
        <w:gridCol w:w="1237"/>
        <w:gridCol w:w="1281"/>
      </w:tblGrid>
      <w:tr w:rsidR="00FA4944" w:rsidRPr="00FA4944" w14:paraId="3A2C5BF6" w14:textId="77777777" w:rsidTr="00FA4944">
        <w:tc>
          <w:tcPr>
            <w:tcW w:w="618" w:type="dxa"/>
            <w:vAlign w:val="center"/>
          </w:tcPr>
          <w:p w14:paraId="009A8F0E" w14:textId="6BDAE37B" w:rsidR="00FA4944" w:rsidRPr="00FA4944" w:rsidRDefault="00FA4944" w:rsidP="00FA4944">
            <w:pPr>
              <w:jc w:val="center"/>
              <w:rPr>
                <w:rFonts w:ascii="Times New Roman" w:hAnsi="Times New Roman" w:cs="Times New Roman"/>
              </w:rPr>
            </w:pPr>
            <w:r w:rsidRPr="00FA4944">
              <w:rPr>
                <w:rFonts w:ascii="Times New Roman" w:hAnsi="Times New Roman" w:cs="Times New Roman"/>
              </w:rPr>
              <w:t>Hypothesis</w:t>
            </w:r>
          </w:p>
        </w:tc>
        <w:tc>
          <w:tcPr>
            <w:tcW w:w="3224" w:type="dxa"/>
            <w:vAlign w:val="center"/>
          </w:tcPr>
          <w:p w14:paraId="446ECA47" w14:textId="4755D314" w:rsidR="00FA4944" w:rsidRPr="00FA4944" w:rsidRDefault="00FA4944" w:rsidP="00FA4944">
            <w:pPr>
              <w:jc w:val="center"/>
              <w:rPr>
                <w:rFonts w:ascii="Times New Roman" w:hAnsi="Times New Roman" w:cs="Times New Roman"/>
              </w:rPr>
            </w:pPr>
            <w:r w:rsidRPr="00FA4944">
              <w:rPr>
                <w:rFonts w:ascii="Times New Roman" w:hAnsi="Times New Roman" w:cs="Times New Roman"/>
              </w:rPr>
              <w:t>Relationship</w:t>
            </w:r>
          </w:p>
        </w:tc>
        <w:tc>
          <w:tcPr>
            <w:tcW w:w="1197" w:type="dxa"/>
            <w:vAlign w:val="center"/>
          </w:tcPr>
          <w:p w14:paraId="6952D67D" w14:textId="03B1D71C" w:rsidR="00FA4944" w:rsidRPr="00FA4944" w:rsidRDefault="00FA4944" w:rsidP="00FA4944">
            <w:pPr>
              <w:jc w:val="center"/>
              <w:rPr>
                <w:rFonts w:ascii="Times New Roman" w:hAnsi="Times New Roman" w:cs="Times New Roman"/>
              </w:rPr>
            </w:pPr>
            <w:r w:rsidRPr="00FA4944">
              <w:rPr>
                <w:rFonts w:ascii="Times New Roman" w:hAnsi="Times New Roman" w:cs="Times New Roman"/>
              </w:rPr>
              <w:t>Indirect Effect</w:t>
            </w:r>
          </w:p>
        </w:tc>
        <w:tc>
          <w:tcPr>
            <w:tcW w:w="992" w:type="dxa"/>
            <w:vAlign w:val="center"/>
          </w:tcPr>
          <w:p w14:paraId="29FB76C4" w14:textId="57D96B45" w:rsidR="00FA4944" w:rsidRPr="00FA4944" w:rsidRDefault="00FA4944" w:rsidP="00FA4944">
            <w:pPr>
              <w:jc w:val="center"/>
              <w:rPr>
                <w:rFonts w:ascii="Times New Roman" w:hAnsi="Times New Roman" w:cs="Times New Roman"/>
              </w:rPr>
            </w:pPr>
            <w:r w:rsidRPr="00FA4944">
              <w:rPr>
                <w:rFonts w:ascii="Times New Roman" w:hAnsi="Times New Roman" w:cs="Times New Roman"/>
              </w:rPr>
              <w:t>t-value</w:t>
            </w:r>
          </w:p>
        </w:tc>
        <w:tc>
          <w:tcPr>
            <w:tcW w:w="1043" w:type="dxa"/>
            <w:vAlign w:val="center"/>
          </w:tcPr>
          <w:p w14:paraId="2F08129F" w14:textId="4AF51620" w:rsidR="00FA4944" w:rsidRPr="00FA4944" w:rsidRDefault="00FA4944" w:rsidP="00FA4944">
            <w:pPr>
              <w:jc w:val="center"/>
              <w:rPr>
                <w:rFonts w:ascii="Times New Roman" w:hAnsi="Times New Roman" w:cs="Times New Roman"/>
              </w:rPr>
            </w:pPr>
            <w:r w:rsidRPr="00FA4944">
              <w:rPr>
                <w:rFonts w:ascii="Times New Roman" w:hAnsi="Times New Roman" w:cs="Times New Roman"/>
              </w:rPr>
              <w:t>p-value</w:t>
            </w:r>
          </w:p>
        </w:tc>
        <w:tc>
          <w:tcPr>
            <w:tcW w:w="1248" w:type="dxa"/>
            <w:vAlign w:val="center"/>
          </w:tcPr>
          <w:p w14:paraId="4F3BF537" w14:textId="0A714FD9" w:rsidR="00FA4944" w:rsidRPr="00FA4944" w:rsidRDefault="00FA4944" w:rsidP="00FA4944">
            <w:pPr>
              <w:jc w:val="center"/>
              <w:rPr>
                <w:rFonts w:ascii="Times New Roman" w:hAnsi="Times New Roman" w:cs="Times New Roman"/>
              </w:rPr>
            </w:pPr>
            <w:r w:rsidRPr="00FA4944">
              <w:rPr>
                <w:rFonts w:ascii="Times New Roman" w:hAnsi="Times New Roman" w:cs="Times New Roman"/>
              </w:rPr>
              <w:t>Mediation type</w:t>
            </w:r>
          </w:p>
        </w:tc>
        <w:tc>
          <w:tcPr>
            <w:tcW w:w="1307" w:type="dxa"/>
            <w:vAlign w:val="center"/>
          </w:tcPr>
          <w:p w14:paraId="63BF3A4C" w14:textId="38A5E481" w:rsidR="00FA4944" w:rsidRPr="00FA4944" w:rsidRDefault="00FA4944" w:rsidP="00FA4944">
            <w:pPr>
              <w:jc w:val="center"/>
              <w:rPr>
                <w:rFonts w:ascii="Times New Roman" w:hAnsi="Times New Roman" w:cs="Times New Roman"/>
              </w:rPr>
            </w:pPr>
            <w:r w:rsidRPr="00FA4944">
              <w:rPr>
                <w:rFonts w:ascii="Times New Roman" w:hAnsi="Times New Roman" w:cs="Times New Roman"/>
              </w:rPr>
              <w:t>Result</w:t>
            </w:r>
          </w:p>
        </w:tc>
      </w:tr>
      <w:tr w:rsidR="00FA4944" w:rsidRPr="00FA4944" w14:paraId="49903426" w14:textId="77777777" w:rsidTr="00FA4944">
        <w:tc>
          <w:tcPr>
            <w:tcW w:w="618" w:type="dxa"/>
          </w:tcPr>
          <w:p w14:paraId="60BB452C" w14:textId="77777777" w:rsidR="00FA4944" w:rsidRPr="00FA4944" w:rsidRDefault="00FA4944" w:rsidP="00FA4944">
            <w:pPr>
              <w:jc w:val="center"/>
              <w:rPr>
                <w:rFonts w:ascii="Times New Roman" w:hAnsi="Times New Roman" w:cs="Times New Roman"/>
              </w:rPr>
            </w:pPr>
            <w:r w:rsidRPr="00FA4944">
              <w:rPr>
                <w:rFonts w:ascii="Times New Roman" w:hAnsi="Times New Roman" w:cs="Times New Roman"/>
              </w:rPr>
              <w:t>H</w:t>
            </w:r>
            <w:r w:rsidRPr="00FA4944">
              <w:rPr>
                <w:rFonts w:ascii="Times New Roman" w:hAnsi="Times New Roman" w:cs="Times New Roman"/>
                <w:vertAlign w:val="subscript"/>
              </w:rPr>
              <w:t>10</w:t>
            </w:r>
          </w:p>
        </w:tc>
        <w:tc>
          <w:tcPr>
            <w:tcW w:w="3224" w:type="dxa"/>
          </w:tcPr>
          <w:p w14:paraId="0B5997CF" w14:textId="77777777" w:rsidR="00FA4944" w:rsidRPr="00FA4944" w:rsidRDefault="00FA4944" w:rsidP="00FA4944">
            <w:pPr>
              <w:rPr>
                <w:rFonts w:ascii="Times New Roman" w:hAnsi="Times New Roman" w:cs="Times New Roman"/>
              </w:rPr>
            </w:pPr>
            <w:r w:rsidRPr="00FA4944">
              <w:rPr>
                <w:rFonts w:ascii="Times New Roman" w:hAnsi="Times New Roman" w:cs="Times New Roman"/>
              </w:rPr>
              <w:t>Perceived Usefulness → QRIS Adoption→ MSME’s Performance</w:t>
            </w:r>
          </w:p>
        </w:tc>
        <w:tc>
          <w:tcPr>
            <w:tcW w:w="1197" w:type="dxa"/>
            <w:vAlign w:val="center"/>
          </w:tcPr>
          <w:p w14:paraId="0721861E" w14:textId="17C1083C" w:rsidR="00FA4944" w:rsidRPr="00FA4944" w:rsidRDefault="00FA4944" w:rsidP="00FA4944">
            <w:pPr>
              <w:jc w:val="center"/>
              <w:rPr>
                <w:rFonts w:ascii="Times New Roman" w:hAnsi="Times New Roman" w:cs="Times New Roman"/>
              </w:rPr>
            </w:pPr>
            <w:r w:rsidRPr="00FA4944">
              <w:rPr>
                <w:rFonts w:ascii="Times New Roman" w:hAnsi="Times New Roman" w:cs="Times New Roman"/>
              </w:rPr>
              <w:t>0.150</w:t>
            </w:r>
          </w:p>
        </w:tc>
        <w:tc>
          <w:tcPr>
            <w:tcW w:w="992" w:type="dxa"/>
            <w:vAlign w:val="center"/>
          </w:tcPr>
          <w:p w14:paraId="2C22DCEE" w14:textId="5B636A16" w:rsidR="00FA4944" w:rsidRPr="00FA4944" w:rsidRDefault="00FA4944" w:rsidP="00FA4944">
            <w:pPr>
              <w:jc w:val="center"/>
              <w:rPr>
                <w:rFonts w:ascii="Times New Roman" w:hAnsi="Times New Roman" w:cs="Times New Roman"/>
              </w:rPr>
            </w:pPr>
            <w:r w:rsidRPr="00FA4944">
              <w:rPr>
                <w:rFonts w:ascii="Times New Roman" w:hAnsi="Times New Roman" w:cs="Times New Roman"/>
              </w:rPr>
              <w:t>3.842</w:t>
            </w:r>
          </w:p>
        </w:tc>
        <w:tc>
          <w:tcPr>
            <w:tcW w:w="1043" w:type="dxa"/>
            <w:vAlign w:val="center"/>
          </w:tcPr>
          <w:p w14:paraId="50825A7F" w14:textId="74CB2AB3" w:rsidR="00FA4944" w:rsidRPr="00FA4944" w:rsidRDefault="00FA4944" w:rsidP="00FA4944">
            <w:pPr>
              <w:jc w:val="center"/>
              <w:rPr>
                <w:rFonts w:ascii="Times New Roman" w:hAnsi="Times New Roman" w:cs="Times New Roman"/>
              </w:rPr>
            </w:pPr>
            <w:r w:rsidRPr="00FA4944">
              <w:rPr>
                <w:rFonts w:ascii="Times New Roman" w:hAnsi="Times New Roman" w:cs="Times New Roman"/>
              </w:rPr>
              <w:t>0.000</w:t>
            </w:r>
          </w:p>
        </w:tc>
        <w:tc>
          <w:tcPr>
            <w:tcW w:w="1248" w:type="dxa"/>
          </w:tcPr>
          <w:p w14:paraId="58BB1BE2" w14:textId="145007C8" w:rsidR="00FA4944" w:rsidRPr="00FA4944" w:rsidRDefault="00FA4944" w:rsidP="00FA4944">
            <w:pPr>
              <w:jc w:val="center"/>
              <w:rPr>
                <w:rFonts w:ascii="Times New Roman" w:hAnsi="Times New Roman" w:cs="Times New Roman"/>
              </w:rPr>
            </w:pPr>
            <w:r w:rsidRPr="00FA4944">
              <w:rPr>
                <w:rFonts w:ascii="Times New Roman" w:hAnsi="Times New Roman" w:cs="Times New Roman"/>
              </w:rPr>
              <w:t>Partial Mediation</w:t>
            </w:r>
          </w:p>
        </w:tc>
        <w:tc>
          <w:tcPr>
            <w:tcW w:w="1307" w:type="dxa"/>
          </w:tcPr>
          <w:p w14:paraId="33D69148" w14:textId="2AD74A76" w:rsidR="00FA4944" w:rsidRPr="00FA4944" w:rsidRDefault="00FA4944" w:rsidP="00FA4944">
            <w:pPr>
              <w:jc w:val="center"/>
              <w:rPr>
                <w:rFonts w:ascii="Times New Roman" w:hAnsi="Times New Roman" w:cs="Times New Roman"/>
              </w:rPr>
            </w:pPr>
            <w:r w:rsidRPr="00FA4944">
              <w:rPr>
                <w:rFonts w:ascii="Times New Roman" w:hAnsi="Times New Roman" w:cs="Times New Roman"/>
              </w:rPr>
              <w:t>Supported</w:t>
            </w:r>
          </w:p>
        </w:tc>
      </w:tr>
      <w:tr w:rsidR="00FA4944" w:rsidRPr="00FA4944" w14:paraId="5FB273ED" w14:textId="77777777" w:rsidTr="00FA4944">
        <w:tc>
          <w:tcPr>
            <w:tcW w:w="618" w:type="dxa"/>
          </w:tcPr>
          <w:p w14:paraId="3C2D6A19" w14:textId="77777777" w:rsidR="00FA4944" w:rsidRPr="00FA4944" w:rsidRDefault="00FA4944" w:rsidP="00FA4944">
            <w:pPr>
              <w:jc w:val="center"/>
              <w:rPr>
                <w:rFonts w:ascii="Times New Roman" w:hAnsi="Times New Roman" w:cs="Times New Roman"/>
              </w:rPr>
            </w:pPr>
            <w:r w:rsidRPr="00FA4944">
              <w:rPr>
                <w:rFonts w:ascii="Times New Roman" w:hAnsi="Times New Roman" w:cs="Times New Roman"/>
              </w:rPr>
              <w:t>H</w:t>
            </w:r>
            <w:r w:rsidRPr="00FA4944">
              <w:rPr>
                <w:rFonts w:ascii="Times New Roman" w:hAnsi="Times New Roman" w:cs="Times New Roman"/>
                <w:vertAlign w:val="subscript"/>
              </w:rPr>
              <w:t>11</w:t>
            </w:r>
          </w:p>
        </w:tc>
        <w:tc>
          <w:tcPr>
            <w:tcW w:w="3224" w:type="dxa"/>
          </w:tcPr>
          <w:p w14:paraId="354C282F" w14:textId="77777777" w:rsidR="00FA4944" w:rsidRPr="00FA4944" w:rsidRDefault="00FA4944" w:rsidP="00FA4944">
            <w:pPr>
              <w:rPr>
                <w:rFonts w:ascii="Times New Roman" w:hAnsi="Times New Roman" w:cs="Times New Roman"/>
              </w:rPr>
            </w:pPr>
            <w:r w:rsidRPr="00FA4944">
              <w:rPr>
                <w:rFonts w:ascii="Times New Roman" w:hAnsi="Times New Roman" w:cs="Times New Roman"/>
              </w:rPr>
              <w:t>Trust → QRIS Adoption→ MSME’s Performance</w:t>
            </w:r>
          </w:p>
        </w:tc>
        <w:tc>
          <w:tcPr>
            <w:tcW w:w="1197" w:type="dxa"/>
            <w:vAlign w:val="center"/>
          </w:tcPr>
          <w:p w14:paraId="45AE6A84" w14:textId="3895A135" w:rsidR="00FA4944" w:rsidRPr="00FA4944" w:rsidRDefault="00FA4944" w:rsidP="00FA4944">
            <w:pPr>
              <w:jc w:val="center"/>
              <w:rPr>
                <w:rFonts w:ascii="Times New Roman" w:hAnsi="Times New Roman" w:cs="Times New Roman"/>
              </w:rPr>
            </w:pPr>
            <w:r w:rsidRPr="00FA4944">
              <w:rPr>
                <w:rFonts w:ascii="Times New Roman" w:hAnsi="Times New Roman" w:cs="Times New Roman"/>
              </w:rPr>
              <w:t>0.133</w:t>
            </w:r>
          </w:p>
        </w:tc>
        <w:tc>
          <w:tcPr>
            <w:tcW w:w="992" w:type="dxa"/>
            <w:vAlign w:val="center"/>
          </w:tcPr>
          <w:p w14:paraId="4F3922D1" w14:textId="0DA8C9B3" w:rsidR="00FA4944" w:rsidRPr="00FA4944" w:rsidRDefault="00FA4944" w:rsidP="00FA4944">
            <w:pPr>
              <w:jc w:val="center"/>
              <w:rPr>
                <w:rFonts w:ascii="Times New Roman" w:hAnsi="Times New Roman" w:cs="Times New Roman"/>
              </w:rPr>
            </w:pPr>
            <w:r w:rsidRPr="00FA4944">
              <w:rPr>
                <w:rFonts w:ascii="Times New Roman" w:hAnsi="Times New Roman" w:cs="Times New Roman"/>
              </w:rPr>
              <w:t>3.417</w:t>
            </w:r>
          </w:p>
        </w:tc>
        <w:tc>
          <w:tcPr>
            <w:tcW w:w="1043" w:type="dxa"/>
            <w:vAlign w:val="center"/>
          </w:tcPr>
          <w:p w14:paraId="5DF99619" w14:textId="0DF73DC1" w:rsidR="00FA4944" w:rsidRPr="00FA4944" w:rsidRDefault="00FA4944" w:rsidP="00FA4944">
            <w:pPr>
              <w:jc w:val="center"/>
              <w:rPr>
                <w:rFonts w:ascii="Times New Roman" w:hAnsi="Times New Roman" w:cs="Times New Roman"/>
              </w:rPr>
            </w:pPr>
            <w:r w:rsidRPr="00FA4944">
              <w:rPr>
                <w:rFonts w:ascii="Times New Roman" w:hAnsi="Times New Roman" w:cs="Times New Roman"/>
              </w:rPr>
              <w:t>0.001</w:t>
            </w:r>
          </w:p>
        </w:tc>
        <w:tc>
          <w:tcPr>
            <w:tcW w:w="1248" w:type="dxa"/>
          </w:tcPr>
          <w:p w14:paraId="5CD1813B" w14:textId="5D47406C" w:rsidR="00FA4944" w:rsidRPr="00FA4944" w:rsidRDefault="00FA4944" w:rsidP="00FA4944">
            <w:pPr>
              <w:jc w:val="center"/>
              <w:rPr>
                <w:rFonts w:ascii="Times New Roman" w:hAnsi="Times New Roman" w:cs="Times New Roman"/>
              </w:rPr>
            </w:pPr>
            <w:r w:rsidRPr="00FA4944">
              <w:rPr>
                <w:rFonts w:ascii="Times New Roman" w:hAnsi="Times New Roman" w:cs="Times New Roman"/>
              </w:rPr>
              <w:t>Partial Mediation</w:t>
            </w:r>
          </w:p>
        </w:tc>
        <w:tc>
          <w:tcPr>
            <w:tcW w:w="1307" w:type="dxa"/>
          </w:tcPr>
          <w:p w14:paraId="4B0025AE" w14:textId="20505C79" w:rsidR="00FA4944" w:rsidRPr="00FA4944" w:rsidRDefault="00FA4944" w:rsidP="00FA4944">
            <w:pPr>
              <w:jc w:val="center"/>
              <w:rPr>
                <w:rFonts w:ascii="Times New Roman" w:hAnsi="Times New Roman" w:cs="Times New Roman"/>
              </w:rPr>
            </w:pPr>
            <w:r w:rsidRPr="00FA4944">
              <w:rPr>
                <w:rFonts w:ascii="Times New Roman" w:hAnsi="Times New Roman" w:cs="Times New Roman"/>
              </w:rPr>
              <w:t>Supported</w:t>
            </w:r>
          </w:p>
        </w:tc>
      </w:tr>
      <w:tr w:rsidR="00FA4944" w:rsidRPr="00FA4944" w14:paraId="663F8EE8" w14:textId="77777777" w:rsidTr="00FA4944">
        <w:tc>
          <w:tcPr>
            <w:tcW w:w="618" w:type="dxa"/>
          </w:tcPr>
          <w:p w14:paraId="5C1644A1" w14:textId="77777777" w:rsidR="00FA4944" w:rsidRPr="00FA4944" w:rsidRDefault="00FA4944" w:rsidP="00FA4944">
            <w:pPr>
              <w:jc w:val="center"/>
              <w:rPr>
                <w:rFonts w:ascii="Times New Roman" w:hAnsi="Times New Roman" w:cs="Times New Roman"/>
              </w:rPr>
            </w:pPr>
            <w:r w:rsidRPr="00FA4944">
              <w:rPr>
                <w:rFonts w:ascii="Times New Roman" w:hAnsi="Times New Roman" w:cs="Times New Roman"/>
              </w:rPr>
              <w:t>H</w:t>
            </w:r>
            <w:r w:rsidRPr="00FA4944">
              <w:rPr>
                <w:rFonts w:ascii="Times New Roman" w:hAnsi="Times New Roman" w:cs="Times New Roman"/>
                <w:vertAlign w:val="subscript"/>
              </w:rPr>
              <w:t>12</w:t>
            </w:r>
          </w:p>
        </w:tc>
        <w:tc>
          <w:tcPr>
            <w:tcW w:w="3224" w:type="dxa"/>
          </w:tcPr>
          <w:p w14:paraId="5D53C627" w14:textId="77777777" w:rsidR="00FA4944" w:rsidRPr="00FA4944" w:rsidRDefault="00FA4944" w:rsidP="00FA4944">
            <w:pPr>
              <w:rPr>
                <w:rFonts w:ascii="Times New Roman" w:hAnsi="Times New Roman" w:cs="Times New Roman"/>
              </w:rPr>
            </w:pPr>
            <w:r w:rsidRPr="00FA4944">
              <w:rPr>
                <w:rFonts w:ascii="Times New Roman" w:hAnsi="Times New Roman" w:cs="Times New Roman"/>
              </w:rPr>
              <w:t>Social Influence → QRIS Adoption→ MSME’s Performance</w:t>
            </w:r>
          </w:p>
        </w:tc>
        <w:tc>
          <w:tcPr>
            <w:tcW w:w="1197" w:type="dxa"/>
            <w:vAlign w:val="center"/>
          </w:tcPr>
          <w:p w14:paraId="71E5B50F" w14:textId="67E3AEC2" w:rsidR="00FA4944" w:rsidRPr="00FA4944" w:rsidRDefault="00FA4944" w:rsidP="00FA4944">
            <w:pPr>
              <w:jc w:val="center"/>
              <w:rPr>
                <w:rFonts w:ascii="Times New Roman" w:hAnsi="Times New Roman" w:cs="Times New Roman"/>
              </w:rPr>
            </w:pPr>
            <w:r w:rsidRPr="00FA4944">
              <w:rPr>
                <w:rFonts w:ascii="Times New Roman" w:hAnsi="Times New Roman" w:cs="Times New Roman"/>
              </w:rPr>
              <w:t>0.090</w:t>
            </w:r>
          </w:p>
        </w:tc>
        <w:tc>
          <w:tcPr>
            <w:tcW w:w="992" w:type="dxa"/>
            <w:vAlign w:val="center"/>
          </w:tcPr>
          <w:p w14:paraId="145FFA10" w14:textId="1CF55D27" w:rsidR="00FA4944" w:rsidRPr="00FA4944" w:rsidRDefault="00FA4944" w:rsidP="00FA4944">
            <w:pPr>
              <w:jc w:val="center"/>
              <w:rPr>
                <w:rFonts w:ascii="Times New Roman" w:hAnsi="Times New Roman" w:cs="Times New Roman"/>
              </w:rPr>
            </w:pPr>
            <w:r w:rsidRPr="00FA4944">
              <w:rPr>
                <w:rFonts w:ascii="Times New Roman" w:hAnsi="Times New Roman" w:cs="Times New Roman"/>
              </w:rPr>
              <w:t>2.538</w:t>
            </w:r>
          </w:p>
        </w:tc>
        <w:tc>
          <w:tcPr>
            <w:tcW w:w="1043" w:type="dxa"/>
            <w:vAlign w:val="center"/>
          </w:tcPr>
          <w:p w14:paraId="4108E3CC" w14:textId="16FAFC56" w:rsidR="00FA4944" w:rsidRPr="00FA4944" w:rsidRDefault="00FA4944" w:rsidP="00FA4944">
            <w:pPr>
              <w:jc w:val="center"/>
              <w:rPr>
                <w:rFonts w:ascii="Times New Roman" w:hAnsi="Times New Roman" w:cs="Times New Roman"/>
              </w:rPr>
            </w:pPr>
            <w:r w:rsidRPr="00FA4944">
              <w:rPr>
                <w:rFonts w:ascii="Times New Roman" w:hAnsi="Times New Roman" w:cs="Times New Roman"/>
              </w:rPr>
              <w:t>0.011</w:t>
            </w:r>
          </w:p>
        </w:tc>
        <w:tc>
          <w:tcPr>
            <w:tcW w:w="1248" w:type="dxa"/>
          </w:tcPr>
          <w:p w14:paraId="77CE7005" w14:textId="117F54FD" w:rsidR="00FA4944" w:rsidRPr="00FA4944" w:rsidRDefault="00FA4944" w:rsidP="00FA4944">
            <w:pPr>
              <w:jc w:val="center"/>
              <w:rPr>
                <w:rFonts w:ascii="Times New Roman" w:hAnsi="Times New Roman" w:cs="Times New Roman"/>
              </w:rPr>
            </w:pPr>
            <w:r w:rsidRPr="00FA4944">
              <w:rPr>
                <w:rFonts w:ascii="Times New Roman" w:hAnsi="Times New Roman" w:cs="Times New Roman"/>
              </w:rPr>
              <w:t>Partial Mediation</w:t>
            </w:r>
          </w:p>
        </w:tc>
        <w:tc>
          <w:tcPr>
            <w:tcW w:w="1307" w:type="dxa"/>
          </w:tcPr>
          <w:p w14:paraId="0D17D47E" w14:textId="45F84BFF" w:rsidR="00FA4944" w:rsidRPr="00FA4944" w:rsidRDefault="00FA4944" w:rsidP="00FA4944">
            <w:pPr>
              <w:jc w:val="center"/>
              <w:rPr>
                <w:rFonts w:ascii="Times New Roman" w:hAnsi="Times New Roman" w:cs="Times New Roman"/>
              </w:rPr>
            </w:pPr>
            <w:r w:rsidRPr="00FA4944">
              <w:rPr>
                <w:rFonts w:ascii="Times New Roman" w:hAnsi="Times New Roman" w:cs="Times New Roman"/>
              </w:rPr>
              <w:t>Supported</w:t>
            </w:r>
          </w:p>
        </w:tc>
      </w:tr>
      <w:tr w:rsidR="00FA4944" w:rsidRPr="00FA4944" w14:paraId="46FF4844" w14:textId="77777777" w:rsidTr="00FA4944">
        <w:tc>
          <w:tcPr>
            <w:tcW w:w="618" w:type="dxa"/>
          </w:tcPr>
          <w:p w14:paraId="2F5A4FC5" w14:textId="77777777" w:rsidR="00FA4944" w:rsidRPr="00FA4944" w:rsidRDefault="00FA4944" w:rsidP="00FA4944">
            <w:pPr>
              <w:jc w:val="center"/>
              <w:rPr>
                <w:rFonts w:ascii="Times New Roman" w:hAnsi="Times New Roman" w:cs="Times New Roman"/>
              </w:rPr>
            </w:pPr>
            <w:r w:rsidRPr="00FA4944">
              <w:rPr>
                <w:rFonts w:ascii="Times New Roman" w:hAnsi="Times New Roman" w:cs="Times New Roman"/>
              </w:rPr>
              <w:lastRenderedPageBreak/>
              <w:t>H</w:t>
            </w:r>
            <w:r w:rsidRPr="00FA4944">
              <w:rPr>
                <w:rFonts w:ascii="Times New Roman" w:hAnsi="Times New Roman" w:cs="Times New Roman"/>
                <w:vertAlign w:val="subscript"/>
              </w:rPr>
              <w:t>13</w:t>
            </w:r>
          </w:p>
        </w:tc>
        <w:tc>
          <w:tcPr>
            <w:tcW w:w="3224" w:type="dxa"/>
          </w:tcPr>
          <w:p w14:paraId="36B30B37" w14:textId="77777777" w:rsidR="00FA4944" w:rsidRPr="00FA4944" w:rsidRDefault="00FA4944" w:rsidP="00FA4944">
            <w:pPr>
              <w:rPr>
                <w:rFonts w:ascii="Times New Roman" w:hAnsi="Times New Roman" w:cs="Times New Roman"/>
              </w:rPr>
            </w:pPr>
            <w:r w:rsidRPr="00FA4944">
              <w:rPr>
                <w:rFonts w:ascii="Times New Roman" w:hAnsi="Times New Roman" w:cs="Times New Roman"/>
              </w:rPr>
              <w:t>Facilitating Conditions → QRIS Adoption→ MSME’s Performance</w:t>
            </w:r>
          </w:p>
        </w:tc>
        <w:tc>
          <w:tcPr>
            <w:tcW w:w="1197" w:type="dxa"/>
            <w:vAlign w:val="center"/>
          </w:tcPr>
          <w:p w14:paraId="0DC1FDDF" w14:textId="785233B8" w:rsidR="00FA4944" w:rsidRPr="00FA4944" w:rsidRDefault="00FA4944" w:rsidP="00FA4944">
            <w:pPr>
              <w:jc w:val="center"/>
              <w:rPr>
                <w:rFonts w:ascii="Times New Roman" w:hAnsi="Times New Roman" w:cs="Times New Roman"/>
              </w:rPr>
            </w:pPr>
            <w:r w:rsidRPr="00FA4944">
              <w:rPr>
                <w:rFonts w:ascii="Times New Roman" w:hAnsi="Times New Roman" w:cs="Times New Roman"/>
              </w:rPr>
              <w:t>0.125</w:t>
            </w:r>
          </w:p>
        </w:tc>
        <w:tc>
          <w:tcPr>
            <w:tcW w:w="992" w:type="dxa"/>
            <w:vAlign w:val="center"/>
          </w:tcPr>
          <w:p w14:paraId="66351306" w14:textId="719264DA" w:rsidR="00FA4944" w:rsidRPr="00FA4944" w:rsidRDefault="00FA4944" w:rsidP="00FA4944">
            <w:pPr>
              <w:jc w:val="center"/>
              <w:rPr>
                <w:rFonts w:ascii="Times New Roman" w:hAnsi="Times New Roman" w:cs="Times New Roman"/>
              </w:rPr>
            </w:pPr>
            <w:r w:rsidRPr="00FA4944">
              <w:rPr>
                <w:rFonts w:ascii="Times New Roman" w:hAnsi="Times New Roman" w:cs="Times New Roman"/>
              </w:rPr>
              <w:t>3.106</w:t>
            </w:r>
          </w:p>
        </w:tc>
        <w:tc>
          <w:tcPr>
            <w:tcW w:w="1043" w:type="dxa"/>
            <w:vAlign w:val="center"/>
          </w:tcPr>
          <w:p w14:paraId="1D27C42B" w14:textId="591762E5" w:rsidR="00FA4944" w:rsidRPr="00FA4944" w:rsidRDefault="00FA4944" w:rsidP="00FA4944">
            <w:pPr>
              <w:jc w:val="center"/>
              <w:rPr>
                <w:rFonts w:ascii="Times New Roman" w:hAnsi="Times New Roman" w:cs="Times New Roman"/>
              </w:rPr>
            </w:pPr>
            <w:r w:rsidRPr="00FA4944">
              <w:rPr>
                <w:rFonts w:ascii="Times New Roman" w:hAnsi="Times New Roman" w:cs="Times New Roman"/>
              </w:rPr>
              <w:t>0.002</w:t>
            </w:r>
          </w:p>
        </w:tc>
        <w:tc>
          <w:tcPr>
            <w:tcW w:w="1248" w:type="dxa"/>
          </w:tcPr>
          <w:p w14:paraId="0055A3F8" w14:textId="5CEC3B03" w:rsidR="00FA4944" w:rsidRPr="00FA4944" w:rsidRDefault="00FA4944" w:rsidP="00FA4944">
            <w:pPr>
              <w:jc w:val="center"/>
              <w:rPr>
                <w:rFonts w:ascii="Times New Roman" w:hAnsi="Times New Roman" w:cs="Times New Roman"/>
              </w:rPr>
            </w:pPr>
            <w:r w:rsidRPr="00FA4944">
              <w:rPr>
                <w:rFonts w:ascii="Times New Roman" w:hAnsi="Times New Roman" w:cs="Times New Roman"/>
              </w:rPr>
              <w:t>Partial Mediation</w:t>
            </w:r>
          </w:p>
        </w:tc>
        <w:tc>
          <w:tcPr>
            <w:tcW w:w="1307" w:type="dxa"/>
          </w:tcPr>
          <w:p w14:paraId="199D6A2F" w14:textId="61885EC2" w:rsidR="00FA4944" w:rsidRPr="00FA4944" w:rsidRDefault="00FA4944" w:rsidP="00FA4944">
            <w:pPr>
              <w:jc w:val="center"/>
              <w:rPr>
                <w:rFonts w:ascii="Times New Roman" w:hAnsi="Times New Roman" w:cs="Times New Roman"/>
              </w:rPr>
            </w:pPr>
            <w:r w:rsidRPr="00FA4944">
              <w:rPr>
                <w:rFonts w:ascii="Times New Roman" w:hAnsi="Times New Roman" w:cs="Times New Roman"/>
              </w:rPr>
              <w:t>Supported</w:t>
            </w:r>
          </w:p>
        </w:tc>
      </w:tr>
    </w:tbl>
    <w:p w14:paraId="1605347C" w14:textId="77777777" w:rsidR="009565F6" w:rsidRDefault="009565F6" w:rsidP="001B2338">
      <w:pPr>
        <w:spacing w:after="0" w:line="240" w:lineRule="auto"/>
        <w:ind w:firstLine="720"/>
        <w:jc w:val="both"/>
        <w:rPr>
          <w:rFonts w:ascii="Times New Roman" w:hAnsi="Times New Roman" w:cs="Times New Roman"/>
        </w:rPr>
      </w:pPr>
    </w:p>
    <w:p w14:paraId="2EBB8BF4" w14:textId="77777777" w:rsidR="00FA4944" w:rsidRPr="00FA4944" w:rsidRDefault="00FA4944" w:rsidP="00FA4944">
      <w:pPr>
        <w:spacing w:after="0" w:line="240" w:lineRule="auto"/>
        <w:ind w:firstLine="720"/>
        <w:jc w:val="both"/>
        <w:rPr>
          <w:rFonts w:ascii="Times New Roman" w:hAnsi="Times New Roman" w:cs="Times New Roman"/>
        </w:rPr>
      </w:pPr>
      <w:r w:rsidRPr="00FA4944">
        <w:rPr>
          <w:rFonts w:ascii="Times New Roman" w:hAnsi="Times New Roman" w:cs="Times New Roman"/>
        </w:rPr>
        <w:t>The results presented in Table 4 indicate that all direct relationships proposed in the structural model are positive and statistically significant. Perceived usefulness, trust, social influence, and facilitating conditions significantly influence QRIS adoption among MSMEs, with perceived usefulness showing the strongest effect on QRIS adoption (β = 0.321; p &lt; 0.001). This finding suggests that MSME owners are more likely to adopt QRIS when they perceive clear benefits, operational efficiency, and convenience from the digital payment system. Trust and facilitating conditions also demonstrate substantial effects, indicating that system security, technological infrastructure, and technical support are essential factors encouraging digital payment adoption. Furthermore, QRIS adoption significantly improves MSME performance (β = 0.241; p = 0.001), confirming that the implementation of digital payment systems contributes to better transaction efficiency, financial management, and business competitiveness. In addition, perceived usefulness, trust, social influence, and facilitating conditions also have significant direct effects on MSME performance, suggesting that both technological and behavioral factors play important roles in supporting business sustainability and operational effectiveness.</w:t>
      </w:r>
    </w:p>
    <w:p w14:paraId="3A34665A" w14:textId="2D6048D9" w:rsidR="001B2338" w:rsidRDefault="00FA4944" w:rsidP="00FA4944">
      <w:pPr>
        <w:spacing w:after="0" w:line="240" w:lineRule="auto"/>
        <w:ind w:firstLine="720"/>
        <w:jc w:val="both"/>
        <w:rPr>
          <w:rFonts w:ascii="Times New Roman" w:hAnsi="Times New Roman" w:cs="Times New Roman"/>
        </w:rPr>
      </w:pPr>
      <w:r w:rsidRPr="00FA4944">
        <w:rPr>
          <w:rFonts w:ascii="Times New Roman" w:hAnsi="Times New Roman" w:cs="Times New Roman"/>
        </w:rPr>
        <w:t>Table 5 further demonstrates that QRIS adoption plays a significant mediating role in the relationship between technological factors and MSME performance. The indirect effect results reveal that perceived usefulness has the strongest mediated effect on MSME performance through QRIS adoption (β = 0.150; p &lt; 0.001), followed by trust (β = 0.133; p = 0.001), facilitating conditions (β = 0.125; p = 0.002), and social influence (β = 0.090; p = 0.011). All mediation relationships are categorized as partial mediation because both the direct and indirect effects remain statistically significant. These findings provide an important insight that QRIS adoption not only functions as a technological tool but also acts as a strategic mechanism through which MSMEs can transform technological readiness and social support into improved organizational performance. This highlights the importance of strengthening digital payment ecosystems, enhancing user trust, and improving technological infrastructure to maximize the benefits of digital transformation among MSMEs.</w:t>
      </w:r>
    </w:p>
    <w:p w14:paraId="23B54D67" w14:textId="77777777" w:rsidR="00FA4944" w:rsidRDefault="00FA4944" w:rsidP="002F350E">
      <w:pPr>
        <w:spacing w:after="0" w:line="240" w:lineRule="auto"/>
        <w:jc w:val="both"/>
        <w:rPr>
          <w:rFonts w:ascii="Times New Roman" w:hAnsi="Times New Roman" w:cs="Times New Roman"/>
          <w:b/>
          <w:bCs/>
        </w:rPr>
      </w:pPr>
    </w:p>
    <w:p w14:paraId="02B8D81C" w14:textId="6B610CE5" w:rsidR="002F350E" w:rsidRPr="002F350E" w:rsidRDefault="002F350E" w:rsidP="002F350E">
      <w:pPr>
        <w:spacing w:after="0" w:line="240" w:lineRule="auto"/>
        <w:jc w:val="both"/>
        <w:rPr>
          <w:rFonts w:ascii="Times New Roman" w:hAnsi="Times New Roman" w:cs="Times New Roman"/>
          <w:b/>
          <w:bCs/>
        </w:rPr>
      </w:pPr>
      <w:r w:rsidRPr="002F350E">
        <w:rPr>
          <w:rFonts w:ascii="Times New Roman" w:hAnsi="Times New Roman" w:cs="Times New Roman" w:hint="eastAsia"/>
          <w:b/>
          <w:bCs/>
        </w:rPr>
        <w:t>H</w:t>
      </w:r>
      <w:r w:rsidRPr="009565F6">
        <w:rPr>
          <w:rFonts w:ascii="Times New Roman" w:hAnsi="Times New Roman" w:cs="Times New Roman" w:hint="eastAsia"/>
          <w:b/>
          <w:bCs/>
          <w:vertAlign w:val="subscript"/>
        </w:rPr>
        <w:t>1</w:t>
      </w:r>
      <w:r w:rsidRPr="002F350E">
        <w:rPr>
          <w:rFonts w:ascii="Times New Roman" w:hAnsi="Times New Roman" w:cs="Times New Roman" w:hint="eastAsia"/>
          <w:b/>
          <w:bCs/>
        </w:rPr>
        <w:t xml:space="preserve">: Perceived Usefulness </w:t>
      </w:r>
      <w:r w:rsidRPr="002F350E">
        <w:rPr>
          <w:rFonts w:ascii="Times New Roman" w:hAnsi="Times New Roman" w:cs="Times New Roman"/>
          <w:b/>
          <w:bCs/>
        </w:rPr>
        <w:t>to</w:t>
      </w:r>
      <w:r w:rsidRPr="002F350E">
        <w:rPr>
          <w:rFonts w:ascii="Times New Roman" w:hAnsi="Times New Roman" w:cs="Times New Roman" w:hint="eastAsia"/>
          <w:b/>
          <w:bCs/>
        </w:rPr>
        <w:t xml:space="preserve"> QRIS Adoption</w:t>
      </w:r>
    </w:p>
    <w:p w14:paraId="7D43C202" w14:textId="77777777" w:rsidR="00554F40" w:rsidRPr="00554F40" w:rsidRDefault="00554F40" w:rsidP="00554F40">
      <w:pPr>
        <w:spacing w:after="0" w:line="240" w:lineRule="auto"/>
        <w:ind w:firstLine="720"/>
        <w:jc w:val="both"/>
        <w:rPr>
          <w:rFonts w:ascii="Times New Roman" w:hAnsi="Times New Roman" w:cs="Times New Roman"/>
        </w:rPr>
      </w:pPr>
      <w:r w:rsidRPr="00554F40">
        <w:rPr>
          <w:rFonts w:ascii="Times New Roman" w:hAnsi="Times New Roman" w:cs="Times New Roman"/>
        </w:rPr>
        <w:t>The results of this study show that perceived usefulness has a positive and significant effect on QRIS adoption among MSMEs (β = 0.321; t = 4.112; p &lt; 0.001). This finding indicates that MSME owners are more likely to adopt QRIS when they perceive that the system can improve transaction efficiency, simplify payment processes, and support better financial management. QRIS provides practical benefits such as faster transactions, reduced cash dependency, and improved convenience for both businesses and customers. Therefore, the greater the perceived benefits of QRIS, the stronger the intention of MSMEs to adopt the digital payment system.</w:t>
      </w:r>
    </w:p>
    <w:p w14:paraId="58A97049" w14:textId="04AC61CE" w:rsidR="001B2338" w:rsidRDefault="00554F40" w:rsidP="00554F40">
      <w:pPr>
        <w:spacing w:after="0" w:line="240" w:lineRule="auto"/>
        <w:ind w:firstLine="720"/>
        <w:jc w:val="both"/>
        <w:rPr>
          <w:rFonts w:ascii="Times New Roman" w:hAnsi="Times New Roman" w:cs="Times New Roman"/>
        </w:rPr>
      </w:pPr>
      <w:r w:rsidRPr="00554F40">
        <w:rPr>
          <w:rFonts w:ascii="Times New Roman" w:hAnsi="Times New Roman" w:cs="Times New Roman"/>
        </w:rPr>
        <w:t>This result supports the Technology Acceptance Model (TAM), which states that perceived usefulness is a major factor influencing technology adoption behavior. The finding is also consistent with previous studies by Tenggino and Mauritsius (2022) and Usman et al. (2024), which found that perceived usefulness significantly influences the intention to adopt QRIS and digital payment technologies. In the context of MSMEs, QRIS adoption reflects not only technological acceptance but also a strategic effort to improve operational effectiveness and competitiveness in the digital economy.</w:t>
      </w:r>
    </w:p>
    <w:p w14:paraId="68ADF0C2" w14:textId="77777777" w:rsidR="009565F6" w:rsidRDefault="009565F6" w:rsidP="00237F74">
      <w:pPr>
        <w:spacing w:after="0" w:line="240" w:lineRule="auto"/>
        <w:ind w:firstLine="720"/>
        <w:jc w:val="both"/>
        <w:rPr>
          <w:rFonts w:ascii="Times New Roman" w:hAnsi="Times New Roman" w:cs="Times New Roman"/>
        </w:rPr>
      </w:pPr>
    </w:p>
    <w:p w14:paraId="036FB4D3" w14:textId="1E85D683" w:rsidR="002F350E" w:rsidRPr="002F350E" w:rsidRDefault="002F350E" w:rsidP="002F350E">
      <w:pPr>
        <w:spacing w:after="0" w:line="240" w:lineRule="auto"/>
        <w:jc w:val="both"/>
        <w:rPr>
          <w:rFonts w:ascii="Times New Roman" w:hAnsi="Times New Roman" w:cs="Times New Roman"/>
          <w:b/>
          <w:bCs/>
        </w:rPr>
      </w:pPr>
      <w:r w:rsidRPr="002F350E">
        <w:rPr>
          <w:rFonts w:ascii="Times New Roman" w:hAnsi="Times New Roman" w:cs="Times New Roman" w:hint="eastAsia"/>
          <w:b/>
          <w:bCs/>
        </w:rPr>
        <w:t>H</w:t>
      </w:r>
      <w:r w:rsidRPr="009565F6">
        <w:rPr>
          <w:rFonts w:ascii="Times New Roman" w:hAnsi="Times New Roman" w:cs="Times New Roman" w:hint="eastAsia"/>
          <w:b/>
          <w:bCs/>
          <w:vertAlign w:val="subscript"/>
        </w:rPr>
        <w:t>2</w:t>
      </w:r>
      <w:r w:rsidRPr="002F350E">
        <w:rPr>
          <w:rFonts w:ascii="Times New Roman" w:hAnsi="Times New Roman" w:cs="Times New Roman" w:hint="eastAsia"/>
          <w:b/>
          <w:bCs/>
        </w:rPr>
        <w:t xml:space="preserve">: Trust </w:t>
      </w:r>
      <w:r w:rsidR="00D2228A">
        <w:rPr>
          <w:rFonts w:ascii="Times New Roman" w:hAnsi="Times New Roman" w:cs="Times New Roman"/>
          <w:b/>
          <w:bCs/>
        </w:rPr>
        <w:t>on</w:t>
      </w:r>
      <w:r w:rsidRPr="002F350E">
        <w:rPr>
          <w:rFonts w:ascii="Times New Roman" w:hAnsi="Times New Roman" w:cs="Times New Roman" w:hint="eastAsia"/>
          <w:b/>
          <w:bCs/>
        </w:rPr>
        <w:t xml:space="preserve"> QRIS Adoption</w:t>
      </w:r>
    </w:p>
    <w:p w14:paraId="0C6F49C6" w14:textId="77777777" w:rsidR="00554F40" w:rsidRPr="00554F40" w:rsidRDefault="00554F40" w:rsidP="00554F40">
      <w:pPr>
        <w:spacing w:after="0" w:line="240" w:lineRule="auto"/>
        <w:ind w:firstLine="720"/>
        <w:jc w:val="both"/>
        <w:rPr>
          <w:rFonts w:ascii="Times New Roman" w:hAnsi="Times New Roman" w:cs="Times New Roman"/>
        </w:rPr>
      </w:pPr>
      <w:r w:rsidRPr="00554F40">
        <w:rPr>
          <w:rFonts w:ascii="Times New Roman" w:hAnsi="Times New Roman" w:cs="Times New Roman"/>
        </w:rPr>
        <w:t xml:space="preserve">The results of this study indicate that trust has a positive and significant effect on QRIS adoption among MSMEs (β = 0.284; t = 3.756; p &lt; 0.001). This finding suggests that MSME owners are more likely to adopt QRIS when they perceive the system as secure, reliable, and capable of protecting financial transaction data. Trust is an essential factor in digital payment adoption because </w:t>
      </w:r>
      <w:r w:rsidRPr="00554F40">
        <w:rPr>
          <w:rFonts w:ascii="Times New Roman" w:hAnsi="Times New Roman" w:cs="Times New Roman"/>
        </w:rPr>
        <w:lastRenderedPageBreak/>
        <w:t>financial transactions involve sensitive information and require confidence in the stability and security of the system. MSMEs that trust QRIS tend to feel more comfortable using digital payment systems in their business operations, which encourages greater adoption behavior.</w:t>
      </w:r>
    </w:p>
    <w:p w14:paraId="3B1E0E73" w14:textId="261424A3" w:rsidR="002F350E" w:rsidRPr="002F350E" w:rsidRDefault="00554F40" w:rsidP="00554F40">
      <w:pPr>
        <w:spacing w:after="0" w:line="240" w:lineRule="auto"/>
        <w:ind w:firstLine="720"/>
        <w:jc w:val="both"/>
        <w:rPr>
          <w:rFonts w:ascii="Times New Roman" w:hAnsi="Times New Roman" w:cs="Times New Roman"/>
        </w:rPr>
      </w:pPr>
      <w:r w:rsidRPr="00554F40">
        <w:rPr>
          <w:rFonts w:ascii="Times New Roman" w:hAnsi="Times New Roman" w:cs="Times New Roman"/>
        </w:rPr>
        <w:t>This finding supports previous studies by Musyaffi et al. (2021) and Usman et al. (2024), which found that trust significantly influences the intention to use QRIS and other digital payment technologies. The result also aligns with technology adoption theory, which emphasizes that users are more likely to adopt financial technology when they perceive lower transaction risk and higher system reliability. In the context of MSMEs, trust in QRIS reflects confidence in transaction security, payment accuracy, and system dependability, which ultimately strengthens the adoption of digital payment systems as part of business digital transformation.</w:t>
      </w:r>
    </w:p>
    <w:p w14:paraId="6A2E9635" w14:textId="77777777" w:rsidR="00BD01E3" w:rsidRPr="002F350E" w:rsidRDefault="00BD01E3" w:rsidP="002F350E">
      <w:pPr>
        <w:spacing w:after="0" w:line="240" w:lineRule="auto"/>
        <w:jc w:val="both"/>
        <w:rPr>
          <w:rFonts w:ascii="Times New Roman" w:hAnsi="Times New Roman" w:cs="Times New Roman"/>
        </w:rPr>
      </w:pPr>
    </w:p>
    <w:p w14:paraId="75D7C3D5" w14:textId="12819DDA" w:rsidR="002F350E" w:rsidRPr="002F350E" w:rsidRDefault="002F350E" w:rsidP="002F350E">
      <w:pPr>
        <w:spacing w:after="0" w:line="240" w:lineRule="auto"/>
        <w:jc w:val="both"/>
        <w:rPr>
          <w:rFonts w:ascii="Times New Roman" w:hAnsi="Times New Roman" w:cs="Times New Roman"/>
          <w:b/>
          <w:bCs/>
        </w:rPr>
      </w:pPr>
      <w:r w:rsidRPr="002F350E">
        <w:rPr>
          <w:rFonts w:ascii="Times New Roman" w:hAnsi="Times New Roman" w:cs="Times New Roman" w:hint="eastAsia"/>
          <w:b/>
          <w:bCs/>
        </w:rPr>
        <w:t>H</w:t>
      </w:r>
      <w:r w:rsidRPr="009565F6">
        <w:rPr>
          <w:rFonts w:ascii="Times New Roman" w:hAnsi="Times New Roman" w:cs="Times New Roman" w:hint="eastAsia"/>
          <w:b/>
          <w:bCs/>
          <w:vertAlign w:val="subscript"/>
        </w:rPr>
        <w:t>3</w:t>
      </w:r>
      <w:r w:rsidRPr="002F350E">
        <w:rPr>
          <w:rFonts w:ascii="Times New Roman" w:hAnsi="Times New Roman" w:cs="Times New Roman" w:hint="eastAsia"/>
          <w:b/>
          <w:bCs/>
        </w:rPr>
        <w:t xml:space="preserve">: Social Influence </w:t>
      </w:r>
      <w:r w:rsidR="00D2228A">
        <w:rPr>
          <w:rFonts w:ascii="Times New Roman" w:hAnsi="Times New Roman" w:cs="Times New Roman"/>
          <w:b/>
          <w:bCs/>
        </w:rPr>
        <w:t>on</w:t>
      </w:r>
      <w:r w:rsidRPr="002F350E">
        <w:rPr>
          <w:rFonts w:ascii="Times New Roman" w:hAnsi="Times New Roman" w:cs="Times New Roman" w:hint="eastAsia"/>
          <w:b/>
          <w:bCs/>
        </w:rPr>
        <w:t xml:space="preserve"> QRIS Adoption</w:t>
      </w:r>
    </w:p>
    <w:p w14:paraId="5CE07F15" w14:textId="77777777" w:rsidR="00554F40" w:rsidRDefault="00554F40" w:rsidP="00554F40">
      <w:pPr>
        <w:spacing w:after="0" w:line="240" w:lineRule="auto"/>
        <w:ind w:firstLine="720"/>
        <w:jc w:val="both"/>
        <w:rPr>
          <w:rFonts w:ascii="Times New Roman" w:hAnsi="Times New Roman" w:cs="Times New Roman"/>
        </w:rPr>
      </w:pPr>
      <w:r w:rsidRPr="00554F40">
        <w:rPr>
          <w:rFonts w:ascii="Times New Roman" w:hAnsi="Times New Roman" w:cs="Times New Roman"/>
        </w:rPr>
        <w:t>The results of this study show that social influence has a positive and significant effect on QRIS adoption among MSMEs (β = 0.192; t = 2.641; p = 0.009). This finding indicates that MSME owners are more likely to adopt QRIS when they receive encouragement from customers, business partners, peers, and their surrounding community. The increasing preference for cashless transactions among consumers also motivates MSMEs to provide QRIS as a payment option in order to remain competitive and meet customer expectations. Therefore, social influence plays an important role in shaping positive attitudes toward digital payment adoption.</w:t>
      </w:r>
    </w:p>
    <w:p w14:paraId="306E576F" w14:textId="20A7B53C" w:rsidR="002F350E" w:rsidRPr="002F350E" w:rsidRDefault="00554F40" w:rsidP="00554F40">
      <w:pPr>
        <w:spacing w:after="0" w:line="240" w:lineRule="auto"/>
        <w:ind w:firstLine="720"/>
        <w:jc w:val="both"/>
        <w:rPr>
          <w:rFonts w:ascii="Times New Roman" w:hAnsi="Times New Roman" w:cs="Times New Roman"/>
        </w:rPr>
      </w:pPr>
      <w:r w:rsidRPr="00554F40">
        <w:rPr>
          <w:rFonts w:ascii="Times New Roman" w:hAnsi="Times New Roman" w:cs="Times New Roman"/>
        </w:rPr>
        <w:t>This finding is consistent with the Unified Theory of Acceptance and Use of Technology (UTAUT), which identifies social influence as an important determinant of technology adoption behavior. The result also supports previous studies by Muchtar et al. (2024) and Syanova and Fajar (2024), which found that recommendations and support from social environments significantly encourage QRIS adoption. In the context of MSMEs, social influence reflects how market trends and customer preferences can accelerate digital transformation and encourage businesses to integrate digital payment systems into their operational activities.</w:t>
      </w:r>
    </w:p>
    <w:p w14:paraId="141D179E" w14:textId="77777777" w:rsidR="002F350E" w:rsidRPr="002F350E" w:rsidRDefault="002F350E" w:rsidP="002F350E">
      <w:pPr>
        <w:spacing w:after="0" w:line="240" w:lineRule="auto"/>
        <w:jc w:val="both"/>
        <w:rPr>
          <w:rFonts w:ascii="Times New Roman" w:hAnsi="Times New Roman" w:cs="Times New Roman"/>
        </w:rPr>
      </w:pPr>
    </w:p>
    <w:p w14:paraId="3B1FB728" w14:textId="123D8C01" w:rsidR="002F350E" w:rsidRPr="002F350E" w:rsidRDefault="002F350E" w:rsidP="002F350E">
      <w:pPr>
        <w:spacing w:after="0" w:line="240" w:lineRule="auto"/>
        <w:jc w:val="both"/>
        <w:rPr>
          <w:rFonts w:ascii="Times New Roman" w:hAnsi="Times New Roman" w:cs="Times New Roman"/>
          <w:b/>
          <w:bCs/>
        </w:rPr>
      </w:pPr>
      <w:r w:rsidRPr="002F350E">
        <w:rPr>
          <w:rFonts w:ascii="Times New Roman" w:hAnsi="Times New Roman" w:cs="Times New Roman" w:hint="eastAsia"/>
          <w:b/>
          <w:bCs/>
        </w:rPr>
        <w:t>H</w:t>
      </w:r>
      <w:r w:rsidRPr="009565F6">
        <w:rPr>
          <w:rFonts w:ascii="Times New Roman" w:hAnsi="Times New Roman" w:cs="Times New Roman" w:hint="eastAsia"/>
          <w:b/>
          <w:bCs/>
          <w:vertAlign w:val="subscript"/>
        </w:rPr>
        <w:t>4</w:t>
      </w:r>
      <w:r w:rsidRPr="002F350E">
        <w:rPr>
          <w:rFonts w:ascii="Times New Roman" w:hAnsi="Times New Roman" w:cs="Times New Roman" w:hint="eastAsia"/>
          <w:b/>
          <w:bCs/>
        </w:rPr>
        <w:t xml:space="preserve">: Facilitating Conditions </w:t>
      </w:r>
      <w:r w:rsidR="00D2228A">
        <w:rPr>
          <w:rFonts w:ascii="Times New Roman" w:hAnsi="Times New Roman" w:cs="Times New Roman"/>
          <w:b/>
          <w:bCs/>
        </w:rPr>
        <w:t>on</w:t>
      </w:r>
      <w:r w:rsidRPr="002F350E">
        <w:rPr>
          <w:rFonts w:ascii="Times New Roman" w:hAnsi="Times New Roman" w:cs="Times New Roman" w:hint="eastAsia"/>
          <w:b/>
          <w:bCs/>
        </w:rPr>
        <w:t xml:space="preserve"> QRIS Adoption</w:t>
      </w:r>
    </w:p>
    <w:p w14:paraId="5E57372B" w14:textId="77777777" w:rsidR="00554F40" w:rsidRPr="00554F40" w:rsidRDefault="00554F40" w:rsidP="00554F40">
      <w:pPr>
        <w:spacing w:after="0" w:line="240" w:lineRule="auto"/>
        <w:ind w:firstLine="720"/>
        <w:jc w:val="both"/>
        <w:rPr>
          <w:rFonts w:ascii="Times New Roman" w:hAnsi="Times New Roman" w:cs="Times New Roman"/>
        </w:rPr>
      </w:pPr>
      <w:r w:rsidRPr="00554F40">
        <w:rPr>
          <w:rFonts w:ascii="Times New Roman" w:hAnsi="Times New Roman" w:cs="Times New Roman"/>
        </w:rPr>
        <w:t>The results of this study indicate that facilitating conditions have a positive and significant effect on QRIS adoption among MSMEs (β = 0.267; t = 3.408; p = 0.001). This finding suggests that MSME owners are more likely to adopt QRIS when adequate technological infrastructure, internet access, and technical support are available. The availability of smartphones, stable internet connections, and user-friendly payment applications helps MSMEs implement QRIS more effectively in their business operations. Therefore, stronger facilitating conditions increase the likelihood of successful digital payment adoption among MSMEs.</w:t>
      </w:r>
    </w:p>
    <w:p w14:paraId="743ED053" w14:textId="3B2C73B4" w:rsidR="002F350E" w:rsidRDefault="00554F40" w:rsidP="00554F40">
      <w:pPr>
        <w:spacing w:after="0" w:line="240" w:lineRule="auto"/>
        <w:ind w:firstLine="720"/>
        <w:jc w:val="both"/>
        <w:rPr>
          <w:rFonts w:ascii="Times New Roman" w:hAnsi="Times New Roman" w:cs="Times New Roman"/>
        </w:rPr>
      </w:pPr>
      <w:r>
        <w:rPr>
          <w:rFonts w:ascii="Times New Roman" w:hAnsi="Times New Roman" w:cs="Times New Roman"/>
        </w:rPr>
        <w:t>[</w:t>
      </w:r>
      <w:r w:rsidRPr="00554F40">
        <w:rPr>
          <w:rFonts w:ascii="Times New Roman" w:hAnsi="Times New Roman" w:cs="Times New Roman"/>
        </w:rPr>
        <w:t>This finding supports the Unified Theory of Acceptance and Use of Technology (UTAUT), which explains that facilitating conditions are important determinants of technology adoption behavior. The result is also consistent with previous studies by Cahyasari et al. (2025) and Syanova and Fajar (2024), which found that adequate technological resources and support systems significantly influence QRIS usage behavior. In the context of MSMEs, facilitating conditions reflect the readiness of businesses to integrate digital payment technologies into their operational activities, thereby supporting digital transformation and improving transaction efficiency.</w:t>
      </w:r>
    </w:p>
    <w:p w14:paraId="79E0C1E5" w14:textId="77777777" w:rsidR="00E066F2" w:rsidRDefault="00E066F2" w:rsidP="00554F40">
      <w:pPr>
        <w:spacing w:after="0" w:line="240" w:lineRule="auto"/>
        <w:ind w:firstLine="720"/>
        <w:jc w:val="both"/>
        <w:rPr>
          <w:rFonts w:ascii="Times New Roman" w:hAnsi="Times New Roman" w:cs="Times New Roman"/>
        </w:rPr>
      </w:pPr>
    </w:p>
    <w:p w14:paraId="3E5A9F72" w14:textId="10498BDA" w:rsidR="00E066F2" w:rsidRPr="002F350E" w:rsidRDefault="00E066F2" w:rsidP="00E066F2">
      <w:pPr>
        <w:spacing w:after="0" w:line="240" w:lineRule="auto"/>
        <w:jc w:val="both"/>
        <w:rPr>
          <w:rFonts w:ascii="Times New Roman" w:hAnsi="Times New Roman" w:cs="Times New Roman"/>
          <w:b/>
          <w:bCs/>
        </w:rPr>
      </w:pPr>
      <w:r w:rsidRPr="002F350E">
        <w:rPr>
          <w:rFonts w:ascii="Times New Roman" w:hAnsi="Times New Roman" w:cs="Times New Roman" w:hint="eastAsia"/>
          <w:b/>
          <w:bCs/>
        </w:rPr>
        <w:t>H</w:t>
      </w:r>
      <w:r>
        <w:rPr>
          <w:rFonts w:ascii="Times New Roman" w:hAnsi="Times New Roman" w:cs="Times New Roman"/>
          <w:b/>
          <w:bCs/>
          <w:vertAlign w:val="subscript"/>
        </w:rPr>
        <w:t>5</w:t>
      </w:r>
      <w:r w:rsidRPr="002F350E">
        <w:rPr>
          <w:rFonts w:ascii="Times New Roman" w:hAnsi="Times New Roman" w:cs="Times New Roman" w:hint="eastAsia"/>
          <w:b/>
          <w:bCs/>
        </w:rPr>
        <w:t xml:space="preserve">: </w:t>
      </w:r>
      <w:r w:rsidRPr="00554F40">
        <w:rPr>
          <w:rFonts w:ascii="Times New Roman" w:hAnsi="Times New Roman" w:cs="Times New Roman"/>
          <w:b/>
          <w:bCs/>
        </w:rPr>
        <w:t>QRIS Adoption</w:t>
      </w:r>
      <w:r w:rsidRPr="002F350E">
        <w:rPr>
          <w:rFonts w:ascii="Times New Roman" w:hAnsi="Times New Roman" w:cs="Times New Roman" w:hint="eastAsia"/>
          <w:b/>
          <w:bCs/>
        </w:rPr>
        <w:t xml:space="preserve"> </w:t>
      </w:r>
      <w:r>
        <w:rPr>
          <w:rFonts w:ascii="Times New Roman" w:hAnsi="Times New Roman" w:cs="Times New Roman"/>
          <w:b/>
          <w:bCs/>
        </w:rPr>
        <w:t>on</w:t>
      </w:r>
      <w:r w:rsidRPr="002F350E">
        <w:rPr>
          <w:rFonts w:ascii="Times New Roman" w:hAnsi="Times New Roman" w:cs="Times New Roman" w:hint="eastAsia"/>
          <w:b/>
          <w:bCs/>
        </w:rPr>
        <w:t xml:space="preserve"> MSME Performance</w:t>
      </w:r>
    </w:p>
    <w:p w14:paraId="35A3B70D" w14:textId="77777777" w:rsidR="00E066F2" w:rsidRPr="00E066F2" w:rsidRDefault="00E066F2" w:rsidP="00E066F2">
      <w:pPr>
        <w:spacing w:after="0" w:line="240" w:lineRule="auto"/>
        <w:ind w:firstLine="720"/>
        <w:jc w:val="both"/>
        <w:rPr>
          <w:rFonts w:ascii="Times New Roman" w:hAnsi="Times New Roman" w:cs="Times New Roman"/>
        </w:rPr>
      </w:pPr>
      <w:r w:rsidRPr="00E066F2">
        <w:rPr>
          <w:rFonts w:ascii="Times New Roman" w:hAnsi="Times New Roman" w:cs="Times New Roman"/>
        </w:rPr>
        <w:t>The results of this study indicate that QRIS adoption has a positive and significant effect on MSME performance (β = 0.468; t = 6.125; p &lt; 0.001). This finding suggests that MSMEs that actively adopt QRIS tend to experience improvements in operational efficiency, financial management, and overall business performance. The implementation of QRIS enables businesses to conduct transactions more quickly, securely, and conveniently while reducing dependence on cash-based payments. In addition, QRIS simplifies financial transaction recording and improves transaction transparency, which helps MSMEs manage their business activities more effectively and efficiently.</w:t>
      </w:r>
    </w:p>
    <w:p w14:paraId="1E97BDD7" w14:textId="64B23102" w:rsidR="00E066F2" w:rsidRPr="002F350E" w:rsidRDefault="00E066F2" w:rsidP="00E066F2">
      <w:pPr>
        <w:spacing w:after="0" w:line="240" w:lineRule="auto"/>
        <w:ind w:firstLine="720"/>
        <w:jc w:val="both"/>
        <w:rPr>
          <w:rFonts w:ascii="Times New Roman" w:hAnsi="Times New Roman" w:cs="Times New Roman"/>
        </w:rPr>
      </w:pPr>
      <w:r w:rsidRPr="00E066F2">
        <w:rPr>
          <w:rFonts w:ascii="Times New Roman" w:hAnsi="Times New Roman" w:cs="Times New Roman"/>
        </w:rPr>
        <w:lastRenderedPageBreak/>
        <w:t>This finding is consistent with previous studies by Syanova and Fajar (2024) and Cahyasari et al. (2025), which found that digital payment adoption positively contributes to MSME productivity, competitiveness, and business sustainability. The result also supports the digital transformation perspective, which explains that the integration of digital technologies into business operations can improve organizational effectiveness and long-term growth. In the context of MSMEs, QRIS adoption reflects the successful implementation of financial technology that helps businesses adapt to changing consumer preferences and strengthen their competitiveness in the digital economy.</w:t>
      </w:r>
    </w:p>
    <w:p w14:paraId="28CAEC47" w14:textId="77777777" w:rsidR="002F350E" w:rsidRPr="002F350E" w:rsidRDefault="002F350E" w:rsidP="002F350E">
      <w:pPr>
        <w:spacing w:after="0" w:line="240" w:lineRule="auto"/>
        <w:jc w:val="both"/>
        <w:rPr>
          <w:rFonts w:ascii="Times New Roman" w:hAnsi="Times New Roman" w:cs="Times New Roman"/>
        </w:rPr>
      </w:pPr>
    </w:p>
    <w:p w14:paraId="0BD71778" w14:textId="7F8E7130" w:rsidR="002F350E" w:rsidRPr="002F350E" w:rsidRDefault="002F350E" w:rsidP="002F350E">
      <w:pPr>
        <w:spacing w:after="0" w:line="240" w:lineRule="auto"/>
        <w:jc w:val="both"/>
        <w:rPr>
          <w:rFonts w:ascii="Times New Roman" w:hAnsi="Times New Roman" w:cs="Times New Roman"/>
          <w:b/>
          <w:bCs/>
        </w:rPr>
      </w:pPr>
      <w:r w:rsidRPr="002F350E">
        <w:rPr>
          <w:rFonts w:ascii="Times New Roman" w:hAnsi="Times New Roman" w:cs="Times New Roman" w:hint="eastAsia"/>
          <w:b/>
          <w:bCs/>
        </w:rPr>
        <w:t>H</w:t>
      </w:r>
      <w:r w:rsidR="00E066F2">
        <w:rPr>
          <w:rFonts w:ascii="Times New Roman" w:hAnsi="Times New Roman" w:cs="Times New Roman"/>
          <w:b/>
          <w:bCs/>
          <w:vertAlign w:val="subscript"/>
        </w:rPr>
        <w:t>6</w:t>
      </w:r>
      <w:r w:rsidRPr="002F350E">
        <w:rPr>
          <w:rFonts w:ascii="Times New Roman" w:hAnsi="Times New Roman" w:cs="Times New Roman" w:hint="eastAsia"/>
          <w:b/>
          <w:bCs/>
        </w:rPr>
        <w:t xml:space="preserve">: </w:t>
      </w:r>
      <w:r w:rsidR="00554F40" w:rsidRPr="00554F40">
        <w:rPr>
          <w:rFonts w:ascii="Times New Roman" w:hAnsi="Times New Roman" w:cs="Times New Roman"/>
          <w:b/>
          <w:bCs/>
        </w:rPr>
        <w:t>Perceived Usefulness</w:t>
      </w:r>
      <w:r w:rsidRPr="002F350E">
        <w:rPr>
          <w:rFonts w:ascii="Times New Roman" w:hAnsi="Times New Roman" w:cs="Times New Roman" w:hint="eastAsia"/>
          <w:b/>
          <w:bCs/>
        </w:rPr>
        <w:t xml:space="preserve"> </w:t>
      </w:r>
      <w:r w:rsidR="00D2228A">
        <w:rPr>
          <w:rFonts w:ascii="Times New Roman" w:hAnsi="Times New Roman" w:cs="Times New Roman"/>
          <w:b/>
          <w:bCs/>
        </w:rPr>
        <w:t>on</w:t>
      </w:r>
      <w:r w:rsidRPr="002F350E">
        <w:rPr>
          <w:rFonts w:ascii="Times New Roman" w:hAnsi="Times New Roman" w:cs="Times New Roman" w:hint="eastAsia"/>
          <w:b/>
          <w:bCs/>
        </w:rPr>
        <w:t xml:space="preserve"> MSME Performance</w:t>
      </w:r>
    </w:p>
    <w:p w14:paraId="5F9B73A1" w14:textId="77777777" w:rsidR="00554F40" w:rsidRPr="00554F40" w:rsidRDefault="00554F40" w:rsidP="00554F40">
      <w:pPr>
        <w:spacing w:after="0" w:line="240" w:lineRule="auto"/>
        <w:ind w:firstLine="720"/>
        <w:jc w:val="both"/>
        <w:rPr>
          <w:rFonts w:ascii="Times New Roman" w:hAnsi="Times New Roman" w:cs="Times New Roman"/>
        </w:rPr>
      </w:pPr>
      <w:r w:rsidRPr="00554F40">
        <w:rPr>
          <w:rFonts w:ascii="Times New Roman" w:hAnsi="Times New Roman" w:cs="Times New Roman"/>
        </w:rPr>
        <w:t>The results of this study indicate that perceived usefulness has a positive and significant effect on MSME performance (β = 0.241; t = 3.215; p = 0.001). This finding suggests that MSME owners who perceive QRIS as beneficial are more likely to experience improvements in business performance, including better transaction efficiency, operational effectiveness, and financial management. The practical benefits provided by QRIS, such as faster payment processing, simplified financial recording, and improved customer convenience, help MSMEs optimize their business activities and enhance productivity. As a result, the perception that QRIS is useful contributes positively to business growth and competitiveness in the digital economy.</w:t>
      </w:r>
    </w:p>
    <w:p w14:paraId="49FAE9B1" w14:textId="183C324F" w:rsidR="002F350E" w:rsidRDefault="00554F40" w:rsidP="00554F40">
      <w:pPr>
        <w:spacing w:after="0" w:line="240" w:lineRule="auto"/>
        <w:ind w:firstLine="720"/>
        <w:jc w:val="both"/>
        <w:rPr>
          <w:rFonts w:ascii="Times New Roman" w:hAnsi="Times New Roman" w:cs="Times New Roman"/>
        </w:rPr>
      </w:pPr>
      <w:r w:rsidRPr="00554F40">
        <w:rPr>
          <w:rFonts w:ascii="Times New Roman" w:hAnsi="Times New Roman" w:cs="Times New Roman"/>
        </w:rPr>
        <w:t>This finding supports the Technology Acceptance Model (TAM), which explains that technologies perceived as useful are more likely to improve organizational outcomes and user performance. The result is also consistent with previous studies on digital transformation and financial technology adoption, which found that digital payment systems positively contribute to operational efficiency and business sustainability among MSMEs. In the context of MSMEs, perceived usefulness reflects the ability of QRIS to support more efficient and effective business processes, thereby strengthening organizational performance and supporting long-term business development.</w:t>
      </w:r>
    </w:p>
    <w:p w14:paraId="3608B2C7" w14:textId="77777777" w:rsidR="00554F40" w:rsidRDefault="00554F40" w:rsidP="00554F40">
      <w:pPr>
        <w:spacing w:after="0" w:line="240" w:lineRule="auto"/>
        <w:ind w:firstLine="720"/>
        <w:jc w:val="both"/>
        <w:rPr>
          <w:rFonts w:ascii="Times New Roman" w:hAnsi="Times New Roman" w:cs="Times New Roman"/>
        </w:rPr>
      </w:pPr>
    </w:p>
    <w:p w14:paraId="78C06743" w14:textId="11D0D6A3" w:rsidR="00554F40" w:rsidRPr="002F350E" w:rsidRDefault="00554F40" w:rsidP="00554F40">
      <w:pPr>
        <w:spacing w:after="0" w:line="240" w:lineRule="auto"/>
        <w:jc w:val="both"/>
        <w:rPr>
          <w:rFonts w:ascii="Times New Roman" w:hAnsi="Times New Roman" w:cs="Times New Roman"/>
          <w:b/>
          <w:bCs/>
        </w:rPr>
      </w:pPr>
      <w:r w:rsidRPr="002F350E">
        <w:rPr>
          <w:rFonts w:ascii="Times New Roman" w:hAnsi="Times New Roman" w:cs="Times New Roman" w:hint="eastAsia"/>
          <w:b/>
          <w:bCs/>
        </w:rPr>
        <w:t>H</w:t>
      </w:r>
      <w:r w:rsidR="00E066F2">
        <w:rPr>
          <w:rFonts w:ascii="Times New Roman" w:hAnsi="Times New Roman" w:cs="Times New Roman"/>
          <w:b/>
          <w:bCs/>
          <w:vertAlign w:val="subscript"/>
        </w:rPr>
        <w:t>7</w:t>
      </w:r>
      <w:r w:rsidRPr="002F350E">
        <w:rPr>
          <w:rFonts w:ascii="Times New Roman" w:hAnsi="Times New Roman" w:cs="Times New Roman" w:hint="eastAsia"/>
          <w:b/>
          <w:bCs/>
        </w:rPr>
        <w:t xml:space="preserve">: </w:t>
      </w:r>
      <w:r w:rsidRPr="00554F40">
        <w:rPr>
          <w:rFonts w:ascii="Times New Roman" w:hAnsi="Times New Roman" w:cs="Times New Roman"/>
          <w:b/>
          <w:bCs/>
        </w:rPr>
        <w:t>Trust</w:t>
      </w:r>
      <w:r w:rsidRPr="002F350E">
        <w:rPr>
          <w:rFonts w:ascii="Times New Roman" w:hAnsi="Times New Roman" w:cs="Times New Roman" w:hint="eastAsia"/>
          <w:b/>
          <w:bCs/>
        </w:rPr>
        <w:t xml:space="preserve"> </w:t>
      </w:r>
      <w:r>
        <w:rPr>
          <w:rFonts w:ascii="Times New Roman" w:hAnsi="Times New Roman" w:cs="Times New Roman"/>
          <w:b/>
          <w:bCs/>
        </w:rPr>
        <w:t>on</w:t>
      </w:r>
      <w:r w:rsidRPr="002F350E">
        <w:rPr>
          <w:rFonts w:ascii="Times New Roman" w:hAnsi="Times New Roman" w:cs="Times New Roman" w:hint="eastAsia"/>
          <w:b/>
          <w:bCs/>
        </w:rPr>
        <w:t xml:space="preserve"> MSME Performance</w:t>
      </w:r>
    </w:p>
    <w:p w14:paraId="0A58C341" w14:textId="77777777" w:rsidR="00554F40" w:rsidRPr="00554F40" w:rsidRDefault="00554F40" w:rsidP="00554F40">
      <w:pPr>
        <w:spacing w:after="0" w:line="240" w:lineRule="auto"/>
        <w:ind w:firstLine="720"/>
        <w:jc w:val="both"/>
        <w:rPr>
          <w:rFonts w:ascii="Times New Roman" w:hAnsi="Times New Roman" w:cs="Times New Roman"/>
        </w:rPr>
      </w:pPr>
      <w:r w:rsidRPr="00554F40">
        <w:rPr>
          <w:rFonts w:ascii="Times New Roman" w:hAnsi="Times New Roman" w:cs="Times New Roman"/>
        </w:rPr>
        <w:t>The results of this study indicate that trust has a positive and significant effect on MSME performance (β = 0.216; t = 2.987; p = 0.003). This finding suggests that MSME owners who have higher trust in QRIS tend to experience better business performance. Trust in the security, reliability, and effectiveness of QRIS encourages MSMEs to utilize digital payment systems more consistently in their business operations. The use of trusted digital payment systems can improve transaction efficiency, enhance customer satisfaction, and support more accurate financial management, which ultimately contributes to improved operational performance and business competitiveness.</w:t>
      </w:r>
    </w:p>
    <w:p w14:paraId="74301557" w14:textId="6AF613EA" w:rsidR="00554F40" w:rsidRDefault="00554F40" w:rsidP="00554F40">
      <w:pPr>
        <w:spacing w:after="0" w:line="240" w:lineRule="auto"/>
        <w:ind w:firstLine="720"/>
        <w:jc w:val="both"/>
        <w:rPr>
          <w:rFonts w:ascii="Times New Roman" w:hAnsi="Times New Roman" w:cs="Times New Roman"/>
        </w:rPr>
      </w:pPr>
      <w:r w:rsidRPr="00554F40">
        <w:rPr>
          <w:rFonts w:ascii="Times New Roman" w:hAnsi="Times New Roman" w:cs="Times New Roman"/>
        </w:rPr>
        <w:t>This finding is consistent with previous studies by Musyaffi et al. (2021) and Usman et al. (2024), which found that trust is an important factor influencing the effectiveness of digital payment adoption and business outcomes. The result also supports the perspective of digital transformation theory, which emphasizes that trust in technology plays a strategic role in encouraging organizations to optimize digital systems for operational improvement. In the context of MSMEs, trust in QRIS reflects confidence in transaction security and system reliability, which can strengthen customer relationships and improve overall business sustainability.</w:t>
      </w:r>
    </w:p>
    <w:p w14:paraId="537BE7CC" w14:textId="77777777" w:rsidR="00554F40" w:rsidRDefault="00554F40" w:rsidP="00554F40">
      <w:pPr>
        <w:spacing w:after="0" w:line="240" w:lineRule="auto"/>
        <w:jc w:val="both"/>
        <w:rPr>
          <w:rFonts w:ascii="Times New Roman" w:hAnsi="Times New Roman" w:cs="Times New Roman"/>
        </w:rPr>
      </w:pPr>
    </w:p>
    <w:p w14:paraId="588D1C2B" w14:textId="4F401F23" w:rsidR="00554F40" w:rsidRPr="002F350E" w:rsidRDefault="00554F40" w:rsidP="00554F40">
      <w:pPr>
        <w:spacing w:after="0" w:line="240" w:lineRule="auto"/>
        <w:jc w:val="both"/>
        <w:rPr>
          <w:rFonts w:ascii="Times New Roman" w:hAnsi="Times New Roman" w:cs="Times New Roman"/>
          <w:b/>
          <w:bCs/>
        </w:rPr>
      </w:pPr>
      <w:r w:rsidRPr="002F350E">
        <w:rPr>
          <w:rFonts w:ascii="Times New Roman" w:hAnsi="Times New Roman" w:cs="Times New Roman" w:hint="eastAsia"/>
          <w:b/>
          <w:bCs/>
        </w:rPr>
        <w:t>H</w:t>
      </w:r>
      <w:r w:rsidR="00E066F2">
        <w:rPr>
          <w:rFonts w:ascii="Times New Roman" w:hAnsi="Times New Roman" w:cs="Times New Roman"/>
          <w:b/>
          <w:bCs/>
          <w:vertAlign w:val="subscript"/>
        </w:rPr>
        <w:t>8</w:t>
      </w:r>
      <w:r w:rsidRPr="002F350E">
        <w:rPr>
          <w:rFonts w:ascii="Times New Roman" w:hAnsi="Times New Roman" w:cs="Times New Roman" w:hint="eastAsia"/>
          <w:b/>
          <w:bCs/>
        </w:rPr>
        <w:t xml:space="preserve">: </w:t>
      </w:r>
      <w:r w:rsidRPr="00554F40">
        <w:rPr>
          <w:rFonts w:ascii="Times New Roman" w:hAnsi="Times New Roman" w:cs="Times New Roman"/>
          <w:b/>
          <w:bCs/>
        </w:rPr>
        <w:t>Social Influence</w:t>
      </w:r>
      <w:r w:rsidRPr="002F350E">
        <w:rPr>
          <w:rFonts w:ascii="Times New Roman" w:hAnsi="Times New Roman" w:cs="Times New Roman" w:hint="eastAsia"/>
          <w:b/>
          <w:bCs/>
        </w:rPr>
        <w:t xml:space="preserve"> </w:t>
      </w:r>
      <w:r>
        <w:rPr>
          <w:rFonts w:ascii="Times New Roman" w:hAnsi="Times New Roman" w:cs="Times New Roman"/>
          <w:b/>
          <w:bCs/>
        </w:rPr>
        <w:t>on</w:t>
      </w:r>
      <w:r w:rsidRPr="002F350E">
        <w:rPr>
          <w:rFonts w:ascii="Times New Roman" w:hAnsi="Times New Roman" w:cs="Times New Roman" w:hint="eastAsia"/>
          <w:b/>
          <w:bCs/>
        </w:rPr>
        <w:t xml:space="preserve"> MSME Performance</w:t>
      </w:r>
    </w:p>
    <w:p w14:paraId="400CDBA9" w14:textId="77777777" w:rsidR="00554F40" w:rsidRPr="00554F40" w:rsidRDefault="00554F40" w:rsidP="00554F40">
      <w:pPr>
        <w:spacing w:after="0" w:line="240" w:lineRule="auto"/>
        <w:ind w:firstLine="720"/>
        <w:jc w:val="both"/>
        <w:rPr>
          <w:rFonts w:ascii="Times New Roman" w:hAnsi="Times New Roman" w:cs="Times New Roman"/>
        </w:rPr>
      </w:pPr>
      <w:r w:rsidRPr="00554F40">
        <w:rPr>
          <w:rFonts w:ascii="Times New Roman" w:hAnsi="Times New Roman" w:cs="Times New Roman"/>
        </w:rPr>
        <w:t>The results of this study indicate that social influence has a positive and significant effect on MSME performance (β = 0.174; t = 2.421; p = 0.016). This finding suggests that MSME owners who receive stronger encouragement from customers, business partners, and their surrounding community tend to achieve better business performance. The growing preference for cashless transactions motivates MSMEs to adopt digital payment systems such as QRIS in order to meet customer expectations and improve service quality. As a result, social influence contributes to increased operational effectiveness, customer satisfaction, and business competitiveness in the digital economy.</w:t>
      </w:r>
    </w:p>
    <w:p w14:paraId="6B6338F6" w14:textId="4EA88422" w:rsidR="00554F40" w:rsidRDefault="00554F40" w:rsidP="00554F40">
      <w:pPr>
        <w:spacing w:after="0" w:line="240" w:lineRule="auto"/>
        <w:ind w:firstLine="720"/>
        <w:jc w:val="both"/>
        <w:rPr>
          <w:rFonts w:ascii="Times New Roman" w:hAnsi="Times New Roman" w:cs="Times New Roman"/>
        </w:rPr>
      </w:pPr>
      <w:r w:rsidRPr="00554F40">
        <w:rPr>
          <w:rFonts w:ascii="Times New Roman" w:hAnsi="Times New Roman" w:cs="Times New Roman"/>
        </w:rPr>
        <w:lastRenderedPageBreak/>
        <w:t>This finding supports previous studies related to the Unified Theory of Acceptance and Use of Technology (UTAUT), which highlights the importance of social influence in shaping technology adoption behavior and organizational outcomes. The result is also consistent with studies by Muchtar et al. (2024) and Syanova and Fajar (2024), which found that social encouragement and market trends significantly support digital payment adoption and business sustainability. In the context of MSMEs, social influence reflects the role of customer behavior and community support in accelerating digital transformation and improving overall business performance.</w:t>
      </w:r>
    </w:p>
    <w:p w14:paraId="041122B8" w14:textId="77777777" w:rsidR="00554F40" w:rsidRDefault="00554F40" w:rsidP="00554F40">
      <w:pPr>
        <w:spacing w:after="0" w:line="240" w:lineRule="auto"/>
        <w:jc w:val="both"/>
        <w:rPr>
          <w:rFonts w:ascii="Times New Roman" w:hAnsi="Times New Roman" w:cs="Times New Roman"/>
        </w:rPr>
      </w:pPr>
    </w:p>
    <w:p w14:paraId="3D836F25" w14:textId="513E0B3B" w:rsidR="00554F40" w:rsidRPr="002F350E" w:rsidRDefault="00554F40" w:rsidP="00554F40">
      <w:pPr>
        <w:spacing w:after="0" w:line="240" w:lineRule="auto"/>
        <w:jc w:val="both"/>
        <w:rPr>
          <w:rFonts w:ascii="Times New Roman" w:hAnsi="Times New Roman" w:cs="Times New Roman"/>
          <w:b/>
          <w:bCs/>
        </w:rPr>
      </w:pPr>
      <w:r w:rsidRPr="002F350E">
        <w:rPr>
          <w:rFonts w:ascii="Times New Roman" w:hAnsi="Times New Roman" w:cs="Times New Roman" w:hint="eastAsia"/>
          <w:b/>
          <w:bCs/>
        </w:rPr>
        <w:t>H</w:t>
      </w:r>
      <w:r w:rsidR="00E066F2">
        <w:rPr>
          <w:rFonts w:ascii="Times New Roman" w:hAnsi="Times New Roman" w:cs="Times New Roman"/>
          <w:b/>
          <w:bCs/>
          <w:vertAlign w:val="subscript"/>
        </w:rPr>
        <w:t>9</w:t>
      </w:r>
      <w:r w:rsidRPr="002F350E">
        <w:rPr>
          <w:rFonts w:ascii="Times New Roman" w:hAnsi="Times New Roman" w:cs="Times New Roman" w:hint="eastAsia"/>
          <w:b/>
          <w:bCs/>
        </w:rPr>
        <w:t xml:space="preserve">: </w:t>
      </w:r>
      <w:r w:rsidRPr="00554F40">
        <w:rPr>
          <w:rFonts w:ascii="Times New Roman" w:hAnsi="Times New Roman" w:cs="Times New Roman"/>
          <w:b/>
          <w:bCs/>
        </w:rPr>
        <w:t xml:space="preserve">Facilitating Conditions </w:t>
      </w:r>
      <w:r>
        <w:rPr>
          <w:rFonts w:ascii="Times New Roman" w:hAnsi="Times New Roman" w:cs="Times New Roman"/>
          <w:b/>
          <w:bCs/>
        </w:rPr>
        <w:t>on</w:t>
      </w:r>
      <w:r w:rsidRPr="002F350E">
        <w:rPr>
          <w:rFonts w:ascii="Times New Roman" w:hAnsi="Times New Roman" w:cs="Times New Roman" w:hint="eastAsia"/>
          <w:b/>
          <w:bCs/>
        </w:rPr>
        <w:t xml:space="preserve"> MSME Performance</w:t>
      </w:r>
    </w:p>
    <w:p w14:paraId="1E7D58B4" w14:textId="77777777" w:rsidR="00554F40" w:rsidRPr="00554F40" w:rsidRDefault="00554F40" w:rsidP="00554F40">
      <w:pPr>
        <w:spacing w:after="0" w:line="240" w:lineRule="auto"/>
        <w:ind w:firstLine="720"/>
        <w:jc w:val="both"/>
        <w:rPr>
          <w:rFonts w:ascii="Times New Roman" w:hAnsi="Times New Roman" w:cs="Times New Roman"/>
        </w:rPr>
      </w:pPr>
      <w:r w:rsidRPr="00554F40">
        <w:rPr>
          <w:rFonts w:ascii="Times New Roman" w:hAnsi="Times New Roman" w:cs="Times New Roman"/>
        </w:rPr>
        <w:t>The results of this study indicate that facilitating conditions have a positive and significant effect on MSME performance (β = 0.201; t = 2.756; p = 0.006). This finding suggests that MSMEs with better technological infrastructure, internet access, and technical support tend to achieve higher business performance. Adequate facilitating conditions enable MSMEs to implement QRIS more effectively in their daily operations, resulting in improved transaction efficiency, better financial management, and enhanced operational productivity. The availability of reliable digital resources also helps businesses respond more effectively to changing customer preferences and increasing demand for cashless transactions.</w:t>
      </w:r>
    </w:p>
    <w:p w14:paraId="273F2BE3" w14:textId="00F18544" w:rsidR="00554F40" w:rsidRDefault="00554F40" w:rsidP="00554F40">
      <w:pPr>
        <w:spacing w:after="0" w:line="240" w:lineRule="auto"/>
        <w:ind w:firstLine="720"/>
        <w:jc w:val="both"/>
        <w:rPr>
          <w:rFonts w:ascii="Times New Roman" w:hAnsi="Times New Roman" w:cs="Times New Roman"/>
        </w:rPr>
      </w:pPr>
      <w:r w:rsidRPr="00554F40">
        <w:rPr>
          <w:rFonts w:ascii="Times New Roman" w:hAnsi="Times New Roman" w:cs="Times New Roman"/>
        </w:rPr>
        <w:t>This finding is consistent with the Unified Theory of Acceptance and Use of Technology (UTAUT), which emphasizes the importance of facilitating conditions in supporting technology utilization and organizational performance. The result also supports previous studies by Cahyasari et al. (2025) and Syanova and Fajar (2024), which found that technological readiness and infrastructure significantly contribute to digital payment adoption and business sustainability. In the context of MSMEs, facilitating conditions reflect organizational readiness for digital transformation, which ultimately strengthens competitiveness and improves overall business performance.</w:t>
      </w:r>
    </w:p>
    <w:p w14:paraId="0E992E1E" w14:textId="77777777" w:rsidR="00554F40" w:rsidRDefault="00554F40" w:rsidP="00554F40">
      <w:pPr>
        <w:spacing w:after="0" w:line="240" w:lineRule="auto"/>
        <w:jc w:val="both"/>
        <w:rPr>
          <w:rFonts w:ascii="Times New Roman" w:hAnsi="Times New Roman" w:cs="Times New Roman"/>
        </w:rPr>
      </w:pPr>
    </w:p>
    <w:p w14:paraId="7390B801" w14:textId="019F2DEA" w:rsidR="00554F40" w:rsidRPr="002F350E" w:rsidRDefault="00554F40" w:rsidP="00554F40">
      <w:pPr>
        <w:spacing w:after="0" w:line="240" w:lineRule="auto"/>
        <w:jc w:val="both"/>
        <w:rPr>
          <w:rFonts w:ascii="Times New Roman" w:hAnsi="Times New Roman" w:cs="Times New Roman"/>
          <w:b/>
          <w:bCs/>
        </w:rPr>
      </w:pPr>
      <w:r w:rsidRPr="002F350E">
        <w:rPr>
          <w:rFonts w:ascii="Times New Roman" w:hAnsi="Times New Roman" w:cs="Times New Roman" w:hint="eastAsia"/>
          <w:b/>
          <w:bCs/>
        </w:rPr>
        <w:t>H</w:t>
      </w:r>
      <w:r>
        <w:rPr>
          <w:rFonts w:ascii="Times New Roman" w:hAnsi="Times New Roman" w:cs="Times New Roman"/>
          <w:b/>
          <w:bCs/>
          <w:vertAlign w:val="subscript"/>
        </w:rPr>
        <w:t>10</w:t>
      </w:r>
      <w:r w:rsidRPr="002F350E">
        <w:rPr>
          <w:rFonts w:ascii="Times New Roman" w:hAnsi="Times New Roman" w:cs="Times New Roman" w:hint="eastAsia"/>
          <w:b/>
          <w:bCs/>
        </w:rPr>
        <w:t xml:space="preserve">: </w:t>
      </w:r>
      <w:r w:rsidR="00E066F2" w:rsidRPr="00E066F2">
        <w:rPr>
          <w:rFonts w:ascii="Times New Roman" w:hAnsi="Times New Roman" w:cs="Times New Roman"/>
          <w:b/>
          <w:bCs/>
        </w:rPr>
        <w:t>QRIS Adoption as a Mediator between Perceived Usefulness and MSME Performance</w:t>
      </w:r>
    </w:p>
    <w:p w14:paraId="0DA500F5" w14:textId="77777777" w:rsidR="00E066F2" w:rsidRPr="00E066F2" w:rsidRDefault="00E066F2" w:rsidP="00E066F2">
      <w:pPr>
        <w:spacing w:after="0" w:line="240" w:lineRule="auto"/>
        <w:ind w:firstLine="720"/>
        <w:jc w:val="both"/>
        <w:rPr>
          <w:rFonts w:ascii="Times New Roman" w:hAnsi="Times New Roman" w:cs="Times New Roman"/>
        </w:rPr>
      </w:pPr>
      <w:r w:rsidRPr="00E066F2">
        <w:rPr>
          <w:rFonts w:ascii="Times New Roman" w:hAnsi="Times New Roman" w:cs="Times New Roman"/>
        </w:rPr>
        <w:t>The results of this study indicate that QRIS adoption significantly mediates the relationship between perceived usefulness and MSME performance (indirect effect = 0.150; t = 3.842; p &lt; 0.001). This finding suggests that MSME owners who perceive QRIS as useful are more likely to adopt the system, and this adoption subsequently improves business performance. The practical benefits of QRIS, such as faster transaction processing, improved financial recording, and increased operational efficiency, encourage MSMEs to integrate digital payment systems into their business activities. Through QRIS adoption, MSMEs can optimize transaction management, improve customer convenience, and enhance productivity, which ultimately contributes to better organizational performance.</w:t>
      </w:r>
    </w:p>
    <w:p w14:paraId="5B01EA92" w14:textId="5BB76732" w:rsidR="00554F40" w:rsidRDefault="00E066F2" w:rsidP="00E066F2">
      <w:pPr>
        <w:spacing w:after="0" w:line="240" w:lineRule="auto"/>
        <w:ind w:firstLine="720"/>
        <w:jc w:val="both"/>
        <w:rPr>
          <w:rFonts w:ascii="Times New Roman" w:hAnsi="Times New Roman" w:cs="Times New Roman"/>
        </w:rPr>
      </w:pPr>
      <w:r w:rsidRPr="00E066F2">
        <w:rPr>
          <w:rFonts w:ascii="Times New Roman" w:hAnsi="Times New Roman" w:cs="Times New Roman"/>
        </w:rPr>
        <w:t>This mediation effect is categorized as partial mediation because both the direct effect of perceived usefulness on MSME performance and the indirect effect through QRIS adoption are statistically significant. The finding supports the Technology Acceptance Model (TAM), which explains that technologies perceived as beneficial are more likely to be adopted and utilized to improve performance outcomes. The result is also consistent with previous studies on digital transformation and financial technology adoption, which emphasize that the perceived benefits of digital systems can strengthen organizational effectiveness through actual technology utilization. In the context of MSMEs, QRIS adoption functions as an important mechanism that transforms perceived technological benefits into improved business competitiveness and sustainability.</w:t>
      </w:r>
    </w:p>
    <w:p w14:paraId="0EA636B0" w14:textId="77777777" w:rsidR="00554F40" w:rsidRDefault="00554F40" w:rsidP="00554F40">
      <w:pPr>
        <w:spacing w:after="0" w:line="240" w:lineRule="auto"/>
        <w:jc w:val="both"/>
        <w:rPr>
          <w:rFonts w:ascii="Times New Roman" w:hAnsi="Times New Roman" w:cs="Times New Roman"/>
        </w:rPr>
      </w:pPr>
    </w:p>
    <w:p w14:paraId="41AD578C" w14:textId="4B0032A6" w:rsidR="00554F40" w:rsidRPr="002F350E" w:rsidRDefault="00554F40" w:rsidP="00554F40">
      <w:pPr>
        <w:spacing w:after="0" w:line="240" w:lineRule="auto"/>
        <w:jc w:val="both"/>
        <w:rPr>
          <w:rFonts w:ascii="Times New Roman" w:hAnsi="Times New Roman" w:cs="Times New Roman"/>
          <w:b/>
          <w:bCs/>
        </w:rPr>
      </w:pPr>
      <w:r w:rsidRPr="002F350E">
        <w:rPr>
          <w:rFonts w:ascii="Times New Roman" w:hAnsi="Times New Roman" w:cs="Times New Roman" w:hint="eastAsia"/>
          <w:b/>
          <w:bCs/>
        </w:rPr>
        <w:t>H</w:t>
      </w:r>
      <w:r>
        <w:rPr>
          <w:rFonts w:ascii="Times New Roman" w:hAnsi="Times New Roman" w:cs="Times New Roman"/>
          <w:b/>
          <w:bCs/>
          <w:vertAlign w:val="subscript"/>
        </w:rPr>
        <w:t>11</w:t>
      </w:r>
      <w:r w:rsidRPr="002F350E">
        <w:rPr>
          <w:rFonts w:ascii="Times New Roman" w:hAnsi="Times New Roman" w:cs="Times New Roman" w:hint="eastAsia"/>
          <w:b/>
          <w:bCs/>
        </w:rPr>
        <w:t xml:space="preserve">: </w:t>
      </w:r>
      <w:r w:rsidR="00E066F2" w:rsidRPr="00E066F2">
        <w:rPr>
          <w:rFonts w:ascii="Times New Roman" w:hAnsi="Times New Roman" w:cs="Times New Roman"/>
          <w:b/>
          <w:bCs/>
        </w:rPr>
        <w:t>QRIS Adoption as a Mediator between Trust and MSME Performance</w:t>
      </w:r>
    </w:p>
    <w:p w14:paraId="5F626285" w14:textId="77777777" w:rsidR="00E066F2" w:rsidRPr="00E066F2" w:rsidRDefault="00E066F2" w:rsidP="00E066F2">
      <w:pPr>
        <w:spacing w:after="0" w:line="240" w:lineRule="auto"/>
        <w:ind w:firstLine="720"/>
        <w:jc w:val="both"/>
        <w:rPr>
          <w:rFonts w:ascii="Times New Roman" w:hAnsi="Times New Roman" w:cs="Times New Roman"/>
        </w:rPr>
      </w:pPr>
      <w:r w:rsidRPr="00E066F2">
        <w:rPr>
          <w:rFonts w:ascii="Times New Roman" w:hAnsi="Times New Roman" w:cs="Times New Roman"/>
        </w:rPr>
        <w:t xml:space="preserve">The results of this study indicate that QRIS adoption significantly mediates the relationship between trust and MSME performance (indirect effect = 0.133; t = 3.417; p = 0.001). This finding suggests that MSME owners who have greater trust in the security, reliability, and effectiveness of QRIS are more likely to adopt the digital payment system, which subsequently improves business performance. Trust encourages MSMEs to consistently utilize QRIS in their operational activities </w:t>
      </w:r>
      <w:r w:rsidRPr="00E066F2">
        <w:rPr>
          <w:rFonts w:ascii="Times New Roman" w:hAnsi="Times New Roman" w:cs="Times New Roman"/>
        </w:rPr>
        <w:lastRenderedPageBreak/>
        <w:t>because they perceive the system as safe and dependable for financial transactions. Through QRIS adoption, MSMEs can improve transaction efficiency, simplify financial management, and enhance customer satisfaction, which ultimately contributes to better operational effectiveness and business competitiveness.</w:t>
      </w:r>
    </w:p>
    <w:p w14:paraId="48536097" w14:textId="5C6A63CD" w:rsidR="00554F40" w:rsidRDefault="00E066F2" w:rsidP="00E066F2">
      <w:pPr>
        <w:spacing w:after="0" w:line="240" w:lineRule="auto"/>
        <w:ind w:firstLine="720"/>
        <w:jc w:val="both"/>
        <w:rPr>
          <w:rFonts w:ascii="Times New Roman" w:hAnsi="Times New Roman" w:cs="Times New Roman"/>
        </w:rPr>
      </w:pPr>
      <w:r w:rsidRPr="00E066F2">
        <w:rPr>
          <w:rFonts w:ascii="Times New Roman" w:hAnsi="Times New Roman" w:cs="Times New Roman"/>
        </w:rPr>
        <w:t>This mediation effect is categorized as partial mediation because both the direct effect of trust on MSME performance and the indirect effect through QRIS adoption are statistically significant. The finding supports previous studies by Musyaffi et al. (2021) and Usman et al. (2024), which found that trust is an important factor influencing digital payment adoption and organizational outcomes. The result also highlights that trust not only directly affects MSME performance but also indirectly strengthens performance through the successful implementation of digital payment technologies as part of the digital transformation process.</w:t>
      </w:r>
    </w:p>
    <w:p w14:paraId="1B9BE890" w14:textId="77777777" w:rsidR="00554F40" w:rsidRDefault="00554F40" w:rsidP="00554F40">
      <w:pPr>
        <w:spacing w:after="0" w:line="240" w:lineRule="auto"/>
        <w:jc w:val="both"/>
        <w:rPr>
          <w:rFonts w:ascii="Times New Roman" w:hAnsi="Times New Roman" w:cs="Times New Roman"/>
        </w:rPr>
      </w:pPr>
    </w:p>
    <w:p w14:paraId="1110D0ED" w14:textId="14A5AA2A" w:rsidR="00554F40" w:rsidRPr="002F350E" w:rsidRDefault="00554F40" w:rsidP="00554F40">
      <w:pPr>
        <w:spacing w:after="0" w:line="240" w:lineRule="auto"/>
        <w:jc w:val="both"/>
        <w:rPr>
          <w:rFonts w:ascii="Times New Roman" w:hAnsi="Times New Roman" w:cs="Times New Roman"/>
          <w:b/>
          <w:bCs/>
        </w:rPr>
      </w:pPr>
      <w:r w:rsidRPr="002F350E">
        <w:rPr>
          <w:rFonts w:ascii="Times New Roman" w:hAnsi="Times New Roman" w:cs="Times New Roman" w:hint="eastAsia"/>
          <w:b/>
          <w:bCs/>
        </w:rPr>
        <w:t>H</w:t>
      </w:r>
      <w:r>
        <w:rPr>
          <w:rFonts w:ascii="Times New Roman" w:hAnsi="Times New Roman" w:cs="Times New Roman"/>
          <w:b/>
          <w:bCs/>
          <w:vertAlign w:val="subscript"/>
        </w:rPr>
        <w:t>12</w:t>
      </w:r>
      <w:r w:rsidRPr="002F350E">
        <w:rPr>
          <w:rFonts w:ascii="Times New Roman" w:hAnsi="Times New Roman" w:cs="Times New Roman" w:hint="eastAsia"/>
          <w:b/>
          <w:bCs/>
        </w:rPr>
        <w:t xml:space="preserve">: </w:t>
      </w:r>
      <w:r w:rsidR="00E066F2" w:rsidRPr="00E066F2">
        <w:rPr>
          <w:rFonts w:ascii="Times New Roman" w:hAnsi="Times New Roman" w:cs="Times New Roman"/>
          <w:b/>
          <w:bCs/>
        </w:rPr>
        <w:t>QRIS Adoption as a Mediator between Social Influence and MSME Performance</w:t>
      </w:r>
    </w:p>
    <w:p w14:paraId="16F5B4E8" w14:textId="77777777" w:rsidR="00E066F2" w:rsidRPr="00E066F2" w:rsidRDefault="00E066F2" w:rsidP="00E066F2">
      <w:pPr>
        <w:spacing w:after="0" w:line="240" w:lineRule="auto"/>
        <w:ind w:firstLine="720"/>
        <w:jc w:val="both"/>
        <w:rPr>
          <w:rFonts w:ascii="Times New Roman" w:hAnsi="Times New Roman" w:cs="Times New Roman"/>
        </w:rPr>
      </w:pPr>
      <w:r w:rsidRPr="00E066F2">
        <w:rPr>
          <w:rFonts w:ascii="Times New Roman" w:hAnsi="Times New Roman" w:cs="Times New Roman"/>
        </w:rPr>
        <w:t>The results of this study indicate that QRIS adoption significantly mediates the relationship between social influence and MSME performance (indirect effect = 0.090; t = 2.538; p = 0.011). This finding suggests that encouragement from customers, business partners, peers, and the surrounding community motivates MSME owners to adopt QRIS, which subsequently improves business performance. The increasing preference for cashless transactions and the growing acceptance of digital payment systems encourage MSMEs to integrate QRIS into their business operations. Through QRIS adoption, MSMEs are able to improve transaction efficiency, enhance customer convenience, and strengthen financial management, which ultimately contributes to improved operational effectiveness and competitiveness.</w:t>
      </w:r>
    </w:p>
    <w:p w14:paraId="6FAE6976" w14:textId="3F2E3B2B" w:rsidR="00554F40" w:rsidRDefault="00E066F2" w:rsidP="00E066F2">
      <w:pPr>
        <w:spacing w:after="0" w:line="240" w:lineRule="auto"/>
        <w:ind w:firstLine="720"/>
        <w:jc w:val="both"/>
        <w:rPr>
          <w:rFonts w:ascii="Times New Roman" w:hAnsi="Times New Roman" w:cs="Times New Roman"/>
        </w:rPr>
      </w:pPr>
      <w:r w:rsidRPr="00E066F2">
        <w:rPr>
          <w:rFonts w:ascii="Times New Roman" w:hAnsi="Times New Roman" w:cs="Times New Roman"/>
        </w:rPr>
        <w:t>This mediation effect is categorized as partial mediation because both the direct effect of social influence on MSME performance and the indirect effect through QRIS adoption are statistically significant. The finding supports the Unified Theory of Acceptance and Use of Technology (UTAUT), which emphasizes the role of social influence in shaping technology adoption behavior. The result also indicates that social influence not only directly affects MSME performance but also indirectly contributes to business sustainability through the adoption of digital payment technologies as part of the digital transformation process.</w:t>
      </w:r>
    </w:p>
    <w:p w14:paraId="4F2C54D7" w14:textId="77777777" w:rsidR="00554F40" w:rsidRDefault="00554F40" w:rsidP="00554F40">
      <w:pPr>
        <w:spacing w:after="0" w:line="240" w:lineRule="auto"/>
        <w:jc w:val="both"/>
        <w:rPr>
          <w:rFonts w:ascii="Times New Roman" w:hAnsi="Times New Roman" w:cs="Times New Roman"/>
        </w:rPr>
      </w:pPr>
    </w:p>
    <w:p w14:paraId="61B75868" w14:textId="5A2E71E3" w:rsidR="00554F40" w:rsidRPr="002F350E" w:rsidRDefault="00554F40" w:rsidP="00554F40">
      <w:pPr>
        <w:spacing w:after="0" w:line="240" w:lineRule="auto"/>
        <w:jc w:val="both"/>
        <w:rPr>
          <w:rFonts w:ascii="Times New Roman" w:hAnsi="Times New Roman" w:cs="Times New Roman"/>
          <w:b/>
          <w:bCs/>
        </w:rPr>
      </w:pPr>
      <w:r w:rsidRPr="002F350E">
        <w:rPr>
          <w:rFonts w:ascii="Times New Roman" w:hAnsi="Times New Roman" w:cs="Times New Roman" w:hint="eastAsia"/>
          <w:b/>
          <w:bCs/>
        </w:rPr>
        <w:t>H</w:t>
      </w:r>
      <w:r>
        <w:rPr>
          <w:rFonts w:ascii="Times New Roman" w:hAnsi="Times New Roman" w:cs="Times New Roman"/>
          <w:b/>
          <w:bCs/>
          <w:vertAlign w:val="subscript"/>
        </w:rPr>
        <w:t>1</w:t>
      </w:r>
      <w:r w:rsidR="00E066F2">
        <w:rPr>
          <w:rFonts w:ascii="Times New Roman" w:hAnsi="Times New Roman" w:cs="Times New Roman"/>
          <w:b/>
          <w:bCs/>
          <w:vertAlign w:val="subscript"/>
        </w:rPr>
        <w:t>3</w:t>
      </w:r>
      <w:r w:rsidRPr="002F350E">
        <w:rPr>
          <w:rFonts w:ascii="Times New Roman" w:hAnsi="Times New Roman" w:cs="Times New Roman" w:hint="eastAsia"/>
          <w:b/>
          <w:bCs/>
        </w:rPr>
        <w:t xml:space="preserve">: </w:t>
      </w:r>
      <w:r w:rsidR="00E066F2" w:rsidRPr="00E066F2">
        <w:rPr>
          <w:rFonts w:ascii="Times New Roman" w:hAnsi="Times New Roman" w:cs="Times New Roman"/>
          <w:b/>
          <w:bCs/>
        </w:rPr>
        <w:t>QRIS Adoption as a Mediator between Facilitating Conditions and MSME Performance</w:t>
      </w:r>
    </w:p>
    <w:p w14:paraId="7BB00099" w14:textId="77777777" w:rsidR="00E066F2" w:rsidRPr="00E066F2" w:rsidRDefault="00E066F2" w:rsidP="00E066F2">
      <w:pPr>
        <w:spacing w:after="0" w:line="240" w:lineRule="auto"/>
        <w:ind w:firstLine="720"/>
        <w:jc w:val="both"/>
        <w:rPr>
          <w:rFonts w:ascii="Times New Roman" w:hAnsi="Times New Roman" w:cs="Times New Roman"/>
        </w:rPr>
      </w:pPr>
      <w:r w:rsidRPr="00E066F2">
        <w:rPr>
          <w:rFonts w:ascii="Times New Roman" w:hAnsi="Times New Roman" w:cs="Times New Roman"/>
        </w:rPr>
        <w:t>The results of this study indicate that QRIS adoption significantly mediates the relationship between facilitating conditions and MSME performance (indirect effect = 0.125; t = 3.106; p = 0.002). This finding suggests that MSMEs with adequate technological infrastructure, internet access, and technical support are more likely to adopt QRIS, which subsequently improves business performance. The availability of reliable digital resources enables MSMEs to implement QRIS more effectively in their operational activities, resulting in faster transactions, improved financial management, and greater operational efficiency. Through QRIS adoption, MSMEs can optimize business processes and respond more effectively to increasing demand for digital payment services.</w:t>
      </w:r>
    </w:p>
    <w:p w14:paraId="3BE52B35" w14:textId="5925EEBC" w:rsidR="00554F40" w:rsidRPr="002F350E" w:rsidRDefault="00E066F2" w:rsidP="00E066F2">
      <w:pPr>
        <w:spacing w:after="0" w:line="240" w:lineRule="auto"/>
        <w:ind w:firstLine="720"/>
        <w:jc w:val="both"/>
        <w:rPr>
          <w:rFonts w:ascii="Times New Roman" w:hAnsi="Times New Roman" w:cs="Times New Roman"/>
        </w:rPr>
      </w:pPr>
      <w:r w:rsidRPr="00E066F2">
        <w:rPr>
          <w:rFonts w:ascii="Times New Roman" w:hAnsi="Times New Roman" w:cs="Times New Roman"/>
        </w:rPr>
        <w:t>This mediation effect is categorized as partial mediation because both the direct effect of facilitating conditions on MSME performance and the indirect effect through QRIS adoption are statistically significant. The finding supports the Unified Theory of Acceptance and Use of Technology (UTAUT), which explains that facilitating conditions are important determinants of technology utilization and organizational outcomes. The result also indicates that facilitating conditions not only directly improve MSME performance but also indirectly strengthen business sustainability and competitiveness through the successful adoption of QRIS as part of the digital transformation process.</w:t>
      </w:r>
    </w:p>
    <w:p w14:paraId="39E41AB8" w14:textId="77777777" w:rsidR="002F350E" w:rsidRPr="002F350E" w:rsidRDefault="002F350E" w:rsidP="002F350E">
      <w:pPr>
        <w:spacing w:after="0" w:line="240" w:lineRule="auto"/>
        <w:jc w:val="both"/>
        <w:rPr>
          <w:rFonts w:ascii="Times New Roman" w:hAnsi="Times New Roman" w:cs="Times New Roman"/>
        </w:rPr>
      </w:pPr>
    </w:p>
    <w:p w14:paraId="51E00514" w14:textId="77777777" w:rsidR="002F350E" w:rsidRPr="002F350E" w:rsidRDefault="002F350E" w:rsidP="002F350E">
      <w:pPr>
        <w:spacing w:after="0" w:line="240" w:lineRule="auto"/>
        <w:jc w:val="both"/>
        <w:rPr>
          <w:rFonts w:ascii="Times New Roman" w:hAnsi="Times New Roman" w:cs="Times New Roman"/>
          <w:b/>
          <w:bCs/>
        </w:rPr>
      </w:pPr>
      <w:r w:rsidRPr="002F350E">
        <w:rPr>
          <w:rFonts w:ascii="Times New Roman" w:hAnsi="Times New Roman" w:cs="Times New Roman"/>
          <w:b/>
          <w:bCs/>
        </w:rPr>
        <w:t>Discussion</w:t>
      </w:r>
    </w:p>
    <w:p w14:paraId="76962C94" w14:textId="5741A8FC" w:rsidR="00394204" w:rsidRPr="00394204" w:rsidRDefault="00394204" w:rsidP="00394204">
      <w:pPr>
        <w:spacing w:after="0" w:line="240" w:lineRule="auto"/>
        <w:ind w:firstLine="720"/>
        <w:jc w:val="both"/>
        <w:rPr>
          <w:rFonts w:ascii="Times New Roman" w:hAnsi="Times New Roman" w:cs="Times New Roman"/>
        </w:rPr>
      </w:pPr>
      <w:r w:rsidRPr="00394204">
        <w:rPr>
          <w:rFonts w:ascii="Times New Roman" w:hAnsi="Times New Roman" w:cs="Times New Roman"/>
        </w:rPr>
        <w:t xml:space="preserve">The findings indicate that perceived usefulness has a significant positive impact on QRIS adoption. This suggests that MSME owners are more inclined to adopt QRIS when they believe that </w:t>
      </w:r>
      <w:r w:rsidRPr="00394204">
        <w:rPr>
          <w:rFonts w:ascii="Times New Roman" w:hAnsi="Times New Roman" w:cs="Times New Roman"/>
        </w:rPr>
        <w:lastRenderedPageBreak/>
        <w:t>the technology can enhance transaction efficiency and improve business productivity. This result is in line with the Technology Acceptance Model, which identifies perceived usefulness as a key driver of technology adoption. Previous research has also shown that users are more likely to adopt QRIS and similar digital payment systems when they perceive clear benefits from their use.</w:t>
      </w:r>
      <w:r>
        <w:rPr>
          <w:rFonts w:ascii="Times New Roman" w:hAnsi="Times New Roman" w:cs="Times New Roman"/>
        </w:rPr>
        <w:t xml:space="preserve"> </w:t>
      </w:r>
      <w:r w:rsidRPr="00394204">
        <w:rPr>
          <w:rFonts w:ascii="Times New Roman" w:hAnsi="Times New Roman" w:cs="Times New Roman"/>
        </w:rPr>
        <w:t>In addition, trust is found to have a significant influence on QRIS adoption. This highlights the</w:t>
      </w:r>
      <w:r>
        <w:rPr>
          <w:rFonts w:ascii="Times New Roman" w:hAnsi="Times New Roman" w:cs="Times New Roman"/>
        </w:rPr>
        <w:t xml:space="preserve"> </w:t>
      </w:r>
      <w:r w:rsidR="00D86A33">
        <w:rPr>
          <w:rFonts w:ascii="Times New Roman" w:hAnsi="Times New Roman" w:cs="Times New Roman"/>
        </w:rPr>
        <w:t>i</w:t>
      </w:r>
      <w:r w:rsidRPr="00394204">
        <w:rPr>
          <w:rFonts w:ascii="Times New Roman" w:hAnsi="Times New Roman" w:cs="Times New Roman"/>
        </w:rPr>
        <w:t>mportance of security and system reliability in digital payment usage. MSME owners tend to adopt QRIS when they are confident that the system is secure, dependable, and capable of safeguarding financial transaction data. This finding is consistent with prior studies, which emphasize that trust is a crucial factor in encouraging the adoption of financial technology.</w:t>
      </w:r>
    </w:p>
    <w:p w14:paraId="3AE4D362" w14:textId="621BCAAE" w:rsidR="002F350E" w:rsidRDefault="00394204" w:rsidP="00394204">
      <w:pPr>
        <w:spacing w:after="0" w:line="240" w:lineRule="auto"/>
        <w:ind w:firstLine="720"/>
        <w:jc w:val="both"/>
        <w:rPr>
          <w:rFonts w:ascii="Times New Roman" w:hAnsi="Times New Roman" w:cs="Times New Roman"/>
        </w:rPr>
      </w:pPr>
      <w:r w:rsidRPr="00394204">
        <w:rPr>
          <w:rFonts w:ascii="Times New Roman" w:hAnsi="Times New Roman" w:cs="Times New Roman"/>
        </w:rPr>
        <w:t>Furthermore, social influence also plays a significant role in QRIS adoption. MSME owners are more likely to use QRIS when they receive encouragement from customers, business partners, or their surrounding community. The growing preference for cashless transactions in society further reinforces this adoption behavior.</w:t>
      </w:r>
      <w:r>
        <w:rPr>
          <w:rFonts w:ascii="Times New Roman" w:hAnsi="Times New Roman" w:cs="Times New Roman"/>
        </w:rPr>
        <w:t xml:space="preserve"> </w:t>
      </w:r>
      <w:r w:rsidRPr="00394204">
        <w:rPr>
          <w:rFonts w:ascii="Times New Roman" w:hAnsi="Times New Roman" w:cs="Times New Roman"/>
        </w:rPr>
        <w:t>Facilitating conditions are also found to significantly affect QRIS adoption. The availability of adequate infrastructure, reliable internet access, and sufficient technical support enables MSME owners to implement digital payment systems more effectively. Businesses with better access to digital resources are more likely to integrate QRIS into their daily operations.</w:t>
      </w:r>
      <w:r>
        <w:rPr>
          <w:rFonts w:ascii="Times New Roman" w:hAnsi="Times New Roman" w:cs="Times New Roman"/>
        </w:rPr>
        <w:t xml:space="preserve"> </w:t>
      </w:r>
      <w:r w:rsidRPr="00394204">
        <w:rPr>
          <w:rFonts w:ascii="Times New Roman" w:hAnsi="Times New Roman" w:cs="Times New Roman"/>
        </w:rPr>
        <w:t>Finally, QRIS adoption has a strong positive effect on MSME performance. The use of digital payment systems helps businesses conduct transactions more efficiently, manage financial records more effectively, and reach a broader customer base. These findings support previous studies that highlight the role of digital transformation in improving business competitiveness and ensuring long-term sustainability.</w:t>
      </w:r>
    </w:p>
    <w:p w14:paraId="73733E46" w14:textId="0ED3ABF3" w:rsidR="0020612C" w:rsidRDefault="0020612C" w:rsidP="00394204">
      <w:pPr>
        <w:spacing w:after="0" w:line="240" w:lineRule="auto"/>
        <w:ind w:firstLine="720"/>
        <w:jc w:val="both"/>
        <w:rPr>
          <w:rFonts w:ascii="Times New Roman" w:hAnsi="Times New Roman" w:cs="Times New Roman"/>
        </w:rPr>
      </w:pPr>
      <w:r w:rsidRPr="0020612C">
        <w:rPr>
          <w:rFonts w:ascii="Times New Roman" w:hAnsi="Times New Roman" w:cs="Times New Roman"/>
        </w:rPr>
        <w:t>This suggests that MSMEs perceive QRIS not only as a payment tool but as a mechanism to reduce transaction uncertainty and operational risk.</w:t>
      </w:r>
      <w:r>
        <w:rPr>
          <w:rFonts w:ascii="Times New Roman" w:hAnsi="Times New Roman" w:cs="Times New Roman"/>
        </w:rPr>
        <w:t xml:space="preserve"> </w:t>
      </w:r>
      <w:r w:rsidRPr="0020612C">
        <w:rPr>
          <w:rFonts w:ascii="Times New Roman" w:hAnsi="Times New Roman" w:cs="Times New Roman"/>
        </w:rPr>
        <w:t>This finding is consistent with Musyaffi et al. (2021), but extends prior research by demonstrating its relevance in MSME operational context rather than consumer behavior.</w:t>
      </w:r>
      <w:r>
        <w:rPr>
          <w:rFonts w:ascii="Times New Roman" w:hAnsi="Times New Roman" w:cs="Times New Roman"/>
        </w:rPr>
        <w:t xml:space="preserve"> </w:t>
      </w:r>
      <w:r w:rsidRPr="0020612C">
        <w:rPr>
          <w:rFonts w:ascii="Times New Roman" w:hAnsi="Times New Roman" w:cs="Times New Roman"/>
        </w:rPr>
        <w:t>This indicates that trust functions as a strategic enabler of digital transformation, not merely a psychological factor.</w:t>
      </w:r>
      <w:r>
        <w:rPr>
          <w:rFonts w:ascii="Times New Roman" w:hAnsi="Times New Roman" w:cs="Times New Roman"/>
        </w:rPr>
        <w:t xml:space="preserve"> </w:t>
      </w:r>
      <w:r w:rsidRPr="0020612C">
        <w:rPr>
          <w:rFonts w:ascii="Times New Roman" w:hAnsi="Times New Roman" w:cs="Times New Roman"/>
        </w:rPr>
        <w:t>The findings indicate that QRIS adoption represents more than technological adoption; it reflects a shift toward digitally integrated business processes. This aligns with digital transformation theory, where technology adoption leads to structural and operational changes in organizations.</w:t>
      </w:r>
    </w:p>
    <w:p w14:paraId="7E4954AF" w14:textId="2CBEE5ED" w:rsidR="004B1D8B" w:rsidRDefault="004B1D8B" w:rsidP="00324A71">
      <w:pPr>
        <w:spacing w:after="0" w:line="240" w:lineRule="auto"/>
        <w:ind w:firstLine="720"/>
        <w:jc w:val="both"/>
        <w:rPr>
          <w:rFonts w:ascii="Times New Roman" w:hAnsi="Times New Roman" w:cs="Times New Roman"/>
        </w:rPr>
      </w:pPr>
    </w:p>
    <w:p w14:paraId="2352CD7E" w14:textId="77777777" w:rsidR="00260912" w:rsidRPr="00260912" w:rsidRDefault="00260912" w:rsidP="00260912">
      <w:pPr>
        <w:spacing w:after="0" w:line="240" w:lineRule="auto"/>
        <w:rPr>
          <w:rFonts w:ascii="Times New Roman" w:hAnsi="Times New Roman" w:cs="Times New Roman"/>
          <w:b/>
          <w:bCs/>
        </w:rPr>
      </w:pPr>
      <w:r w:rsidRPr="00260912">
        <w:rPr>
          <w:rFonts w:ascii="Times New Roman" w:hAnsi="Times New Roman" w:cs="Times New Roman"/>
          <w:b/>
          <w:bCs/>
        </w:rPr>
        <w:t>CONCLUSION AND SUGGESTION</w:t>
      </w:r>
    </w:p>
    <w:p w14:paraId="5D551915" w14:textId="075AA87A" w:rsidR="002F350E" w:rsidRPr="002F350E" w:rsidRDefault="00394204" w:rsidP="002F350E">
      <w:pPr>
        <w:spacing w:after="0" w:line="240" w:lineRule="auto"/>
        <w:ind w:firstLine="720"/>
        <w:jc w:val="both"/>
        <w:rPr>
          <w:rFonts w:ascii="Times New Roman" w:hAnsi="Times New Roman" w:cs="Times New Roman"/>
        </w:rPr>
      </w:pPr>
      <w:r w:rsidRPr="00394204">
        <w:rPr>
          <w:rFonts w:ascii="Times New Roman" w:hAnsi="Times New Roman" w:cs="Times New Roman"/>
        </w:rPr>
        <w:t>This study explores the relationship between QRIS adoption and MSME performance within the framework of digital transformation. The findings reveal that perceived usefulness, trust, social influence, and facilitating conditions significantly affect the adoption of QRIS among MSME owners. These results suggest that MSMEs are more likely to adopt digital payment technologies when they recognize clear benefits, have confidence in system security, receive support from their surrounding environment, and possess sufficient technological infrastructure.</w:t>
      </w:r>
      <w:r w:rsidR="002F350E" w:rsidRPr="002F350E">
        <w:rPr>
          <w:rFonts w:ascii="Times New Roman" w:hAnsi="Times New Roman" w:cs="Times New Roman"/>
        </w:rPr>
        <w:t xml:space="preserve"> Furthermore, the results reveal that QRIS adoption significantly improves MSME performance. The use of QRIS enables businesses to conduct transactions more efficiently, improve financial record management, and enhance operational effectiveness, which ultimately contributes to business growth and competitiveness.</w:t>
      </w:r>
    </w:p>
    <w:p w14:paraId="147AF556" w14:textId="24C4C207" w:rsidR="002F350E" w:rsidRPr="002F350E" w:rsidRDefault="00394204" w:rsidP="002F350E">
      <w:pPr>
        <w:spacing w:after="0" w:line="240" w:lineRule="auto"/>
        <w:ind w:firstLine="720"/>
        <w:jc w:val="both"/>
        <w:rPr>
          <w:rFonts w:ascii="Times New Roman" w:hAnsi="Times New Roman" w:cs="Times New Roman"/>
        </w:rPr>
      </w:pPr>
      <w:r w:rsidRPr="00394204">
        <w:rPr>
          <w:rFonts w:ascii="Times New Roman" w:hAnsi="Times New Roman" w:cs="Times New Roman"/>
        </w:rPr>
        <w:t>From a theoretical standpoint, this study adds to the existing literature on digital payment adoption and technology acceptance by incorporating digital transformation concepts into well-established models such as the Technology Acceptance Model (TAM) and the Unified Theory of Acceptance and Use of Technology (UTAUT). While earlier research has largely concentrated on identifying the factors driving digital payment adoption, this study broadens the discussion by exploring the impact of QRIS adoption on MSME performance.</w:t>
      </w:r>
      <w:r w:rsidR="002F350E" w:rsidRPr="002F350E">
        <w:rPr>
          <w:rFonts w:ascii="Times New Roman" w:hAnsi="Times New Roman" w:cs="Times New Roman"/>
        </w:rPr>
        <w:t xml:space="preserve"> This research therefore provides empirical evidence that digital payment adoption can serve as an important mechanism supporting the digital transformation of small businesses and improving organizational performance.</w:t>
      </w:r>
    </w:p>
    <w:p w14:paraId="64E70DBD" w14:textId="7375ED23" w:rsidR="002F350E" w:rsidRPr="002F350E" w:rsidRDefault="00D32AA5" w:rsidP="002F350E">
      <w:pPr>
        <w:spacing w:after="0" w:line="240" w:lineRule="auto"/>
        <w:ind w:firstLine="720"/>
        <w:jc w:val="both"/>
        <w:rPr>
          <w:rFonts w:ascii="Times New Roman" w:hAnsi="Times New Roman" w:cs="Times New Roman"/>
        </w:rPr>
      </w:pPr>
      <w:r w:rsidRPr="00D32AA5">
        <w:rPr>
          <w:rFonts w:ascii="Times New Roman" w:hAnsi="Times New Roman" w:cs="Times New Roman"/>
        </w:rPr>
        <w:t>Policymakers should design targeted digital literacy programs for MSMEs, particularly focusing on transaction management and financial recording using QRIS-based systems</w:t>
      </w:r>
      <w:r w:rsidR="00394204" w:rsidRPr="00394204">
        <w:rPr>
          <w:rFonts w:ascii="Times New Roman" w:hAnsi="Times New Roman" w:cs="Times New Roman"/>
        </w:rPr>
        <w:t>.</w:t>
      </w:r>
      <w:r w:rsidR="002F350E" w:rsidRPr="002F350E">
        <w:rPr>
          <w:rFonts w:ascii="Times New Roman" w:hAnsi="Times New Roman" w:cs="Times New Roman"/>
        </w:rPr>
        <w:t xml:space="preserve"> Financial service providers and fintech companies should enhance system security, user experience, and </w:t>
      </w:r>
      <w:r w:rsidR="002F350E" w:rsidRPr="002F350E">
        <w:rPr>
          <w:rFonts w:ascii="Times New Roman" w:hAnsi="Times New Roman" w:cs="Times New Roman"/>
        </w:rPr>
        <w:lastRenderedPageBreak/>
        <w:t>technical support services to increase trust and ease of use for MSME users. For MSME owners, adopting digital payment systems such as QRIS can improve business efficiency, facilitate financial management, and expand market opportunities in the digital economy.</w:t>
      </w:r>
      <w:r>
        <w:rPr>
          <w:rFonts w:ascii="Times New Roman" w:hAnsi="Times New Roman" w:cs="Times New Roman"/>
        </w:rPr>
        <w:t xml:space="preserve"> </w:t>
      </w:r>
      <w:r w:rsidRPr="00D32AA5">
        <w:rPr>
          <w:rFonts w:ascii="Times New Roman" w:hAnsi="Times New Roman" w:cs="Times New Roman"/>
        </w:rPr>
        <w:t>Fintech providers should simplify onboarding processes and provide real-time transaction analytics dashboards tailored for MSMEs.</w:t>
      </w:r>
      <w:r>
        <w:rPr>
          <w:rFonts w:ascii="Times New Roman" w:hAnsi="Times New Roman" w:cs="Times New Roman"/>
        </w:rPr>
        <w:t xml:space="preserve"> </w:t>
      </w:r>
      <w:r w:rsidRPr="00D32AA5">
        <w:rPr>
          <w:rFonts w:ascii="Times New Roman" w:hAnsi="Times New Roman" w:cs="Times New Roman"/>
        </w:rPr>
        <w:t>MSMEs are encouraged to integrate QRIS into daily operations, particularly in high-frequency transactions, to improve cash flow monitoring and reduce cash dependency.</w:t>
      </w:r>
    </w:p>
    <w:p w14:paraId="559B0467" w14:textId="21975373" w:rsidR="00260912" w:rsidRPr="00260912" w:rsidRDefault="00394204" w:rsidP="002F350E">
      <w:pPr>
        <w:spacing w:after="0" w:line="240" w:lineRule="auto"/>
        <w:ind w:firstLine="720"/>
        <w:jc w:val="both"/>
        <w:rPr>
          <w:rFonts w:ascii="Times New Roman" w:hAnsi="Times New Roman" w:cs="Times New Roman"/>
        </w:rPr>
      </w:pPr>
      <w:r w:rsidRPr="00394204">
        <w:rPr>
          <w:rFonts w:ascii="Times New Roman" w:hAnsi="Times New Roman" w:cs="Times New Roman"/>
        </w:rPr>
        <w:t>Despite its contributions, this study has several limitations that should be considered in future research. First, the focus on MSMEs within a limited geographical area may reduce the generalizability of the findings. Therefore, future studies are encouraged to broaden the scope by involving MSMEs from various regions or industry sectors to gain more comprehensive insights.</w:t>
      </w:r>
      <w:r w:rsidR="002F350E" w:rsidRPr="002F350E">
        <w:rPr>
          <w:rFonts w:ascii="Times New Roman" w:hAnsi="Times New Roman" w:cs="Times New Roman"/>
        </w:rPr>
        <w:t xml:space="preserve"> Second, the research model focuses mainly on technological and behavioral factors influencing QRIS adoption. Future research could incorporate additional variables such as digital literacy, perceived security, innovation capability, or customer satisfaction to provide a broader understanding of digital payment adoption. Finally, longitudinal studies may provide deeper insights into how QRIS adoption influences MSME performance over time as digital transformation continues to evolve.</w:t>
      </w:r>
    </w:p>
    <w:p w14:paraId="64667277" w14:textId="77777777" w:rsidR="00A80F19" w:rsidRDefault="00A80F19" w:rsidP="00A80F19">
      <w:pPr>
        <w:spacing w:after="0" w:line="240" w:lineRule="auto"/>
        <w:rPr>
          <w:rFonts w:ascii="Times New Roman" w:hAnsi="Times New Roman" w:cs="Times New Roman"/>
          <w:b/>
          <w:bCs/>
        </w:rPr>
      </w:pPr>
    </w:p>
    <w:p w14:paraId="59058825" w14:textId="4DAF97FC" w:rsidR="00A80F19" w:rsidRPr="00A80F19" w:rsidRDefault="00A80F19" w:rsidP="00A80F19">
      <w:pPr>
        <w:spacing w:after="0" w:line="240" w:lineRule="auto"/>
        <w:rPr>
          <w:rFonts w:ascii="Times New Roman" w:hAnsi="Times New Roman" w:cs="Times New Roman"/>
          <w:b/>
          <w:bCs/>
        </w:rPr>
      </w:pPr>
      <w:r w:rsidRPr="00A80F19">
        <w:rPr>
          <w:rFonts w:ascii="Times New Roman" w:hAnsi="Times New Roman" w:cs="Times New Roman"/>
          <w:b/>
          <w:bCs/>
        </w:rPr>
        <w:t>Theoretical Implications</w:t>
      </w:r>
    </w:p>
    <w:p w14:paraId="1EC911BA" w14:textId="77777777" w:rsidR="00A80F19" w:rsidRPr="00A80F19" w:rsidRDefault="00A80F19" w:rsidP="00A80F19">
      <w:pPr>
        <w:spacing w:after="0" w:line="240" w:lineRule="auto"/>
        <w:ind w:firstLine="720"/>
        <w:jc w:val="both"/>
        <w:rPr>
          <w:rFonts w:ascii="Times New Roman" w:hAnsi="Times New Roman" w:cs="Times New Roman"/>
        </w:rPr>
      </w:pPr>
      <w:r w:rsidRPr="00A80F19">
        <w:rPr>
          <w:rFonts w:ascii="Times New Roman" w:hAnsi="Times New Roman" w:cs="Times New Roman"/>
        </w:rPr>
        <w:t>This study offers several theoretical implications for the literature on technology adoption, digital payments, and digital transformation among MSMEs. First, the findings extend the applicability of the Technology Acceptance Model (TAM) and the Unified Theory of Acceptance and Use of Technology (UTAUT) by demonstrating that technology adoption factors not only influence the intention and adoption of digital payment systems but also directly contribute to organizational performance. This finding broadens the traditional scope of TAM and UTAUT, which have predominantly focused on individual technology acceptance behavior.</w:t>
      </w:r>
    </w:p>
    <w:p w14:paraId="4D6502DF" w14:textId="77777777" w:rsidR="00A80F19" w:rsidRPr="00A80F19" w:rsidRDefault="00A80F19" w:rsidP="00A80F19">
      <w:pPr>
        <w:spacing w:after="0" w:line="240" w:lineRule="auto"/>
        <w:ind w:firstLine="720"/>
        <w:jc w:val="both"/>
        <w:rPr>
          <w:rFonts w:ascii="Times New Roman" w:hAnsi="Times New Roman" w:cs="Times New Roman"/>
        </w:rPr>
      </w:pPr>
      <w:r w:rsidRPr="00A80F19">
        <w:rPr>
          <w:rFonts w:ascii="Times New Roman" w:hAnsi="Times New Roman" w:cs="Times New Roman"/>
        </w:rPr>
        <w:t>Second, this study contributes to the digital transformation literature by positioning QRIS adoption as a strategic mechanism through which technological and social factors are translated into improved MSME performance. The significant mediating role of QRIS adoption indicates that digital payment technologies should not be viewed merely as transactional tools but as enablers of organizational transformation that improve operational efficiency, financial management, and business competitiveness.</w:t>
      </w:r>
    </w:p>
    <w:p w14:paraId="51D9C122" w14:textId="3055266B" w:rsidR="00825DF5" w:rsidRPr="00A80F19" w:rsidRDefault="00A80F19" w:rsidP="00A80F19">
      <w:pPr>
        <w:spacing w:after="0" w:line="240" w:lineRule="auto"/>
        <w:ind w:firstLine="720"/>
        <w:jc w:val="both"/>
        <w:rPr>
          <w:rFonts w:ascii="Times New Roman" w:hAnsi="Times New Roman" w:cs="Times New Roman"/>
        </w:rPr>
      </w:pPr>
      <w:r w:rsidRPr="00A80F19">
        <w:rPr>
          <w:rFonts w:ascii="Times New Roman" w:hAnsi="Times New Roman" w:cs="Times New Roman"/>
        </w:rPr>
        <w:t>Third, the study integrates technological factors (perceived usefulness), behavioral factors (trust), and environmental factors (social influence and facilitating conditions) into a unified framework explaining MSME performance outcomes. This integrated approach enriches the understanding of how digital transformation occurs within small business environments and provides empirical support for the argument that organizational performance improvements emerge from the interaction between technology acceptance and digital transformation processes.</w:t>
      </w:r>
    </w:p>
    <w:p w14:paraId="0A4C7C3F" w14:textId="77777777" w:rsidR="00A80F19" w:rsidRDefault="00A80F19" w:rsidP="00260912">
      <w:pPr>
        <w:spacing w:after="0" w:line="240" w:lineRule="auto"/>
        <w:rPr>
          <w:rFonts w:ascii="Times New Roman" w:hAnsi="Times New Roman" w:cs="Times New Roman"/>
          <w:b/>
          <w:bCs/>
        </w:rPr>
      </w:pPr>
    </w:p>
    <w:p w14:paraId="3704C2E1" w14:textId="494229DA" w:rsidR="00260912" w:rsidRPr="00260912" w:rsidRDefault="00260912" w:rsidP="00260912">
      <w:pPr>
        <w:spacing w:after="0" w:line="240" w:lineRule="auto"/>
        <w:rPr>
          <w:rFonts w:ascii="Times New Roman" w:hAnsi="Times New Roman" w:cs="Times New Roman"/>
          <w:b/>
          <w:bCs/>
        </w:rPr>
      </w:pPr>
      <w:r w:rsidRPr="00260912">
        <w:rPr>
          <w:rFonts w:ascii="Times New Roman" w:hAnsi="Times New Roman" w:cs="Times New Roman"/>
          <w:b/>
          <w:bCs/>
        </w:rPr>
        <w:t>REFERENCES</w:t>
      </w:r>
    </w:p>
    <w:p w14:paraId="3F959E88" w14:textId="77777777" w:rsidR="009E6092" w:rsidRDefault="009E6092" w:rsidP="009E6092">
      <w:pPr>
        <w:spacing w:after="0" w:line="240" w:lineRule="auto"/>
        <w:ind w:left="720" w:hanging="720"/>
        <w:jc w:val="both"/>
        <w:rPr>
          <w:rFonts w:ascii="Times New Roman" w:hAnsi="Times New Roman" w:cs="Times New Roman"/>
        </w:rPr>
      </w:pPr>
    </w:p>
    <w:p w14:paraId="4E95DB1B" w14:textId="423FF8F9" w:rsidR="0013036A" w:rsidRPr="0013036A" w:rsidRDefault="0020612C" w:rsidP="0013036A">
      <w:pPr>
        <w:widowControl w:val="0"/>
        <w:autoSpaceDE w:val="0"/>
        <w:autoSpaceDN w:val="0"/>
        <w:adjustRightInd w:val="0"/>
        <w:spacing w:after="0" w:line="240" w:lineRule="auto"/>
        <w:ind w:left="480" w:hanging="480"/>
        <w:jc w:val="both"/>
        <w:rPr>
          <w:rFonts w:ascii="Times New Roman" w:hAnsi="Times New Roman" w:cs="Times New Roman"/>
          <w:noProof/>
          <w:kern w:val="0"/>
        </w:rPr>
      </w:pPr>
      <w:r>
        <w:rPr>
          <w:rFonts w:ascii="Times New Roman" w:hAnsi="Times New Roman" w:cs="Times New Roman"/>
        </w:rPr>
        <w:fldChar w:fldCharType="begin" w:fldLock="1"/>
      </w:r>
      <w:r>
        <w:rPr>
          <w:rFonts w:ascii="Times New Roman" w:hAnsi="Times New Roman" w:cs="Times New Roman"/>
        </w:rPr>
        <w:instrText xml:space="preserve">ADDIN Mendeley Bibliography CSL_BIBLIOGRAPHY </w:instrText>
      </w:r>
      <w:r>
        <w:rPr>
          <w:rFonts w:ascii="Times New Roman" w:hAnsi="Times New Roman" w:cs="Times New Roman"/>
        </w:rPr>
        <w:fldChar w:fldCharType="separate"/>
      </w:r>
      <w:r w:rsidR="0013036A" w:rsidRPr="0013036A">
        <w:rPr>
          <w:rFonts w:ascii="Times New Roman" w:hAnsi="Times New Roman" w:cs="Times New Roman"/>
          <w:noProof/>
          <w:kern w:val="0"/>
        </w:rPr>
        <w:t xml:space="preserve">Abdul, M., &amp; Khan, I. (2023). </w:t>
      </w:r>
      <w:r w:rsidR="0013036A" w:rsidRPr="0013036A">
        <w:rPr>
          <w:rFonts w:ascii="Times New Roman" w:hAnsi="Times New Roman" w:cs="Times New Roman"/>
          <w:i/>
          <w:iCs/>
          <w:noProof/>
          <w:kern w:val="0"/>
        </w:rPr>
        <w:t>Does managerial propensity towards digitalization enhances firm performance ? A case study of Indian MSMEs</w:t>
      </w:r>
      <w:r w:rsidR="0013036A" w:rsidRPr="0013036A">
        <w:rPr>
          <w:rFonts w:ascii="Times New Roman" w:hAnsi="Times New Roman" w:cs="Times New Roman"/>
          <w:noProof/>
          <w:kern w:val="0"/>
        </w:rPr>
        <w:t xml:space="preserve">. </w:t>
      </w:r>
      <w:r w:rsidR="0013036A" w:rsidRPr="0013036A">
        <w:rPr>
          <w:rFonts w:ascii="Times New Roman" w:hAnsi="Times New Roman" w:cs="Times New Roman"/>
          <w:i/>
          <w:iCs/>
          <w:noProof/>
          <w:kern w:val="0"/>
        </w:rPr>
        <w:t>17</w:t>
      </w:r>
      <w:r w:rsidR="0013036A" w:rsidRPr="0013036A">
        <w:rPr>
          <w:rFonts w:ascii="Times New Roman" w:hAnsi="Times New Roman" w:cs="Times New Roman"/>
          <w:noProof/>
          <w:kern w:val="0"/>
        </w:rPr>
        <w:t>(1), 168–175. https://doi.org/10.33094/ijaefa.v17i1.1093</w:t>
      </w:r>
    </w:p>
    <w:p w14:paraId="66036B48" w14:textId="77777777" w:rsidR="0013036A" w:rsidRPr="0013036A" w:rsidRDefault="0013036A" w:rsidP="0013036A">
      <w:pPr>
        <w:widowControl w:val="0"/>
        <w:autoSpaceDE w:val="0"/>
        <w:autoSpaceDN w:val="0"/>
        <w:adjustRightInd w:val="0"/>
        <w:spacing w:after="0" w:line="240" w:lineRule="auto"/>
        <w:ind w:left="480" w:hanging="480"/>
        <w:jc w:val="both"/>
        <w:rPr>
          <w:rFonts w:ascii="Times New Roman" w:hAnsi="Times New Roman" w:cs="Times New Roman"/>
          <w:noProof/>
          <w:kern w:val="0"/>
        </w:rPr>
      </w:pPr>
      <w:r w:rsidRPr="0013036A">
        <w:rPr>
          <w:rFonts w:ascii="Times New Roman" w:hAnsi="Times New Roman" w:cs="Times New Roman"/>
          <w:noProof/>
          <w:kern w:val="0"/>
        </w:rPr>
        <w:t xml:space="preserve">Anatan, L. (2023). </w:t>
      </w:r>
      <w:r w:rsidRPr="0013036A">
        <w:rPr>
          <w:rFonts w:ascii="Times New Roman" w:hAnsi="Times New Roman" w:cs="Times New Roman"/>
          <w:i/>
          <w:iCs/>
          <w:noProof/>
          <w:kern w:val="0"/>
        </w:rPr>
        <w:t>Micro , Small , and Medium Enterprises ’ Readiness for Digital Transformation in Indonesia</w:t>
      </w:r>
      <w:r w:rsidRPr="0013036A">
        <w:rPr>
          <w:rFonts w:ascii="Times New Roman" w:hAnsi="Times New Roman" w:cs="Times New Roman"/>
          <w:noProof/>
          <w:kern w:val="0"/>
        </w:rPr>
        <w:t>.</w:t>
      </w:r>
    </w:p>
    <w:p w14:paraId="2C378625" w14:textId="77777777" w:rsidR="0013036A" w:rsidRPr="0013036A" w:rsidRDefault="0013036A" w:rsidP="0013036A">
      <w:pPr>
        <w:widowControl w:val="0"/>
        <w:autoSpaceDE w:val="0"/>
        <w:autoSpaceDN w:val="0"/>
        <w:adjustRightInd w:val="0"/>
        <w:spacing w:after="0" w:line="240" w:lineRule="auto"/>
        <w:ind w:left="480" w:hanging="480"/>
        <w:jc w:val="both"/>
        <w:rPr>
          <w:rFonts w:ascii="Times New Roman" w:hAnsi="Times New Roman" w:cs="Times New Roman"/>
          <w:noProof/>
          <w:kern w:val="0"/>
        </w:rPr>
      </w:pPr>
      <w:r w:rsidRPr="0013036A">
        <w:rPr>
          <w:rFonts w:ascii="Times New Roman" w:hAnsi="Times New Roman" w:cs="Times New Roman"/>
          <w:noProof/>
          <w:kern w:val="0"/>
        </w:rPr>
        <w:t xml:space="preserve">Badrawani, W. (2022). </w:t>
      </w:r>
      <w:r w:rsidRPr="0013036A">
        <w:rPr>
          <w:rFonts w:ascii="Times New Roman" w:hAnsi="Times New Roman" w:cs="Times New Roman"/>
          <w:i/>
          <w:iCs/>
          <w:noProof/>
          <w:kern w:val="0"/>
        </w:rPr>
        <w:t>Measuring Central Bank ’ s Policy Effectiveness in Affecting Intention to Use New Payment Platform During The COVID-19 Pandemic</w:t>
      </w:r>
      <w:r w:rsidRPr="0013036A">
        <w:rPr>
          <w:rFonts w:ascii="Times New Roman" w:hAnsi="Times New Roman" w:cs="Times New Roman"/>
          <w:noProof/>
          <w:kern w:val="0"/>
        </w:rPr>
        <w:t xml:space="preserve">. </w:t>
      </w:r>
      <w:r w:rsidRPr="0013036A">
        <w:rPr>
          <w:rFonts w:ascii="Times New Roman" w:hAnsi="Times New Roman" w:cs="Times New Roman"/>
          <w:i/>
          <w:iCs/>
          <w:noProof/>
          <w:kern w:val="0"/>
        </w:rPr>
        <w:t>16</w:t>
      </w:r>
      <w:r w:rsidRPr="0013036A">
        <w:rPr>
          <w:rFonts w:ascii="Times New Roman" w:hAnsi="Times New Roman" w:cs="Times New Roman"/>
          <w:noProof/>
          <w:kern w:val="0"/>
        </w:rPr>
        <w:t>(June), 319–337.</w:t>
      </w:r>
    </w:p>
    <w:p w14:paraId="6921FCE0" w14:textId="77777777" w:rsidR="0013036A" w:rsidRPr="0013036A" w:rsidRDefault="0013036A" w:rsidP="0013036A">
      <w:pPr>
        <w:widowControl w:val="0"/>
        <w:autoSpaceDE w:val="0"/>
        <w:autoSpaceDN w:val="0"/>
        <w:adjustRightInd w:val="0"/>
        <w:spacing w:after="0" w:line="240" w:lineRule="auto"/>
        <w:ind w:left="480" w:hanging="480"/>
        <w:jc w:val="both"/>
        <w:rPr>
          <w:rFonts w:ascii="Times New Roman" w:hAnsi="Times New Roman" w:cs="Times New Roman"/>
          <w:noProof/>
          <w:kern w:val="0"/>
        </w:rPr>
      </w:pPr>
      <w:r w:rsidRPr="0013036A">
        <w:rPr>
          <w:rFonts w:ascii="Times New Roman" w:hAnsi="Times New Roman" w:cs="Times New Roman"/>
          <w:noProof/>
          <w:kern w:val="0"/>
        </w:rPr>
        <w:t xml:space="preserve">Cahyasari, D., &amp; Widyastuti, U. (2025). </w:t>
      </w:r>
      <w:r w:rsidRPr="0013036A">
        <w:rPr>
          <w:rFonts w:ascii="Times New Roman" w:hAnsi="Times New Roman" w:cs="Times New Roman"/>
          <w:i/>
          <w:iCs/>
          <w:noProof/>
          <w:kern w:val="0"/>
        </w:rPr>
        <w:t>DIGITALIZATION OF MICRO-SIZED ENTERPRISES : DETERMINANTS OF QUICK RESPONSE CODE INDONESIAN STANDARD ( QRIS ), FINTECH USAGE BEHAVIOR , AND IMPLICATIONS FOR BUSINESS SUSTAINABILITY</w:t>
      </w:r>
      <w:r w:rsidRPr="0013036A">
        <w:rPr>
          <w:rFonts w:ascii="Times New Roman" w:hAnsi="Times New Roman" w:cs="Times New Roman"/>
          <w:noProof/>
          <w:kern w:val="0"/>
        </w:rPr>
        <w:t xml:space="preserve">. </w:t>
      </w:r>
      <w:r w:rsidRPr="0013036A">
        <w:rPr>
          <w:rFonts w:ascii="Times New Roman" w:hAnsi="Times New Roman" w:cs="Times New Roman"/>
          <w:i/>
          <w:iCs/>
          <w:noProof/>
          <w:kern w:val="0"/>
        </w:rPr>
        <w:t>45</w:t>
      </w:r>
      <w:r w:rsidRPr="0013036A">
        <w:rPr>
          <w:rFonts w:ascii="Times New Roman" w:hAnsi="Times New Roman" w:cs="Times New Roman"/>
          <w:noProof/>
          <w:kern w:val="0"/>
        </w:rPr>
        <w:t>(3), 114–137.</w:t>
      </w:r>
    </w:p>
    <w:p w14:paraId="57EF097F" w14:textId="77777777" w:rsidR="0013036A" w:rsidRPr="0013036A" w:rsidRDefault="0013036A" w:rsidP="0013036A">
      <w:pPr>
        <w:widowControl w:val="0"/>
        <w:autoSpaceDE w:val="0"/>
        <w:autoSpaceDN w:val="0"/>
        <w:adjustRightInd w:val="0"/>
        <w:spacing w:after="0" w:line="240" w:lineRule="auto"/>
        <w:ind w:left="480" w:hanging="480"/>
        <w:jc w:val="both"/>
        <w:rPr>
          <w:rFonts w:ascii="Times New Roman" w:hAnsi="Times New Roman" w:cs="Times New Roman"/>
          <w:noProof/>
          <w:kern w:val="0"/>
        </w:rPr>
      </w:pPr>
      <w:r w:rsidRPr="0013036A">
        <w:rPr>
          <w:rFonts w:ascii="Times New Roman" w:hAnsi="Times New Roman" w:cs="Times New Roman"/>
          <w:noProof/>
          <w:kern w:val="0"/>
        </w:rPr>
        <w:t xml:space="preserve">Cassaro, E., Oro, I. M., Begnini, S., Ricardo, M., &amp; Georges, R. (2024). </w:t>
      </w:r>
      <w:r w:rsidRPr="0013036A">
        <w:rPr>
          <w:rFonts w:ascii="Times New Roman" w:hAnsi="Times New Roman" w:cs="Times New Roman"/>
          <w:i/>
          <w:iCs/>
          <w:noProof/>
          <w:kern w:val="0"/>
        </w:rPr>
        <w:t xml:space="preserve">The influence of digital </w:t>
      </w:r>
      <w:r w:rsidRPr="0013036A">
        <w:rPr>
          <w:rFonts w:ascii="Times New Roman" w:hAnsi="Times New Roman" w:cs="Times New Roman"/>
          <w:i/>
          <w:iCs/>
          <w:noProof/>
          <w:kern w:val="0"/>
        </w:rPr>
        <w:lastRenderedPageBreak/>
        <w:t>transformation and implementation barriers on innovation in Brazilian micro, small, and medium enterprises</w:t>
      </w:r>
      <w:r w:rsidRPr="0013036A">
        <w:rPr>
          <w:rFonts w:ascii="Times New Roman" w:hAnsi="Times New Roman" w:cs="Times New Roman"/>
          <w:noProof/>
          <w:kern w:val="0"/>
        </w:rPr>
        <w:t xml:space="preserve">. </w:t>
      </w:r>
      <w:r w:rsidRPr="0013036A">
        <w:rPr>
          <w:rFonts w:ascii="Times New Roman" w:hAnsi="Times New Roman" w:cs="Times New Roman"/>
          <w:i/>
          <w:iCs/>
          <w:noProof/>
          <w:kern w:val="0"/>
        </w:rPr>
        <w:t>8</w:t>
      </w:r>
      <w:r w:rsidRPr="0013036A">
        <w:rPr>
          <w:rFonts w:ascii="Times New Roman" w:hAnsi="Times New Roman" w:cs="Times New Roman"/>
          <w:noProof/>
          <w:kern w:val="0"/>
        </w:rPr>
        <w:t>.</w:t>
      </w:r>
    </w:p>
    <w:p w14:paraId="084C2B1A" w14:textId="77777777" w:rsidR="0013036A" w:rsidRPr="0013036A" w:rsidRDefault="0013036A" w:rsidP="0013036A">
      <w:pPr>
        <w:widowControl w:val="0"/>
        <w:autoSpaceDE w:val="0"/>
        <w:autoSpaceDN w:val="0"/>
        <w:adjustRightInd w:val="0"/>
        <w:spacing w:after="0" w:line="240" w:lineRule="auto"/>
        <w:ind w:left="480" w:hanging="480"/>
        <w:jc w:val="both"/>
        <w:rPr>
          <w:rFonts w:ascii="Times New Roman" w:hAnsi="Times New Roman" w:cs="Times New Roman"/>
          <w:noProof/>
          <w:kern w:val="0"/>
        </w:rPr>
      </w:pPr>
      <w:r w:rsidRPr="0013036A">
        <w:rPr>
          <w:rFonts w:ascii="Times New Roman" w:hAnsi="Times New Roman" w:cs="Times New Roman"/>
          <w:noProof/>
          <w:kern w:val="0"/>
        </w:rPr>
        <w:t xml:space="preserve">Chotisarn, N., &amp; Phuthong, T. (2025). A bibliometric analysis insights into the intellectual dynamics of artificial intelligence for the micro , small , and medium enterprises. </w:t>
      </w:r>
      <w:r w:rsidRPr="0013036A">
        <w:rPr>
          <w:rFonts w:ascii="Times New Roman" w:hAnsi="Times New Roman" w:cs="Times New Roman"/>
          <w:i/>
          <w:iCs/>
          <w:noProof/>
          <w:kern w:val="0"/>
        </w:rPr>
        <w:t>Cogent Business &amp; Management</w:t>
      </w:r>
      <w:r w:rsidRPr="0013036A">
        <w:rPr>
          <w:rFonts w:ascii="Times New Roman" w:hAnsi="Times New Roman" w:cs="Times New Roman"/>
          <w:noProof/>
          <w:kern w:val="0"/>
        </w:rPr>
        <w:t xml:space="preserve">, </w:t>
      </w:r>
      <w:r w:rsidRPr="0013036A">
        <w:rPr>
          <w:rFonts w:ascii="Times New Roman" w:hAnsi="Times New Roman" w:cs="Times New Roman"/>
          <w:i/>
          <w:iCs/>
          <w:noProof/>
          <w:kern w:val="0"/>
        </w:rPr>
        <w:t>12</w:t>
      </w:r>
      <w:r w:rsidRPr="0013036A">
        <w:rPr>
          <w:rFonts w:ascii="Times New Roman" w:hAnsi="Times New Roman" w:cs="Times New Roman"/>
          <w:noProof/>
          <w:kern w:val="0"/>
        </w:rPr>
        <w:t>(1). https://doi.org/10.1080/23311975.2025.2491684</w:t>
      </w:r>
    </w:p>
    <w:p w14:paraId="6D1E2F60" w14:textId="77777777" w:rsidR="0013036A" w:rsidRPr="0013036A" w:rsidRDefault="0013036A" w:rsidP="0013036A">
      <w:pPr>
        <w:widowControl w:val="0"/>
        <w:autoSpaceDE w:val="0"/>
        <w:autoSpaceDN w:val="0"/>
        <w:adjustRightInd w:val="0"/>
        <w:spacing w:after="0" w:line="240" w:lineRule="auto"/>
        <w:ind w:left="480" w:hanging="480"/>
        <w:jc w:val="both"/>
        <w:rPr>
          <w:rFonts w:ascii="Times New Roman" w:hAnsi="Times New Roman" w:cs="Times New Roman"/>
          <w:noProof/>
          <w:kern w:val="0"/>
        </w:rPr>
      </w:pPr>
      <w:r w:rsidRPr="0013036A">
        <w:rPr>
          <w:rFonts w:ascii="Times New Roman" w:hAnsi="Times New Roman" w:cs="Times New Roman"/>
          <w:noProof/>
          <w:kern w:val="0"/>
        </w:rPr>
        <w:t xml:space="preserve">Gaffar, V., Koeswandi, T., &amp; Suhud, U. (2022). </w:t>
      </w:r>
      <w:r w:rsidRPr="0013036A">
        <w:rPr>
          <w:rFonts w:ascii="Times New Roman" w:hAnsi="Times New Roman" w:cs="Times New Roman"/>
          <w:i/>
          <w:iCs/>
          <w:noProof/>
          <w:kern w:val="0"/>
        </w:rPr>
        <w:t>HAS THE COVID-19 PANDEMIC ACCELERATED THE DIGITAL TRANSFORMATION OF MICRO , SMALL AND</w:t>
      </w:r>
      <w:r w:rsidRPr="0013036A">
        <w:rPr>
          <w:rFonts w:ascii="Times New Roman" w:hAnsi="Times New Roman" w:cs="Times New Roman"/>
          <w:noProof/>
          <w:kern w:val="0"/>
        </w:rPr>
        <w:t xml:space="preserve">. </w:t>
      </w:r>
      <w:r w:rsidRPr="0013036A">
        <w:rPr>
          <w:rFonts w:ascii="Times New Roman" w:hAnsi="Times New Roman" w:cs="Times New Roman"/>
          <w:i/>
          <w:iCs/>
          <w:noProof/>
          <w:kern w:val="0"/>
        </w:rPr>
        <w:t>594</w:t>
      </w:r>
      <w:r w:rsidRPr="0013036A">
        <w:rPr>
          <w:rFonts w:ascii="Times New Roman" w:hAnsi="Times New Roman" w:cs="Times New Roman"/>
          <w:noProof/>
          <w:kern w:val="0"/>
        </w:rPr>
        <w:t>. https://doi.org/10.51936/tip.59.3.729</w:t>
      </w:r>
    </w:p>
    <w:p w14:paraId="3A0C7926" w14:textId="77777777" w:rsidR="0013036A" w:rsidRPr="0013036A" w:rsidRDefault="0013036A" w:rsidP="0013036A">
      <w:pPr>
        <w:widowControl w:val="0"/>
        <w:autoSpaceDE w:val="0"/>
        <w:autoSpaceDN w:val="0"/>
        <w:adjustRightInd w:val="0"/>
        <w:spacing w:after="0" w:line="240" w:lineRule="auto"/>
        <w:ind w:left="480" w:hanging="480"/>
        <w:jc w:val="both"/>
        <w:rPr>
          <w:rFonts w:ascii="Times New Roman" w:hAnsi="Times New Roman" w:cs="Times New Roman"/>
          <w:noProof/>
          <w:kern w:val="0"/>
        </w:rPr>
      </w:pPr>
      <w:r w:rsidRPr="0013036A">
        <w:rPr>
          <w:rFonts w:ascii="Times New Roman" w:hAnsi="Times New Roman" w:cs="Times New Roman"/>
          <w:noProof/>
          <w:kern w:val="0"/>
        </w:rPr>
        <w:t xml:space="preserve">Hafiz, G., &amp; Dóra, S. (2024). Toward SMEs digital transformation success : a systematic literature review. In </w:t>
      </w:r>
      <w:r w:rsidRPr="0013036A">
        <w:rPr>
          <w:rFonts w:ascii="Times New Roman" w:hAnsi="Times New Roman" w:cs="Times New Roman"/>
          <w:i/>
          <w:iCs/>
          <w:noProof/>
          <w:kern w:val="0"/>
        </w:rPr>
        <w:t>Information Systems and e-Business Management</w:t>
      </w:r>
      <w:r w:rsidRPr="0013036A">
        <w:rPr>
          <w:rFonts w:ascii="Times New Roman" w:hAnsi="Times New Roman" w:cs="Times New Roman"/>
          <w:noProof/>
          <w:kern w:val="0"/>
        </w:rPr>
        <w:t xml:space="preserve"> (Vol. 22, Issue 4). Springer Berlin Heidelberg. https://doi.org/10.1007/s10257-024-00682-2</w:t>
      </w:r>
    </w:p>
    <w:p w14:paraId="0B9089A3" w14:textId="77777777" w:rsidR="0013036A" w:rsidRPr="0013036A" w:rsidRDefault="0013036A" w:rsidP="0013036A">
      <w:pPr>
        <w:widowControl w:val="0"/>
        <w:autoSpaceDE w:val="0"/>
        <w:autoSpaceDN w:val="0"/>
        <w:adjustRightInd w:val="0"/>
        <w:spacing w:after="0" w:line="240" w:lineRule="auto"/>
        <w:ind w:left="480" w:hanging="480"/>
        <w:jc w:val="both"/>
        <w:rPr>
          <w:rFonts w:ascii="Times New Roman" w:hAnsi="Times New Roman" w:cs="Times New Roman"/>
          <w:noProof/>
          <w:kern w:val="0"/>
        </w:rPr>
      </w:pPr>
      <w:r w:rsidRPr="0013036A">
        <w:rPr>
          <w:rFonts w:ascii="Times New Roman" w:hAnsi="Times New Roman" w:cs="Times New Roman"/>
          <w:noProof/>
          <w:kern w:val="0"/>
        </w:rPr>
        <w:t xml:space="preserve">Komala, A. R. (2023). </w:t>
      </w:r>
      <w:r w:rsidRPr="0013036A">
        <w:rPr>
          <w:rFonts w:ascii="Times New Roman" w:hAnsi="Times New Roman" w:cs="Times New Roman"/>
          <w:i/>
          <w:iCs/>
          <w:noProof/>
          <w:kern w:val="0"/>
        </w:rPr>
        <w:t>IMPROVING THE QUALITY OF FINANCIAL STATEMENTS AND THE SURVIVAL OF MSMES THROUGH DIGITAL ECONOMY : THE CASE OF INDONESIA AND MALAYSIA</w:t>
      </w:r>
      <w:r w:rsidRPr="0013036A">
        <w:rPr>
          <w:rFonts w:ascii="Times New Roman" w:hAnsi="Times New Roman" w:cs="Times New Roman"/>
          <w:noProof/>
          <w:kern w:val="0"/>
        </w:rPr>
        <w:t xml:space="preserve">. </w:t>
      </w:r>
      <w:r w:rsidRPr="0013036A">
        <w:rPr>
          <w:rFonts w:ascii="Times New Roman" w:hAnsi="Times New Roman" w:cs="Times New Roman"/>
          <w:i/>
          <w:iCs/>
          <w:noProof/>
          <w:kern w:val="0"/>
        </w:rPr>
        <w:t>10</w:t>
      </w:r>
      <w:r w:rsidRPr="0013036A">
        <w:rPr>
          <w:rFonts w:ascii="Times New Roman" w:hAnsi="Times New Roman" w:cs="Times New Roman"/>
          <w:noProof/>
          <w:kern w:val="0"/>
        </w:rPr>
        <w:t>(5), 753–763.</w:t>
      </w:r>
    </w:p>
    <w:p w14:paraId="42FCFC18" w14:textId="77777777" w:rsidR="0013036A" w:rsidRPr="0013036A" w:rsidRDefault="0013036A" w:rsidP="0013036A">
      <w:pPr>
        <w:widowControl w:val="0"/>
        <w:autoSpaceDE w:val="0"/>
        <w:autoSpaceDN w:val="0"/>
        <w:adjustRightInd w:val="0"/>
        <w:spacing w:after="0" w:line="240" w:lineRule="auto"/>
        <w:ind w:left="480" w:hanging="480"/>
        <w:jc w:val="both"/>
        <w:rPr>
          <w:rFonts w:ascii="Times New Roman" w:hAnsi="Times New Roman" w:cs="Times New Roman"/>
          <w:noProof/>
          <w:kern w:val="0"/>
        </w:rPr>
      </w:pPr>
      <w:r w:rsidRPr="0013036A">
        <w:rPr>
          <w:rFonts w:ascii="Times New Roman" w:hAnsi="Times New Roman" w:cs="Times New Roman"/>
          <w:noProof/>
          <w:kern w:val="0"/>
        </w:rPr>
        <w:t xml:space="preserve">Laksmita, P., &amp; Rahmayanti, D. (2025). </w:t>
      </w:r>
      <w:r w:rsidRPr="0013036A">
        <w:rPr>
          <w:rFonts w:ascii="Times New Roman" w:hAnsi="Times New Roman" w:cs="Times New Roman"/>
          <w:i/>
          <w:iCs/>
          <w:noProof/>
          <w:kern w:val="0"/>
        </w:rPr>
        <w:t>Digital financial transformation in religious traditions : Analyzing Qris usage intentions for dana Punia in Bali</w:t>
      </w:r>
      <w:r w:rsidRPr="0013036A">
        <w:rPr>
          <w:rFonts w:ascii="Times New Roman" w:hAnsi="Times New Roman" w:cs="Times New Roman"/>
          <w:noProof/>
          <w:kern w:val="0"/>
        </w:rPr>
        <w:t xml:space="preserve">. </w:t>
      </w:r>
      <w:r w:rsidRPr="0013036A">
        <w:rPr>
          <w:rFonts w:ascii="Times New Roman" w:hAnsi="Times New Roman" w:cs="Times New Roman"/>
          <w:i/>
          <w:iCs/>
          <w:noProof/>
          <w:kern w:val="0"/>
        </w:rPr>
        <w:t>9</w:t>
      </w:r>
      <w:r w:rsidRPr="0013036A">
        <w:rPr>
          <w:rFonts w:ascii="Times New Roman" w:hAnsi="Times New Roman" w:cs="Times New Roman"/>
          <w:noProof/>
          <w:kern w:val="0"/>
        </w:rPr>
        <w:t>(6), 345–362. https://doi.org/10.55214/25768484.v9i6.7812</w:t>
      </w:r>
    </w:p>
    <w:p w14:paraId="7E60024D" w14:textId="77777777" w:rsidR="0013036A" w:rsidRPr="0013036A" w:rsidRDefault="0013036A" w:rsidP="0013036A">
      <w:pPr>
        <w:widowControl w:val="0"/>
        <w:autoSpaceDE w:val="0"/>
        <w:autoSpaceDN w:val="0"/>
        <w:adjustRightInd w:val="0"/>
        <w:spacing w:after="0" w:line="240" w:lineRule="auto"/>
        <w:ind w:left="480" w:hanging="480"/>
        <w:jc w:val="both"/>
        <w:rPr>
          <w:rFonts w:ascii="Times New Roman" w:hAnsi="Times New Roman" w:cs="Times New Roman"/>
          <w:noProof/>
          <w:kern w:val="0"/>
        </w:rPr>
      </w:pPr>
      <w:r w:rsidRPr="0013036A">
        <w:rPr>
          <w:rFonts w:ascii="Times New Roman" w:hAnsi="Times New Roman" w:cs="Times New Roman"/>
          <w:noProof/>
          <w:kern w:val="0"/>
        </w:rPr>
        <w:t xml:space="preserve">Letters, I. E. (2025). </w:t>
      </w:r>
      <w:r w:rsidRPr="0013036A">
        <w:rPr>
          <w:rFonts w:ascii="Times New Roman" w:hAnsi="Times New Roman" w:cs="Times New Roman"/>
          <w:i/>
          <w:iCs/>
          <w:noProof/>
          <w:kern w:val="0"/>
        </w:rPr>
        <w:t>Evaluation of factors affecting intention to use qris payment transaction</w:t>
      </w:r>
      <w:r w:rsidRPr="0013036A">
        <w:rPr>
          <w:rFonts w:ascii="Times New Roman" w:hAnsi="Times New Roman" w:cs="Times New Roman"/>
          <w:noProof/>
          <w:kern w:val="0"/>
        </w:rPr>
        <w:t xml:space="preserve">. </w:t>
      </w:r>
      <w:r w:rsidRPr="0013036A">
        <w:rPr>
          <w:rFonts w:ascii="Times New Roman" w:hAnsi="Times New Roman" w:cs="Times New Roman"/>
          <w:i/>
          <w:iCs/>
          <w:noProof/>
          <w:kern w:val="0"/>
        </w:rPr>
        <w:t>16</w:t>
      </w:r>
      <w:r w:rsidRPr="0013036A">
        <w:rPr>
          <w:rFonts w:ascii="Times New Roman" w:hAnsi="Times New Roman" w:cs="Times New Roman"/>
          <w:noProof/>
          <w:kern w:val="0"/>
        </w:rPr>
        <w:t>(4), 343–349. https://doi.org/10.24507/icicel.16.04.343</w:t>
      </w:r>
    </w:p>
    <w:p w14:paraId="44453F28" w14:textId="77777777" w:rsidR="0013036A" w:rsidRPr="0013036A" w:rsidRDefault="0013036A" w:rsidP="0013036A">
      <w:pPr>
        <w:widowControl w:val="0"/>
        <w:autoSpaceDE w:val="0"/>
        <w:autoSpaceDN w:val="0"/>
        <w:adjustRightInd w:val="0"/>
        <w:spacing w:after="0" w:line="240" w:lineRule="auto"/>
        <w:ind w:left="480" w:hanging="480"/>
        <w:jc w:val="both"/>
        <w:rPr>
          <w:rFonts w:ascii="Times New Roman" w:hAnsi="Times New Roman" w:cs="Times New Roman"/>
          <w:noProof/>
          <w:kern w:val="0"/>
        </w:rPr>
      </w:pPr>
      <w:r w:rsidRPr="0013036A">
        <w:rPr>
          <w:rFonts w:ascii="Times New Roman" w:hAnsi="Times New Roman" w:cs="Times New Roman"/>
          <w:noProof/>
          <w:kern w:val="0"/>
        </w:rPr>
        <w:t xml:space="preserve">Machado, E., Scavarda, L. F., Goyannes, R., &amp; Antonio, M. (2021). </w:t>
      </w:r>
      <w:r w:rsidRPr="0013036A">
        <w:rPr>
          <w:rFonts w:ascii="Times New Roman" w:hAnsi="Times New Roman" w:cs="Times New Roman"/>
          <w:i/>
          <w:iCs/>
          <w:noProof/>
          <w:kern w:val="0"/>
        </w:rPr>
        <w:t>Barriers and Enablers for the Integration of Industry 4 . 0 and Sustainability in Supply Chains of MSMEs</w:t>
      </w:r>
      <w:r w:rsidRPr="0013036A">
        <w:rPr>
          <w:rFonts w:ascii="Times New Roman" w:hAnsi="Times New Roman" w:cs="Times New Roman"/>
          <w:noProof/>
          <w:kern w:val="0"/>
        </w:rPr>
        <w:t>.</w:t>
      </w:r>
    </w:p>
    <w:p w14:paraId="2F94ACB0" w14:textId="77777777" w:rsidR="0013036A" w:rsidRPr="00D86A33" w:rsidRDefault="0013036A" w:rsidP="0013036A">
      <w:pPr>
        <w:widowControl w:val="0"/>
        <w:autoSpaceDE w:val="0"/>
        <w:autoSpaceDN w:val="0"/>
        <w:adjustRightInd w:val="0"/>
        <w:spacing w:after="0" w:line="240" w:lineRule="auto"/>
        <w:ind w:left="480" w:hanging="480"/>
        <w:jc w:val="both"/>
        <w:rPr>
          <w:rFonts w:ascii="Times New Roman" w:hAnsi="Times New Roman" w:cs="Times New Roman"/>
          <w:noProof/>
          <w:kern w:val="0"/>
          <w:lang w:val="de-DE"/>
        </w:rPr>
      </w:pPr>
      <w:r w:rsidRPr="0013036A">
        <w:rPr>
          <w:rFonts w:ascii="Times New Roman" w:hAnsi="Times New Roman" w:cs="Times New Roman"/>
          <w:noProof/>
          <w:kern w:val="0"/>
        </w:rPr>
        <w:t xml:space="preserve">Maiza, H., Sofanudin, A., Ahyani, H., Handika, M., &amp; Sonjaya, A. (2025). </w:t>
      </w:r>
      <w:r w:rsidRPr="0013036A">
        <w:rPr>
          <w:rFonts w:ascii="Times New Roman" w:hAnsi="Times New Roman" w:cs="Times New Roman"/>
          <w:i/>
          <w:iCs/>
          <w:noProof/>
          <w:kern w:val="0"/>
        </w:rPr>
        <w:t>DIGITAL INTEGRATION IN MOSQUE ARCHITECTURE : QRIS , VISITOR EXPERIENCE , AND CULTURAL HERITAGE PRESERVATION IN INDONESIA</w:t>
      </w:r>
      <w:r w:rsidRPr="0013036A">
        <w:rPr>
          <w:rFonts w:ascii="Times New Roman" w:hAnsi="Times New Roman" w:cs="Times New Roman"/>
          <w:noProof/>
          <w:kern w:val="0"/>
        </w:rPr>
        <w:t xml:space="preserve">. </w:t>
      </w:r>
      <w:r w:rsidRPr="00D86A33">
        <w:rPr>
          <w:rFonts w:ascii="Times New Roman" w:hAnsi="Times New Roman" w:cs="Times New Roman"/>
          <w:noProof/>
          <w:kern w:val="0"/>
          <w:lang w:val="de-DE"/>
        </w:rPr>
        <w:t>1083–1092. https://doi.org/10.18860/jia.v8i4.35992</w:t>
      </w:r>
    </w:p>
    <w:p w14:paraId="75B19687" w14:textId="77777777" w:rsidR="0013036A" w:rsidRPr="0013036A" w:rsidRDefault="0013036A" w:rsidP="0013036A">
      <w:pPr>
        <w:widowControl w:val="0"/>
        <w:autoSpaceDE w:val="0"/>
        <w:autoSpaceDN w:val="0"/>
        <w:adjustRightInd w:val="0"/>
        <w:spacing w:after="0" w:line="240" w:lineRule="auto"/>
        <w:ind w:left="480" w:hanging="480"/>
        <w:jc w:val="both"/>
        <w:rPr>
          <w:rFonts w:ascii="Times New Roman" w:hAnsi="Times New Roman" w:cs="Times New Roman"/>
          <w:noProof/>
          <w:kern w:val="0"/>
        </w:rPr>
      </w:pPr>
      <w:r w:rsidRPr="00D86A33">
        <w:rPr>
          <w:rFonts w:ascii="Times New Roman" w:hAnsi="Times New Roman" w:cs="Times New Roman"/>
          <w:noProof/>
          <w:kern w:val="0"/>
          <w:lang w:val="de-DE"/>
        </w:rPr>
        <w:t xml:space="preserve">Marolt, M., Lenart, G., &amp; Kljaji, M. (2025). </w:t>
      </w:r>
      <w:r w:rsidRPr="0013036A">
        <w:rPr>
          <w:rFonts w:ascii="Times New Roman" w:hAnsi="Times New Roman" w:cs="Times New Roman"/>
          <w:i/>
          <w:iCs/>
          <w:noProof/>
          <w:kern w:val="0"/>
        </w:rPr>
        <w:t>Exploring Digital Transformation Journey Among Micro , Small- , and Medium-Sized Enterprises</w:t>
      </w:r>
      <w:r w:rsidRPr="0013036A">
        <w:rPr>
          <w:rFonts w:ascii="Times New Roman" w:hAnsi="Times New Roman" w:cs="Times New Roman"/>
          <w:noProof/>
          <w:kern w:val="0"/>
        </w:rPr>
        <w:t>. 1–23.</w:t>
      </w:r>
    </w:p>
    <w:p w14:paraId="38E8BAE5" w14:textId="77777777" w:rsidR="0013036A" w:rsidRPr="0013036A" w:rsidRDefault="0013036A" w:rsidP="0013036A">
      <w:pPr>
        <w:widowControl w:val="0"/>
        <w:autoSpaceDE w:val="0"/>
        <w:autoSpaceDN w:val="0"/>
        <w:adjustRightInd w:val="0"/>
        <w:spacing w:after="0" w:line="240" w:lineRule="auto"/>
        <w:ind w:left="480" w:hanging="480"/>
        <w:jc w:val="both"/>
        <w:rPr>
          <w:rFonts w:ascii="Times New Roman" w:hAnsi="Times New Roman" w:cs="Times New Roman"/>
          <w:noProof/>
          <w:kern w:val="0"/>
        </w:rPr>
      </w:pPr>
      <w:r w:rsidRPr="0013036A">
        <w:rPr>
          <w:rFonts w:ascii="Times New Roman" w:hAnsi="Times New Roman" w:cs="Times New Roman"/>
          <w:noProof/>
          <w:kern w:val="0"/>
        </w:rPr>
        <w:t xml:space="preserve">Moustier, P., Holdsworth, M., Anh, D. T., Seck, P. A., Renting, H., Caron, P., &amp; Bricas, N. (2023). </w:t>
      </w:r>
      <w:r w:rsidRPr="0013036A">
        <w:rPr>
          <w:rFonts w:ascii="Times New Roman" w:hAnsi="Times New Roman" w:cs="Times New Roman"/>
          <w:i/>
          <w:iCs/>
          <w:noProof/>
          <w:kern w:val="0"/>
        </w:rPr>
        <w:t>Priorities for Inclusive Urban Food System Transformations in the Global South</w:t>
      </w:r>
      <w:r w:rsidRPr="0013036A">
        <w:rPr>
          <w:rFonts w:ascii="Times New Roman" w:hAnsi="Times New Roman" w:cs="Times New Roman"/>
          <w:noProof/>
          <w:kern w:val="0"/>
        </w:rPr>
        <w:t>. 281–303.</w:t>
      </w:r>
    </w:p>
    <w:p w14:paraId="5356B4CA" w14:textId="77777777" w:rsidR="0013036A" w:rsidRPr="0013036A" w:rsidRDefault="0013036A" w:rsidP="0013036A">
      <w:pPr>
        <w:widowControl w:val="0"/>
        <w:autoSpaceDE w:val="0"/>
        <w:autoSpaceDN w:val="0"/>
        <w:adjustRightInd w:val="0"/>
        <w:spacing w:after="0" w:line="240" w:lineRule="auto"/>
        <w:ind w:left="480" w:hanging="480"/>
        <w:jc w:val="both"/>
        <w:rPr>
          <w:rFonts w:ascii="Times New Roman" w:hAnsi="Times New Roman" w:cs="Times New Roman"/>
          <w:noProof/>
          <w:kern w:val="0"/>
        </w:rPr>
      </w:pPr>
      <w:r w:rsidRPr="0013036A">
        <w:rPr>
          <w:rFonts w:ascii="Times New Roman" w:hAnsi="Times New Roman" w:cs="Times New Roman"/>
          <w:noProof/>
          <w:kern w:val="0"/>
        </w:rPr>
        <w:t xml:space="preserve">Muchtar, E. H., Trianto, B., Maulana, I., Nurul, M., Marasabessy, R. H., Hidayat, W., &amp; Junaedi, E. (2024). Quick response code Indonesia standard ( QRIS ) E- payment adoption : customers perspective. </w:t>
      </w:r>
      <w:r w:rsidRPr="0013036A">
        <w:rPr>
          <w:rFonts w:ascii="Times New Roman" w:hAnsi="Times New Roman" w:cs="Times New Roman"/>
          <w:i/>
          <w:iCs/>
          <w:noProof/>
          <w:kern w:val="0"/>
        </w:rPr>
        <w:t>Cogent Business &amp; Management</w:t>
      </w:r>
      <w:r w:rsidRPr="0013036A">
        <w:rPr>
          <w:rFonts w:ascii="Times New Roman" w:hAnsi="Times New Roman" w:cs="Times New Roman"/>
          <w:noProof/>
          <w:kern w:val="0"/>
        </w:rPr>
        <w:t xml:space="preserve">, </w:t>
      </w:r>
      <w:r w:rsidRPr="0013036A">
        <w:rPr>
          <w:rFonts w:ascii="Times New Roman" w:hAnsi="Times New Roman" w:cs="Times New Roman"/>
          <w:i/>
          <w:iCs/>
          <w:noProof/>
          <w:kern w:val="0"/>
        </w:rPr>
        <w:t>11</w:t>
      </w:r>
      <w:r w:rsidRPr="0013036A">
        <w:rPr>
          <w:rFonts w:ascii="Times New Roman" w:hAnsi="Times New Roman" w:cs="Times New Roman"/>
          <w:noProof/>
          <w:kern w:val="0"/>
        </w:rPr>
        <w:t>(1). https://doi.org/10.1080/23311975.2024.2316044</w:t>
      </w:r>
    </w:p>
    <w:p w14:paraId="40627BCE" w14:textId="77777777" w:rsidR="0013036A" w:rsidRPr="0013036A" w:rsidRDefault="0013036A" w:rsidP="0013036A">
      <w:pPr>
        <w:widowControl w:val="0"/>
        <w:autoSpaceDE w:val="0"/>
        <w:autoSpaceDN w:val="0"/>
        <w:adjustRightInd w:val="0"/>
        <w:spacing w:after="0" w:line="240" w:lineRule="auto"/>
        <w:ind w:left="480" w:hanging="480"/>
        <w:jc w:val="both"/>
        <w:rPr>
          <w:rFonts w:ascii="Times New Roman" w:hAnsi="Times New Roman" w:cs="Times New Roman"/>
          <w:noProof/>
          <w:kern w:val="0"/>
        </w:rPr>
      </w:pPr>
      <w:r w:rsidRPr="0013036A">
        <w:rPr>
          <w:rFonts w:ascii="Times New Roman" w:hAnsi="Times New Roman" w:cs="Times New Roman"/>
          <w:noProof/>
          <w:kern w:val="0"/>
        </w:rPr>
        <w:t xml:space="preserve">Mujianto, M., Hartoyo, H., Nurmalina, R., &amp; Yusuf, E. Z. (2023). </w:t>
      </w:r>
      <w:r w:rsidRPr="0013036A">
        <w:rPr>
          <w:rFonts w:ascii="Times New Roman" w:hAnsi="Times New Roman" w:cs="Times New Roman"/>
          <w:i/>
          <w:iCs/>
          <w:noProof/>
          <w:kern w:val="0"/>
        </w:rPr>
        <w:t>The Unraveling Loyalty Model of Traditional Retail to Suppliers for Business Sustainability in the Digital Transformation Era : Insight from MSMEs in Indonesia</w:t>
      </w:r>
      <w:r w:rsidRPr="0013036A">
        <w:rPr>
          <w:rFonts w:ascii="Times New Roman" w:hAnsi="Times New Roman" w:cs="Times New Roman"/>
          <w:noProof/>
          <w:kern w:val="0"/>
        </w:rPr>
        <w:t>.</w:t>
      </w:r>
    </w:p>
    <w:p w14:paraId="1D34602F" w14:textId="77777777" w:rsidR="0013036A" w:rsidRPr="0013036A" w:rsidRDefault="0013036A" w:rsidP="0013036A">
      <w:pPr>
        <w:widowControl w:val="0"/>
        <w:autoSpaceDE w:val="0"/>
        <w:autoSpaceDN w:val="0"/>
        <w:adjustRightInd w:val="0"/>
        <w:spacing w:after="0" w:line="240" w:lineRule="auto"/>
        <w:ind w:left="480" w:hanging="480"/>
        <w:jc w:val="both"/>
        <w:rPr>
          <w:rFonts w:ascii="Times New Roman" w:hAnsi="Times New Roman" w:cs="Times New Roman"/>
          <w:noProof/>
          <w:kern w:val="0"/>
        </w:rPr>
      </w:pPr>
      <w:r w:rsidRPr="0013036A">
        <w:rPr>
          <w:rFonts w:ascii="Times New Roman" w:hAnsi="Times New Roman" w:cs="Times New Roman"/>
          <w:noProof/>
          <w:kern w:val="0"/>
        </w:rPr>
        <w:t xml:space="preserve">Musyaffi, A. M., Rosnidah, I., Agustin, D., Sari, P., &amp; Amal, M. I. (2021). </w:t>
      </w:r>
      <w:r w:rsidRPr="0013036A">
        <w:rPr>
          <w:rFonts w:ascii="Times New Roman" w:hAnsi="Times New Roman" w:cs="Times New Roman"/>
          <w:i/>
          <w:iCs/>
          <w:noProof/>
          <w:kern w:val="0"/>
        </w:rPr>
        <w:t>Digital Payment During Pandemic : An Extension of The Unified Model of QR Code</w:t>
      </w:r>
      <w:r w:rsidRPr="0013036A">
        <w:rPr>
          <w:rFonts w:ascii="Times New Roman" w:hAnsi="Times New Roman" w:cs="Times New Roman"/>
          <w:noProof/>
          <w:kern w:val="0"/>
        </w:rPr>
        <w:t>. 213–223.</w:t>
      </w:r>
    </w:p>
    <w:p w14:paraId="7D5AB673" w14:textId="77777777" w:rsidR="0013036A" w:rsidRPr="0013036A" w:rsidRDefault="0013036A" w:rsidP="0013036A">
      <w:pPr>
        <w:widowControl w:val="0"/>
        <w:autoSpaceDE w:val="0"/>
        <w:autoSpaceDN w:val="0"/>
        <w:adjustRightInd w:val="0"/>
        <w:spacing w:after="0" w:line="240" w:lineRule="auto"/>
        <w:ind w:left="480" w:hanging="480"/>
        <w:jc w:val="both"/>
        <w:rPr>
          <w:rFonts w:ascii="Times New Roman" w:hAnsi="Times New Roman" w:cs="Times New Roman"/>
          <w:noProof/>
          <w:kern w:val="0"/>
        </w:rPr>
      </w:pPr>
      <w:r w:rsidRPr="0013036A">
        <w:rPr>
          <w:rFonts w:ascii="Times New Roman" w:hAnsi="Times New Roman" w:cs="Times New Roman"/>
          <w:noProof/>
          <w:kern w:val="0"/>
        </w:rPr>
        <w:t xml:space="preserve">Putritamara, J. A., Hartono, B., Toiba, H., &amp; Utami, H. N. (2023). </w:t>
      </w:r>
      <w:r w:rsidRPr="0013036A">
        <w:rPr>
          <w:rFonts w:ascii="Times New Roman" w:hAnsi="Times New Roman" w:cs="Times New Roman"/>
          <w:i/>
          <w:iCs/>
          <w:noProof/>
          <w:kern w:val="0"/>
        </w:rPr>
        <w:t>Do Dynamic Capabilities and Digital Transformation Improve Business Resilience during the COVID-19 Pandemic ? Insights from Beekeeping MSMEs in Indonesia</w:t>
      </w:r>
      <w:r w:rsidRPr="0013036A">
        <w:rPr>
          <w:rFonts w:ascii="Times New Roman" w:hAnsi="Times New Roman" w:cs="Times New Roman"/>
          <w:noProof/>
          <w:kern w:val="0"/>
        </w:rPr>
        <w:t>.</w:t>
      </w:r>
    </w:p>
    <w:p w14:paraId="1C164FA4" w14:textId="77777777" w:rsidR="0013036A" w:rsidRPr="0013036A" w:rsidRDefault="0013036A" w:rsidP="0013036A">
      <w:pPr>
        <w:widowControl w:val="0"/>
        <w:autoSpaceDE w:val="0"/>
        <w:autoSpaceDN w:val="0"/>
        <w:adjustRightInd w:val="0"/>
        <w:spacing w:after="0" w:line="240" w:lineRule="auto"/>
        <w:ind w:left="480" w:hanging="480"/>
        <w:jc w:val="both"/>
        <w:rPr>
          <w:rFonts w:ascii="Times New Roman" w:hAnsi="Times New Roman" w:cs="Times New Roman"/>
          <w:noProof/>
          <w:kern w:val="0"/>
        </w:rPr>
      </w:pPr>
      <w:r w:rsidRPr="0013036A">
        <w:rPr>
          <w:rFonts w:ascii="Times New Roman" w:hAnsi="Times New Roman" w:cs="Times New Roman"/>
          <w:noProof/>
          <w:kern w:val="0"/>
        </w:rPr>
        <w:t xml:space="preserve">Syanova, R., &amp; Fajar, A. N. (2024). </w:t>
      </w:r>
      <w:r w:rsidRPr="0013036A">
        <w:rPr>
          <w:rFonts w:ascii="Times New Roman" w:hAnsi="Times New Roman" w:cs="Times New Roman"/>
          <w:i/>
          <w:iCs/>
          <w:noProof/>
          <w:kern w:val="0"/>
        </w:rPr>
        <w:t>Analysis of Factors That Influence Use Behaviour of Using Qris Payments for Umkm in Bekasi</w:t>
      </w:r>
      <w:r w:rsidRPr="0013036A">
        <w:rPr>
          <w:rFonts w:ascii="Times New Roman" w:hAnsi="Times New Roman" w:cs="Times New Roman"/>
          <w:noProof/>
          <w:kern w:val="0"/>
        </w:rPr>
        <w:t xml:space="preserve">. </w:t>
      </w:r>
      <w:r w:rsidRPr="0013036A">
        <w:rPr>
          <w:rFonts w:ascii="Times New Roman" w:hAnsi="Times New Roman" w:cs="Times New Roman"/>
          <w:i/>
          <w:iCs/>
          <w:noProof/>
          <w:kern w:val="0"/>
        </w:rPr>
        <w:t>11</w:t>
      </w:r>
      <w:r w:rsidRPr="0013036A">
        <w:rPr>
          <w:rFonts w:ascii="Times New Roman" w:hAnsi="Times New Roman" w:cs="Times New Roman"/>
          <w:noProof/>
          <w:kern w:val="0"/>
        </w:rPr>
        <w:t>(7), 324–341. https://doi.org/10.33168/JLISS.2024.0717</w:t>
      </w:r>
    </w:p>
    <w:p w14:paraId="1EFA15C8" w14:textId="77777777" w:rsidR="0013036A" w:rsidRPr="0013036A" w:rsidRDefault="0013036A" w:rsidP="0013036A">
      <w:pPr>
        <w:widowControl w:val="0"/>
        <w:autoSpaceDE w:val="0"/>
        <w:autoSpaceDN w:val="0"/>
        <w:adjustRightInd w:val="0"/>
        <w:spacing w:after="0" w:line="240" w:lineRule="auto"/>
        <w:ind w:left="480" w:hanging="480"/>
        <w:jc w:val="both"/>
        <w:rPr>
          <w:rFonts w:ascii="Times New Roman" w:hAnsi="Times New Roman" w:cs="Times New Roman"/>
          <w:noProof/>
        </w:rPr>
      </w:pPr>
      <w:r w:rsidRPr="0013036A">
        <w:rPr>
          <w:rFonts w:ascii="Times New Roman" w:hAnsi="Times New Roman" w:cs="Times New Roman"/>
          <w:noProof/>
          <w:kern w:val="0"/>
        </w:rPr>
        <w:t xml:space="preserve">Usman, O. (2024). </w:t>
      </w:r>
      <w:r w:rsidRPr="0013036A">
        <w:rPr>
          <w:rFonts w:ascii="Times New Roman" w:hAnsi="Times New Roman" w:cs="Times New Roman"/>
          <w:i/>
          <w:iCs/>
          <w:noProof/>
          <w:kern w:val="0"/>
        </w:rPr>
        <w:t>Factors affecting the intention to use QRIS on MSME customers</w:t>
      </w:r>
      <w:r w:rsidRPr="0013036A">
        <w:rPr>
          <w:rFonts w:ascii="Times New Roman" w:hAnsi="Times New Roman" w:cs="Times New Roman"/>
          <w:noProof/>
          <w:kern w:val="0"/>
        </w:rPr>
        <w:t xml:space="preserve">. </w:t>
      </w:r>
      <w:r w:rsidRPr="0013036A">
        <w:rPr>
          <w:rFonts w:ascii="Times New Roman" w:hAnsi="Times New Roman" w:cs="Times New Roman"/>
          <w:i/>
          <w:iCs/>
          <w:noProof/>
          <w:kern w:val="0"/>
        </w:rPr>
        <w:t>18</w:t>
      </w:r>
      <w:r w:rsidRPr="0013036A">
        <w:rPr>
          <w:rFonts w:ascii="Times New Roman" w:hAnsi="Times New Roman" w:cs="Times New Roman"/>
          <w:noProof/>
          <w:kern w:val="0"/>
        </w:rPr>
        <w:t>(1), 77–87. https://doi.org/10.33094/ijaefa.v18i1.1323</w:t>
      </w:r>
    </w:p>
    <w:p w14:paraId="7D293303" w14:textId="507014D9" w:rsidR="0020612C" w:rsidRDefault="0020612C" w:rsidP="0013036A">
      <w:pPr>
        <w:spacing w:after="0" w:line="240" w:lineRule="auto"/>
        <w:ind w:left="720" w:hanging="720"/>
        <w:jc w:val="both"/>
        <w:rPr>
          <w:rFonts w:ascii="Times New Roman" w:hAnsi="Times New Roman" w:cs="Times New Roman"/>
        </w:rPr>
      </w:pPr>
      <w:r>
        <w:rPr>
          <w:rFonts w:ascii="Times New Roman" w:hAnsi="Times New Roman" w:cs="Times New Roman"/>
        </w:rPr>
        <w:fldChar w:fldCharType="end"/>
      </w:r>
    </w:p>
    <w:p w14:paraId="2ADEE310" w14:textId="77777777" w:rsidR="0020612C" w:rsidRDefault="0020612C" w:rsidP="009E6092">
      <w:pPr>
        <w:spacing w:after="0" w:line="240" w:lineRule="auto"/>
        <w:ind w:left="720" w:hanging="720"/>
        <w:jc w:val="both"/>
        <w:rPr>
          <w:rFonts w:ascii="Times New Roman" w:hAnsi="Times New Roman" w:cs="Times New Roman"/>
        </w:rPr>
      </w:pPr>
    </w:p>
    <w:sectPr w:rsidR="0020612C" w:rsidSect="00863091">
      <w:headerReference w:type="default" r:id="rId9"/>
      <w:footerReference w:type="default" r:id="rId10"/>
      <w:headerReference w:type="first" r:id="rId11"/>
      <w:footerReference w:type="first" r:id="rId12"/>
      <w:pgSz w:w="11907" w:h="16840"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AA87FF" w14:textId="77777777" w:rsidR="002938BC" w:rsidRDefault="002938BC" w:rsidP="00850703">
      <w:pPr>
        <w:spacing w:after="0" w:line="240" w:lineRule="auto"/>
      </w:pPr>
      <w:r>
        <w:separator/>
      </w:r>
    </w:p>
  </w:endnote>
  <w:endnote w:type="continuationSeparator" w:id="0">
    <w:p w14:paraId="79478CBD" w14:textId="77777777" w:rsidR="002938BC" w:rsidRDefault="002938BC" w:rsidP="008507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5D172" w14:textId="5F10820B" w:rsidR="005A7891" w:rsidRPr="00EF1EC1" w:rsidRDefault="004C7EDF" w:rsidP="004C7EDF">
    <w:pPr>
      <w:pStyle w:val="Footer"/>
      <w:jc w:val="center"/>
      <w:rPr>
        <w:rFonts w:ascii="Times New Roman" w:hAnsi="Times New Roman" w:cs="Times New Roman"/>
        <w:lang w:val="de-DE"/>
      </w:rPr>
    </w:pPr>
    <w:r w:rsidRPr="00EF1EC1">
      <w:rPr>
        <w:rFonts w:ascii="Times New Roman" w:hAnsi="Times New Roman" w:cs="Times New Roman"/>
        <w:lang w:val="de-DE"/>
      </w:rPr>
      <w:t xml:space="preserve">Jurnal Studi Manajemen Organisasi </w:t>
    </w:r>
    <w:r w:rsidRPr="00EF1EC1">
      <w:rPr>
        <w:rFonts w:ascii="Times New Roman" w:hAnsi="Times New Roman" w:cs="Times New Roman" w:hint="eastAsia"/>
        <w:lang w:val="de-DE"/>
      </w:rPr>
      <w:t>(e-ISSN 2828-4534)</w:t>
    </w:r>
    <w:r w:rsidRPr="00EF1EC1">
      <w:rPr>
        <w:rFonts w:ascii="Times New Roman" w:hAnsi="Times New Roman" w:cs="Times New Roman"/>
        <w:lang w:val="de-DE"/>
      </w:rPr>
      <w:tab/>
    </w:r>
    <w:sdt>
      <w:sdtPr>
        <w:id w:val="842590832"/>
        <w:docPartObj>
          <w:docPartGallery w:val="Page Numbers (Bottom of Page)"/>
          <w:docPartUnique/>
        </w:docPartObj>
      </w:sdtPr>
      <w:sdtEndPr>
        <w:rPr>
          <w:rFonts w:ascii="Times New Roman" w:hAnsi="Times New Roman" w:cs="Times New Roman"/>
          <w:noProof/>
        </w:rPr>
      </w:sdtEndPr>
      <w:sdtContent>
        <w:r w:rsidRPr="004C7EDF">
          <w:rPr>
            <w:rFonts w:ascii="Times New Roman" w:hAnsi="Times New Roman" w:cs="Times New Roman"/>
          </w:rPr>
          <w:fldChar w:fldCharType="begin"/>
        </w:r>
        <w:r w:rsidRPr="00EF1EC1">
          <w:rPr>
            <w:rFonts w:ascii="Times New Roman" w:hAnsi="Times New Roman" w:cs="Times New Roman"/>
            <w:lang w:val="de-DE"/>
          </w:rPr>
          <w:instrText xml:space="preserve"> PAGE   \* MERGEFORMAT </w:instrText>
        </w:r>
        <w:r w:rsidRPr="004C7EDF">
          <w:rPr>
            <w:rFonts w:ascii="Times New Roman" w:hAnsi="Times New Roman" w:cs="Times New Roman"/>
          </w:rPr>
          <w:fldChar w:fldCharType="separate"/>
        </w:r>
        <w:r w:rsidRPr="00EF1EC1">
          <w:rPr>
            <w:rFonts w:ascii="Times New Roman" w:hAnsi="Times New Roman" w:cs="Times New Roman"/>
            <w:noProof/>
            <w:lang w:val="de-DE"/>
          </w:rPr>
          <w:t>2</w:t>
        </w:r>
        <w:r w:rsidRPr="004C7EDF">
          <w:rPr>
            <w:rFonts w:ascii="Times New Roman" w:hAnsi="Times New Roman" w:cs="Times New Roman"/>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7269399"/>
      <w:docPartObj>
        <w:docPartGallery w:val="Page Numbers (Bottom of Page)"/>
        <w:docPartUnique/>
      </w:docPartObj>
    </w:sdtPr>
    <w:sdtEndPr>
      <w:rPr>
        <w:rFonts w:ascii="Times New Roman" w:hAnsi="Times New Roman" w:cs="Times New Roman"/>
        <w:noProof/>
      </w:rPr>
    </w:sdtEndPr>
    <w:sdtContent>
      <w:p w14:paraId="5A471872" w14:textId="6F596754" w:rsidR="00863091" w:rsidRPr="00EF1EC1" w:rsidRDefault="004C7EDF" w:rsidP="004C7EDF">
        <w:pPr>
          <w:pStyle w:val="Footer"/>
          <w:jc w:val="center"/>
          <w:rPr>
            <w:rFonts w:ascii="Times New Roman" w:hAnsi="Times New Roman" w:cs="Times New Roman"/>
            <w:lang w:val="de-DE"/>
          </w:rPr>
        </w:pPr>
        <w:r w:rsidRPr="00EF1EC1">
          <w:rPr>
            <w:rFonts w:ascii="Times New Roman" w:hAnsi="Times New Roman" w:cs="Times New Roman"/>
            <w:sz w:val="22"/>
            <w:szCs w:val="22"/>
            <w:lang w:val="de-DE"/>
          </w:rPr>
          <w:t xml:space="preserve">Jurnal Studi Manajemen Organisasi </w:t>
        </w:r>
        <w:r w:rsidRPr="00EF1EC1">
          <w:rPr>
            <w:rFonts w:ascii="Times New Roman" w:hAnsi="Times New Roman" w:cs="Times New Roman" w:hint="eastAsia"/>
            <w:sz w:val="22"/>
            <w:szCs w:val="22"/>
            <w:lang w:val="de-DE"/>
          </w:rPr>
          <w:t>(e-ISSN 2828-4534)</w:t>
        </w:r>
        <w:r w:rsidRPr="00EF1EC1">
          <w:rPr>
            <w:rFonts w:ascii="Times New Roman" w:hAnsi="Times New Roman" w:cs="Times New Roman"/>
            <w:lang w:val="de-DE"/>
          </w:rPr>
          <w:tab/>
        </w:r>
        <w:r w:rsidRPr="004C7EDF">
          <w:rPr>
            <w:rFonts w:ascii="Times New Roman" w:hAnsi="Times New Roman" w:cs="Times New Roman"/>
          </w:rPr>
          <w:fldChar w:fldCharType="begin"/>
        </w:r>
        <w:r w:rsidRPr="00EF1EC1">
          <w:rPr>
            <w:rFonts w:ascii="Times New Roman" w:hAnsi="Times New Roman" w:cs="Times New Roman"/>
            <w:lang w:val="de-DE"/>
          </w:rPr>
          <w:instrText xml:space="preserve"> PAGE   \* MERGEFORMAT </w:instrText>
        </w:r>
        <w:r w:rsidRPr="004C7EDF">
          <w:rPr>
            <w:rFonts w:ascii="Times New Roman" w:hAnsi="Times New Roman" w:cs="Times New Roman"/>
          </w:rPr>
          <w:fldChar w:fldCharType="separate"/>
        </w:r>
        <w:r w:rsidRPr="00EF1EC1">
          <w:rPr>
            <w:rFonts w:ascii="Times New Roman" w:hAnsi="Times New Roman" w:cs="Times New Roman"/>
            <w:noProof/>
            <w:lang w:val="de-DE"/>
          </w:rPr>
          <w:t>2</w:t>
        </w:r>
        <w:r w:rsidRPr="004C7EDF">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E6E567" w14:textId="77777777" w:rsidR="002938BC" w:rsidRDefault="002938BC" w:rsidP="00850703">
      <w:pPr>
        <w:spacing w:after="0" w:line="240" w:lineRule="auto"/>
      </w:pPr>
      <w:r>
        <w:separator/>
      </w:r>
    </w:p>
  </w:footnote>
  <w:footnote w:type="continuationSeparator" w:id="0">
    <w:p w14:paraId="7E9FF4E9" w14:textId="77777777" w:rsidR="002938BC" w:rsidRDefault="002938BC" w:rsidP="008507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CE78B" w14:textId="77777777" w:rsidR="00825DF5" w:rsidRPr="00825DF5" w:rsidRDefault="00825DF5" w:rsidP="00825DF5">
    <w:pPr>
      <w:pStyle w:val="Header"/>
      <w:rPr>
        <w:rFonts w:ascii="Times New Roman" w:hAnsi="Times New Roman" w:cs="Times New Roman"/>
        <w:sz w:val="22"/>
        <w:szCs w:val="22"/>
      </w:rPr>
    </w:pPr>
    <w:r w:rsidRPr="00825DF5">
      <w:rPr>
        <w:rFonts w:ascii="Times New Roman" w:hAnsi="Times New Roman" w:cs="Times New Roman"/>
        <w:sz w:val="22"/>
        <w:szCs w:val="22"/>
      </w:rPr>
      <w:t>Jurnal Studi Manajemen Organisasi, Volume (</w:t>
    </w:r>
    <w:r w:rsidRPr="00825DF5">
      <w:rPr>
        <w:rFonts w:ascii="Times New Roman" w:hAnsi="Times New Roman" w:cs="Times New Roman" w:hint="eastAsia"/>
        <w:sz w:val="22"/>
        <w:szCs w:val="22"/>
      </w:rPr>
      <w:t>number</w:t>
    </w:r>
    <w:r w:rsidRPr="00825DF5">
      <w:rPr>
        <w:rFonts w:ascii="Times New Roman" w:hAnsi="Times New Roman" w:cs="Times New Roman"/>
        <w:sz w:val="22"/>
        <w:szCs w:val="22"/>
      </w:rPr>
      <w:t xml:space="preserve">) </w:t>
    </w:r>
    <w:r w:rsidRPr="00825DF5">
      <w:rPr>
        <w:rFonts w:ascii="Times New Roman" w:hAnsi="Times New Roman" w:cs="Times New Roman" w:hint="eastAsia"/>
        <w:sz w:val="22"/>
        <w:szCs w:val="22"/>
      </w:rPr>
      <w:t>year</w:t>
    </w:r>
    <w:r w:rsidRPr="00825DF5">
      <w:rPr>
        <w:rFonts w:ascii="Times New Roman" w:hAnsi="Times New Roman" w:cs="Times New Roman"/>
        <w:sz w:val="22"/>
        <w:szCs w:val="22"/>
      </w:rPr>
      <w:t xml:space="preserve">, </w:t>
    </w:r>
    <w:r w:rsidRPr="00825DF5">
      <w:rPr>
        <w:rFonts w:ascii="Times New Roman" w:hAnsi="Times New Roman" w:cs="Times New Roman" w:hint="eastAsia"/>
        <w:sz w:val="22"/>
        <w:szCs w:val="22"/>
      </w:rPr>
      <w:t>pages</w:t>
    </w:r>
  </w:p>
  <w:p w14:paraId="395477C2" w14:textId="62D9C7F8" w:rsidR="004E2FB4" w:rsidRPr="004E2FB4" w:rsidRDefault="00825DF5" w:rsidP="00825DF5">
    <w:pPr>
      <w:pStyle w:val="Header"/>
      <w:rPr>
        <w:rFonts w:ascii="Times New Roman" w:hAnsi="Times New Roman" w:cs="Times New Roman"/>
        <w:sz w:val="22"/>
        <w:szCs w:val="22"/>
      </w:rPr>
    </w:pPr>
    <w:r w:rsidRPr="00825DF5">
      <w:rPr>
        <w:rFonts w:ascii="Times New Roman" w:hAnsi="Times New Roman" w:cs="Times New Roman" w:hint="eastAsia"/>
        <w:sz w:val="22"/>
        <w:szCs w:val="22"/>
      </w:rPr>
      <w:t>DOI: link doi</w:t>
    </w:r>
  </w:p>
  <w:p w14:paraId="772F12DD" w14:textId="77777777" w:rsidR="00850703" w:rsidRPr="00850703" w:rsidRDefault="00850703" w:rsidP="00850703">
    <w:pPr>
      <w:pStyle w:val="Header"/>
      <w:jc w:val="right"/>
      <w:rPr>
        <w:rFonts w:ascii="Times New Roman" w:hAnsi="Times New Roman" w:cs="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328F7" w14:textId="2FEACDC8" w:rsidR="00863091" w:rsidRDefault="00863091" w:rsidP="00863091">
    <w:pPr>
      <w:pStyle w:val="Header"/>
      <w:rPr>
        <w:rFonts w:ascii="Times New Roman" w:hAnsi="Times New Roman" w:cs="Times New Roman"/>
        <w:sz w:val="22"/>
        <w:szCs w:val="22"/>
      </w:rPr>
    </w:pPr>
    <w:r w:rsidRPr="004E2FB4">
      <w:rPr>
        <w:rFonts w:ascii="Times New Roman" w:hAnsi="Times New Roman" w:cs="Times New Roman"/>
        <w:noProof/>
      </w:rPr>
      <w:drawing>
        <wp:anchor distT="0" distB="0" distL="114300" distR="114300" simplePos="0" relativeHeight="251660288" behindDoc="0" locked="0" layoutInCell="1" allowOverlap="1" wp14:anchorId="035D9307" wp14:editId="5DE541E8">
          <wp:simplePos x="0" y="0"/>
          <wp:positionH relativeFrom="margin">
            <wp:align>right</wp:align>
          </wp:positionH>
          <wp:positionV relativeFrom="paragraph">
            <wp:posOffset>6350</wp:posOffset>
          </wp:positionV>
          <wp:extent cx="1209040" cy="618490"/>
          <wp:effectExtent l="0" t="0" r="0" b="0"/>
          <wp:wrapNone/>
          <wp:docPr id="284992830" name="Picture 4"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992830" name="Picture 4" descr="A close-up of a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9040" cy="618490"/>
                  </a:xfrm>
                  <a:prstGeom prst="rect">
                    <a:avLst/>
                  </a:prstGeom>
                  <a:noFill/>
                  <a:ln>
                    <a:noFill/>
                  </a:ln>
                </pic:spPr>
              </pic:pic>
            </a:graphicData>
          </a:graphic>
        </wp:anchor>
      </w:drawing>
    </w:r>
  </w:p>
  <w:p w14:paraId="062B0418" w14:textId="01B5A0E9" w:rsidR="00863091" w:rsidRPr="005A7891" w:rsidRDefault="00863091" w:rsidP="00863091">
    <w:pPr>
      <w:pStyle w:val="Header"/>
      <w:rPr>
        <w:rFonts w:ascii="Times New Roman" w:hAnsi="Times New Roman" w:cs="Times New Roman"/>
        <w:sz w:val="22"/>
        <w:szCs w:val="22"/>
      </w:rPr>
    </w:pPr>
    <w:r w:rsidRPr="005A7891">
      <w:rPr>
        <w:rFonts w:ascii="Times New Roman" w:hAnsi="Times New Roman" w:cs="Times New Roman"/>
        <w:sz w:val="22"/>
        <w:szCs w:val="22"/>
      </w:rPr>
      <w:t xml:space="preserve">Available online at website: </w:t>
    </w:r>
    <w:hyperlink r:id="rId2" w:history="1">
      <w:r w:rsidRPr="005A7891">
        <w:rPr>
          <w:rStyle w:val="Hyperlink"/>
          <w:rFonts w:ascii="Times New Roman" w:hAnsi="Times New Roman" w:cs="Times New Roman"/>
          <w:sz w:val="22"/>
          <w:szCs w:val="22"/>
        </w:rPr>
        <w:t>https://ejournal.undip.ac.id/index.php/smo</w:t>
      </w:r>
    </w:hyperlink>
  </w:p>
  <w:p w14:paraId="3B48B388" w14:textId="35ED811B" w:rsidR="00863091" w:rsidRPr="005A7891" w:rsidRDefault="00863091" w:rsidP="00863091">
    <w:pPr>
      <w:pStyle w:val="Header"/>
      <w:rPr>
        <w:rFonts w:ascii="Times New Roman" w:hAnsi="Times New Roman" w:cs="Times New Roman"/>
        <w:sz w:val="22"/>
        <w:szCs w:val="22"/>
      </w:rPr>
    </w:pPr>
    <w:r w:rsidRPr="005A7891">
      <w:rPr>
        <w:rFonts w:ascii="Times New Roman" w:hAnsi="Times New Roman" w:cs="Times New Roman"/>
        <w:sz w:val="22"/>
        <w:szCs w:val="22"/>
      </w:rPr>
      <w:t>Jurnal Studi Manajemen Organisasi, Volume (</w:t>
    </w:r>
    <w:r w:rsidRPr="005A7891">
      <w:rPr>
        <w:rFonts w:ascii="Times New Roman" w:hAnsi="Times New Roman" w:cs="Times New Roman" w:hint="eastAsia"/>
        <w:sz w:val="22"/>
        <w:szCs w:val="22"/>
      </w:rPr>
      <w:t>number</w:t>
    </w:r>
    <w:r w:rsidRPr="005A7891">
      <w:rPr>
        <w:rFonts w:ascii="Times New Roman" w:hAnsi="Times New Roman" w:cs="Times New Roman"/>
        <w:sz w:val="22"/>
        <w:szCs w:val="22"/>
      </w:rPr>
      <w:t xml:space="preserve">) </w:t>
    </w:r>
    <w:r w:rsidRPr="005A7891">
      <w:rPr>
        <w:rFonts w:ascii="Times New Roman" w:hAnsi="Times New Roman" w:cs="Times New Roman" w:hint="eastAsia"/>
        <w:sz w:val="22"/>
        <w:szCs w:val="22"/>
      </w:rPr>
      <w:t>year</w:t>
    </w:r>
    <w:r w:rsidRPr="005A7891">
      <w:rPr>
        <w:rFonts w:ascii="Times New Roman" w:hAnsi="Times New Roman" w:cs="Times New Roman"/>
        <w:sz w:val="22"/>
        <w:szCs w:val="22"/>
      </w:rPr>
      <w:t xml:space="preserve">, </w:t>
    </w:r>
    <w:r w:rsidRPr="005A7891">
      <w:rPr>
        <w:rFonts w:ascii="Times New Roman" w:hAnsi="Times New Roman" w:cs="Times New Roman" w:hint="eastAsia"/>
        <w:sz w:val="22"/>
        <w:szCs w:val="22"/>
      </w:rPr>
      <w:t>pages</w:t>
    </w:r>
  </w:p>
  <w:p w14:paraId="6F1C45B0" w14:textId="77777777" w:rsidR="00863091" w:rsidRPr="005A7891" w:rsidRDefault="00863091" w:rsidP="00863091">
    <w:pPr>
      <w:pStyle w:val="Header"/>
      <w:rPr>
        <w:rFonts w:ascii="Times New Roman" w:hAnsi="Times New Roman" w:cs="Times New Roman"/>
        <w:sz w:val="22"/>
        <w:szCs w:val="22"/>
      </w:rPr>
    </w:pPr>
    <w:r w:rsidRPr="005A7891">
      <w:rPr>
        <w:rFonts w:ascii="Times New Roman" w:hAnsi="Times New Roman" w:cs="Times New Roman" w:hint="eastAsia"/>
        <w:sz w:val="22"/>
        <w:szCs w:val="22"/>
      </w:rPr>
      <w:t>DOI: link doi</w:t>
    </w:r>
  </w:p>
  <w:p w14:paraId="5B921D78" w14:textId="77777777" w:rsidR="00863091" w:rsidRDefault="0086309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322"/>
    <w:rsid w:val="00086ADC"/>
    <w:rsid w:val="000A4A38"/>
    <w:rsid w:val="0013036A"/>
    <w:rsid w:val="00131DC2"/>
    <w:rsid w:val="00144199"/>
    <w:rsid w:val="001B2338"/>
    <w:rsid w:val="001C54E0"/>
    <w:rsid w:val="001F1D3F"/>
    <w:rsid w:val="0020612C"/>
    <w:rsid w:val="00237F74"/>
    <w:rsid w:val="00257467"/>
    <w:rsid w:val="00260912"/>
    <w:rsid w:val="002938BC"/>
    <w:rsid w:val="002A6653"/>
    <w:rsid w:val="002F350E"/>
    <w:rsid w:val="00324A71"/>
    <w:rsid w:val="00374A55"/>
    <w:rsid w:val="00394204"/>
    <w:rsid w:val="003E05B3"/>
    <w:rsid w:val="004457E3"/>
    <w:rsid w:val="004606D3"/>
    <w:rsid w:val="00493171"/>
    <w:rsid w:val="004B1D8B"/>
    <w:rsid w:val="004C7EDF"/>
    <w:rsid w:val="004D6A50"/>
    <w:rsid w:val="004E2FB4"/>
    <w:rsid w:val="00501294"/>
    <w:rsid w:val="00554F40"/>
    <w:rsid w:val="005A30FD"/>
    <w:rsid w:val="005A39F0"/>
    <w:rsid w:val="005A7891"/>
    <w:rsid w:val="00607436"/>
    <w:rsid w:val="00620B9C"/>
    <w:rsid w:val="00635455"/>
    <w:rsid w:val="006A2A4D"/>
    <w:rsid w:val="006B42FE"/>
    <w:rsid w:val="006D597E"/>
    <w:rsid w:val="00741BED"/>
    <w:rsid w:val="00784BB1"/>
    <w:rsid w:val="007A25D2"/>
    <w:rsid w:val="0080184C"/>
    <w:rsid w:val="008076B0"/>
    <w:rsid w:val="00825DF5"/>
    <w:rsid w:val="00850703"/>
    <w:rsid w:val="00863091"/>
    <w:rsid w:val="008950FB"/>
    <w:rsid w:val="00903F8C"/>
    <w:rsid w:val="009273C7"/>
    <w:rsid w:val="009565F6"/>
    <w:rsid w:val="009C4322"/>
    <w:rsid w:val="009E6092"/>
    <w:rsid w:val="00A265E8"/>
    <w:rsid w:val="00A37387"/>
    <w:rsid w:val="00A67942"/>
    <w:rsid w:val="00A80F19"/>
    <w:rsid w:val="00AB715B"/>
    <w:rsid w:val="00B4451A"/>
    <w:rsid w:val="00B47584"/>
    <w:rsid w:val="00BD01E3"/>
    <w:rsid w:val="00BD37B5"/>
    <w:rsid w:val="00C32E90"/>
    <w:rsid w:val="00D01D8A"/>
    <w:rsid w:val="00D0414F"/>
    <w:rsid w:val="00D2228A"/>
    <w:rsid w:val="00D32AA5"/>
    <w:rsid w:val="00D773D2"/>
    <w:rsid w:val="00D86A33"/>
    <w:rsid w:val="00DF4F1B"/>
    <w:rsid w:val="00E066F2"/>
    <w:rsid w:val="00E54499"/>
    <w:rsid w:val="00EB083B"/>
    <w:rsid w:val="00EF1EC1"/>
    <w:rsid w:val="00EF3A90"/>
    <w:rsid w:val="00F05299"/>
    <w:rsid w:val="00F158F9"/>
    <w:rsid w:val="00F63256"/>
    <w:rsid w:val="00FA4944"/>
    <w:rsid w:val="00FB1E94"/>
    <w:rsid w:val="00FE659E"/>
    <w:rsid w:val="00FE73B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332BCF"/>
  <w15:chartTrackingRefBased/>
  <w15:docId w15:val="{CAD86C80-88F3-47E6-84DD-D26EBE1B6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C43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C43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C432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432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432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43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43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43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43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432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C432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C432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432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432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43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43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43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4322"/>
    <w:rPr>
      <w:rFonts w:eastAsiaTheme="majorEastAsia" w:cstheme="majorBidi"/>
      <w:color w:val="272727" w:themeColor="text1" w:themeTint="D8"/>
    </w:rPr>
  </w:style>
  <w:style w:type="paragraph" w:styleId="Title">
    <w:name w:val="Title"/>
    <w:basedOn w:val="Normal"/>
    <w:next w:val="Normal"/>
    <w:link w:val="TitleChar"/>
    <w:uiPriority w:val="10"/>
    <w:qFormat/>
    <w:rsid w:val="009C43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43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43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43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4322"/>
    <w:pPr>
      <w:spacing w:before="160"/>
      <w:jc w:val="center"/>
    </w:pPr>
    <w:rPr>
      <w:i/>
      <w:iCs/>
      <w:color w:val="404040" w:themeColor="text1" w:themeTint="BF"/>
    </w:rPr>
  </w:style>
  <w:style w:type="character" w:customStyle="1" w:styleId="QuoteChar">
    <w:name w:val="Quote Char"/>
    <w:basedOn w:val="DefaultParagraphFont"/>
    <w:link w:val="Quote"/>
    <w:uiPriority w:val="29"/>
    <w:rsid w:val="009C4322"/>
    <w:rPr>
      <w:i/>
      <w:iCs/>
      <w:color w:val="404040" w:themeColor="text1" w:themeTint="BF"/>
    </w:rPr>
  </w:style>
  <w:style w:type="paragraph" w:styleId="ListParagraph">
    <w:name w:val="List Paragraph"/>
    <w:basedOn w:val="Normal"/>
    <w:uiPriority w:val="34"/>
    <w:qFormat/>
    <w:rsid w:val="009C4322"/>
    <w:pPr>
      <w:ind w:left="720"/>
      <w:contextualSpacing/>
    </w:pPr>
  </w:style>
  <w:style w:type="character" w:styleId="IntenseEmphasis">
    <w:name w:val="Intense Emphasis"/>
    <w:basedOn w:val="DefaultParagraphFont"/>
    <w:uiPriority w:val="21"/>
    <w:qFormat/>
    <w:rsid w:val="009C4322"/>
    <w:rPr>
      <w:i/>
      <w:iCs/>
      <w:color w:val="0F4761" w:themeColor="accent1" w:themeShade="BF"/>
    </w:rPr>
  </w:style>
  <w:style w:type="paragraph" w:styleId="IntenseQuote">
    <w:name w:val="Intense Quote"/>
    <w:basedOn w:val="Normal"/>
    <w:next w:val="Normal"/>
    <w:link w:val="IntenseQuoteChar"/>
    <w:uiPriority w:val="30"/>
    <w:qFormat/>
    <w:rsid w:val="009C43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4322"/>
    <w:rPr>
      <w:i/>
      <w:iCs/>
      <w:color w:val="0F4761" w:themeColor="accent1" w:themeShade="BF"/>
    </w:rPr>
  </w:style>
  <w:style w:type="character" w:styleId="IntenseReference">
    <w:name w:val="Intense Reference"/>
    <w:basedOn w:val="DefaultParagraphFont"/>
    <w:uiPriority w:val="32"/>
    <w:qFormat/>
    <w:rsid w:val="009C4322"/>
    <w:rPr>
      <w:b/>
      <w:bCs/>
      <w:smallCaps/>
      <w:color w:val="0F4761" w:themeColor="accent1" w:themeShade="BF"/>
      <w:spacing w:val="5"/>
    </w:rPr>
  </w:style>
  <w:style w:type="paragraph" w:styleId="Header">
    <w:name w:val="header"/>
    <w:basedOn w:val="Normal"/>
    <w:link w:val="HeaderChar"/>
    <w:uiPriority w:val="99"/>
    <w:unhideWhenUsed/>
    <w:rsid w:val="008507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0703"/>
  </w:style>
  <w:style w:type="paragraph" w:styleId="Footer">
    <w:name w:val="footer"/>
    <w:basedOn w:val="Normal"/>
    <w:link w:val="FooterChar"/>
    <w:uiPriority w:val="99"/>
    <w:unhideWhenUsed/>
    <w:rsid w:val="008507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0703"/>
  </w:style>
  <w:style w:type="character" w:styleId="Hyperlink">
    <w:name w:val="Hyperlink"/>
    <w:basedOn w:val="DefaultParagraphFont"/>
    <w:uiPriority w:val="99"/>
    <w:unhideWhenUsed/>
    <w:rsid w:val="00850703"/>
    <w:rPr>
      <w:color w:val="467886" w:themeColor="hyperlink"/>
      <w:u w:val="single"/>
    </w:rPr>
  </w:style>
  <w:style w:type="character" w:styleId="UnresolvedMention">
    <w:name w:val="Unresolved Mention"/>
    <w:basedOn w:val="DefaultParagraphFont"/>
    <w:uiPriority w:val="99"/>
    <w:semiHidden/>
    <w:unhideWhenUsed/>
    <w:rsid w:val="00850703"/>
    <w:rPr>
      <w:color w:val="605E5C"/>
      <w:shd w:val="clear" w:color="auto" w:fill="E1DFDD"/>
    </w:rPr>
  </w:style>
  <w:style w:type="table" w:styleId="TableGrid">
    <w:name w:val="Table Grid"/>
    <w:basedOn w:val="TableNormal"/>
    <w:uiPriority w:val="39"/>
    <w:rsid w:val="009273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795870">
      <w:bodyDiv w:val="1"/>
      <w:marLeft w:val="0"/>
      <w:marRight w:val="0"/>
      <w:marTop w:val="0"/>
      <w:marBottom w:val="0"/>
      <w:divBdr>
        <w:top w:val="none" w:sz="0" w:space="0" w:color="auto"/>
        <w:left w:val="none" w:sz="0" w:space="0" w:color="auto"/>
        <w:bottom w:val="none" w:sz="0" w:space="0" w:color="auto"/>
        <w:right w:val="none" w:sz="0" w:space="0" w:color="auto"/>
      </w:divBdr>
      <w:divsChild>
        <w:div w:id="1503202138">
          <w:marLeft w:val="0"/>
          <w:marRight w:val="0"/>
          <w:marTop w:val="0"/>
          <w:marBottom w:val="0"/>
          <w:divBdr>
            <w:top w:val="none" w:sz="0" w:space="0" w:color="auto"/>
            <w:left w:val="none" w:sz="0" w:space="0" w:color="auto"/>
            <w:bottom w:val="none" w:sz="0" w:space="0" w:color="auto"/>
            <w:right w:val="none" w:sz="0" w:space="0" w:color="auto"/>
          </w:divBdr>
        </w:div>
        <w:div w:id="317418052">
          <w:marLeft w:val="0"/>
          <w:marRight w:val="0"/>
          <w:marTop w:val="0"/>
          <w:marBottom w:val="0"/>
          <w:divBdr>
            <w:top w:val="none" w:sz="0" w:space="0" w:color="auto"/>
            <w:left w:val="none" w:sz="0" w:space="0" w:color="auto"/>
            <w:bottom w:val="none" w:sz="0" w:space="0" w:color="auto"/>
            <w:right w:val="none" w:sz="0" w:space="0" w:color="auto"/>
          </w:divBdr>
        </w:div>
        <w:div w:id="1443106029">
          <w:marLeft w:val="0"/>
          <w:marRight w:val="0"/>
          <w:marTop w:val="0"/>
          <w:marBottom w:val="0"/>
          <w:divBdr>
            <w:top w:val="none" w:sz="0" w:space="0" w:color="auto"/>
            <w:left w:val="none" w:sz="0" w:space="0" w:color="auto"/>
            <w:bottom w:val="none" w:sz="0" w:space="0" w:color="auto"/>
            <w:right w:val="none" w:sz="0" w:space="0" w:color="auto"/>
          </w:divBdr>
        </w:div>
        <w:div w:id="1708289330">
          <w:marLeft w:val="0"/>
          <w:marRight w:val="0"/>
          <w:marTop w:val="0"/>
          <w:marBottom w:val="0"/>
          <w:divBdr>
            <w:top w:val="none" w:sz="0" w:space="0" w:color="auto"/>
            <w:left w:val="none" w:sz="0" w:space="0" w:color="auto"/>
            <w:bottom w:val="none" w:sz="0" w:space="0" w:color="auto"/>
            <w:right w:val="none" w:sz="0" w:space="0" w:color="auto"/>
          </w:divBdr>
        </w:div>
        <w:div w:id="816150957">
          <w:marLeft w:val="0"/>
          <w:marRight w:val="0"/>
          <w:marTop w:val="0"/>
          <w:marBottom w:val="0"/>
          <w:divBdr>
            <w:top w:val="none" w:sz="0" w:space="0" w:color="auto"/>
            <w:left w:val="none" w:sz="0" w:space="0" w:color="auto"/>
            <w:bottom w:val="none" w:sz="0" w:space="0" w:color="auto"/>
            <w:right w:val="none" w:sz="0" w:space="0" w:color="auto"/>
          </w:divBdr>
        </w:div>
        <w:div w:id="7799215">
          <w:marLeft w:val="0"/>
          <w:marRight w:val="0"/>
          <w:marTop w:val="0"/>
          <w:marBottom w:val="0"/>
          <w:divBdr>
            <w:top w:val="none" w:sz="0" w:space="0" w:color="auto"/>
            <w:left w:val="none" w:sz="0" w:space="0" w:color="auto"/>
            <w:bottom w:val="none" w:sz="0" w:space="0" w:color="auto"/>
            <w:right w:val="none" w:sz="0" w:space="0" w:color="auto"/>
          </w:divBdr>
        </w:div>
        <w:div w:id="267396267">
          <w:marLeft w:val="0"/>
          <w:marRight w:val="0"/>
          <w:marTop w:val="0"/>
          <w:marBottom w:val="0"/>
          <w:divBdr>
            <w:top w:val="none" w:sz="0" w:space="0" w:color="auto"/>
            <w:left w:val="none" w:sz="0" w:space="0" w:color="auto"/>
            <w:bottom w:val="none" w:sz="0" w:space="0" w:color="auto"/>
            <w:right w:val="none" w:sz="0" w:space="0" w:color="auto"/>
          </w:divBdr>
        </w:div>
        <w:div w:id="1233202628">
          <w:marLeft w:val="0"/>
          <w:marRight w:val="0"/>
          <w:marTop w:val="0"/>
          <w:marBottom w:val="0"/>
          <w:divBdr>
            <w:top w:val="none" w:sz="0" w:space="0" w:color="auto"/>
            <w:left w:val="none" w:sz="0" w:space="0" w:color="auto"/>
            <w:bottom w:val="none" w:sz="0" w:space="0" w:color="auto"/>
            <w:right w:val="none" w:sz="0" w:space="0" w:color="auto"/>
          </w:divBdr>
        </w:div>
        <w:div w:id="1581253931">
          <w:marLeft w:val="0"/>
          <w:marRight w:val="0"/>
          <w:marTop w:val="0"/>
          <w:marBottom w:val="0"/>
          <w:divBdr>
            <w:top w:val="none" w:sz="0" w:space="0" w:color="auto"/>
            <w:left w:val="none" w:sz="0" w:space="0" w:color="auto"/>
            <w:bottom w:val="none" w:sz="0" w:space="0" w:color="auto"/>
            <w:right w:val="none" w:sz="0" w:space="0" w:color="auto"/>
          </w:divBdr>
        </w:div>
        <w:div w:id="1277061764">
          <w:marLeft w:val="0"/>
          <w:marRight w:val="0"/>
          <w:marTop w:val="0"/>
          <w:marBottom w:val="0"/>
          <w:divBdr>
            <w:top w:val="none" w:sz="0" w:space="0" w:color="auto"/>
            <w:left w:val="none" w:sz="0" w:space="0" w:color="auto"/>
            <w:bottom w:val="none" w:sz="0" w:space="0" w:color="auto"/>
            <w:right w:val="none" w:sz="0" w:space="0" w:color="auto"/>
          </w:divBdr>
        </w:div>
        <w:div w:id="1852715574">
          <w:marLeft w:val="0"/>
          <w:marRight w:val="0"/>
          <w:marTop w:val="0"/>
          <w:marBottom w:val="0"/>
          <w:divBdr>
            <w:top w:val="none" w:sz="0" w:space="0" w:color="auto"/>
            <w:left w:val="none" w:sz="0" w:space="0" w:color="auto"/>
            <w:bottom w:val="none" w:sz="0" w:space="0" w:color="auto"/>
            <w:right w:val="none" w:sz="0" w:space="0" w:color="auto"/>
          </w:divBdr>
        </w:div>
        <w:div w:id="1707556103">
          <w:marLeft w:val="0"/>
          <w:marRight w:val="0"/>
          <w:marTop w:val="0"/>
          <w:marBottom w:val="0"/>
          <w:divBdr>
            <w:top w:val="none" w:sz="0" w:space="0" w:color="auto"/>
            <w:left w:val="none" w:sz="0" w:space="0" w:color="auto"/>
            <w:bottom w:val="none" w:sz="0" w:space="0" w:color="auto"/>
            <w:right w:val="none" w:sz="0" w:space="0" w:color="auto"/>
          </w:divBdr>
        </w:div>
        <w:div w:id="1327173143">
          <w:marLeft w:val="0"/>
          <w:marRight w:val="0"/>
          <w:marTop w:val="0"/>
          <w:marBottom w:val="0"/>
          <w:divBdr>
            <w:top w:val="none" w:sz="0" w:space="0" w:color="auto"/>
            <w:left w:val="none" w:sz="0" w:space="0" w:color="auto"/>
            <w:bottom w:val="none" w:sz="0" w:space="0" w:color="auto"/>
            <w:right w:val="none" w:sz="0" w:space="0" w:color="auto"/>
          </w:divBdr>
        </w:div>
      </w:divsChild>
    </w:div>
    <w:div w:id="230431497">
      <w:bodyDiv w:val="1"/>
      <w:marLeft w:val="0"/>
      <w:marRight w:val="0"/>
      <w:marTop w:val="0"/>
      <w:marBottom w:val="0"/>
      <w:divBdr>
        <w:top w:val="none" w:sz="0" w:space="0" w:color="auto"/>
        <w:left w:val="none" w:sz="0" w:space="0" w:color="auto"/>
        <w:bottom w:val="none" w:sz="0" w:space="0" w:color="auto"/>
        <w:right w:val="none" w:sz="0" w:space="0" w:color="auto"/>
      </w:divBdr>
      <w:divsChild>
        <w:div w:id="463697829">
          <w:marLeft w:val="0"/>
          <w:marRight w:val="0"/>
          <w:marTop w:val="0"/>
          <w:marBottom w:val="0"/>
          <w:divBdr>
            <w:top w:val="none" w:sz="0" w:space="0" w:color="auto"/>
            <w:left w:val="none" w:sz="0" w:space="0" w:color="auto"/>
            <w:bottom w:val="none" w:sz="0" w:space="0" w:color="auto"/>
            <w:right w:val="none" w:sz="0" w:space="0" w:color="auto"/>
          </w:divBdr>
        </w:div>
        <w:div w:id="622885739">
          <w:marLeft w:val="0"/>
          <w:marRight w:val="0"/>
          <w:marTop w:val="0"/>
          <w:marBottom w:val="0"/>
          <w:divBdr>
            <w:top w:val="none" w:sz="0" w:space="0" w:color="auto"/>
            <w:left w:val="none" w:sz="0" w:space="0" w:color="auto"/>
            <w:bottom w:val="none" w:sz="0" w:space="0" w:color="auto"/>
            <w:right w:val="none" w:sz="0" w:space="0" w:color="auto"/>
          </w:divBdr>
        </w:div>
        <w:div w:id="1589195476">
          <w:marLeft w:val="0"/>
          <w:marRight w:val="0"/>
          <w:marTop w:val="0"/>
          <w:marBottom w:val="0"/>
          <w:divBdr>
            <w:top w:val="none" w:sz="0" w:space="0" w:color="auto"/>
            <w:left w:val="none" w:sz="0" w:space="0" w:color="auto"/>
            <w:bottom w:val="none" w:sz="0" w:space="0" w:color="auto"/>
            <w:right w:val="none" w:sz="0" w:space="0" w:color="auto"/>
          </w:divBdr>
        </w:div>
        <w:div w:id="2130272607">
          <w:marLeft w:val="0"/>
          <w:marRight w:val="0"/>
          <w:marTop w:val="0"/>
          <w:marBottom w:val="0"/>
          <w:divBdr>
            <w:top w:val="none" w:sz="0" w:space="0" w:color="auto"/>
            <w:left w:val="none" w:sz="0" w:space="0" w:color="auto"/>
            <w:bottom w:val="none" w:sz="0" w:space="0" w:color="auto"/>
            <w:right w:val="none" w:sz="0" w:space="0" w:color="auto"/>
          </w:divBdr>
        </w:div>
        <w:div w:id="287785622">
          <w:marLeft w:val="0"/>
          <w:marRight w:val="0"/>
          <w:marTop w:val="0"/>
          <w:marBottom w:val="0"/>
          <w:divBdr>
            <w:top w:val="none" w:sz="0" w:space="0" w:color="auto"/>
            <w:left w:val="none" w:sz="0" w:space="0" w:color="auto"/>
            <w:bottom w:val="none" w:sz="0" w:space="0" w:color="auto"/>
            <w:right w:val="none" w:sz="0" w:space="0" w:color="auto"/>
          </w:divBdr>
        </w:div>
        <w:div w:id="331882674">
          <w:marLeft w:val="0"/>
          <w:marRight w:val="0"/>
          <w:marTop w:val="0"/>
          <w:marBottom w:val="0"/>
          <w:divBdr>
            <w:top w:val="none" w:sz="0" w:space="0" w:color="auto"/>
            <w:left w:val="none" w:sz="0" w:space="0" w:color="auto"/>
            <w:bottom w:val="none" w:sz="0" w:space="0" w:color="auto"/>
            <w:right w:val="none" w:sz="0" w:space="0" w:color="auto"/>
          </w:divBdr>
        </w:div>
        <w:div w:id="1867910734">
          <w:marLeft w:val="0"/>
          <w:marRight w:val="0"/>
          <w:marTop w:val="0"/>
          <w:marBottom w:val="0"/>
          <w:divBdr>
            <w:top w:val="none" w:sz="0" w:space="0" w:color="auto"/>
            <w:left w:val="none" w:sz="0" w:space="0" w:color="auto"/>
            <w:bottom w:val="none" w:sz="0" w:space="0" w:color="auto"/>
            <w:right w:val="none" w:sz="0" w:space="0" w:color="auto"/>
          </w:divBdr>
        </w:div>
        <w:div w:id="1119686613">
          <w:marLeft w:val="0"/>
          <w:marRight w:val="0"/>
          <w:marTop w:val="0"/>
          <w:marBottom w:val="0"/>
          <w:divBdr>
            <w:top w:val="none" w:sz="0" w:space="0" w:color="auto"/>
            <w:left w:val="none" w:sz="0" w:space="0" w:color="auto"/>
            <w:bottom w:val="none" w:sz="0" w:space="0" w:color="auto"/>
            <w:right w:val="none" w:sz="0" w:space="0" w:color="auto"/>
          </w:divBdr>
        </w:div>
        <w:div w:id="1694259050">
          <w:marLeft w:val="0"/>
          <w:marRight w:val="0"/>
          <w:marTop w:val="0"/>
          <w:marBottom w:val="0"/>
          <w:divBdr>
            <w:top w:val="none" w:sz="0" w:space="0" w:color="auto"/>
            <w:left w:val="none" w:sz="0" w:space="0" w:color="auto"/>
            <w:bottom w:val="none" w:sz="0" w:space="0" w:color="auto"/>
            <w:right w:val="none" w:sz="0" w:space="0" w:color="auto"/>
          </w:divBdr>
        </w:div>
        <w:div w:id="454448985">
          <w:marLeft w:val="0"/>
          <w:marRight w:val="0"/>
          <w:marTop w:val="0"/>
          <w:marBottom w:val="0"/>
          <w:divBdr>
            <w:top w:val="none" w:sz="0" w:space="0" w:color="auto"/>
            <w:left w:val="none" w:sz="0" w:space="0" w:color="auto"/>
            <w:bottom w:val="none" w:sz="0" w:space="0" w:color="auto"/>
            <w:right w:val="none" w:sz="0" w:space="0" w:color="auto"/>
          </w:divBdr>
        </w:div>
        <w:div w:id="462235358">
          <w:marLeft w:val="0"/>
          <w:marRight w:val="0"/>
          <w:marTop w:val="0"/>
          <w:marBottom w:val="0"/>
          <w:divBdr>
            <w:top w:val="none" w:sz="0" w:space="0" w:color="auto"/>
            <w:left w:val="none" w:sz="0" w:space="0" w:color="auto"/>
            <w:bottom w:val="none" w:sz="0" w:space="0" w:color="auto"/>
            <w:right w:val="none" w:sz="0" w:space="0" w:color="auto"/>
          </w:divBdr>
        </w:div>
        <w:div w:id="819224584">
          <w:marLeft w:val="0"/>
          <w:marRight w:val="0"/>
          <w:marTop w:val="0"/>
          <w:marBottom w:val="0"/>
          <w:divBdr>
            <w:top w:val="none" w:sz="0" w:space="0" w:color="auto"/>
            <w:left w:val="none" w:sz="0" w:space="0" w:color="auto"/>
            <w:bottom w:val="none" w:sz="0" w:space="0" w:color="auto"/>
            <w:right w:val="none" w:sz="0" w:space="0" w:color="auto"/>
          </w:divBdr>
        </w:div>
        <w:div w:id="688873159">
          <w:marLeft w:val="0"/>
          <w:marRight w:val="0"/>
          <w:marTop w:val="0"/>
          <w:marBottom w:val="0"/>
          <w:divBdr>
            <w:top w:val="none" w:sz="0" w:space="0" w:color="auto"/>
            <w:left w:val="none" w:sz="0" w:space="0" w:color="auto"/>
            <w:bottom w:val="none" w:sz="0" w:space="0" w:color="auto"/>
            <w:right w:val="none" w:sz="0" w:space="0" w:color="auto"/>
          </w:divBdr>
        </w:div>
      </w:divsChild>
    </w:div>
    <w:div w:id="507986506">
      <w:bodyDiv w:val="1"/>
      <w:marLeft w:val="0"/>
      <w:marRight w:val="0"/>
      <w:marTop w:val="0"/>
      <w:marBottom w:val="0"/>
      <w:divBdr>
        <w:top w:val="none" w:sz="0" w:space="0" w:color="auto"/>
        <w:left w:val="none" w:sz="0" w:space="0" w:color="auto"/>
        <w:bottom w:val="none" w:sz="0" w:space="0" w:color="auto"/>
        <w:right w:val="none" w:sz="0" w:space="0" w:color="auto"/>
      </w:divBdr>
    </w:div>
    <w:div w:id="935138729">
      <w:bodyDiv w:val="1"/>
      <w:marLeft w:val="0"/>
      <w:marRight w:val="0"/>
      <w:marTop w:val="0"/>
      <w:marBottom w:val="0"/>
      <w:divBdr>
        <w:top w:val="none" w:sz="0" w:space="0" w:color="auto"/>
        <w:left w:val="none" w:sz="0" w:space="0" w:color="auto"/>
        <w:bottom w:val="none" w:sz="0" w:space="0" w:color="auto"/>
        <w:right w:val="none" w:sz="0" w:space="0" w:color="auto"/>
      </w:divBdr>
    </w:div>
    <w:div w:id="1072971297">
      <w:bodyDiv w:val="1"/>
      <w:marLeft w:val="0"/>
      <w:marRight w:val="0"/>
      <w:marTop w:val="0"/>
      <w:marBottom w:val="0"/>
      <w:divBdr>
        <w:top w:val="none" w:sz="0" w:space="0" w:color="auto"/>
        <w:left w:val="none" w:sz="0" w:space="0" w:color="auto"/>
        <w:bottom w:val="none" w:sz="0" w:space="0" w:color="auto"/>
        <w:right w:val="none" w:sz="0" w:space="0" w:color="auto"/>
      </w:divBdr>
    </w:div>
    <w:div w:id="1605529656">
      <w:bodyDiv w:val="1"/>
      <w:marLeft w:val="0"/>
      <w:marRight w:val="0"/>
      <w:marTop w:val="0"/>
      <w:marBottom w:val="0"/>
      <w:divBdr>
        <w:top w:val="none" w:sz="0" w:space="0" w:color="auto"/>
        <w:left w:val="none" w:sz="0" w:space="0" w:color="auto"/>
        <w:bottom w:val="none" w:sz="0" w:space="0" w:color="auto"/>
        <w:right w:val="none" w:sz="0" w:space="0" w:color="auto"/>
      </w:divBdr>
      <w:divsChild>
        <w:div w:id="1872526669">
          <w:marLeft w:val="0"/>
          <w:marRight w:val="0"/>
          <w:marTop w:val="0"/>
          <w:marBottom w:val="0"/>
          <w:divBdr>
            <w:top w:val="none" w:sz="0" w:space="0" w:color="auto"/>
            <w:left w:val="none" w:sz="0" w:space="0" w:color="auto"/>
            <w:bottom w:val="none" w:sz="0" w:space="0" w:color="auto"/>
            <w:right w:val="none" w:sz="0" w:space="0" w:color="auto"/>
          </w:divBdr>
        </w:div>
        <w:div w:id="332491364">
          <w:marLeft w:val="0"/>
          <w:marRight w:val="0"/>
          <w:marTop w:val="0"/>
          <w:marBottom w:val="0"/>
          <w:divBdr>
            <w:top w:val="none" w:sz="0" w:space="0" w:color="auto"/>
            <w:left w:val="none" w:sz="0" w:space="0" w:color="auto"/>
            <w:bottom w:val="none" w:sz="0" w:space="0" w:color="auto"/>
            <w:right w:val="none" w:sz="0" w:space="0" w:color="auto"/>
          </w:divBdr>
        </w:div>
        <w:div w:id="717707353">
          <w:marLeft w:val="0"/>
          <w:marRight w:val="0"/>
          <w:marTop w:val="0"/>
          <w:marBottom w:val="0"/>
          <w:divBdr>
            <w:top w:val="none" w:sz="0" w:space="0" w:color="auto"/>
            <w:left w:val="none" w:sz="0" w:space="0" w:color="auto"/>
            <w:bottom w:val="none" w:sz="0" w:space="0" w:color="auto"/>
            <w:right w:val="none" w:sz="0" w:space="0" w:color="auto"/>
          </w:divBdr>
        </w:div>
        <w:div w:id="1645693600">
          <w:marLeft w:val="0"/>
          <w:marRight w:val="0"/>
          <w:marTop w:val="0"/>
          <w:marBottom w:val="0"/>
          <w:divBdr>
            <w:top w:val="none" w:sz="0" w:space="0" w:color="auto"/>
            <w:left w:val="none" w:sz="0" w:space="0" w:color="auto"/>
            <w:bottom w:val="none" w:sz="0" w:space="0" w:color="auto"/>
            <w:right w:val="none" w:sz="0" w:space="0" w:color="auto"/>
          </w:divBdr>
        </w:div>
        <w:div w:id="1894198997">
          <w:marLeft w:val="0"/>
          <w:marRight w:val="0"/>
          <w:marTop w:val="0"/>
          <w:marBottom w:val="0"/>
          <w:divBdr>
            <w:top w:val="none" w:sz="0" w:space="0" w:color="auto"/>
            <w:left w:val="none" w:sz="0" w:space="0" w:color="auto"/>
            <w:bottom w:val="none" w:sz="0" w:space="0" w:color="auto"/>
            <w:right w:val="none" w:sz="0" w:space="0" w:color="auto"/>
          </w:divBdr>
        </w:div>
        <w:div w:id="719792634">
          <w:marLeft w:val="0"/>
          <w:marRight w:val="0"/>
          <w:marTop w:val="0"/>
          <w:marBottom w:val="0"/>
          <w:divBdr>
            <w:top w:val="none" w:sz="0" w:space="0" w:color="auto"/>
            <w:left w:val="none" w:sz="0" w:space="0" w:color="auto"/>
            <w:bottom w:val="none" w:sz="0" w:space="0" w:color="auto"/>
            <w:right w:val="none" w:sz="0" w:space="0" w:color="auto"/>
          </w:divBdr>
        </w:div>
        <w:div w:id="1858427078">
          <w:marLeft w:val="0"/>
          <w:marRight w:val="0"/>
          <w:marTop w:val="0"/>
          <w:marBottom w:val="0"/>
          <w:divBdr>
            <w:top w:val="none" w:sz="0" w:space="0" w:color="auto"/>
            <w:left w:val="none" w:sz="0" w:space="0" w:color="auto"/>
            <w:bottom w:val="none" w:sz="0" w:space="0" w:color="auto"/>
            <w:right w:val="none" w:sz="0" w:space="0" w:color="auto"/>
          </w:divBdr>
        </w:div>
        <w:div w:id="960569947">
          <w:marLeft w:val="0"/>
          <w:marRight w:val="0"/>
          <w:marTop w:val="0"/>
          <w:marBottom w:val="0"/>
          <w:divBdr>
            <w:top w:val="none" w:sz="0" w:space="0" w:color="auto"/>
            <w:left w:val="none" w:sz="0" w:space="0" w:color="auto"/>
            <w:bottom w:val="none" w:sz="0" w:space="0" w:color="auto"/>
            <w:right w:val="none" w:sz="0" w:space="0" w:color="auto"/>
          </w:divBdr>
        </w:div>
        <w:div w:id="398749292">
          <w:marLeft w:val="0"/>
          <w:marRight w:val="0"/>
          <w:marTop w:val="0"/>
          <w:marBottom w:val="0"/>
          <w:divBdr>
            <w:top w:val="none" w:sz="0" w:space="0" w:color="auto"/>
            <w:left w:val="none" w:sz="0" w:space="0" w:color="auto"/>
            <w:bottom w:val="none" w:sz="0" w:space="0" w:color="auto"/>
            <w:right w:val="none" w:sz="0" w:space="0" w:color="auto"/>
          </w:divBdr>
        </w:div>
        <w:div w:id="1154492545">
          <w:marLeft w:val="0"/>
          <w:marRight w:val="0"/>
          <w:marTop w:val="0"/>
          <w:marBottom w:val="0"/>
          <w:divBdr>
            <w:top w:val="none" w:sz="0" w:space="0" w:color="auto"/>
            <w:left w:val="none" w:sz="0" w:space="0" w:color="auto"/>
            <w:bottom w:val="none" w:sz="0" w:space="0" w:color="auto"/>
            <w:right w:val="none" w:sz="0" w:space="0" w:color="auto"/>
          </w:divBdr>
        </w:div>
        <w:div w:id="1767189983">
          <w:marLeft w:val="0"/>
          <w:marRight w:val="0"/>
          <w:marTop w:val="0"/>
          <w:marBottom w:val="0"/>
          <w:divBdr>
            <w:top w:val="none" w:sz="0" w:space="0" w:color="auto"/>
            <w:left w:val="none" w:sz="0" w:space="0" w:color="auto"/>
            <w:bottom w:val="none" w:sz="0" w:space="0" w:color="auto"/>
            <w:right w:val="none" w:sz="0" w:space="0" w:color="auto"/>
          </w:divBdr>
        </w:div>
        <w:div w:id="1708407257">
          <w:marLeft w:val="0"/>
          <w:marRight w:val="0"/>
          <w:marTop w:val="0"/>
          <w:marBottom w:val="0"/>
          <w:divBdr>
            <w:top w:val="none" w:sz="0" w:space="0" w:color="auto"/>
            <w:left w:val="none" w:sz="0" w:space="0" w:color="auto"/>
            <w:bottom w:val="none" w:sz="0" w:space="0" w:color="auto"/>
            <w:right w:val="none" w:sz="0" w:space="0" w:color="auto"/>
          </w:divBdr>
        </w:div>
        <w:div w:id="1249774705">
          <w:marLeft w:val="0"/>
          <w:marRight w:val="0"/>
          <w:marTop w:val="0"/>
          <w:marBottom w:val="0"/>
          <w:divBdr>
            <w:top w:val="none" w:sz="0" w:space="0" w:color="auto"/>
            <w:left w:val="none" w:sz="0" w:space="0" w:color="auto"/>
            <w:bottom w:val="none" w:sz="0" w:space="0" w:color="auto"/>
            <w:right w:val="none" w:sz="0" w:space="0" w:color="auto"/>
          </w:divBdr>
        </w:div>
      </w:divsChild>
    </w:div>
    <w:div w:id="1823811694">
      <w:bodyDiv w:val="1"/>
      <w:marLeft w:val="0"/>
      <w:marRight w:val="0"/>
      <w:marTop w:val="0"/>
      <w:marBottom w:val="0"/>
      <w:divBdr>
        <w:top w:val="none" w:sz="0" w:space="0" w:color="auto"/>
        <w:left w:val="none" w:sz="0" w:space="0" w:color="auto"/>
        <w:bottom w:val="none" w:sz="0" w:space="0" w:color="auto"/>
        <w:right w:val="none" w:sz="0" w:space="0" w:color="auto"/>
      </w:divBdr>
    </w:div>
    <w:div w:id="2053074833">
      <w:bodyDiv w:val="1"/>
      <w:marLeft w:val="0"/>
      <w:marRight w:val="0"/>
      <w:marTop w:val="0"/>
      <w:marBottom w:val="0"/>
      <w:divBdr>
        <w:top w:val="none" w:sz="0" w:space="0" w:color="auto"/>
        <w:left w:val="none" w:sz="0" w:space="0" w:color="auto"/>
        <w:bottom w:val="none" w:sz="0" w:space="0" w:color="auto"/>
        <w:right w:val="none" w:sz="0" w:space="0" w:color="auto"/>
      </w:divBdr>
      <w:divsChild>
        <w:div w:id="558057831">
          <w:marLeft w:val="0"/>
          <w:marRight w:val="0"/>
          <w:marTop w:val="0"/>
          <w:marBottom w:val="0"/>
          <w:divBdr>
            <w:top w:val="none" w:sz="0" w:space="0" w:color="auto"/>
            <w:left w:val="none" w:sz="0" w:space="0" w:color="auto"/>
            <w:bottom w:val="none" w:sz="0" w:space="0" w:color="auto"/>
            <w:right w:val="none" w:sz="0" w:space="0" w:color="auto"/>
          </w:divBdr>
        </w:div>
        <w:div w:id="568617461">
          <w:marLeft w:val="0"/>
          <w:marRight w:val="0"/>
          <w:marTop w:val="0"/>
          <w:marBottom w:val="0"/>
          <w:divBdr>
            <w:top w:val="none" w:sz="0" w:space="0" w:color="auto"/>
            <w:left w:val="none" w:sz="0" w:space="0" w:color="auto"/>
            <w:bottom w:val="none" w:sz="0" w:space="0" w:color="auto"/>
            <w:right w:val="none" w:sz="0" w:space="0" w:color="auto"/>
          </w:divBdr>
        </w:div>
        <w:div w:id="130367216">
          <w:marLeft w:val="0"/>
          <w:marRight w:val="0"/>
          <w:marTop w:val="0"/>
          <w:marBottom w:val="0"/>
          <w:divBdr>
            <w:top w:val="none" w:sz="0" w:space="0" w:color="auto"/>
            <w:left w:val="none" w:sz="0" w:space="0" w:color="auto"/>
            <w:bottom w:val="none" w:sz="0" w:space="0" w:color="auto"/>
            <w:right w:val="none" w:sz="0" w:space="0" w:color="auto"/>
          </w:divBdr>
        </w:div>
        <w:div w:id="622033053">
          <w:marLeft w:val="0"/>
          <w:marRight w:val="0"/>
          <w:marTop w:val="0"/>
          <w:marBottom w:val="0"/>
          <w:divBdr>
            <w:top w:val="none" w:sz="0" w:space="0" w:color="auto"/>
            <w:left w:val="none" w:sz="0" w:space="0" w:color="auto"/>
            <w:bottom w:val="none" w:sz="0" w:space="0" w:color="auto"/>
            <w:right w:val="none" w:sz="0" w:space="0" w:color="auto"/>
          </w:divBdr>
        </w:div>
        <w:div w:id="963385973">
          <w:marLeft w:val="0"/>
          <w:marRight w:val="0"/>
          <w:marTop w:val="0"/>
          <w:marBottom w:val="0"/>
          <w:divBdr>
            <w:top w:val="none" w:sz="0" w:space="0" w:color="auto"/>
            <w:left w:val="none" w:sz="0" w:space="0" w:color="auto"/>
            <w:bottom w:val="none" w:sz="0" w:space="0" w:color="auto"/>
            <w:right w:val="none" w:sz="0" w:space="0" w:color="auto"/>
          </w:divBdr>
        </w:div>
        <w:div w:id="2145610583">
          <w:marLeft w:val="0"/>
          <w:marRight w:val="0"/>
          <w:marTop w:val="0"/>
          <w:marBottom w:val="0"/>
          <w:divBdr>
            <w:top w:val="none" w:sz="0" w:space="0" w:color="auto"/>
            <w:left w:val="none" w:sz="0" w:space="0" w:color="auto"/>
            <w:bottom w:val="none" w:sz="0" w:space="0" w:color="auto"/>
            <w:right w:val="none" w:sz="0" w:space="0" w:color="auto"/>
          </w:divBdr>
        </w:div>
        <w:div w:id="59523007">
          <w:marLeft w:val="0"/>
          <w:marRight w:val="0"/>
          <w:marTop w:val="0"/>
          <w:marBottom w:val="0"/>
          <w:divBdr>
            <w:top w:val="none" w:sz="0" w:space="0" w:color="auto"/>
            <w:left w:val="none" w:sz="0" w:space="0" w:color="auto"/>
            <w:bottom w:val="none" w:sz="0" w:space="0" w:color="auto"/>
            <w:right w:val="none" w:sz="0" w:space="0" w:color="auto"/>
          </w:divBdr>
        </w:div>
        <w:div w:id="393235826">
          <w:marLeft w:val="0"/>
          <w:marRight w:val="0"/>
          <w:marTop w:val="0"/>
          <w:marBottom w:val="0"/>
          <w:divBdr>
            <w:top w:val="none" w:sz="0" w:space="0" w:color="auto"/>
            <w:left w:val="none" w:sz="0" w:space="0" w:color="auto"/>
            <w:bottom w:val="none" w:sz="0" w:space="0" w:color="auto"/>
            <w:right w:val="none" w:sz="0" w:space="0" w:color="auto"/>
          </w:divBdr>
        </w:div>
        <w:div w:id="666707179">
          <w:marLeft w:val="0"/>
          <w:marRight w:val="0"/>
          <w:marTop w:val="0"/>
          <w:marBottom w:val="0"/>
          <w:divBdr>
            <w:top w:val="none" w:sz="0" w:space="0" w:color="auto"/>
            <w:left w:val="none" w:sz="0" w:space="0" w:color="auto"/>
            <w:bottom w:val="none" w:sz="0" w:space="0" w:color="auto"/>
            <w:right w:val="none" w:sz="0" w:space="0" w:color="auto"/>
          </w:divBdr>
        </w:div>
        <w:div w:id="1447119522">
          <w:marLeft w:val="0"/>
          <w:marRight w:val="0"/>
          <w:marTop w:val="0"/>
          <w:marBottom w:val="0"/>
          <w:divBdr>
            <w:top w:val="none" w:sz="0" w:space="0" w:color="auto"/>
            <w:left w:val="none" w:sz="0" w:space="0" w:color="auto"/>
            <w:bottom w:val="none" w:sz="0" w:space="0" w:color="auto"/>
            <w:right w:val="none" w:sz="0" w:space="0" w:color="auto"/>
          </w:divBdr>
        </w:div>
        <w:div w:id="1489444892">
          <w:marLeft w:val="0"/>
          <w:marRight w:val="0"/>
          <w:marTop w:val="0"/>
          <w:marBottom w:val="0"/>
          <w:divBdr>
            <w:top w:val="none" w:sz="0" w:space="0" w:color="auto"/>
            <w:left w:val="none" w:sz="0" w:space="0" w:color="auto"/>
            <w:bottom w:val="none" w:sz="0" w:space="0" w:color="auto"/>
            <w:right w:val="none" w:sz="0" w:space="0" w:color="auto"/>
          </w:divBdr>
        </w:div>
        <w:div w:id="1430197736">
          <w:marLeft w:val="0"/>
          <w:marRight w:val="0"/>
          <w:marTop w:val="0"/>
          <w:marBottom w:val="0"/>
          <w:divBdr>
            <w:top w:val="none" w:sz="0" w:space="0" w:color="auto"/>
            <w:left w:val="none" w:sz="0" w:space="0" w:color="auto"/>
            <w:bottom w:val="none" w:sz="0" w:space="0" w:color="auto"/>
            <w:right w:val="none" w:sz="0" w:space="0" w:color="auto"/>
          </w:divBdr>
        </w:div>
        <w:div w:id="20267877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sa/4.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frr.mecha@gmail.com"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hyperlink" Target="https://ejournal.undip.ac.id/index.php/smo"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BF73CB-BDA7-4366-8DA5-6B6F30416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21</Pages>
  <Words>17199</Words>
  <Characters>98037</Characters>
  <Application>Microsoft Office Word</Application>
  <DocSecurity>0</DocSecurity>
  <Lines>816</Lines>
  <Paragraphs>230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Faisal Riza</cp:lastModifiedBy>
  <cp:revision>2</cp:revision>
  <dcterms:created xsi:type="dcterms:W3CDTF">2026-06-10T16:39:00Z</dcterms:created>
  <dcterms:modified xsi:type="dcterms:W3CDTF">2026-06-10T16:39:00Z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2af49d74-7a2b-37a9-b60a-79f02f33fa74</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